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6" w:lineRule="auto"/>
        <w:rPr>
          <w:b w:val="1"/>
        </w:rPr>
      </w:pPr>
      <w:r w:rsidDel="00000000" w:rsidR="00000000" w:rsidRPr="00000000">
        <w:rPr>
          <w:b w:val="1"/>
        </w:rPr>
        <w:drawing>
          <wp:inline distB="114300" distT="114300" distL="114300" distR="114300">
            <wp:extent cx="1604963" cy="577223"/>
            <wp:effectExtent b="0" l="0" r="0" t="0"/>
            <wp:docPr id="6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04963" cy="57722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002">
      <w:pPr>
        <w:spacing w:line="256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003">
      <w:pPr>
        <w:spacing w:line="256" w:lineRule="auto"/>
        <w:jc w:val="center"/>
        <w:rPr>
          <w:b w:val="1"/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 </w:t>
      </w:r>
    </w:p>
    <w:p w:rsidR="00000000" w:rsidDel="00000000" w:rsidP="00000000" w:rsidRDefault="00000000" w:rsidRPr="00000000" w14:paraId="00000004">
      <w:pPr>
        <w:spacing w:line="256" w:lineRule="auto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eMan investuje do technologického startupu Hardwario. Odhad obratu za rok 2021 zvyšuje na 224 milionů Kč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56" w:lineRule="auto"/>
        <w:rPr>
          <w:b w:val="1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56" w:lineRule="auto"/>
        <w:rPr>
          <w:b w:val="1"/>
          <w:i w:val="1"/>
        </w:rPr>
      </w:pPr>
      <w:r w:rsidDel="00000000" w:rsidR="00000000" w:rsidRPr="00000000">
        <w:rPr>
          <w:b w:val="1"/>
          <w:i w:val="1"/>
          <w:rtl w:val="0"/>
        </w:rPr>
        <w:t xml:space="preserve">Vnitřní informace</w:t>
      </w:r>
    </w:p>
    <w:p w:rsidR="00000000" w:rsidDel="00000000" w:rsidP="00000000" w:rsidRDefault="00000000" w:rsidRPr="00000000" w14:paraId="00000007">
      <w:pPr>
        <w:spacing w:line="256" w:lineRule="auto"/>
        <w:rPr>
          <w:b w:val="1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56" w:lineRule="auto"/>
        <w:rPr>
          <w:b w:val="1"/>
          <w:i w:val="1"/>
        </w:rPr>
      </w:pPr>
      <w:r w:rsidDel="00000000" w:rsidR="00000000" w:rsidRPr="00000000">
        <w:rPr>
          <w:b w:val="1"/>
          <w:i w:val="1"/>
        </w:rPr>
        <w:drawing>
          <wp:inline distB="114300" distT="114300" distL="114300" distR="114300">
            <wp:extent cx="5731200" cy="2997200"/>
            <wp:effectExtent b="0" l="0" r="0" t="0"/>
            <wp:docPr id="5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997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56" w:lineRule="auto"/>
        <w:rPr>
          <w:b w:val="1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00" w:line="276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Pražský softwarový dům eMan vstupuje do startupu Hardwario, který se specializuje na vývoj elektronických zařízení pro průmyslový internet věcí (IoT). Spojením sil chtějí společnosti podpořit využití IoT technologií v oblasti energetiky a průmyslu, ve kterých má eMan dlouholeté zkušenosti.</w:t>
      </w:r>
    </w:p>
    <w:p w:rsidR="00000000" w:rsidDel="00000000" w:rsidP="00000000" w:rsidRDefault="00000000" w:rsidRPr="00000000" w14:paraId="0000000B">
      <w:pPr>
        <w:spacing w:after="200" w:line="276" w:lineRule="auto"/>
        <w:jc w:val="both"/>
        <w:rPr/>
      </w:pPr>
      <w:r w:rsidDel="00000000" w:rsidR="00000000" w:rsidRPr="00000000">
        <w:rPr>
          <w:i w:val="1"/>
          <w:rtl w:val="0"/>
        </w:rPr>
        <w:t xml:space="preserve">Praha, 16. února 2022 – </w:t>
      </w:r>
      <w:r w:rsidDel="00000000" w:rsidR="00000000" w:rsidRPr="00000000">
        <w:rPr>
          <w:rtl w:val="0"/>
        </w:rPr>
        <w:t xml:space="preserve">Od</w:t>
      </w:r>
      <w:r w:rsidDel="00000000" w:rsidR="00000000" w:rsidRPr="00000000">
        <w:rPr>
          <w:i w:val="1"/>
          <w:rtl w:val="0"/>
        </w:rPr>
        <w:t xml:space="preserve"> </w:t>
      </w:r>
      <w:r w:rsidDel="00000000" w:rsidR="00000000" w:rsidRPr="00000000">
        <w:rPr>
          <w:rtl w:val="0"/>
        </w:rPr>
        <w:t xml:space="preserve">kapitálové investice v řádech milionů korun si společnost eMan slibuje rozšíření</w:t>
      </w:r>
      <w:r w:rsidDel="00000000" w:rsidR="00000000" w:rsidRPr="00000000">
        <w:rPr>
          <w:rtl w:val="0"/>
        </w:rPr>
        <w:t xml:space="preserve"> svého p</w:t>
      </w:r>
      <w:r w:rsidDel="00000000" w:rsidR="00000000" w:rsidRPr="00000000">
        <w:rPr>
          <w:rtl w:val="0"/>
        </w:rPr>
        <w:t xml:space="preserve">ortfolia služeb a produktů, </w:t>
      </w:r>
      <w:r w:rsidDel="00000000" w:rsidR="00000000" w:rsidRPr="00000000">
        <w:rPr>
          <w:rtl w:val="0"/>
        </w:rPr>
        <w:t xml:space="preserve">které do dnešní doby bylo zaměřeno primárně na softwarová řešení a aplikace.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hd w:fill="ffffff" w:val="clear"/>
        <w:spacing w:after="240" w:before="240" w:lineRule="auto"/>
        <w:jc w:val="both"/>
        <w:rPr/>
      </w:pPr>
      <w:r w:rsidDel="00000000" w:rsidR="00000000" w:rsidRPr="00000000">
        <w:rPr>
          <w:i w:val="1"/>
          <w:rtl w:val="0"/>
        </w:rPr>
        <w:t xml:space="preserve">„Naším strategickým cílem bylo rozšířit portfolio eManu o škálovatelné produkty, které zákazníkům řeší jejich potřeby v celé šíři. Potřebovali jsme proto doplnit naše aplikace o hardware, a mít tak větší kontrolu nad finálním řešením. Po předchozí zkušenosti spolupráce obou týmů můžeme s klidem říct, že jsme společně schopni vytvářet mimořádné  produkty,“</w:t>
      </w:r>
      <w:r w:rsidDel="00000000" w:rsidR="00000000" w:rsidRPr="00000000">
        <w:rPr>
          <w:rtl w:val="0"/>
        </w:rPr>
        <w:t xml:space="preserve"> vysvětluje Jiří Horyna, předseda představenstva společnosti eMan. </w:t>
      </w:r>
    </w:p>
    <w:p w:rsidR="00000000" w:rsidDel="00000000" w:rsidP="00000000" w:rsidRDefault="00000000" w:rsidRPr="00000000" w14:paraId="0000000D">
      <w:pPr>
        <w:shd w:fill="ffffff" w:val="clear"/>
        <w:spacing w:after="240" w:before="240" w:lineRule="auto"/>
        <w:jc w:val="both"/>
        <w:rPr/>
      </w:pPr>
      <w:r w:rsidDel="00000000" w:rsidR="00000000" w:rsidRPr="00000000">
        <w:rPr>
          <w:rtl w:val="0"/>
        </w:rPr>
        <w:t xml:space="preserve">Samotný eMan diverzifikuje své aktivity napříč celým technologickým spektrem. Založil vlastní investiční fond eMan Innovation</w:t>
      </w:r>
      <w:r w:rsidDel="00000000" w:rsidR="00000000" w:rsidRPr="00000000">
        <w:rPr>
          <w:rtl w:val="0"/>
        </w:rPr>
        <w:t xml:space="preserve">s nebo herní studio Legend has it, které pracuje na vývoji jedné z prvních tuzemských online RPG kryptoměnových her Alteration.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hd w:fill="ffffff" w:val="clear"/>
        <w:spacing w:after="240" w:before="240" w:lineRule="auto"/>
        <w:jc w:val="both"/>
        <w:rPr/>
      </w:pPr>
      <w:r w:rsidDel="00000000" w:rsidR="00000000" w:rsidRPr="00000000">
        <w:rPr>
          <w:i w:val="1"/>
          <w:rtl w:val="0"/>
        </w:rPr>
        <w:t xml:space="preserve">„S neskutečnou radostí sledujeme úspěchy společnosti eMan. Věřím, že se společnými produkty dokážeme uspět v mnoha průmyslových odvětvích. Nyní se budeme soustředit zejména na digitalizaci energetiky a přineseme smysluplná řešení nejen pro velké hráče v oboru,“</w:t>
      </w:r>
      <w:r w:rsidDel="00000000" w:rsidR="00000000" w:rsidRPr="00000000">
        <w:rPr>
          <w:rtl w:val="0"/>
        </w:rPr>
        <w:t xml:space="preserve"> komentuje Alan Fabik, CEO společnosti Hardwario.</w:t>
      </w:r>
    </w:p>
    <w:p w:rsidR="00000000" w:rsidDel="00000000" w:rsidP="00000000" w:rsidRDefault="00000000" w:rsidRPr="00000000" w14:paraId="0000000F">
      <w:pPr>
        <w:spacing w:after="200" w:line="276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České IT ve světě</w:t>
      </w:r>
    </w:p>
    <w:p w:rsidR="00000000" w:rsidDel="00000000" w:rsidP="00000000" w:rsidRDefault="00000000" w:rsidRPr="00000000" w14:paraId="00000010">
      <w:pPr>
        <w:spacing w:after="200" w:line="276" w:lineRule="auto"/>
        <w:jc w:val="both"/>
        <w:rPr/>
      </w:pPr>
      <w:r w:rsidDel="00000000" w:rsidR="00000000" w:rsidRPr="00000000">
        <w:rPr>
          <w:rtl w:val="0"/>
        </w:rPr>
        <w:t xml:space="preserve">Spojením obchodních i marketingových aktivit plánují obě společnosti upevnit své pozice nejen na českém trhu. S ambicí více se rozrůst i za hranicemi České republiky se firmy chtějí etablovat v první řadě ve Spojených státech a Velké Británii, kde už své pobočky mají. Společně zamýšlejí expanzi  i do dalších zemí, jak v Evropě, tak Austrálii či Latinské Americe. </w:t>
      </w:r>
    </w:p>
    <w:p w:rsidR="00000000" w:rsidDel="00000000" w:rsidP="00000000" w:rsidRDefault="00000000" w:rsidRPr="00000000" w14:paraId="00000011">
      <w:pPr>
        <w:spacing w:after="200" w:line="276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Nové projekty i větší výnosy</w:t>
      </w:r>
    </w:p>
    <w:p w:rsidR="00000000" w:rsidDel="00000000" w:rsidP="00000000" w:rsidRDefault="00000000" w:rsidRPr="00000000" w14:paraId="00000012">
      <w:pPr>
        <w:spacing w:after="200" w:line="276" w:lineRule="auto"/>
        <w:jc w:val="both"/>
        <w:rPr/>
      </w:pPr>
      <w:r w:rsidDel="00000000" w:rsidR="00000000" w:rsidRPr="00000000">
        <w:rPr>
          <w:rtl w:val="0"/>
        </w:rPr>
        <w:t xml:space="preserve">IT </w:t>
      </w:r>
      <w:r w:rsidDel="00000000" w:rsidR="00000000" w:rsidRPr="00000000">
        <w:rPr>
          <w:rtl w:val="0"/>
        </w:rPr>
        <w:t xml:space="preserve">​​společnost eMan se může spolu s touto  investicí  těšit také z působivých ekonomických výsledků. Předběžné hospodářské výsledky za rok 2021 ukázaly, že odhadovaná výše obratu byla oproti plánovanému cíli o 14 milionů korun vyšší, tedy 224 milionů. EBITDA byla 22,8 milionů korun namísto 20 milionů. Auditované hospodářské výsledky budou k dispozici v průběhu prvního pololetí tohoto roku.</w:t>
      </w:r>
    </w:p>
    <w:p w:rsidR="00000000" w:rsidDel="00000000" w:rsidP="00000000" w:rsidRDefault="00000000" w:rsidRPr="00000000" w14:paraId="00000013">
      <w:pPr>
        <w:spacing w:after="160" w:before="240" w:line="254.4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160" w:before="240" w:line="254.4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O společnosti eMan:</w:t>
      </w:r>
    </w:p>
    <w:p w:rsidR="00000000" w:rsidDel="00000000" w:rsidP="00000000" w:rsidRDefault="00000000" w:rsidRPr="00000000" w14:paraId="00000015">
      <w:pPr>
        <w:spacing w:before="240" w:line="254.4" w:lineRule="auto"/>
        <w:jc w:val="both"/>
        <w:rPr/>
      </w:pPr>
      <w:r w:rsidDel="00000000" w:rsidR="00000000" w:rsidRPr="00000000">
        <w:rPr>
          <w:rtl w:val="0"/>
        </w:rPr>
        <w:t xml:space="preserve">Společnost eMan je předním českým dodavatelem softwaru. Specializuje se na vývoj mobilních a webových aplikací a souvisejících služeb, jako jsou UI/UX design, podpora a servis, outsourcing IT specialistů a poskytování konzultací. Zaměřuje se především na klienty z automobilového průmyslu, energetiky, bankovnictví, pojišťovnictví, průmyslu a služeb. Kvalitu námi vyvinutých řešení potvrzují desítky získaných ocenění. eMan působí v České republice a ve Spojených státech amerických. Od roku 2020 jsou akcie společnosti volně obchodovány na trhu PX Start na Burze cenných papírů Praha a na burze RM-Systém, kterou provozuje Fio banka.</w:t>
      </w:r>
    </w:p>
    <w:p w:rsidR="00000000" w:rsidDel="00000000" w:rsidP="00000000" w:rsidRDefault="00000000" w:rsidRPr="00000000" w14:paraId="00000016">
      <w:pPr>
        <w:spacing w:after="160" w:before="240" w:line="254.4" w:lineRule="auto"/>
        <w:jc w:val="both"/>
        <w:rPr/>
      </w:pPr>
      <w:r w:rsidDel="00000000" w:rsidR="00000000" w:rsidRPr="00000000">
        <w:rPr>
          <w:b w:val="1"/>
          <w:rtl w:val="0"/>
        </w:rPr>
        <w:t xml:space="preserve">O společnosti Hardwario: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hd w:fill="ffffff" w:val="clear"/>
        <w:spacing w:after="240" w:before="240" w:line="256" w:lineRule="auto"/>
        <w:jc w:val="both"/>
        <w:rPr>
          <w:b w:val="1"/>
        </w:rPr>
      </w:pPr>
      <w:r w:rsidDel="00000000" w:rsidR="00000000" w:rsidRPr="00000000">
        <w:rPr>
          <w:rtl w:val="0"/>
        </w:rPr>
        <w:t xml:space="preserve">HARDWARIO je technologický startup přinášející inovace v oblastech zařízení pro internet věcí, Průmysl 4.0 a STEM vzdělávání. Byl založen v roce 2016 v Liberci, kde je součástí libereckého podnikatelského inkubátoru Lipo.ink, zřízeného Libereckým krajem. Společně se svými partnery pracuje na mnoha IoT projektech v Česku i zahraničí. Pro aktivity ve Spojeném království si zřídil dceřinnou společnost HARDWARIO LTD a pro aktivity v Polsku společnost HARDWARIO sp. z o.o..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56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Kontakt pro investory:</w:t>
      </w:r>
    </w:p>
    <w:p w:rsidR="00000000" w:rsidDel="00000000" w:rsidP="00000000" w:rsidRDefault="00000000" w:rsidRPr="00000000" w14:paraId="00000019">
      <w:pPr>
        <w:spacing w:line="256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56" w:lineRule="auto"/>
        <w:jc w:val="both"/>
        <w:rPr/>
      </w:pPr>
      <w:r w:rsidDel="00000000" w:rsidR="00000000" w:rsidRPr="00000000">
        <w:rPr>
          <w:rtl w:val="0"/>
        </w:rPr>
        <w:t xml:space="preserve">Tomáš Čermák</w:t>
      </w:r>
    </w:p>
    <w:p w:rsidR="00000000" w:rsidDel="00000000" w:rsidP="00000000" w:rsidRDefault="00000000" w:rsidRPr="00000000" w14:paraId="0000001B">
      <w:pPr>
        <w:spacing w:line="256" w:lineRule="auto"/>
        <w:jc w:val="both"/>
        <w:rPr/>
      </w:pPr>
      <w:r w:rsidDel="00000000" w:rsidR="00000000" w:rsidRPr="00000000">
        <w:rPr>
          <w:rtl w:val="0"/>
        </w:rPr>
        <w:t xml:space="preserve">CMO a člen představenstva</w:t>
      </w:r>
    </w:p>
    <w:p w:rsidR="00000000" w:rsidDel="00000000" w:rsidP="00000000" w:rsidRDefault="00000000" w:rsidRPr="00000000" w14:paraId="0000001C">
      <w:pPr>
        <w:spacing w:line="256" w:lineRule="auto"/>
        <w:jc w:val="both"/>
        <w:rPr/>
      </w:pPr>
      <w:hyperlink r:id="rId9">
        <w:r w:rsidDel="00000000" w:rsidR="00000000" w:rsidRPr="00000000">
          <w:rPr>
            <w:color w:val="1155cc"/>
            <w:u w:val="single"/>
            <w:rtl w:val="0"/>
          </w:rPr>
          <w:t xml:space="preserve">tomas.cermak@eman.cz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256" w:lineRule="auto"/>
        <w:jc w:val="both"/>
        <w:rPr/>
      </w:pPr>
      <w:hyperlink r:id="rId10">
        <w:r w:rsidDel="00000000" w:rsidR="00000000" w:rsidRPr="00000000">
          <w:rPr>
            <w:color w:val="1155cc"/>
            <w:u w:val="single"/>
            <w:rtl w:val="0"/>
          </w:rPr>
          <w:t xml:space="preserve">www.eman.cz/investori 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256" w:lineRule="auto"/>
        <w:jc w:val="both"/>
        <w:rPr>
          <w:b w:val="1"/>
        </w:rPr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256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Kontakt pro média:</w:t>
      </w:r>
    </w:p>
    <w:p w:rsidR="00000000" w:rsidDel="00000000" w:rsidP="00000000" w:rsidRDefault="00000000" w:rsidRPr="00000000" w14:paraId="00000020">
      <w:pPr>
        <w:spacing w:line="256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021">
      <w:pPr>
        <w:spacing w:line="256" w:lineRule="auto"/>
        <w:jc w:val="both"/>
        <w:rPr/>
      </w:pPr>
      <w:r w:rsidDel="00000000" w:rsidR="00000000" w:rsidRPr="00000000">
        <w:rPr>
          <w:rtl w:val="0"/>
        </w:rPr>
        <w:t xml:space="preserve">Matouš Mareš</w:t>
      </w:r>
    </w:p>
    <w:p w:rsidR="00000000" w:rsidDel="00000000" w:rsidP="00000000" w:rsidRDefault="00000000" w:rsidRPr="00000000" w14:paraId="00000022">
      <w:pPr>
        <w:spacing w:line="256" w:lineRule="auto"/>
        <w:jc w:val="both"/>
        <w:rPr>
          <w:color w:val="954f72"/>
        </w:rPr>
      </w:pPr>
      <w:r w:rsidDel="00000000" w:rsidR="00000000" w:rsidRPr="00000000">
        <w:rPr>
          <w:color w:val="1155cc"/>
          <w:u w:val="single"/>
          <w:rtl w:val="0"/>
        </w:rPr>
        <w:t xml:space="preserve">matous.mares@abbba.cz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256" w:lineRule="auto"/>
        <w:jc w:val="both"/>
        <w:rPr/>
      </w:pPr>
      <w:r w:rsidDel="00000000" w:rsidR="00000000" w:rsidRPr="00000000">
        <w:rPr>
          <w:rtl w:val="0"/>
        </w:rPr>
        <w:t xml:space="preserve">+420 724 142 660</w:t>
      </w:r>
    </w:p>
    <w:p w:rsidR="00000000" w:rsidDel="00000000" w:rsidP="00000000" w:rsidRDefault="00000000" w:rsidRPr="00000000" w14:paraId="00000024">
      <w:pPr>
        <w:spacing w:line="256" w:lineRule="auto"/>
        <w:jc w:val="both"/>
        <w:rPr/>
      </w:pPr>
      <w:r w:rsidDel="00000000" w:rsidR="00000000" w:rsidRPr="00000000">
        <w:rPr>
          <w:rtl w:val="0"/>
        </w:rPr>
        <w:t xml:space="preserve">ABBBA Consulting, s.r.o.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c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hyperlink" Target="http://www.eman.cz/investori" TargetMode="External"/><Relationship Id="rId9" Type="http://schemas.openxmlformats.org/officeDocument/2006/relationships/hyperlink" Target="mailto:tomas.cermak@eman.cz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pgdFPyhxJCklffkvQO5mv2AhE3w==">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