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B096D" w14:textId="77777777" w:rsidR="00047A7E" w:rsidRDefault="00AA1A1C" w:rsidP="00A97ABA">
      <w:pPr>
        <w:spacing w:line="360" w:lineRule="auto"/>
        <w:jc w:val="center"/>
        <w:rPr>
          <w:rFonts w:ascii="Times New Roman" w:eastAsia="PMingLiU" w:hAnsi="Times New Roman" w:cs="Times New Roman"/>
          <w:b/>
          <w:color w:val="D20000"/>
          <w:sz w:val="28"/>
          <w:szCs w:val="28"/>
          <w:lang w:eastAsia="zh-TW"/>
        </w:rPr>
      </w:pPr>
      <w:r w:rsidRPr="00E41A38">
        <w:rPr>
          <w:rFonts w:ascii="Times New Roman" w:eastAsia="PMingLiU" w:hAnsi="Times New Roman" w:cs="Times New Roman"/>
          <w:b/>
          <w:color w:val="D20000"/>
          <w:sz w:val="28"/>
          <w:szCs w:val="28"/>
          <w:lang w:eastAsia="zh-TW"/>
        </w:rPr>
        <w:t>ANNOUNCEMENT ON IMPLEMENTATION OF</w:t>
      </w:r>
    </w:p>
    <w:p w14:paraId="491DE238" w14:textId="4377CD90" w:rsidR="000D1181" w:rsidRDefault="004A0EE5" w:rsidP="00A97ABA">
      <w:pPr>
        <w:spacing w:line="360" w:lineRule="auto"/>
        <w:jc w:val="center"/>
        <w:rPr>
          <w:rFonts w:ascii="Times New Roman" w:eastAsia="PMingLiU" w:hAnsi="Times New Roman" w:cs="Times New Roman"/>
          <w:b/>
          <w:color w:val="D20000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b/>
          <w:color w:val="D20000"/>
          <w:sz w:val="28"/>
          <w:szCs w:val="28"/>
          <w:lang w:eastAsia="zh-TW"/>
        </w:rPr>
        <w:t>A SHARE</w:t>
      </w:r>
      <w:r w:rsidR="00AA1A1C" w:rsidRPr="00E41A38">
        <w:rPr>
          <w:rFonts w:ascii="Times New Roman" w:eastAsia="PMingLiU" w:hAnsi="Times New Roman" w:cs="Times New Roman"/>
          <w:b/>
          <w:color w:val="D20000"/>
          <w:sz w:val="28"/>
          <w:szCs w:val="28"/>
          <w:lang w:eastAsia="zh-TW"/>
        </w:rPr>
        <w:t xml:space="preserve"> </w:t>
      </w:r>
      <w:r w:rsidR="00CE3476">
        <w:rPr>
          <w:rFonts w:ascii="Times New Roman" w:eastAsia="PMingLiU" w:hAnsi="Times New Roman" w:cs="Times New Roman"/>
          <w:b/>
          <w:color w:val="D20000"/>
          <w:sz w:val="28"/>
          <w:szCs w:val="28"/>
          <w:lang w:eastAsia="zh-TW"/>
        </w:rPr>
        <w:t>FINAL DIVIDEND</w:t>
      </w:r>
      <w:r w:rsidR="00AA1A1C" w:rsidRPr="00E41A38">
        <w:rPr>
          <w:rFonts w:ascii="Times New Roman" w:eastAsia="PMingLiU" w:hAnsi="Times New Roman" w:cs="Times New Roman"/>
          <w:b/>
          <w:color w:val="D20000"/>
          <w:sz w:val="28"/>
          <w:szCs w:val="28"/>
          <w:lang w:eastAsia="zh-TW"/>
        </w:rPr>
        <w:t xml:space="preserve"> DISTRIBUTION FOR 202</w:t>
      </w:r>
      <w:r w:rsidR="003860B9">
        <w:rPr>
          <w:rFonts w:ascii="Times New Roman" w:eastAsia="PMingLiU" w:hAnsi="Times New Roman" w:cs="Times New Roman"/>
          <w:b/>
          <w:color w:val="D20000"/>
          <w:sz w:val="28"/>
          <w:szCs w:val="28"/>
          <w:lang w:eastAsia="zh-TW"/>
        </w:rPr>
        <w:t>4</w:t>
      </w:r>
      <w:r w:rsidR="00AA1A1C" w:rsidRPr="00E41A38">
        <w:rPr>
          <w:rFonts w:ascii="Times New Roman" w:eastAsia="PMingLiU" w:hAnsi="Times New Roman" w:cs="Times New Roman"/>
          <w:b/>
          <w:color w:val="D20000"/>
          <w:sz w:val="28"/>
          <w:szCs w:val="28"/>
          <w:lang w:eastAsia="zh-TW"/>
        </w:rPr>
        <w:t xml:space="preserve"> OF HUATAI SECURITIES CO., LTD.</w:t>
      </w:r>
    </w:p>
    <w:p w14:paraId="0EA9DD6B" w14:textId="2B6311F9" w:rsidR="002F3652" w:rsidRPr="002F3652" w:rsidRDefault="002F3652" w:rsidP="004559BD">
      <w:pPr>
        <w:spacing w:beforeLines="50" w:before="156" w:afterLines="50" w:after="156" w:line="360" w:lineRule="auto"/>
        <w:jc w:val="center"/>
        <w:rPr>
          <w:rFonts w:ascii="Times New Roman" w:eastAsia="PMingLiU" w:hAnsi="Times New Roman" w:cs="Times New Roman"/>
          <w:b/>
          <w:szCs w:val="21"/>
          <w:lang w:eastAsia="zh-TW"/>
        </w:rPr>
      </w:pPr>
      <w:r w:rsidRPr="002F3652">
        <w:rPr>
          <w:rFonts w:ascii="Times New Roman" w:eastAsia="PMingLiU" w:hAnsi="Times New Roman" w:cs="Times New Roman"/>
          <w:b/>
          <w:szCs w:val="21"/>
          <w:lang w:eastAsia="zh-TW"/>
        </w:rPr>
        <w:t>(GDR under the Symbol: HTSC, ISIN: US44331T1043)</w:t>
      </w:r>
    </w:p>
    <w:p w14:paraId="1A7C5138" w14:textId="77777777" w:rsidR="000D1181" w:rsidRPr="00E41A38" w:rsidRDefault="00AA1A1C" w:rsidP="00261367">
      <w:pPr>
        <w:pStyle w:val="1"/>
        <w:tabs>
          <w:tab w:val="left" w:pos="426"/>
        </w:tabs>
        <w:spacing w:before="240" w:after="240" w:line="240" w:lineRule="auto"/>
        <w:rPr>
          <w:rFonts w:ascii="Times New Roman" w:eastAsia="PMingLiU" w:hAnsi="Times New Roman" w:cs="Times New Roman"/>
          <w:szCs w:val="22"/>
          <w:lang w:eastAsia="zh-TW"/>
        </w:rPr>
      </w:pPr>
      <w:r w:rsidRPr="00E41A38">
        <w:rPr>
          <w:rFonts w:ascii="Times New Roman" w:eastAsia="PMingLiU" w:hAnsi="Times New Roman" w:cs="Times New Roman"/>
          <w:szCs w:val="22"/>
          <w:lang w:eastAsia="zh-TW"/>
        </w:rPr>
        <w:t>I. SESSION AND DATE OF THE GENERAL MEETING AT WHICH THE DISTRIBUTION PLAN WAS APPROVED</w:t>
      </w:r>
    </w:p>
    <w:p w14:paraId="2E4480C6" w14:textId="60FEB4E6" w:rsidR="000D1181" w:rsidRPr="00E41A38" w:rsidRDefault="00F85280" w:rsidP="00F85280">
      <w:pPr>
        <w:ind w:firstLineChars="200" w:firstLine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41A38">
        <w:rPr>
          <w:rFonts w:ascii="Times New Roman" w:eastAsia="PMingLiU" w:hAnsi="Times New Roman" w:cs="Times New Roman"/>
          <w:sz w:val="24"/>
          <w:szCs w:val="24"/>
          <w:lang w:eastAsia="zh-TW"/>
        </w:rPr>
        <w:t>Th</w:t>
      </w:r>
      <w:r w:rsidR="00AA1A1C" w:rsidRPr="00E41A38">
        <w:rPr>
          <w:rFonts w:ascii="Times New Roman" w:eastAsia="PMingLiU" w:hAnsi="Times New Roman" w:cs="Times New Roman"/>
          <w:sz w:val="24"/>
          <w:szCs w:val="24"/>
          <w:lang w:eastAsia="zh-TW"/>
        </w:rPr>
        <w:t>e</w:t>
      </w:r>
      <w:r w:rsidRPr="00E41A3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97595A">
        <w:rPr>
          <w:rFonts w:ascii="Times New Roman" w:eastAsia="PMingLiU" w:hAnsi="Times New Roman" w:cs="Times New Roman"/>
          <w:sz w:val="24"/>
          <w:szCs w:val="24"/>
          <w:lang w:eastAsia="zh-TW"/>
        </w:rPr>
        <w:t>202</w:t>
      </w:r>
      <w:r w:rsidR="003860B9">
        <w:rPr>
          <w:rFonts w:ascii="Times New Roman" w:eastAsia="PMingLiU" w:hAnsi="Times New Roman" w:cs="Times New Roman"/>
          <w:sz w:val="24"/>
          <w:szCs w:val="24"/>
          <w:lang w:eastAsia="zh-TW"/>
        </w:rPr>
        <w:t>4</w:t>
      </w:r>
      <w:r w:rsidR="0097595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E41A3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profit distribution </w:t>
      </w:r>
      <w:r w:rsidR="00AA1A1C" w:rsidRPr="00E41A38">
        <w:rPr>
          <w:rFonts w:ascii="Times New Roman" w:eastAsia="PMingLiU" w:hAnsi="Times New Roman" w:cs="Times New Roman"/>
          <w:sz w:val="24"/>
          <w:szCs w:val="24"/>
          <w:lang w:eastAsia="zh-TW"/>
        </w:rPr>
        <w:t>plan</w:t>
      </w:r>
      <w:r w:rsidRPr="00E41A3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was considered and approved at the 202</w:t>
      </w:r>
      <w:r w:rsidR="003860B9">
        <w:rPr>
          <w:rFonts w:ascii="Times New Roman" w:eastAsia="PMingLiU" w:hAnsi="Times New Roman" w:cs="Times New Roman"/>
          <w:sz w:val="24"/>
          <w:szCs w:val="24"/>
          <w:lang w:eastAsia="zh-TW"/>
        </w:rPr>
        <w:t>4</w:t>
      </w:r>
      <w:r w:rsidRPr="00E41A3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annual general meeting of the Company on June </w:t>
      </w:r>
      <w:r w:rsidR="00063C6C"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E41A3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="00F43FA0" w:rsidRPr="00E41A38">
        <w:rPr>
          <w:rFonts w:ascii="Times New Roman" w:eastAsia="PMingLiU" w:hAnsi="Times New Roman" w:cs="Times New Roman"/>
          <w:sz w:val="24"/>
          <w:szCs w:val="24"/>
          <w:lang w:eastAsia="zh-TW"/>
        </w:rPr>
        <w:t>202</w:t>
      </w:r>
      <w:r w:rsidR="003860B9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 w:rsidRPr="00E41A38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14:paraId="150D04F3" w14:textId="77777777" w:rsidR="009362F5" w:rsidRPr="00E41A38" w:rsidRDefault="00AA1A1C" w:rsidP="00261367">
      <w:pPr>
        <w:pStyle w:val="1"/>
        <w:tabs>
          <w:tab w:val="left" w:pos="426"/>
        </w:tabs>
        <w:spacing w:before="240" w:after="240" w:line="240" w:lineRule="auto"/>
        <w:rPr>
          <w:rFonts w:ascii="Times New Roman" w:eastAsia="PMingLiU" w:hAnsi="Times New Roman" w:cs="Times New Roman"/>
          <w:szCs w:val="22"/>
        </w:rPr>
      </w:pPr>
      <w:r w:rsidRPr="00E41A38">
        <w:rPr>
          <w:rFonts w:ascii="Times New Roman" w:eastAsia="PMingLiU" w:hAnsi="Times New Roman" w:cs="Times New Roman"/>
          <w:szCs w:val="22"/>
          <w:lang w:eastAsia="zh-TW"/>
        </w:rPr>
        <w:t>II. DISTRIBUTION</w:t>
      </w:r>
      <w:r w:rsidR="00F85280" w:rsidRPr="00E41A38">
        <w:rPr>
          <w:rFonts w:ascii="Times New Roman" w:eastAsia="PMingLiU" w:hAnsi="Times New Roman" w:cs="Times New Roman"/>
          <w:szCs w:val="22"/>
          <w:lang w:eastAsia="zh-TW"/>
        </w:rPr>
        <w:t xml:space="preserve"> </w:t>
      </w:r>
      <w:r w:rsidRPr="00E41A38">
        <w:rPr>
          <w:rFonts w:ascii="Times New Roman" w:eastAsia="PMingLiU" w:hAnsi="Times New Roman" w:cs="Times New Roman"/>
          <w:szCs w:val="22"/>
          <w:lang w:eastAsia="zh-TW"/>
        </w:rPr>
        <w:t>PLAN</w:t>
      </w:r>
    </w:p>
    <w:p w14:paraId="2F8389AA" w14:textId="093157FB" w:rsidR="009362F5" w:rsidRPr="00CE3476" w:rsidRDefault="003860B9" w:rsidP="009362F5">
      <w:pPr>
        <w:pStyle w:val="2"/>
        <w:numPr>
          <w:ilvl w:val="0"/>
          <w:numId w:val="3"/>
        </w:numPr>
        <w:spacing w:before="0" w:after="120" w:line="360" w:lineRule="auto"/>
        <w:rPr>
          <w:rFonts w:ascii="Times New Roman" w:eastAsia="PMingLiU" w:hAnsi="Times New Roman" w:cs="Times New Roman"/>
          <w:b w:val="0"/>
          <w:sz w:val="24"/>
          <w:szCs w:val="24"/>
        </w:rPr>
      </w:pPr>
      <w:r>
        <w:rPr>
          <w:rFonts w:ascii="Times New Roman" w:eastAsia="PMingLiU" w:hAnsi="Times New Roman" w:cs="Times New Roman"/>
          <w:b w:val="0"/>
          <w:bCs w:val="0"/>
          <w:sz w:val="24"/>
          <w:szCs w:val="24"/>
          <w:lang w:eastAsia="zh-TW"/>
        </w:rPr>
        <w:t>Year of Distribution: 2024</w:t>
      </w:r>
      <w:r w:rsidR="00CE3476" w:rsidRPr="00CE3476">
        <w:rPr>
          <w:rFonts w:ascii="Times New Roman" w:eastAsia="PMingLiU" w:hAnsi="Times New Roman" w:cs="Times New Roman"/>
          <w:b w:val="0"/>
          <w:bCs w:val="0"/>
          <w:sz w:val="24"/>
          <w:szCs w:val="24"/>
          <w:lang w:eastAsia="zh-TW"/>
        </w:rPr>
        <w:t xml:space="preserve"> </w:t>
      </w:r>
      <w:r w:rsidR="00CE347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F</w:t>
      </w:r>
      <w:r w:rsidR="00CE3476" w:rsidRPr="00CE3476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inal</w:t>
      </w:r>
    </w:p>
    <w:p w14:paraId="6444F8C0" w14:textId="3BE28310" w:rsidR="009362F5" w:rsidRPr="00CE3476" w:rsidRDefault="00AA1A1C" w:rsidP="009362F5">
      <w:pPr>
        <w:pStyle w:val="2"/>
        <w:numPr>
          <w:ilvl w:val="0"/>
          <w:numId w:val="3"/>
        </w:numPr>
        <w:spacing w:before="0" w:after="0" w:line="360" w:lineRule="auto"/>
        <w:rPr>
          <w:rFonts w:ascii="Times New Roman" w:eastAsia="PMingLiU" w:hAnsi="Times New Roman" w:cs="Times New Roman"/>
          <w:b w:val="0"/>
          <w:sz w:val="24"/>
          <w:szCs w:val="24"/>
        </w:rPr>
      </w:pPr>
      <w:r w:rsidRPr="00CE3476">
        <w:rPr>
          <w:rFonts w:ascii="Times New Roman" w:eastAsia="PMingLiU" w:hAnsi="Times New Roman" w:cs="Times New Roman"/>
          <w:b w:val="0"/>
          <w:sz w:val="24"/>
          <w:szCs w:val="24"/>
          <w:lang w:eastAsia="zh-TW"/>
        </w:rPr>
        <w:t>Distribution Participants:</w:t>
      </w:r>
    </w:p>
    <w:p w14:paraId="12B43FC9" w14:textId="424AD380" w:rsidR="00701E9B" w:rsidRDefault="00AA1A1C" w:rsidP="00261367">
      <w:pPr>
        <w:ind w:firstLineChars="200" w:firstLine="480"/>
        <w:rPr>
          <w:rFonts w:ascii="Times New Roman" w:eastAsia="PMingLiU" w:hAnsi="Times New Roman" w:cs="Times New Roman"/>
          <w:sz w:val="24"/>
          <w:szCs w:val="24"/>
        </w:rPr>
      </w:pPr>
      <w:r w:rsidRPr="00E41A38">
        <w:rPr>
          <w:rFonts w:ascii="Times New Roman" w:eastAsia="PMingLiU" w:hAnsi="Times New Roman" w:cs="Times New Roman"/>
          <w:sz w:val="24"/>
          <w:szCs w:val="24"/>
        </w:rPr>
        <w:t>A</w:t>
      </w:r>
      <w:r w:rsidR="00F85280" w:rsidRPr="00E41A38">
        <w:rPr>
          <w:rFonts w:ascii="Times New Roman" w:eastAsia="PMingLiU" w:hAnsi="Times New Roman" w:cs="Times New Roman"/>
          <w:sz w:val="24"/>
          <w:szCs w:val="24"/>
        </w:rPr>
        <w:t xml:space="preserve">ll </w:t>
      </w:r>
      <w:r w:rsidR="00BD6473">
        <w:rPr>
          <w:rFonts w:ascii="Times New Roman" w:eastAsia="PMingLiU" w:hAnsi="Times New Roman" w:cs="Times New Roman"/>
          <w:sz w:val="24"/>
          <w:szCs w:val="24"/>
        </w:rPr>
        <w:t xml:space="preserve">holders of A </w:t>
      </w:r>
      <w:r w:rsidR="00250663">
        <w:rPr>
          <w:rFonts w:ascii="Times New Roman" w:eastAsia="PMingLiU" w:hAnsi="Times New Roman" w:cs="Times New Roman"/>
          <w:sz w:val="24"/>
          <w:szCs w:val="24"/>
        </w:rPr>
        <w:t>S</w:t>
      </w:r>
      <w:r w:rsidR="00BD6473">
        <w:rPr>
          <w:rFonts w:ascii="Times New Roman" w:eastAsia="PMingLiU" w:hAnsi="Times New Roman" w:cs="Times New Roman"/>
          <w:sz w:val="24"/>
          <w:szCs w:val="24"/>
        </w:rPr>
        <w:t>hares</w:t>
      </w:r>
      <w:r w:rsidR="00F85280" w:rsidRPr="00E41A38">
        <w:rPr>
          <w:rFonts w:ascii="Times New Roman" w:eastAsia="PMingLiU" w:hAnsi="Times New Roman" w:cs="Times New Roman"/>
          <w:sz w:val="24"/>
          <w:szCs w:val="24"/>
        </w:rPr>
        <w:t xml:space="preserve"> of the Company</w:t>
      </w:r>
      <w:r w:rsidR="00063C6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F85280" w:rsidRPr="00E41A38">
        <w:rPr>
          <w:rFonts w:ascii="Times New Roman" w:eastAsia="PMingLiU" w:hAnsi="Times New Roman" w:cs="Times New Roman"/>
          <w:sz w:val="24"/>
          <w:szCs w:val="24"/>
        </w:rPr>
        <w:t xml:space="preserve">registered </w:t>
      </w:r>
      <w:r w:rsidRPr="00E41A38">
        <w:rPr>
          <w:rFonts w:ascii="Times New Roman" w:eastAsia="PMingLiU" w:hAnsi="Times New Roman" w:cs="Times New Roman"/>
          <w:sz w:val="24"/>
          <w:szCs w:val="24"/>
        </w:rPr>
        <w:t>in</w:t>
      </w:r>
      <w:r w:rsidR="00F85280" w:rsidRPr="00E41A38">
        <w:rPr>
          <w:rFonts w:ascii="Times New Roman" w:eastAsia="PMingLiU" w:hAnsi="Times New Roman" w:cs="Times New Roman"/>
          <w:sz w:val="24"/>
          <w:szCs w:val="24"/>
        </w:rPr>
        <w:t xml:space="preserve"> the Shanghai Branch of China Securities Depository an</w:t>
      </w:r>
      <w:bookmarkStart w:id="0" w:name="_GoBack"/>
      <w:bookmarkEnd w:id="0"/>
      <w:r w:rsidR="00F85280" w:rsidRPr="00E41A38">
        <w:rPr>
          <w:rFonts w:ascii="Times New Roman" w:eastAsia="PMingLiU" w:hAnsi="Times New Roman" w:cs="Times New Roman"/>
          <w:sz w:val="24"/>
          <w:szCs w:val="24"/>
        </w:rPr>
        <w:t>d Clearing Co</w:t>
      </w:r>
      <w:r w:rsidR="00E40596">
        <w:rPr>
          <w:rFonts w:ascii="Times New Roman" w:eastAsia="PMingLiU" w:hAnsi="Times New Roman" w:cs="Times New Roman"/>
          <w:sz w:val="24"/>
          <w:szCs w:val="24"/>
        </w:rPr>
        <w:t>mpany</w:t>
      </w:r>
      <w:r w:rsidR="00F85280" w:rsidRPr="00E41A38">
        <w:rPr>
          <w:rFonts w:ascii="Times New Roman" w:eastAsia="PMingLiU" w:hAnsi="Times New Roman" w:cs="Times New Roman"/>
          <w:sz w:val="24"/>
          <w:szCs w:val="24"/>
        </w:rPr>
        <w:t xml:space="preserve"> Limited</w:t>
      </w:r>
      <w:r w:rsidRPr="00E41A38">
        <w:rPr>
          <w:rFonts w:ascii="Times New Roman" w:eastAsia="PMingLiU" w:hAnsi="Times New Roman" w:cs="Times New Roman"/>
          <w:sz w:val="24"/>
          <w:szCs w:val="24"/>
        </w:rPr>
        <w:t xml:space="preserve"> as at the close of the Shanghai Stock Exchange in the afternoon of the record date</w:t>
      </w:r>
      <w:r w:rsidR="00F85280" w:rsidRPr="00E41A38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14393243" w14:textId="45D226E6" w:rsidR="00250663" w:rsidRDefault="00701E9B" w:rsidP="0026136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This announcement does</w:t>
      </w:r>
      <w:r w:rsidR="00250663">
        <w:rPr>
          <w:rFonts w:ascii="Times New Roman" w:eastAsia="PMingLiU" w:hAnsi="Times New Roman" w:cs="Times New Roman"/>
          <w:sz w:val="24"/>
          <w:szCs w:val="24"/>
        </w:rPr>
        <w:t xml:space="preserve"> not</w:t>
      </w:r>
      <w:r>
        <w:rPr>
          <w:rFonts w:ascii="Times New Roman" w:eastAsia="PMingLiU" w:hAnsi="Times New Roman" w:cs="Times New Roman"/>
          <w:sz w:val="24"/>
          <w:szCs w:val="24"/>
        </w:rPr>
        <w:t xml:space="preserve"> apply to dividend distribution </w:t>
      </w:r>
      <w:r w:rsidR="00BD6473">
        <w:rPr>
          <w:rFonts w:ascii="Times New Roman" w:eastAsia="PMingLiU" w:hAnsi="Times New Roman" w:cs="Times New Roman"/>
          <w:sz w:val="24"/>
          <w:szCs w:val="24"/>
        </w:rPr>
        <w:t>for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701E9B">
        <w:rPr>
          <w:rFonts w:ascii="Times New Roman" w:eastAsia="PMingLiU" w:hAnsi="Times New Roman" w:cs="Times New Roman"/>
          <w:sz w:val="24"/>
          <w:szCs w:val="24"/>
        </w:rPr>
        <w:t xml:space="preserve">holders of H </w:t>
      </w:r>
      <w:r w:rsidR="00250663" w:rsidRPr="00250663">
        <w:rPr>
          <w:rFonts w:ascii="Times New Roman" w:eastAsia="PMingLiU" w:hAnsi="Times New Roman" w:cs="Times New Roman"/>
          <w:sz w:val="24"/>
          <w:szCs w:val="24"/>
        </w:rPr>
        <w:t>Shares</w:t>
      </w:r>
      <w:r>
        <w:rPr>
          <w:rFonts w:ascii="Times New Roman" w:eastAsia="PMingLiU" w:hAnsi="Times New Roman" w:cs="Times New Roman"/>
          <w:sz w:val="24"/>
          <w:szCs w:val="24"/>
        </w:rPr>
        <w:t xml:space="preserve"> of the Company. For detail</w:t>
      </w:r>
      <w:r w:rsidR="00BD6473">
        <w:rPr>
          <w:rFonts w:ascii="Times New Roman" w:eastAsia="PMingLiU" w:hAnsi="Times New Roman" w:cs="Times New Roman"/>
          <w:sz w:val="24"/>
          <w:szCs w:val="24"/>
        </w:rPr>
        <w:t>ed arrangements</w:t>
      </w:r>
      <w:r w:rsidR="00250663" w:rsidRPr="00250663">
        <w:t xml:space="preserve"> </w:t>
      </w:r>
      <w:r w:rsidR="00250663" w:rsidRPr="00250663">
        <w:rPr>
          <w:rFonts w:ascii="Times New Roman" w:eastAsia="PMingLiU" w:hAnsi="Times New Roman" w:cs="Times New Roman"/>
          <w:sz w:val="24"/>
          <w:szCs w:val="24"/>
        </w:rPr>
        <w:t>for holders of H Shares</w:t>
      </w:r>
      <w:r>
        <w:rPr>
          <w:rFonts w:ascii="Times New Roman" w:eastAsia="PMingLiU" w:hAnsi="Times New Roman" w:cs="Times New Roman"/>
          <w:sz w:val="24"/>
          <w:szCs w:val="24"/>
        </w:rPr>
        <w:t xml:space="preserve">, please refer to the announcement published by the Company on </w:t>
      </w:r>
      <w:r w:rsidRPr="00701E9B">
        <w:rPr>
          <w:rFonts w:ascii="Times New Roman" w:eastAsia="PMingLiU" w:hAnsi="Times New Roman" w:cs="Times New Roman"/>
          <w:sz w:val="24"/>
          <w:szCs w:val="24"/>
        </w:rPr>
        <w:t>HKEXnews website of the Hong Kong Exchanges and Clearing Limi</w:t>
      </w:r>
      <w:r w:rsidR="00BD6473">
        <w:rPr>
          <w:rFonts w:ascii="Times New Roman" w:eastAsia="PMingLiU" w:hAnsi="Times New Roman" w:cs="Times New Roman"/>
          <w:sz w:val="24"/>
          <w:szCs w:val="24"/>
        </w:rPr>
        <w:t xml:space="preserve">ted </w:t>
      </w:r>
      <w:r w:rsidRPr="00701E9B">
        <w:rPr>
          <w:rFonts w:ascii="Times New Roman" w:eastAsia="PMingLiU" w:hAnsi="Times New Roman" w:cs="Times New Roman"/>
          <w:sz w:val="24"/>
          <w:szCs w:val="24"/>
        </w:rPr>
        <w:t>(</w:t>
      </w:r>
      <w:r w:rsidRPr="00250663">
        <w:rPr>
          <w:rFonts w:ascii="Times New Roman" w:eastAsia="PMingLiU" w:hAnsi="Times New Roman" w:cs="Times New Roman"/>
          <w:sz w:val="24"/>
          <w:szCs w:val="24"/>
        </w:rPr>
        <w:t>http</w:t>
      </w:r>
      <w:r w:rsidR="0097319D" w:rsidRPr="0097319D">
        <w:rPr>
          <w:rFonts w:ascii="Times New Roman" w:eastAsia="PMingLiU" w:hAnsi="Times New Roman" w:cs="Times New Roman"/>
          <w:sz w:val="24"/>
          <w:szCs w:val="24"/>
        </w:rPr>
        <w:t>s</w:t>
      </w:r>
      <w:r w:rsidRPr="00250663">
        <w:rPr>
          <w:rFonts w:ascii="Times New Roman" w:eastAsia="PMingLiU" w:hAnsi="Times New Roman" w:cs="Times New Roman"/>
          <w:sz w:val="24"/>
          <w:szCs w:val="24"/>
        </w:rPr>
        <w:t>://www.hkexnews.hk</w:t>
      </w:r>
      <w:r w:rsidRPr="00701E9B">
        <w:rPr>
          <w:rFonts w:ascii="Times New Roman" w:eastAsia="PMingLiU" w:hAnsi="Times New Roman" w:cs="Times New Roman"/>
          <w:sz w:val="24"/>
          <w:szCs w:val="24"/>
        </w:rPr>
        <w:t>)</w:t>
      </w:r>
      <w:r w:rsidR="00BD6473">
        <w:rPr>
          <w:rFonts w:ascii="Times New Roman" w:eastAsia="PMingLiU" w:hAnsi="Times New Roman" w:cs="Times New Roman"/>
          <w:sz w:val="24"/>
          <w:szCs w:val="24"/>
        </w:rPr>
        <w:t xml:space="preserve"> and website of </w:t>
      </w:r>
      <w:r w:rsidRPr="00701E9B">
        <w:rPr>
          <w:rFonts w:ascii="Times New Roman" w:eastAsia="PMingLiU" w:hAnsi="Times New Roman" w:cs="Times New Roman"/>
          <w:sz w:val="24"/>
          <w:szCs w:val="24"/>
        </w:rPr>
        <w:t>the Company (http</w:t>
      </w:r>
      <w:r w:rsidR="0097319D" w:rsidRPr="0097319D">
        <w:rPr>
          <w:rFonts w:ascii="Times New Roman" w:eastAsia="PMingLiU" w:hAnsi="Times New Roman" w:cs="Times New Roman"/>
          <w:sz w:val="24"/>
          <w:szCs w:val="24"/>
        </w:rPr>
        <w:t>s</w:t>
      </w:r>
      <w:r w:rsidRPr="00701E9B">
        <w:rPr>
          <w:rFonts w:ascii="Times New Roman" w:eastAsia="PMingLiU" w:hAnsi="Times New Roman" w:cs="Times New Roman"/>
          <w:sz w:val="24"/>
          <w:szCs w:val="24"/>
        </w:rPr>
        <w:t>://www.htsc.com.cn)</w:t>
      </w:r>
      <w:r w:rsidR="003860B9">
        <w:rPr>
          <w:rFonts w:ascii="Times New Roman" w:eastAsia="PMingLiU" w:hAnsi="Times New Roman" w:cs="Times New Roman"/>
          <w:sz w:val="24"/>
          <w:szCs w:val="24"/>
        </w:rPr>
        <w:t xml:space="preserve"> on June 20, 2025</w:t>
      </w:r>
      <w:r w:rsidRPr="00701E9B">
        <w:rPr>
          <w:rFonts w:ascii="Times New Roman" w:eastAsia="PMingLiU" w:hAnsi="Times New Roman" w:cs="Times New Roman"/>
          <w:sz w:val="24"/>
          <w:szCs w:val="24"/>
        </w:rPr>
        <w:t>.</w:t>
      </w:r>
    </w:p>
    <w:p w14:paraId="4FFA0A79" w14:textId="77777777" w:rsidR="00261367" w:rsidRPr="0097319D" w:rsidRDefault="00261367" w:rsidP="0026136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77F0678" w14:textId="00C4CEBC" w:rsidR="009362F5" w:rsidRPr="00E41A38" w:rsidRDefault="00101C3B" w:rsidP="00261367">
      <w:pPr>
        <w:pStyle w:val="2"/>
        <w:numPr>
          <w:ilvl w:val="0"/>
          <w:numId w:val="3"/>
        </w:numPr>
        <w:spacing w:before="0" w:after="0" w:line="240" w:lineRule="auto"/>
        <w:rPr>
          <w:rFonts w:ascii="Times New Roman" w:eastAsia="PMingLiU" w:hAnsi="Times New Roman" w:cs="Times New Roman"/>
          <w:b w:val="0"/>
          <w:sz w:val="24"/>
          <w:szCs w:val="24"/>
          <w:lang w:eastAsia="zh-TW"/>
        </w:rPr>
      </w:pPr>
      <w:r w:rsidRPr="00101C3B">
        <w:rPr>
          <w:rFonts w:ascii="Times New Roman" w:eastAsia="PMingLiU" w:hAnsi="Times New Roman" w:cs="Times New Roman"/>
          <w:b w:val="0"/>
          <w:sz w:val="24"/>
          <w:szCs w:val="24"/>
          <w:lang w:eastAsia="zh-TW"/>
        </w:rPr>
        <w:t>Distribution Plan</w:t>
      </w:r>
      <w:r w:rsidR="00F85280" w:rsidRPr="00E41A38">
        <w:rPr>
          <w:rFonts w:ascii="Times New Roman" w:eastAsia="PMingLiU" w:hAnsi="Times New Roman" w:cs="Times New Roman"/>
          <w:b w:val="0"/>
          <w:sz w:val="24"/>
          <w:szCs w:val="24"/>
          <w:lang w:eastAsia="zh-TW"/>
        </w:rPr>
        <w:t>:</w:t>
      </w:r>
    </w:p>
    <w:p w14:paraId="5398D2A7" w14:textId="561E0D4B" w:rsidR="004A05DD" w:rsidRDefault="00EA6CD7" w:rsidP="00261367">
      <w:pPr>
        <w:ind w:firstLineChars="200" w:firstLine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T</w:t>
      </w:r>
      <w:r w:rsidR="0060765C" w:rsidRPr="0060765C">
        <w:rPr>
          <w:rFonts w:ascii="Times New Roman" w:eastAsia="PMingLiU" w:hAnsi="Times New Roman" w:cs="Times New Roman"/>
          <w:sz w:val="24"/>
          <w:szCs w:val="24"/>
          <w:lang w:eastAsia="zh-TW"/>
        </w:rPr>
        <w:t>he Company will distribute cash dividend of RM</w:t>
      </w:r>
      <w:r w:rsidR="003860B9">
        <w:rPr>
          <w:rFonts w:ascii="Times New Roman" w:eastAsia="PMingLiU" w:hAnsi="Times New Roman" w:cs="Times New Roman"/>
          <w:sz w:val="24"/>
          <w:szCs w:val="24"/>
          <w:lang w:eastAsia="zh-TW"/>
        </w:rPr>
        <w:t>B0.37</w:t>
      </w:r>
      <w:r w:rsidR="0060765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(tax inclusive) per share</w:t>
      </w:r>
      <w:r w:rsidR="0060765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0765C" w:rsidRPr="0060765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based on the Company’s </w:t>
      </w:r>
      <w:r w:rsidR="00BD647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total </w:t>
      </w:r>
      <w:r w:rsidR="0025066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share capital of </w:t>
      </w:r>
      <w:r w:rsidR="003860B9" w:rsidRPr="003860B9">
        <w:rPr>
          <w:rFonts w:ascii="Times New Roman" w:eastAsia="PMingLiU" w:hAnsi="Times New Roman" w:cs="Times New Roman"/>
          <w:sz w:val="24"/>
          <w:szCs w:val="24"/>
          <w:lang w:eastAsia="zh-TW"/>
        </w:rPr>
        <w:t>9,027,302,281</w:t>
      </w:r>
      <w:r w:rsidR="0060765C" w:rsidRPr="0060765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Share</w:t>
      </w:r>
      <w:r w:rsidR="0060765C">
        <w:rPr>
          <w:rFonts w:ascii="Times New Roman" w:eastAsia="PMingLiU" w:hAnsi="Times New Roman" w:cs="Times New Roman"/>
          <w:sz w:val="24"/>
          <w:szCs w:val="24"/>
          <w:lang w:eastAsia="zh-TW"/>
        </w:rPr>
        <w:t>s</w:t>
      </w:r>
      <w:r w:rsidR="00BD647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(before implementation of the plan)</w:t>
      </w:r>
      <w:r w:rsidR="0060765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="0060765C" w:rsidRPr="0060765C">
        <w:rPr>
          <w:rFonts w:ascii="Times New Roman" w:eastAsia="PMingLiU" w:hAnsi="Times New Roman" w:cs="Times New Roman"/>
          <w:sz w:val="24"/>
          <w:szCs w:val="24"/>
          <w:lang w:eastAsia="zh-TW"/>
        </w:rPr>
        <w:t>with the total cash dividend of RMB</w:t>
      </w:r>
      <w:r w:rsidR="003860B9" w:rsidRPr="003860B9">
        <w:t xml:space="preserve"> </w:t>
      </w:r>
      <w:r w:rsidR="003860B9" w:rsidRPr="003860B9">
        <w:rPr>
          <w:rFonts w:ascii="Times New Roman" w:eastAsia="PMingLiU" w:hAnsi="Times New Roman" w:cs="Times New Roman"/>
          <w:sz w:val="24"/>
          <w:szCs w:val="24"/>
          <w:lang w:eastAsia="zh-TW"/>
        </w:rPr>
        <w:t>3,340,101,843.97</w:t>
      </w:r>
      <w:r w:rsidR="0060765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(tax inclusive), </w:t>
      </w:r>
      <w:r w:rsidR="000F3D28" w:rsidRPr="004A0EE5">
        <w:rPr>
          <w:rFonts w:ascii="Times New Roman" w:hAnsi="Times New Roman" w:cs="Times New Roman"/>
          <w:sz w:val="24"/>
          <w:szCs w:val="24"/>
        </w:rPr>
        <w:t>including</w:t>
      </w:r>
      <w:r w:rsidR="000F3D28">
        <w:rPr>
          <w:rFonts w:ascii="Times New Roman" w:hAnsi="Times New Roman" w:cs="Times New Roman"/>
          <w:sz w:val="24"/>
          <w:szCs w:val="24"/>
        </w:rPr>
        <w:t xml:space="preserve"> </w:t>
      </w:r>
      <w:r w:rsidR="000F3D28" w:rsidRPr="000F3D28">
        <w:rPr>
          <w:rFonts w:ascii="Times New Roman" w:hAnsi="Times New Roman" w:cs="Times New Roman"/>
          <w:sz w:val="24"/>
          <w:szCs w:val="24"/>
        </w:rPr>
        <w:t>RMB 2,704,054,942.37 (tax inclusive)</w:t>
      </w:r>
      <w:r w:rsidR="000F3D28">
        <w:rPr>
          <w:rFonts w:ascii="Times New Roman" w:hAnsi="Times New Roman" w:cs="Times New Roman"/>
          <w:sz w:val="24"/>
          <w:szCs w:val="24"/>
        </w:rPr>
        <w:t xml:space="preserve"> for </w:t>
      </w:r>
      <w:r w:rsidR="000F3D28" w:rsidRPr="000F3D28">
        <w:rPr>
          <w:rFonts w:ascii="Times New Roman" w:hAnsi="Times New Roman" w:cs="Times New Roman"/>
          <w:sz w:val="24"/>
          <w:szCs w:val="24"/>
        </w:rPr>
        <w:t>7,308,256,601</w:t>
      </w:r>
      <w:r w:rsidR="000F3D28">
        <w:rPr>
          <w:rFonts w:ascii="Times New Roman" w:hAnsi="Times New Roman" w:cs="Times New Roman"/>
          <w:sz w:val="24"/>
          <w:szCs w:val="24"/>
        </w:rPr>
        <w:t xml:space="preserve"> A Shares.</w:t>
      </w:r>
    </w:p>
    <w:p w14:paraId="328F2264" w14:textId="1FC615D1" w:rsidR="009362F5" w:rsidRPr="004559BD" w:rsidRDefault="008927A2" w:rsidP="00B25491">
      <w:pPr>
        <w:pStyle w:val="1"/>
        <w:tabs>
          <w:tab w:val="left" w:pos="426"/>
        </w:tabs>
        <w:spacing w:line="240" w:lineRule="auto"/>
        <w:rPr>
          <w:rFonts w:ascii="Arial" w:eastAsia="PMingLiU" w:hAnsi="Arial"/>
          <w:sz w:val="24"/>
          <w:szCs w:val="24"/>
        </w:rPr>
      </w:pPr>
      <w:r>
        <w:rPr>
          <w:rFonts w:ascii="Arial" w:eastAsia="PMingLiU" w:hAnsi="Arial"/>
          <w:sz w:val="24"/>
          <w:szCs w:val="24"/>
          <w:lang w:eastAsia="zh-TW"/>
        </w:rPr>
        <w:t>I</w:t>
      </w:r>
      <w:r w:rsidRPr="00DA1F18">
        <w:rPr>
          <w:rFonts w:ascii="Times New Roman" w:eastAsia="PMingLiU" w:hAnsi="Times New Roman" w:cs="Times New Roman"/>
          <w:szCs w:val="22"/>
          <w:lang w:eastAsia="zh-TW"/>
        </w:rPr>
        <w:t>II. RELEVANT DATE</w:t>
      </w:r>
      <w:r w:rsidR="00250663">
        <w:rPr>
          <w:rFonts w:ascii="Times New Roman" w:eastAsia="PMingLiU" w:hAnsi="Times New Roman" w:cs="Times New Roman"/>
          <w:szCs w:val="22"/>
          <w:lang w:eastAsia="zh-TW"/>
        </w:rPr>
        <w:t>S</w:t>
      </w:r>
    </w:p>
    <w:tbl>
      <w:tblPr>
        <w:tblStyle w:val="a7"/>
        <w:tblW w:w="4866" w:type="pct"/>
        <w:jc w:val="center"/>
        <w:tblLook w:val="04A0" w:firstRow="1" w:lastRow="0" w:firstColumn="1" w:lastColumn="0" w:noHBand="0" w:noVBand="1"/>
      </w:tblPr>
      <w:tblGrid>
        <w:gridCol w:w="1416"/>
        <w:gridCol w:w="1557"/>
        <w:gridCol w:w="1558"/>
        <w:gridCol w:w="1844"/>
        <w:gridCol w:w="1699"/>
      </w:tblGrid>
      <w:tr w:rsidR="009362F5" w:rsidRPr="004559BD" w14:paraId="2B13994B" w14:textId="77777777" w:rsidTr="00250663">
        <w:trPr>
          <w:jc w:val="center"/>
        </w:trPr>
        <w:tc>
          <w:tcPr>
            <w:tcW w:w="876" w:type="pct"/>
            <w:vAlign w:val="center"/>
          </w:tcPr>
          <w:p w14:paraId="382726E0" w14:textId="698BDF6F" w:rsidR="009362F5" w:rsidRPr="00DA1F18" w:rsidRDefault="003C2DB8" w:rsidP="00250663">
            <w:pPr>
              <w:widowControl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Class of </w:t>
            </w:r>
            <w:r w:rsidR="0025066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</w:t>
            </w: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hare</w:t>
            </w:r>
            <w:r w:rsidR="008927A2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</w:t>
            </w:r>
          </w:p>
        </w:tc>
        <w:tc>
          <w:tcPr>
            <w:tcW w:w="964" w:type="pct"/>
            <w:vAlign w:val="center"/>
          </w:tcPr>
          <w:p w14:paraId="510B4354" w14:textId="3073CB59" w:rsidR="009362F5" w:rsidRPr="00DA1F18" w:rsidRDefault="008927A2" w:rsidP="00250663">
            <w:pPr>
              <w:widowControl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Record </w:t>
            </w:r>
            <w:r w:rsidR="0025066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D</w:t>
            </w: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ate</w:t>
            </w:r>
          </w:p>
        </w:tc>
        <w:tc>
          <w:tcPr>
            <w:tcW w:w="965" w:type="pct"/>
            <w:vAlign w:val="center"/>
          </w:tcPr>
          <w:p w14:paraId="3822D332" w14:textId="5C6CE48C" w:rsidR="009362F5" w:rsidRPr="00DA1F18" w:rsidRDefault="00B25491" w:rsidP="00250663">
            <w:pPr>
              <w:widowControl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Last </w:t>
            </w:r>
            <w:r w:rsidR="0025066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T</w:t>
            </w: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rading </w:t>
            </w:r>
            <w:r w:rsidR="0025066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D</w:t>
            </w: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ay</w:t>
            </w:r>
          </w:p>
        </w:tc>
        <w:tc>
          <w:tcPr>
            <w:tcW w:w="1142" w:type="pct"/>
            <w:vAlign w:val="center"/>
          </w:tcPr>
          <w:p w14:paraId="2B0CEB4C" w14:textId="77777777" w:rsidR="00DA1F18" w:rsidRDefault="00B25491" w:rsidP="005E595C">
            <w:pPr>
              <w:widowControl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Ex-</w:t>
            </w:r>
            <w:r w:rsidR="008927A2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r</w:t>
            </w:r>
            <w:r w:rsidR="002A151A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ights</w:t>
            </w:r>
          </w:p>
          <w:p w14:paraId="29AB9D0D" w14:textId="0D4F719E" w:rsidR="009362F5" w:rsidRPr="00DA1F18" w:rsidRDefault="002A151A" w:rsidP="00250663">
            <w:pPr>
              <w:widowControl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(</w:t>
            </w:r>
            <w:r w:rsidR="008927A2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ex-d</w:t>
            </w:r>
            <w:r w:rsidR="00B25491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ividend</w:t>
            </w:r>
            <w:r w:rsidR="008927A2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</w:t>
            </w: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)</w:t>
            </w:r>
            <w:r w:rsidR="00B25491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5066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D</w:t>
            </w:r>
            <w:r w:rsidR="00B25491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ate</w:t>
            </w:r>
          </w:p>
        </w:tc>
        <w:tc>
          <w:tcPr>
            <w:tcW w:w="1052" w:type="pct"/>
            <w:vAlign w:val="center"/>
          </w:tcPr>
          <w:p w14:paraId="37B4B86A" w14:textId="46D97764" w:rsidR="009362F5" w:rsidRPr="00DA1F18" w:rsidRDefault="00B25491" w:rsidP="00250663">
            <w:pPr>
              <w:widowControl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Cash </w:t>
            </w:r>
            <w:r w:rsidR="008927A2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d</w:t>
            </w: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ividend </w:t>
            </w:r>
            <w:r w:rsidR="008927A2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payment </w:t>
            </w:r>
            <w:r w:rsidR="0025066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D</w:t>
            </w: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ate</w:t>
            </w:r>
          </w:p>
        </w:tc>
      </w:tr>
      <w:tr w:rsidR="009362F5" w:rsidRPr="004559BD" w14:paraId="5F683310" w14:textId="77777777" w:rsidTr="00250663">
        <w:trPr>
          <w:jc w:val="center"/>
        </w:trPr>
        <w:tc>
          <w:tcPr>
            <w:tcW w:w="876" w:type="pct"/>
            <w:vAlign w:val="center"/>
          </w:tcPr>
          <w:p w14:paraId="29ECA378" w14:textId="77777777" w:rsidR="009362F5" w:rsidRPr="00DA1F18" w:rsidRDefault="00B25491" w:rsidP="005E595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A </w:t>
            </w:r>
            <w:r w:rsidR="003C2DB8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Share</w:t>
            </w:r>
            <w:r w:rsidR="008927A2"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</w:t>
            </w:r>
          </w:p>
        </w:tc>
        <w:tc>
          <w:tcPr>
            <w:tcW w:w="964" w:type="pct"/>
            <w:vAlign w:val="center"/>
          </w:tcPr>
          <w:p w14:paraId="76480889" w14:textId="0C3700D8" w:rsidR="009362F5" w:rsidRPr="00DA1F18" w:rsidRDefault="000063C1" w:rsidP="002F36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</w:t>
            </w:r>
            <w:r w:rsidR="003A70B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/8/1</w:t>
            </w:r>
            <w:r w:rsidR="003860B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vAlign w:val="center"/>
          </w:tcPr>
          <w:p w14:paraId="447C56B9" w14:textId="77777777" w:rsidR="009362F5" w:rsidRPr="00DA1F18" w:rsidRDefault="004559BD" w:rsidP="005E595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DA1F1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－</w:t>
            </w:r>
          </w:p>
        </w:tc>
        <w:tc>
          <w:tcPr>
            <w:tcW w:w="1142" w:type="pct"/>
            <w:vAlign w:val="center"/>
          </w:tcPr>
          <w:p w14:paraId="7117C0DC" w14:textId="29003CA9" w:rsidR="009362F5" w:rsidRPr="00DA1F18" w:rsidRDefault="000063C1" w:rsidP="003A70B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</w:t>
            </w:r>
            <w:r w:rsidR="003A70B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/8/</w:t>
            </w:r>
            <w:r w:rsidR="0097319D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2" w:type="pct"/>
            <w:vAlign w:val="center"/>
          </w:tcPr>
          <w:p w14:paraId="374EA6F7" w14:textId="440AD516" w:rsidR="009362F5" w:rsidRPr="00DA1F18" w:rsidRDefault="000063C1" w:rsidP="003A70BB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202</w:t>
            </w:r>
            <w:r w:rsidR="003A70B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2F36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/8/</w:t>
            </w:r>
            <w:r w:rsidR="003860B9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</w:tr>
    </w:tbl>
    <w:p w14:paraId="3B7BC4C7" w14:textId="77777777" w:rsidR="009362F5" w:rsidRPr="00DA1F18" w:rsidRDefault="008927A2" w:rsidP="00B25491">
      <w:pPr>
        <w:pStyle w:val="1"/>
        <w:tabs>
          <w:tab w:val="left" w:pos="426"/>
        </w:tabs>
        <w:spacing w:line="240" w:lineRule="auto"/>
        <w:rPr>
          <w:rFonts w:ascii="Times New Roman" w:eastAsia="PMingLiU" w:hAnsi="Times New Roman" w:cs="Times New Roman"/>
          <w:szCs w:val="22"/>
          <w:lang w:eastAsia="zh-TW"/>
        </w:rPr>
      </w:pPr>
      <w:r>
        <w:rPr>
          <w:rFonts w:ascii="Arial" w:eastAsia="PMingLiU" w:hAnsi="Arial"/>
          <w:sz w:val="24"/>
          <w:szCs w:val="24"/>
          <w:lang w:eastAsia="zh-TW"/>
        </w:rPr>
        <w:lastRenderedPageBreak/>
        <w:t xml:space="preserve">IV. </w:t>
      </w:r>
      <w:r w:rsidRPr="00DA1F18">
        <w:rPr>
          <w:rFonts w:ascii="Times New Roman" w:eastAsia="PMingLiU" w:hAnsi="Times New Roman" w:cs="Times New Roman"/>
          <w:szCs w:val="22"/>
          <w:lang w:eastAsia="zh-TW"/>
        </w:rPr>
        <w:t>PROFIT DISTRIBUTION MATTERS FOR GDR INVESTORS</w:t>
      </w:r>
    </w:p>
    <w:p w14:paraId="1638E993" w14:textId="7A4870D5" w:rsidR="008927A2" w:rsidRPr="00DA1F18" w:rsidRDefault="00534A79" w:rsidP="00261367">
      <w:pPr>
        <w:ind w:firstLineChars="200" w:firstLine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The Company shall distribute cash dividends </w:t>
      </w:r>
      <w:r w:rsidR="002F3652" w:rsidRPr="002F36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for the holders of global depositary receipts of the Company ("GDRs") 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to Citibank</w:t>
      </w:r>
      <w:r w:rsidR="00701E9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National </w:t>
      </w:r>
      <w:r w:rsidR="00701E9B">
        <w:rPr>
          <w:rFonts w:ascii="Times New Roman" w:eastAsia="PMingLiU" w:hAnsi="Times New Roman" w:cs="Times New Roman"/>
          <w:sz w:val="24"/>
          <w:szCs w:val="24"/>
          <w:lang w:eastAsia="zh-TW"/>
        </w:rPr>
        <w:t>Association, the nominal holder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of </w:t>
      </w:r>
      <w:r w:rsidR="002F36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the 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domestic basic A Shares corresponding to GDR</w:t>
      </w:r>
      <w:r w:rsidR="008927A2"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8927A2" w:rsidRPr="00DA1F18">
        <w:rPr>
          <w:rFonts w:ascii="Times New Roman" w:eastAsia="宋体" w:hAnsi="Times New Roman" w:cs="Times New Roman"/>
          <w:sz w:val="24"/>
          <w:szCs w:val="24"/>
        </w:rPr>
        <w:t>A</w:t>
      </w:r>
      <w:r w:rsidR="008927A2" w:rsidRPr="00DA1F18">
        <w:rPr>
          <w:rFonts w:ascii="Times New Roman" w:eastAsia="宋体" w:hAnsi="Times New Roman" w:cs="Times New Roman"/>
          <w:sz w:val="24"/>
          <w:szCs w:val="24"/>
          <w:lang w:eastAsia="zh-TW"/>
        </w:rPr>
        <w:t>ccording to the Corporate Income Tax Law of the PRC (</w:t>
      </w:r>
      <w:r w:rsidR="008927A2" w:rsidRPr="00DA1F18">
        <w:rPr>
          <w:rFonts w:ascii="Times New Roman" w:eastAsia="宋体" w:hAnsi="Times New Roman" w:cs="Times New Roman"/>
          <w:sz w:val="24"/>
          <w:szCs w:val="24"/>
          <w:lang w:eastAsia="zh-TW"/>
        </w:rPr>
        <w:t>《</w:t>
      </w:r>
      <w:r w:rsidR="008927A2" w:rsidRPr="00DA1F18">
        <w:rPr>
          <w:rFonts w:ascii="Times New Roman" w:eastAsia="宋体" w:hAnsi="Times New Roman" w:cs="Times New Roman"/>
          <w:sz w:val="24"/>
          <w:szCs w:val="24"/>
        </w:rPr>
        <w:t>中华人民共和国企业所得税法</w:t>
      </w:r>
      <w:r w:rsidR="008927A2" w:rsidRPr="00DA1F18">
        <w:rPr>
          <w:rFonts w:ascii="Times New Roman" w:eastAsia="宋体" w:hAnsi="Times New Roman" w:cs="Times New Roman"/>
          <w:sz w:val="24"/>
          <w:szCs w:val="24"/>
          <w:lang w:eastAsia="zh-TW"/>
        </w:rPr>
        <w:t>》</w:t>
      </w:r>
      <w:r w:rsidR="008927A2" w:rsidRPr="00DA1F18">
        <w:rPr>
          <w:rFonts w:ascii="Times New Roman" w:eastAsia="宋体" w:hAnsi="Times New Roman" w:cs="Times New Roman"/>
          <w:sz w:val="24"/>
          <w:szCs w:val="24"/>
          <w:lang w:eastAsia="zh-TW"/>
        </w:rPr>
        <w:t>) and other relevant tax regulations, the Company shall withhold</w:t>
      </w:r>
      <w:r w:rsidR="008927A2" w:rsidRPr="00DA1F1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927A2" w:rsidRPr="00DA1F18">
        <w:rPr>
          <w:rFonts w:ascii="Times New Roman" w:eastAsia="宋体" w:hAnsi="Times New Roman" w:cs="Times New Roman"/>
          <w:sz w:val="24"/>
          <w:szCs w:val="24"/>
          <w:lang w:eastAsia="zh-TW"/>
        </w:rPr>
        <w:t>and pay income taxes at a tax rate of 10%.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For the qualified investors who </w:t>
      </w:r>
      <w:r w:rsidR="0025066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have 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invest</w:t>
      </w:r>
      <w:r w:rsidR="00250663">
        <w:rPr>
          <w:rFonts w:ascii="Times New Roman" w:eastAsia="PMingLiU" w:hAnsi="Times New Roman" w:cs="Times New Roman"/>
          <w:sz w:val="24"/>
          <w:szCs w:val="24"/>
          <w:lang w:eastAsia="zh-TW"/>
        </w:rPr>
        <w:t>ed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in the GDR</w:t>
      </w:r>
      <w:r w:rsidR="002F3652">
        <w:rPr>
          <w:rFonts w:ascii="Times New Roman" w:eastAsia="PMingLiU" w:hAnsi="Times New Roman" w:cs="Times New Roman"/>
          <w:sz w:val="24"/>
          <w:szCs w:val="24"/>
          <w:lang w:eastAsia="zh-TW"/>
        </w:rPr>
        <w:t>s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issued by the Company on </w:t>
      </w:r>
      <w:r w:rsidR="002F36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the 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London Stock Exchange and </w:t>
      </w:r>
      <w:r w:rsidR="002F365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who 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comply with the relevant domestic and foreign regulatory rules (hereinafter </w:t>
      </w:r>
      <w:r w:rsidR="008927A2"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referred to as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“GDR </w:t>
      </w:r>
      <w:r w:rsidR="008927A2"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i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nvestors”), </w:t>
      </w:r>
      <w:r w:rsidR="008927A2"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if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they are entitled to the treatment as stipulated in relevant tax treaties (arrangements), applications can be submitted to the governing tax authority according to regulations.</w:t>
      </w:r>
    </w:p>
    <w:p w14:paraId="40C5E272" w14:textId="4E2EC851" w:rsidR="002F3652" w:rsidRDefault="00D67BBF" w:rsidP="00261367">
      <w:pPr>
        <w:ind w:firstLineChars="200" w:firstLine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The </w:t>
      </w:r>
      <w:r w:rsidR="008927A2"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record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date </w:t>
      </w:r>
      <w:r w:rsidR="00B8797E">
        <w:rPr>
          <w:rFonts w:ascii="Times New Roman" w:eastAsia="PMingLiU" w:hAnsi="Times New Roman" w:cs="Times New Roman"/>
          <w:sz w:val="24"/>
          <w:szCs w:val="24"/>
          <w:lang w:eastAsia="zh-TW"/>
        </w:rPr>
        <w:t>for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GDR investors is the same </w:t>
      </w:r>
      <w:r w:rsidR="008927A2"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as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the</w:t>
      </w:r>
      <w:r w:rsidR="008927A2"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record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date </w:t>
      </w:r>
      <w:r w:rsidR="00B8797E">
        <w:rPr>
          <w:rFonts w:ascii="Times New Roman" w:eastAsia="PMingLiU" w:hAnsi="Times New Roman" w:cs="Times New Roman"/>
          <w:sz w:val="24"/>
          <w:szCs w:val="24"/>
          <w:lang w:eastAsia="zh-TW"/>
        </w:rPr>
        <w:t>for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8927A2"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holders of 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A</w:t>
      </w:r>
      <w:r w:rsidR="008927A2"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Shares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. </w:t>
      </w:r>
      <w:r w:rsidR="008927A2"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The c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ash dividend will be distributed to GDR investors by </w:t>
      </w:r>
      <w:r w:rsidR="00701E9B" w:rsidRPr="00701E9B">
        <w:rPr>
          <w:rFonts w:ascii="Times New Roman" w:eastAsia="PMingLiU" w:hAnsi="Times New Roman" w:cs="Times New Roman"/>
          <w:sz w:val="24"/>
          <w:szCs w:val="24"/>
          <w:lang w:eastAsia="zh-TW"/>
        </w:rPr>
        <w:t>Citibank, National Association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through Euroclear Bank SA/NV</w:t>
      </w:r>
      <w:r w:rsidR="00B8797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and/or 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Clear</w:t>
      </w:r>
      <w:r w:rsidR="00701E9B">
        <w:rPr>
          <w:rFonts w:ascii="Times New Roman" w:eastAsia="PMingLiU" w:hAnsi="Times New Roman" w:cs="Times New Roman"/>
          <w:sz w:val="24"/>
          <w:szCs w:val="24"/>
          <w:lang w:eastAsia="zh-TW"/>
        </w:rPr>
        <w:t>s</w:t>
      </w:r>
      <w:r w:rsidR="003860B9">
        <w:rPr>
          <w:rFonts w:ascii="Times New Roman" w:eastAsia="PMingLiU" w:hAnsi="Times New Roman" w:cs="Times New Roman"/>
          <w:sz w:val="24"/>
          <w:szCs w:val="24"/>
          <w:lang w:eastAsia="zh-TW"/>
        </w:rPr>
        <w:t>tream Banking, S.A. on August 22</w:t>
      </w:r>
      <w:r w:rsidR="000063C1">
        <w:rPr>
          <w:rFonts w:ascii="Times New Roman" w:eastAsia="PMingLiU" w:hAnsi="Times New Roman" w:cs="Times New Roman"/>
          <w:sz w:val="24"/>
          <w:szCs w:val="24"/>
          <w:lang w:eastAsia="zh-TW"/>
        </w:rPr>
        <w:t>, 202</w:t>
      </w:r>
      <w:r w:rsidR="003860B9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 w:rsidR="00701E9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8927A2"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(London time)</w:t>
      </w:r>
      <w:r w:rsidRPr="00DA1F18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14:paraId="4FE31142" w14:textId="6614E281" w:rsidR="002F3652" w:rsidRPr="002F3652" w:rsidRDefault="002F3652" w:rsidP="00261367">
      <w:pPr>
        <w:pStyle w:val="1"/>
        <w:spacing w:line="240" w:lineRule="auto"/>
        <w:rPr>
          <w:rFonts w:ascii="Times New Roman" w:hAnsi="Times New Roman" w:cs="Times New Roman"/>
        </w:rPr>
      </w:pPr>
      <w:r w:rsidRPr="002F3652">
        <w:rPr>
          <w:rFonts w:ascii="Arial" w:hAnsi="Arial" w:cs="Arial"/>
        </w:rPr>
        <w:t xml:space="preserve">V. </w:t>
      </w:r>
      <w:r w:rsidRPr="002F3652">
        <w:rPr>
          <w:rFonts w:ascii="Times New Roman" w:hAnsi="Times New Roman" w:cs="Times New Roman"/>
        </w:rPr>
        <w:t>RELEVANT INQUIRIES</w:t>
      </w:r>
    </w:p>
    <w:p w14:paraId="551A021E" w14:textId="77777777" w:rsidR="002F3652" w:rsidRPr="002F3652" w:rsidRDefault="002F3652" w:rsidP="00261367">
      <w:pPr>
        <w:ind w:firstLineChars="200" w:firstLine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F3652">
        <w:rPr>
          <w:rFonts w:ascii="Times New Roman" w:eastAsia="PMingLiU" w:hAnsi="Times New Roman" w:cs="Times New Roman"/>
          <w:sz w:val="24"/>
          <w:szCs w:val="24"/>
          <w:lang w:eastAsia="zh-TW"/>
        </w:rPr>
        <w:t>For any questions about matters related to the implementation of the equity distribution, please contact us as follows:</w:t>
      </w:r>
    </w:p>
    <w:p w14:paraId="61D01D60" w14:textId="4C4592E8" w:rsidR="002F3652" w:rsidRPr="002F3652" w:rsidRDefault="002F3652" w:rsidP="00261367">
      <w:pPr>
        <w:ind w:firstLineChars="200" w:firstLine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F3652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Contact department:</w:t>
      </w:r>
      <w:r w:rsidR="0026136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Board Office of </w:t>
      </w:r>
      <w:r w:rsidR="00261367" w:rsidRPr="00261367">
        <w:rPr>
          <w:rFonts w:ascii="Times New Roman" w:eastAsia="PMingLiU" w:hAnsi="Times New Roman" w:cs="Times New Roman"/>
          <w:sz w:val="24"/>
          <w:szCs w:val="24"/>
          <w:lang w:eastAsia="zh-TW"/>
        </w:rPr>
        <w:t>Huatai Securities Co., Ltd</w:t>
      </w:r>
    </w:p>
    <w:p w14:paraId="0803DBF9" w14:textId="64FA3BA1" w:rsidR="002F3652" w:rsidRPr="002F3652" w:rsidRDefault="002F3652" w:rsidP="00261367">
      <w:pPr>
        <w:ind w:firstLineChars="200" w:firstLine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F3652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Email: </w:t>
      </w:r>
      <w:r w:rsidR="00261367">
        <w:rPr>
          <w:rFonts w:ascii="Times New Roman" w:eastAsia="PMingLiU" w:hAnsi="Times New Roman" w:cs="Times New Roman"/>
          <w:sz w:val="24"/>
          <w:szCs w:val="24"/>
          <w:lang w:eastAsia="zh-TW"/>
        </w:rPr>
        <w:t>boardoffice@htsc.com</w:t>
      </w:r>
    </w:p>
    <w:p w14:paraId="4ADCDB43" w14:textId="6D03CE8F" w:rsidR="002F3652" w:rsidRDefault="002F3652" w:rsidP="00261367">
      <w:pPr>
        <w:ind w:firstLineChars="200" w:firstLine="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F3652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 xml:space="preserve">Tel: </w:t>
      </w:r>
      <w:r w:rsidR="00516964">
        <w:rPr>
          <w:rFonts w:ascii="Times New Roman" w:eastAsia="PMingLiU" w:hAnsi="Times New Roman" w:cs="Times New Roman"/>
          <w:sz w:val="24"/>
          <w:szCs w:val="24"/>
          <w:lang w:eastAsia="zh-TW"/>
        </w:rPr>
        <w:t>+</w:t>
      </w:r>
      <w:r w:rsidR="00261367">
        <w:rPr>
          <w:rFonts w:ascii="Times New Roman" w:eastAsia="PMingLiU" w:hAnsi="Times New Roman" w:cs="Times New Roman"/>
          <w:sz w:val="24"/>
          <w:szCs w:val="24"/>
          <w:lang w:eastAsia="zh-TW"/>
        </w:rPr>
        <w:t>86</w:t>
      </w:r>
      <w:r w:rsidR="005169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261367">
        <w:rPr>
          <w:rFonts w:ascii="Times New Roman" w:eastAsia="PMingLiU" w:hAnsi="Times New Roman" w:cs="Times New Roman"/>
          <w:sz w:val="24"/>
          <w:szCs w:val="24"/>
          <w:lang w:eastAsia="zh-TW"/>
        </w:rPr>
        <w:t>25 83387272</w:t>
      </w:r>
      <w:r w:rsidR="00261367">
        <w:rPr>
          <w:rFonts w:asciiTheme="minorEastAsia" w:hAnsiTheme="minorEastAsia" w:cs="Times New Roman" w:hint="eastAsia"/>
          <w:sz w:val="24"/>
          <w:szCs w:val="24"/>
        </w:rPr>
        <w:t>、</w:t>
      </w:r>
      <w:r w:rsidR="00516964">
        <w:rPr>
          <w:rFonts w:ascii="Times New Roman" w:eastAsia="PMingLiU" w:hAnsi="Times New Roman" w:cs="Times New Roman"/>
          <w:sz w:val="24"/>
          <w:szCs w:val="24"/>
          <w:lang w:eastAsia="zh-TW"/>
        </w:rPr>
        <w:t>+</w:t>
      </w:r>
      <w:r w:rsidR="00261367">
        <w:rPr>
          <w:rFonts w:ascii="Times New Roman" w:eastAsia="PMingLiU" w:hAnsi="Times New Roman" w:cs="Times New Roman"/>
          <w:sz w:val="24"/>
          <w:szCs w:val="24"/>
          <w:lang w:eastAsia="zh-TW"/>
        </w:rPr>
        <w:t>86</w:t>
      </w:r>
      <w:r w:rsidR="005169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261367">
        <w:rPr>
          <w:rFonts w:ascii="Times New Roman" w:eastAsia="PMingLiU" w:hAnsi="Times New Roman" w:cs="Times New Roman"/>
          <w:sz w:val="24"/>
          <w:szCs w:val="24"/>
          <w:lang w:eastAsia="zh-TW"/>
        </w:rPr>
        <w:t>25 83387780</w:t>
      </w:r>
    </w:p>
    <w:p w14:paraId="12793650" w14:textId="77777777" w:rsidR="00701E9B" w:rsidRDefault="00701E9B" w:rsidP="00DA1F18">
      <w:pPr>
        <w:wordWrap w:val="0"/>
        <w:spacing w:afterLines="100" w:after="312"/>
        <w:jc w:val="right"/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FFBBFCA" w14:textId="445BD7F9" w:rsidR="00DA1F18" w:rsidRPr="00F02D23" w:rsidRDefault="00DA1F18" w:rsidP="00701E9B">
      <w:pPr>
        <w:spacing w:afterLines="100" w:after="312"/>
        <w:jc w:val="right"/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F02D23">
        <w:rPr>
          <w:rFonts w:ascii="Times New Roman" w:eastAsia="宋体" w:hAnsi="Times New Roman" w:cs="Times New Roman" w:hint="eastAsia"/>
          <w:sz w:val="24"/>
          <w:szCs w:val="24"/>
          <w:lang w:eastAsia="zh-TW"/>
        </w:rPr>
        <w:t>Huatai</w:t>
      </w:r>
      <w:r w:rsidRPr="00F02D23"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Securities Co., Ltd.</w:t>
      </w:r>
    </w:p>
    <w:p w14:paraId="27F9A5D1" w14:textId="26D52540" w:rsidR="00DA1F18" w:rsidRPr="00DA1F18" w:rsidRDefault="0040418F" w:rsidP="00DA1F18">
      <w:pPr>
        <w:spacing w:afterLines="100" w:after="312"/>
        <w:ind w:firstLineChars="2700" w:firstLine="648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宋体" w:hAnsi="Times New Roman" w:cs="Times New Roman"/>
          <w:sz w:val="24"/>
          <w:szCs w:val="24"/>
          <w:lang w:eastAsia="zh-TW"/>
        </w:rPr>
        <w:t>August</w:t>
      </w:r>
      <w:r w:rsidR="00DA1F18"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3860B9">
        <w:rPr>
          <w:rFonts w:ascii="Times New Roman" w:eastAsia="宋体" w:hAnsi="Times New Roman" w:cs="Times New Roman"/>
          <w:sz w:val="24"/>
          <w:szCs w:val="24"/>
          <w:lang w:eastAsia="zh-TW"/>
        </w:rPr>
        <w:t>6</w:t>
      </w:r>
      <w:r w:rsidR="00DA1F18" w:rsidRPr="00F02D23">
        <w:rPr>
          <w:rFonts w:ascii="Times New Roman" w:eastAsia="宋体" w:hAnsi="Times New Roman" w:cs="Times New Roman"/>
          <w:sz w:val="24"/>
          <w:szCs w:val="24"/>
          <w:lang w:eastAsia="zh-TW"/>
        </w:rPr>
        <w:t>, 202</w:t>
      </w:r>
      <w:r w:rsidR="003860B9">
        <w:rPr>
          <w:rFonts w:ascii="Times New Roman" w:eastAsia="宋体" w:hAnsi="Times New Roman" w:cs="Times New Roman"/>
          <w:sz w:val="24"/>
          <w:szCs w:val="24"/>
          <w:lang w:eastAsia="zh-TW"/>
        </w:rPr>
        <w:t>5</w:t>
      </w:r>
    </w:p>
    <w:sectPr w:rsidR="00DA1F18" w:rsidRPr="00DA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3770" w14:textId="77777777" w:rsidR="0022424A" w:rsidRDefault="0022424A" w:rsidP="000D1181">
      <w:r>
        <w:separator/>
      </w:r>
    </w:p>
  </w:endnote>
  <w:endnote w:type="continuationSeparator" w:id="0">
    <w:p w14:paraId="2D909C7F" w14:textId="77777777" w:rsidR="0022424A" w:rsidRDefault="0022424A" w:rsidP="000D1181">
      <w:r>
        <w:continuationSeparator/>
      </w:r>
    </w:p>
  </w:endnote>
  <w:endnote w:type="continuationNotice" w:id="1">
    <w:p w14:paraId="1F1FDEC7" w14:textId="77777777" w:rsidR="0022424A" w:rsidRDefault="00224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CEB81" w14:textId="77777777" w:rsidR="0022424A" w:rsidRDefault="0022424A" w:rsidP="000D1181">
      <w:r>
        <w:separator/>
      </w:r>
    </w:p>
  </w:footnote>
  <w:footnote w:type="continuationSeparator" w:id="0">
    <w:p w14:paraId="79422116" w14:textId="77777777" w:rsidR="0022424A" w:rsidRDefault="0022424A" w:rsidP="000D1181">
      <w:r>
        <w:continuationSeparator/>
      </w:r>
    </w:p>
  </w:footnote>
  <w:footnote w:type="continuationNotice" w:id="1">
    <w:p w14:paraId="7ECAD4C7" w14:textId="77777777" w:rsidR="0022424A" w:rsidRDefault="002242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74BD"/>
    <w:multiLevelType w:val="hybridMultilevel"/>
    <w:tmpl w:val="590EC9B4"/>
    <w:lvl w:ilvl="0" w:tplc="8736A728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990C68"/>
    <w:multiLevelType w:val="hybridMultilevel"/>
    <w:tmpl w:val="08F4C84C"/>
    <w:lvl w:ilvl="0" w:tplc="EFEAA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FD78AC"/>
    <w:multiLevelType w:val="hybridMultilevel"/>
    <w:tmpl w:val="BC58F048"/>
    <w:lvl w:ilvl="0" w:tplc="8D36C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DFF3B32"/>
    <w:multiLevelType w:val="hybridMultilevel"/>
    <w:tmpl w:val="21CC0C80"/>
    <w:lvl w:ilvl="0" w:tplc="E9A276EA">
      <w:start w:val="1"/>
      <w:numFmt w:val="chineseCountingThousand"/>
      <w:lvlText w:val="%1、"/>
      <w:lvlJc w:val="left"/>
      <w:pPr>
        <w:ind w:left="420" w:hanging="420"/>
      </w:pPr>
      <w:rPr>
        <w:rFonts w:asciiTheme="minorEastAsia" w:eastAsiaTheme="minorEastAsia" w:hAnsiTheme="minorEastAsia"/>
        <w:b/>
        <w:i w:val="0"/>
        <w:sz w:val="21"/>
        <w:szCs w:val="21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861D86"/>
    <w:multiLevelType w:val="hybridMultilevel"/>
    <w:tmpl w:val="8B5483EA"/>
    <w:lvl w:ilvl="0" w:tplc="8600441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953F1B"/>
    <w:multiLevelType w:val="hybridMultilevel"/>
    <w:tmpl w:val="3AEE20EA"/>
    <w:lvl w:ilvl="0" w:tplc="01824CC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1D"/>
    <w:rsid w:val="000063C1"/>
    <w:rsid w:val="00047A7E"/>
    <w:rsid w:val="00056B7E"/>
    <w:rsid w:val="00060ABE"/>
    <w:rsid w:val="00063C6C"/>
    <w:rsid w:val="000D04ED"/>
    <w:rsid w:val="000D1181"/>
    <w:rsid w:val="000F3D28"/>
    <w:rsid w:val="00101C3B"/>
    <w:rsid w:val="0013123E"/>
    <w:rsid w:val="00174077"/>
    <w:rsid w:val="00174804"/>
    <w:rsid w:val="001F6944"/>
    <w:rsid w:val="0022424A"/>
    <w:rsid w:val="00250663"/>
    <w:rsid w:val="00261367"/>
    <w:rsid w:val="002A151A"/>
    <w:rsid w:val="002C0265"/>
    <w:rsid w:val="002D2F90"/>
    <w:rsid w:val="002D7BEB"/>
    <w:rsid w:val="002F3652"/>
    <w:rsid w:val="00331AEB"/>
    <w:rsid w:val="003414E4"/>
    <w:rsid w:val="00341A56"/>
    <w:rsid w:val="00356823"/>
    <w:rsid w:val="00377FF7"/>
    <w:rsid w:val="003860B9"/>
    <w:rsid w:val="003A70BB"/>
    <w:rsid w:val="003B511D"/>
    <w:rsid w:val="003C2DB8"/>
    <w:rsid w:val="003F37B8"/>
    <w:rsid w:val="003F72B0"/>
    <w:rsid w:val="0040418F"/>
    <w:rsid w:val="004559BD"/>
    <w:rsid w:val="00477B33"/>
    <w:rsid w:val="00480DA4"/>
    <w:rsid w:val="004A05DD"/>
    <w:rsid w:val="004A0EE5"/>
    <w:rsid w:val="004C61AA"/>
    <w:rsid w:val="004E461D"/>
    <w:rsid w:val="004F15B1"/>
    <w:rsid w:val="00505CCD"/>
    <w:rsid w:val="00516964"/>
    <w:rsid w:val="005305EB"/>
    <w:rsid w:val="00534A79"/>
    <w:rsid w:val="00580B4E"/>
    <w:rsid w:val="00585858"/>
    <w:rsid w:val="00590370"/>
    <w:rsid w:val="005A45F6"/>
    <w:rsid w:val="005B3C43"/>
    <w:rsid w:val="005B5C5B"/>
    <w:rsid w:val="005D0FA6"/>
    <w:rsid w:val="0060765C"/>
    <w:rsid w:val="00634303"/>
    <w:rsid w:val="00655104"/>
    <w:rsid w:val="006874FC"/>
    <w:rsid w:val="00691758"/>
    <w:rsid w:val="00701E9B"/>
    <w:rsid w:val="007208F4"/>
    <w:rsid w:val="00723518"/>
    <w:rsid w:val="00746980"/>
    <w:rsid w:val="007469C0"/>
    <w:rsid w:val="00752E74"/>
    <w:rsid w:val="007F028B"/>
    <w:rsid w:val="00846BE7"/>
    <w:rsid w:val="00884246"/>
    <w:rsid w:val="008927A2"/>
    <w:rsid w:val="0089600E"/>
    <w:rsid w:val="008A4278"/>
    <w:rsid w:val="008A68BB"/>
    <w:rsid w:val="0090040B"/>
    <w:rsid w:val="00902F09"/>
    <w:rsid w:val="00906002"/>
    <w:rsid w:val="009362F5"/>
    <w:rsid w:val="00945CC6"/>
    <w:rsid w:val="009622F6"/>
    <w:rsid w:val="00967540"/>
    <w:rsid w:val="0097319D"/>
    <w:rsid w:val="0097595A"/>
    <w:rsid w:val="009F377D"/>
    <w:rsid w:val="009F5486"/>
    <w:rsid w:val="00A2080F"/>
    <w:rsid w:val="00A27597"/>
    <w:rsid w:val="00A360D3"/>
    <w:rsid w:val="00A97ABA"/>
    <w:rsid w:val="00AA1281"/>
    <w:rsid w:val="00AA1A1C"/>
    <w:rsid w:val="00AA2613"/>
    <w:rsid w:val="00AA2792"/>
    <w:rsid w:val="00AB08A4"/>
    <w:rsid w:val="00AF47C6"/>
    <w:rsid w:val="00B25491"/>
    <w:rsid w:val="00B8797E"/>
    <w:rsid w:val="00BA3A00"/>
    <w:rsid w:val="00BD6473"/>
    <w:rsid w:val="00BF1D44"/>
    <w:rsid w:val="00C01B15"/>
    <w:rsid w:val="00C0442C"/>
    <w:rsid w:val="00C30664"/>
    <w:rsid w:val="00C31750"/>
    <w:rsid w:val="00C33B0B"/>
    <w:rsid w:val="00C33EF9"/>
    <w:rsid w:val="00C50C88"/>
    <w:rsid w:val="00C57A9A"/>
    <w:rsid w:val="00CE3476"/>
    <w:rsid w:val="00D01F33"/>
    <w:rsid w:val="00D10891"/>
    <w:rsid w:val="00D42FD3"/>
    <w:rsid w:val="00D67BBF"/>
    <w:rsid w:val="00DA1F18"/>
    <w:rsid w:val="00DB1BB9"/>
    <w:rsid w:val="00DC10AD"/>
    <w:rsid w:val="00DC3589"/>
    <w:rsid w:val="00E40596"/>
    <w:rsid w:val="00E41A38"/>
    <w:rsid w:val="00E606A6"/>
    <w:rsid w:val="00E6710D"/>
    <w:rsid w:val="00E70C82"/>
    <w:rsid w:val="00EA6CD7"/>
    <w:rsid w:val="00EE661A"/>
    <w:rsid w:val="00F0751E"/>
    <w:rsid w:val="00F43FA0"/>
    <w:rsid w:val="00F77F0D"/>
    <w:rsid w:val="00F8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8530B"/>
  <w15:chartTrackingRefBased/>
  <w15:docId w15:val="{53342BAC-A8AD-4F85-A3BC-5385C20A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3652"/>
    <w:pPr>
      <w:keepNext/>
      <w:keepLines/>
      <w:spacing w:before="340" w:after="330" w:line="578" w:lineRule="auto"/>
      <w:outlineLvl w:val="0"/>
    </w:pPr>
    <w:rPr>
      <w:rFonts w:eastAsia="Times New Roman"/>
      <w:b/>
      <w:bCs/>
      <w:kern w:val="44"/>
      <w:sz w:val="2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362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1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18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F3652"/>
    <w:rPr>
      <w:rFonts w:eastAsia="Times New Roman"/>
      <w:b/>
      <w:bCs/>
      <w:kern w:val="44"/>
      <w:sz w:val="22"/>
      <w:szCs w:val="44"/>
    </w:rPr>
  </w:style>
  <w:style w:type="table" w:styleId="a7">
    <w:name w:val="Table Grid"/>
    <w:basedOn w:val="a1"/>
    <w:uiPriority w:val="59"/>
    <w:rsid w:val="000D11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D118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0D1181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9362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Placeholder Text"/>
    <w:basedOn w:val="a0"/>
    <w:uiPriority w:val="99"/>
    <w:semiHidden/>
    <w:rsid w:val="009F377D"/>
  </w:style>
  <w:style w:type="paragraph" w:styleId="ab">
    <w:name w:val="Balloon Text"/>
    <w:basedOn w:val="a"/>
    <w:link w:val="ac"/>
    <w:uiPriority w:val="99"/>
    <w:semiHidden/>
    <w:unhideWhenUsed/>
    <w:rsid w:val="00D10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1089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DC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HTSC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胡昊辰</dc:creator>
  <cp:keywords/>
  <dc:description/>
  <cp:lastModifiedBy>张又心</cp:lastModifiedBy>
  <cp:revision>25</cp:revision>
  <dcterms:created xsi:type="dcterms:W3CDTF">2023-07-17T09:33:00Z</dcterms:created>
  <dcterms:modified xsi:type="dcterms:W3CDTF">2025-08-06T09:34:00Z</dcterms:modified>
</cp:coreProperties>
</file>