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3673" w:rsidRDefault="00F503A3">
      <w:pPr>
        <w:rPr>
          <w:rFonts w:ascii="Arial" w:hAnsi="Arial" w:cs="Arial"/>
          <w:b/>
          <w:bCs/>
          <w:color w:val="000000"/>
          <w:sz w:val="25"/>
          <w:szCs w:val="25"/>
          <w:shd w:val="clear" w:color="auto" w:fill="FFFFFF"/>
        </w:rPr>
      </w:pPr>
      <w:r>
        <w:rPr>
          <w:rFonts w:ascii="Arial" w:hAnsi="Arial" w:cs="Arial"/>
          <w:b/>
          <w:bCs/>
          <w:color w:val="000000"/>
          <w:sz w:val="25"/>
          <w:szCs w:val="25"/>
          <w:shd w:val="clear" w:color="auto" w:fill="FFFFFF"/>
        </w:rPr>
        <w:t>Air France-KLM Group's position following share acquisition of the Dutch state</w:t>
      </w:r>
    </w:p>
    <w:p w:rsidR="00F503A3" w:rsidRDefault="00F503A3" w:rsidP="00F503A3">
      <w:pPr>
        <w:pStyle w:val="hugin"/>
        <w:rPr>
          <w:rFonts w:ascii="Arial" w:hAnsi="Arial" w:cs="Arial"/>
          <w:color w:val="000000"/>
          <w:sz w:val="20"/>
          <w:szCs w:val="20"/>
        </w:rPr>
      </w:pPr>
      <w:r>
        <w:rPr>
          <w:rFonts w:ascii="Arial" w:hAnsi="Arial" w:cs="Arial"/>
          <w:b/>
          <w:bCs/>
          <w:color w:val="000000"/>
          <w:sz w:val="20"/>
          <w:szCs w:val="20"/>
        </w:rPr>
        <w:t>Press Release</w:t>
      </w:r>
    </w:p>
    <w:p w:rsidR="00F503A3" w:rsidRDefault="00F503A3" w:rsidP="00F503A3">
      <w:pPr>
        <w:pStyle w:val="hugin"/>
        <w:jc w:val="right"/>
        <w:rPr>
          <w:rFonts w:ascii="Arial" w:hAnsi="Arial" w:cs="Arial"/>
          <w:color w:val="000000"/>
          <w:sz w:val="20"/>
          <w:szCs w:val="20"/>
        </w:rPr>
      </w:pPr>
      <w:proofErr w:type="spellStart"/>
      <w:r>
        <w:rPr>
          <w:rFonts w:ascii="Arial" w:hAnsi="Arial" w:cs="Arial"/>
          <w:i/>
          <w:iCs/>
          <w:color w:val="000000"/>
          <w:sz w:val="20"/>
          <w:szCs w:val="20"/>
        </w:rPr>
        <w:t>Roissy</w:t>
      </w:r>
      <w:proofErr w:type="spellEnd"/>
      <w:r>
        <w:rPr>
          <w:rFonts w:ascii="Arial" w:hAnsi="Arial" w:cs="Arial"/>
          <w:i/>
          <w:iCs/>
          <w:color w:val="000000"/>
          <w:sz w:val="20"/>
          <w:szCs w:val="20"/>
        </w:rPr>
        <w:t>, February 27, 2019</w:t>
      </w:r>
    </w:p>
    <w:p w:rsidR="00F503A3" w:rsidRDefault="00F503A3" w:rsidP="00F503A3">
      <w:pPr>
        <w:pStyle w:val="hugin"/>
        <w:rPr>
          <w:rFonts w:ascii="Arial" w:hAnsi="Arial" w:cs="Arial"/>
          <w:color w:val="000000"/>
          <w:sz w:val="20"/>
          <w:szCs w:val="20"/>
        </w:rPr>
      </w:pPr>
      <w:r>
        <w:rPr>
          <w:rFonts w:ascii="Arial" w:hAnsi="Arial" w:cs="Arial"/>
          <w:b/>
          <w:bCs/>
          <w:color w:val="000000"/>
          <w:sz w:val="20"/>
          <w:szCs w:val="20"/>
        </w:rPr>
        <w:t>Air France-KLM Group's position following share acquisition of the Dutch state</w:t>
      </w:r>
    </w:p>
    <w:p w:rsidR="00F503A3" w:rsidRDefault="00F503A3" w:rsidP="00F503A3">
      <w:pPr>
        <w:pStyle w:val="hugin"/>
        <w:rPr>
          <w:rFonts w:ascii="Arial" w:hAnsi="Arial" w:cs="Arial"/>
          <w:color w:val="000000"/>
          <w:sz w:val="20"/>
          <w:szCs w:val="20"/>
        </w:rPr>
      </w:pPr>
      <w:r>
        <w:rPr>
          <w:rFonts w:ascii="Arial" w:hAnsi="Arial" w:cs="Arial"/>
          <w:color w:val="000000"/>
          <w:sz w:val="20"/>
          <w:szCs w:val="20"/>
        </w:rPr>
        <w:t>Following a meeting on 27 February 2019, the Air France-KLM Group Board of Directors acknowledges that the Dutch state has acquired a 12.68% stake in the share capital of the Air France-KLM Group, without any consultation.</w:t>
      </w:r>
    </w:p>
    <w:p w:rsidR="00F503A3" w:rsidRDefault="00F503A3" w:rsidP="00F503A3">
      <w:pPr>
        <w:pStyle w:val="hugin"/>
        <w:rPr>
          <w:rFonts w:ascii="Arial" w:hAnsi="Arial" w:cs="Arial"/>
          <w:color w:val="000000"/>
          <w:sz w:val="20"/>
          <w:szCs w:val="20"/>
        </w:rPr>
      </w:pPr>
      <w:r>
        <w:rPr>
          <w:rFonts w:ascii="Arial" w:hAnsi="Arial" w:cs="Arial"/>
          <w:color w:val="000000"/>
          <w:sz w:val="20"/>
          <w:szCs w:val="20"/>
        </w:rPr>
        <w:t>This acquisition occurs after discussions with all stakeholders including the Dutch state, and the unanimous approval by the Group of the managerial organization under the leadership of Group CEO Benjamin Smith, in a spirit of open dialogue and discussion. The Group was also ready to confirm to the Dutch government commitments to continue strengthening Schiphol's development as a European hub and to support KLM's development.</w:t>
      </w:r>
    </w:p>
    <w:p w:rsidR="00F503A3" w:rsidRDefault="00F503A3" w:rsidP="00F503A3">
      <w:pPr>
        <w:pStyle w:val="hugin"/>
        <w:rPr>
          <w:rFonts w:ascii="Arial" w:hAnsi="Arial" w:cs="Arial"/>
          <w:color w:val="000000"/>
          <w:sz w:val="20"/>
          <w:szCs w:val="20"/>
        </w:rPr>
      </w:pPr>
      <w:r>
        <w:rPr>
          <w:rFonts w:ascii="Arial" w:hAnsi="Arial" w:cs="Arial"/>
          <w:color w:val="000000"/>
          <w:sz w:val="20"/>
          <w:szCs w:val="20"/>
        </w:rPr>
        <w:t>The Board of Directors will closely monitor the consequences of this new participation on the Group, its employees, its governance structure and its market value. The Board will ensure that this initiative will not negatively impact the new working dynamic of the Group and its companies, recently initiated by the Group CEO. The Air France-KLM Board calls for all managers and staff to focus on commercial developments and operational improvements to help position the Air France-KLM Group as the leading air transport group in Europe.</w:t>
      </w:r>
    </w:p>
    <w:p w:rsidR="00F503A3" w:rsidRDefault="00F503A3" w:rsidP="00F503A3">
      <w:pPr>
        <w:pStyle w:val="hugin"/>
        <w:rPr>
          <w:rFonts w:ascii="Arial" w:hAnsi="Arial" w:cs="Arial"/>
          <w:color w:val="000000"/>
          <w:sz w:val="20"/>
          <w:szCs w:val="20"/>
        </w:rPr>
      </w:pPr>
      <w:r>
        <w:rPr>
          <w:rFonts w:ascii="Arial" w:hAnsi="Arial" w:cs="Arial"/>
          <w:b/>
          <w:bCs/>
          <w:color w:val="000000"/>
          <w:sz w:val="20"/>
          <w:szCs w:val="20"/>
        </w:rPr>
        <w:t>Press</w:t>
      </w:r>
      <w:r>
        <w:rPr>
          <w:rFonts w:ascii="Arial" w:hAnsi="Arial" w:cs="Arial"/>
          <w:color w:val="000000"/>
          <w:sz w:val="20"/>
          <w:szCs w:val="20"/>
        </w:rPr>
        <w:t> </w:t>
      </w:r>
      <w:r>
        <w:rPr>
          <w:rFonts w:ascii="Arial" w:hAnsi="Arial" w:cs="Arial"/>
          <w:color w:val="000000"/>
          <w:sz w:val="20"/>
          <w:szCs w:val="20"/>
        </w:rPr>
        <w:br/>
        <w:t>+33 1 41 56 56 00</w:t>
      </w:r>
      <w:r>
        <w:rPr>
          <w:rFonts w:ascii="Arial" w:hAnsi="Arial" w:cs="Arial"/>
          <w:color w:val="000000"/>
          <w:sz w:val="20"/>
          <w:szCs w:val="20"/>
        </w:rPr>
        <w:br/>
        <w:t>Website:</w:t>
      </w:r>
      <w:r>
        <w:rPr>
          <w:rStyle w:val="apple-converted-space"/>
          <w:rFonts w:ascii="Arial" w:hAnsi="Arial" w:cs="Arial"/>
          <w:color w:val="000000"/>
          <w:sz w:val="20"/>
          <w:szCs w:val="20"/>
        </w:rPr>
        <w:t> </w:t>
      </w:r>
      <w:hyperlink r:id="rId4" w:tgtFrame="_blank" w:history="1">
        <w:r>
          <w:rPr>
            <w:rStyle w:val="Hyperlink"/>
            <w:rFonts w:ascii="Arial" w:hAnsi="Arial" w:cs="Arial"/>
            <w:sz w:val="20"/>
            <w:szCs w:val="20"/>
          </w:rPr>
          <w:t>www.airfranceklm.com</w:t>
        </w:r>
      </w:hyperlink>
    </w:p>
    <w:p w:rsidR="00F503A3" w:rsidRDefault="00F503A3">
      <w:bookmarkStart w:id="0" w:name="_GoBack"/>
      <w:bookmarkEnd w:id="0"/>
    </w:p>
    <w:sectPr w:rsidR="00F503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A3"/>
    <w:rsid w:val="00022688"/>
    <w:rsid w:val="00B0712A"/>
    <w:rsid w:val="00F50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57554"/>
  <w15:chartTrackingRefBased/>
  <w15:docId w15:val="{5D2A3AD5-1F28-4884-A050-B24C6428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gin">
    <w:name w:val="hugin"/>
    <w:basedOn w:val="Normal"/>
    <w:rsid w:val="00F503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503A3"/>
  </w:style>
  <w:style w:type="character" w:styleId="Hyperlink">
    <w:name w:val="Hyperlink"/>
    <w:basedOn w:val="DefaultParagraphFont"/>
    <w:uiPriority w:val="99"/>
    <w:semiHidden/>
    <w:unhideWhenUsed/>
    <w:rsid w:val="00F503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70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irfrancekl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West Corporation</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Mikutaite-kuloke, Dovile</dc:creator>
  <cp:keywords/>
  <dc:description/>
  <cp:lastModifiedBy>Mikutaite-kuloke, Dovile</cp:lastModifiedBy>
  <cp:revision>1</cp:revision>
  <dcterms:created xsi:type="dcterms:W3CDTF">2019-02-27T15:55:00Z</dcterms:created>
  <dcterms:modified xsi:type="dcterms:W3CDTF">2019-02-27T15:55:00Z</dcterms:modified>
</cp:coreProperties>
</file>