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A679B" w14:textId="27BF75C7" w:rsidR="0089589C" w:rsidRPr="00BE583F" w:rsidRDefault="0089589C" w:rsidP="0089589C">
      <w:pPr>
        <w:rPr>
          <w:b/>
          <w:bCs/>
          <w:sz w:val="24"/>
          <w:szCs w:val="24"/>
        </w:rPr>
      </w:pPr>
      <w:r w:rsidRPr="00BE583F">
        <w:rPr>
          <w:b/>
          <w:bCs/>
          <w:sz w:val="24"/>
          <w:szCs w:val="24"/>
        </w:rPr>
        <w:t>Company number: 113389C</w:t>
      </w:r>
    </w:p>
    <w:p w14:paraId="77161CDF" w14:textId="77777777" w:rsidR="0089589C" w:rsidRPr="00BE583F" w:rsidRDefault="0089589C" w:rsidP="00BE583F">
      <w:pPr>
        <w:rPr>
          <w:b/>
          <w:bCs/>
          <w:sz w:val="24"/>
          <w:szCs w:val="24"/>
        </w:rPr>
      </w:pPr>
    </w:p>
    <w:p w14:paraId="6825A7FD" w14:textId="123E5460" w:rsidR="0089589C" w:rsidRPr="00BE583F" w:rsidRDefault="0089589C" w:rsidP="00BE583F">
      <w:pPr>
        <w:jc w:val="center"/>
        <w:rPr>
          <w:b/>
          <w:bCs/>
          <w:sz w:val="24"/>
          <w:szCs w:val="24"/>
        </w:rPr>
      </w:pPr>
      <w:r w:rsidRPr="00BE583F">
        <w:rPr>
          <w:b/>
          <w:bCs/>
          <w:sz w:val="24"/>
          <w:szCs w:val="24"/>
        </w:rPr>
        <w:t>NOTICE OF RESOLUTIONS</w:t>
      </w:r>
    </w:p>
    <w:p w14:paraId="33D725D9" w14:textId="265E7F17" w:rsidR="0089589C" w:rsidRPr="00BE583F" w:rsidRDefault="0089589C" w:rsidP="00BE583F">
      <w:pPr>
        <w:jc w:val="center"/>
        <w:rPr>
          <w:b/>
          <w:bCs/>
          <w:sz w:val="24"/>
          <w:szCs w:val="24"/>
        </w:rPr>
      </w:pPr>
      <w:r w:rsidRPr="00BE583F">
        <w:rPr>
          <w:b/>
          <w:bCs/>
          <w:sz w:val="24"/>
          <w:szCs w:val="24"/>
        </w:rPr>
        <w:t>of</w:t>
      </w:r>
    </w:p>
    <w:p w14:paraId="5FD3D42A" w14:textId="70A89E3D" w:rsidR="0089589C" w:rsidRPr="00BE583F" w:rsidRDefault="0089589C" w:rsidP="00BE583F">
      <w:pPr>
        <w:jc w:val="center"/>
        <w:rPr>
          <w:b/>
          <w:bCs/>
          <w:sz w:val="24"/>
          <w:szCs w:val="24"/>
        </w:rPr>
      </w:pPr>
      <w:r>
        <w:rPr>
          <w:b/>
          <w:bCs/>
          <w:sz w:val="24"/>
          <w:szCs w:val="24"/>
        </w:rPr>
        <w:t>HANSARD GLOBAL</w:t>
      </w:r>
      <w:r w:rsidRPr="00BE583F">
        <w:rPr>
          <w:b/>
          <w:bCs/>
          <w:sz w:val="24"/>
          <w:szCs w:val="24"/>
        </w:rPr>
        <w:t xml:space="preserve"> PLC</w:t>
      </w:r>
    </w:p>
    <w:p w14:paraId="30357620" w14:textId="77777777" w:rsidR="0089589C" w:rsidRPr="00BE583F" w:rsidRDefault="0089589C" w:rsidP="0089589C">
      <w:pPr>
        <w:rPr>
          <w:b/>
          <w:bCs/>
          <w:sz w:val="24"/>
          <w:szCs w:val="24"/>
        </w:rPr>
      </w:pPr>
    </w:p>
    <w:p w14:paraId="1C5F52D9" w14:textId="720E6DAA" w:rsidR="0089589C" w:rsidRPr="00BE583F" w:rsidRDefault="0089589C" w:rsidP="0089589C">
      <w:pPr>
        <w:jc w:val="center"/>
        <w:rPr>
          <w:b/>
          <w:bCs/>
          <w:sz w:val="24"/>
          <w:szCs w:val="24"/>
        </w:rPr>
      </w:pPr>
      <w:r w:rsidRPr="00BE583F">
        <w:rPr>
          <w:b/>
          <w:bCs/>
          <w:sz w:val="24"/>
          <w:szCs w:val="24"/>
        </w:rPr>
        <w:t xml:space="preserve">Passed on </w:t>
      </w:r>
      <w:r w:rsidR="006067E3">
        <w:rPr>
          <w:b/>
          <w:bCs/>
          <w:sz w:val="24"/>
          <w:szCs w:val="24"/>
        </w:rPr>
        <w:t>4</w:t>
      </w:r>
      <w:r w:rsidRPr="00BE583F">
        <w:rPr>
          <w:b/>
          <w:bCs/>
          <w:sz w:val="24"/>
          <w:szCs w:val="24"/>
        </w:rPr>
        <w:t xml:space="preserve"> November 20</w:t>
      </w:r>
      <w:r w:rsidR="006067E3">
        <w:rPr>
          <w:b/>
          <w:bCs/>
          <w:sz w:val="24"/>
          <w:szCs w:val="24"/>
        </w:rPr>
        <w:t>20</w:t>
      </w:r>
    </w:p>
    <w:p w14:paraId="53AE8EC4" w14:textId="6AA7E119" w:rsidR="00C0511C" w:rsidRDefault="00C0511C" w:rsidP="00BE583F">
      <w:pPr>
        <w:jc w:val="center"/>
      </w:pPr>
    </w:p>
    <w:p w14:paraId="45736B80" w14:textId="2A4B1D75" w:rsidR="00C0511C" w:rsidRDefault="00975994" w:rsidP="00BE583F">
      <w:pPr>
        <w:jc w:val="both"/>
      </w:pPr>
      <w:r>
        <w:t>At the Annual General Meeting</w:t>
      </w:r>
      <w:r w:rsidR="000138AB">
        <w:t xml:space="preserve"> of the above named Company, duly convened and held at </w:t>
      </w:r>
      <w:r w:rsidR="000138AB" w:rsidRPr="000138AB">
        <w:t>Harbour Court, Lord Street, Douglas, Isle of Man, IM99 1QL</w:t>
      </w:r>
      <w:r>
        <w:t xml:space="preserve"> </w:t>
      </w:r>
      <w:r w:rsidR="000138AB">
        <w:t xml:space="preserve"> at 11.00am on Wednesday, </w:t>
      </w:r>
      <w:r w:rsidR="006067E3">
        <w:t>4</w:t>
      </w:r>
      <w:r w:rsidR="000138AB">
        <w:t xml:space="preserve"> November 20</w:t>
      </w:r>
      <w:r w:rsidR="006067E3">
        <w:t>20</w:t>
      </w:r>
      <w:r w:rsidR="000138AB">
        <w:t xml:space="preserve">, </w:t>
      </w:r>
      <w:r w:rsidR="00C0511C">
        <w:t>the following resolution</w:t>
      </w:r>
      <w:r w:rsidR="00E9189D">
        <w:t>s</w:t>
      </w:r>
      <w:r w:rsidR="00C0511C">
        <w:t xml:space="preserve"> </w:t>
      </w:r>
      <w:r w:rsidR="00E9189D">
        <w:t xml:space="preserve">were </w:t>
      </w:r>
      <w:r w:rsidR="00C0511C">
        <w:t>agreed and passed by the members:</w:t>
      </w:r>
      <w:r w:rsidR="0089589C">
        <w:t>, Resolution 12 as an Ordinary and Resolution 13 as a Special Resolution.</w:t>
      </w:r>
      <w:bookmarkStart w:id="0" w:name="_GoBack"/>
      <w:bookmarkEnd w:id="0"/>
    </w:p>
    <w:p w14:paraId="16D8DF38" w14:textId="18F83785" w:rsidR="00E9189D" w:rsidRDefault="00E9189D" w:rsidP="00C0511C"/>
    <w:p w14:paraId="0576AA6F" w14:textId="51D7AE7D" w:rsidR="00E9189D" w:rsidRPr="00BE583F" w:rsidRDefault="00E9189D" w:rsidP="00C0511C">
      <w:pPr>
        <w:rPr>
          <w:b/>
          <w:bCs/>
        </w:rPr>
      </w:pPr>
      <w:r w:rsidRPr="00BE583F">
        <w:rPr>
          <w:b/>
          <w:bCs/>
        </w:rPr>
        <w:t>Resolution 12 – Ordinary Resolution</w:t>
      </w:r>
    </w:p>
    <w:p w14:paraId="48ED29E1" w14:textId="615F99A5" w:rsidR="00E9189D" w:rsidRDefault="00E9189D" w:rsidP="00BE583F">
      <w:pPr>
        <w:jc w:val="both"/>
      </w:pPr>
      <w:r>
        <w:t>THAT, in substitution for any existing authority, the Company be</w:t>
      </w:r>
      <w:r w:rsidR="000138AB">
        <w:t xml:space="preserve"> </w:t>
      </w:r>
      <w:r>
        <w:t>generally and unconditionally authorised for the purposes of Section</w:t>
      </w:r>
      <w:r w:rsidR="000138AB">
        <w:t xml:space="preserve"> </w:t>
      </w:r>
      <w:r>
        <w:t>13 of the Companies Act 1992 to make one or more market purchases</w:t>
      </w:r>
      <w:r w:rsidR="000138AB">
        <w:t xml:space="preserve"> </w:t>
      </w:r>
      <w:r>
        <w:t>of any of its own ordinary shares of the Company provided that:</w:t>
      </w:r>
    </w:p>
    <w:p w14:paraId="52D4B70B" w14:textId="6B254B47" w:rsidR="00E9189D" w:rsidRDefault="00E9189D" w:rsidP="00BE583F">
      <w:pPr>
        <w:jc w:val="both"/>
      </w:pPr>
      <w:r>
        <w:t>(i) the maximum aggregate number of ordinary shares which may be</w:t>
      </w:r>
      <w:r w:rsidR="0089589C">
        <w:t xml:space="preserve"> </w:t>
      </w:r>
      <w:r>
        <w:t>purchased is 5,000,000;</w:t>
      </w:r>
    </w:p>
    <w:p w14:paraId="1C4DD4C6" w14:textId="458CCD3C" w:rsidR="00E9189D" w:rsidRDefault="00E9189D" w:rsidP="00BE583F">
      <w:pPr>
        <w:jc w:val="both"/>
      </w:pPr>
      <w:r>
        <w:t>(ii) the maximum price (excluding expenses) which may be paid for</w:t>
      </w:r>
      <w:r w:rsidR="000138AB">
        <w:t xml:space="preserve"> </w:t>
      </w:r>
      <w:r>
        <w:t>any ordinary share does not exceed the higher of: (1) 5% above the</w:t>
      </w:r>
      <w:r w:rsidR="000138AB">
        <w:t xml:space="preserve"> </w:t>
      </w:r>
      <w:r>
        <w:t>average closing price of such shares for the five business days on</w:t>
      </w:r>
      <w:r w:rsidR="000138AB">
        <w:t xml:space="preserve"> </w:t>
      </w:r>
      <w:r>
        <w:t>the London Stock Exchange prior to the date of purchase and (2)</w:t>
      </w:r>
      <w:r w:rsidR="000138AB">
        <w:t xml:space="preserve"> </w:t>
      </w:r>
      <w:r>
        <w:t>the higher of the last independent trade and the highest current</w:t>
      </w:r>
      <w:r w:rsidR="000138AB">
        <w:t xml:space="preserve"> </w:t>
      </w:r>
      <w:r>
        <w:t>independent bid on the London Stock Exchange;</w:t>
      </w:r>
    </w:p>
    <w:p w14:paraId="74D79252" w14:textId="0578C99C" w:rsidR="00E9189D" w:rsidRDefault="00E9189D" w:rsidP="00BE583F">
      <w:pPr>
        <w:jc w:val="both"/>
      </w:pPr>
      <w:r>
        <w:t>(iii) the minimum price (excluding expenses) which may be paid for any</w:t>
      </w:r>
      <w:r w:rsidR="000138AB">
        <w:t xml:space="preserve"> </w:t>
      </w:r>
      <w:r>
        <w:t>ordinary share is 50 pence per share; and</w:t>
      </w:r>
    </w:p>
    <w:p w14:paraId="5A4DE27A" w14:textId="1EB5EA5F" w:rsidR="00E9189D" w:rsidRDefault="00E9189D" w:rsidP="00BE583F">
      <w:pPr>
        <w:jc w:val="both"/>
      </w:pPr>
      <w:r>
        <w:t>(iv) this authority shall expire upon the earlier of: (1) the conclusion</w:t>
      </w:r>
      <w:r w:rsidR="000138AB">
        <w:t xml:space="preserve"> </w:t>
      </w:r>
      <w:r>
        <w:t>of the next Annual General Meeting of the Company to be held in</w:t>
      </w:r>
      <w:r w:rsidR="000138AB">
        <w:t xml:space="preserve"> </w:t>
      </w:r>
      <w:r>
        <w:t>202</w:t>
      </w:r>
      <w:r w:rsidR="006067E3">
        <w:t>1</w:t>
      </w:r>
      <w:r>
        <w:t>; and (2) 15 months from the date upon which this resolution is</w:t>
      </w:r>
      <w:r w:rsidR="000138AB">
        <w:t xml:space="preserve"> </w:t>
      </w:r>
      <w:r>
        <w:t>passed, unless such authority is renewed prior to that time (except</w:t>
      </w:r>
      <w:r w:rsidR="000138AB">
        <w:t xml:space="preserve"> </w:t>
      </w:r>
      <w:r>
        <w:t>in relation to the purchase of ordinary shares the contract for which</w:t>
      </w:r>
      <w:r w:rsidR="000138AB">
        <w:t xml:space="preserve"> </w:t>
      </w:r>
      <w:r>
        <w:t>was concluded before the expiry of such authority and which might</w:t>
      </w:r>
      <w:r w:rsidR="000138AB">
        <w:t xml:space="preserve"> </w:t>
      </w:r>
      <w:r>
        <w:t>be executed wholly or partly after such expiry).</w:t>
      </w:r>
    </w:p>
    <w:p w14:paraId="556CB099" w14:textId="77777777" w:rsidR="0089589C" w:rsidRDefault="0089589C" w:rsidP="00E9189D"/>
    <w:p w14:paraId="0E3EB298" w14:textId="2C085761" w:rsidR="000138AB" w:rsidRPr="00BE583F" w:rsidRDefault="000138AB" w:rsidP="00E9189D">
      <w:pPr>
        <w:rPr>
          <w:b/>
          <w:bCs/>
        </w:rPr>
      </w:pPr>
      <w:r w:rsidRPr="00BE583F">
        <w:rPr>
          <w:b/>
          <w:bCs/>
        </w:rPr>
        <w:t>Resolution 13 – Special Resolution</w:t>
      </w:r>
    </w:p>
    <w:p w14:paraId="38793D56" w14:textId="0DC20B99" w:rsidR="00C0511C" w:rsidRDefault="00D3077B" w:rsidP="00C0511C">
      <w:pPr>
        <w:spacing w:line="280" w:lineRule="atLeast"/>
        <w:jc w:val="both"/>
      </w:pPr>
      <w:r w:rsidRPr="00C0511C">
        <w:t>THAT</w:t>
      </w:r>
      <w:r>
        <w:t>,</w:t>
      </w:r>
      <w:r w:rsidR="00C0511C" w:rsidRPr="00C0511C">
        <w:t xml:space="preserve"> the Directors be and are hereby generally and unconditionally authorised to exercise in respect of the Allotment Period (as defined in the Company’s Articles of Association) commencing on the day following the Company’s Annual General Meeting convened for </w:t>
      </w:r>
      <w:r w:rsidR="006067E3">
        <w:t>4</w:t>
      </w:r>
      <w:r w:rsidR="006067E3" w:rsidRPr="00C0511C">
        <w:t xml:space="preserve"> </w:t>
      </w:r>
      <w:r w:rsidR="00C0511C" w:rsidRPr="00C0511C">
        <w:t xml:space="preserve">November </w:t>
      </w:r>
      <w:r w:rsidR="006067E3" w:rsidRPr="00C0511C">
        <w:t>20</w:t>
      </w:r>
      <w:r w:rsidR="006067E3">
        <w:t>20</w:t>
      </w:r>
      <w:r w:rsidR="006067E3" w:rsidRPr="00C0511C">
        <w:t xml:space="preserve"> </w:t>
      </w:r>
      <w:r w:rsidR="00C0511C" w:rsidRPr="00C0511C">
        <w:t xml:space="preserve">and ending on the earlier of the date of the Company’s Annual General Meeting to be held in </w:t>
      </w:r>
      <w:r w:rsidR="006067E3" w:rsidRPr="00C0511C">
        <w:t>202</w:t>
      </w:r>
      <w:r w:rsidR="006067E3">
        <w:t>1</w:t>
      </w:r>
      <w:r w:rsidR="006067E3" w:rsidRPr="00C0511C">
        <w:t xml:space="preserve"> </w:t>
      </w:r>
      <w:r w:rsidR="00C0511C" w:rsidRPr="00C0511C">
        <w:t xml:space="preserve">and (if earlier) 15 months following the Annual General Meeting convened for </w:t>
      </w:r>
      <w:r w:rsidR="006067E3" w:rsidRPr="00C0511C">
        <w:t>20</w:t>
      </w:r>
      <w:r w:rsidR="006067E3">
        <w:t>20</w:t>
      </w:r>
      <w:r w:rsidR="00C0511C" w:rsidRPr="00C0511C">
        <w:t xml:space="preserve">, all the powers of the Company to allot equity securities up to an aggregate nominal amount equal to £3,000,000 (6,000,000 ordinary </w:t>
      </w:r>
      <w:r w:rsidR="00C0511C" w:rsidRPr="00C0511C">
        <w:lastRenderedPageBreak/>
        <w:t xml:space="preserve">shares) and the aggregate nominal amount of shares issued in connection with any employees’ share scheme as if article 6 of the Company’s Articles of Association did not apply to such allotment. </w:t>
      </w:r>
    </w:p>
    <w:p w14:paraId="23140997" w14:textId="52C0ABB0" w:rsidR="00C0511C" w:rsidRDefault="00C0511C" w:rsidP="00C0511C">
      <w:pPr>
        <w:spacing w:line="280" w:lineRule="atLeast"/>
        <w:jc w:val="both"/>
      </w:pPr>
    </w:p>
    <w:p w14:paraId="448763DE" w14:textId="55891AE2" w:rsidR="00C0511C" w:rsidRDefault="000C6367" w:rsidP="00C0511C">
      <w:pPr>
        <w:spacing w:line="280" w:lineRule="atLeast"/>
        <w:jc w:val="both"/>
      </w:pPr>
      <w:r>
        <w:rPr>
          <w:noProof/>
        </w:rPr>
        <w:drawing>
          <wp:inline distT="0" distB="0" distL="0" distR="0" wp14:anchorId="3CB2AEDD" wp14:editId="22ACAD82">
            <wp:extent cx="14192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742950"/>
                    </a:xfrm>
                    <a:prstGeom prst="rect">
                      <a:avLst/>
                    </a:prstGeom>
                    <a:noFill/>
                    <a:ln>
                      <a:noFill/>
                    </a:ln>
                  </pic:spPr>
                </pic:pic>
              </a:graphicData>
            </a:graphic>
          </wp:inline>
        </w:drawing>
      </w:r>
    </w:p>
    <w:p w14:paraId="70D263EF" w14:textId="14522929" w:rsidR="00C0511C" w:rsidRDefault="00C0511C" w:rsidP="00C0511C">
      <w:pPr>
        <w:spacing w:line="280" w:lineRule="atLeast"/>
        <w:jc w:val="both"/>
      </w:pPr>
      <w:r>
        <w:t>Signed:</w:t>
      </w:r>
      <w:r w:rsidR="009F73FD">
        <w:t xml:space="preserve"> Hazel Stewart</w:t>
      </w:r>
    </w:p>
    <w:p w14:paraId="34ED6643" w14:textId="54734DB2" w:rsidR="00C0511C" w:rsidRPr="00C0511C" w:rsidRDefault="00C0511C" w:rsidP="00C0511C">
      <w:pPr>
        <w:spacing w:line="280" w:lineRule="atLeast"/>
        <w:jc w:val="both"/>
      </w:pPr>
      <w:r>
        <w:t>Company Secretary</w:t>
      </w:r>
    </w:p>
    <w:p w14:paraId="1E32D8D3" w14:textId="77777777" w:rsidR="00C0511C" w:rsidRDefault="00C0511C" w:rsidP="00C0511C">
      <w:pPr>
        <w:spacing w:line="280" w:lineRule="atLeast"/>
        <w:ind w:left="697" w:hanging="697"/>
        <w:jc w:val="both"/>
        <w:rPr>
          <w:rFonts w:ascii="Arial" w:hAnsi="Arial" w:cs="Arial"/>
          <w:color w:val="000000"/>
        </w:rPr>
      </w:pPr>
    </w:p>
    <w:p w14:paraId="17C2D01D" w14:textId="77777777" w:rsidR="00C0511C" w:rsidRDefault="00C0511C" w:rsidP="00C0511C"/>
    <w:sectPr w:rsidR="00C05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1C"/>
    <w:rsid w:val="000138AB"/>
    <w:rsid w:val="000C6367"/>
    <w:rsid w:val="006067E3"/>
    <w:rsid w:val="007503EB"/>
    <w:rsid w:val="0089589C"/>
    <w:rsid w:val="00975994"/>
    <w:rsid w:val="009E7B55"/>
    <w:rsid w:val="009F73FD"/>
    <w:rsid w:val="00AF6FA2"/>
    <w:rsid w:val="00BE583F"/>
    <w:rsid w:val="00C0511C"/>
    <w:rsid w:val="00C9761A"/>
    <w:rsid w:val="00D3077B"/>
    <w:rsid w:val="00E918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D659"/>
  <w15:chartTrackingRefBased/>
  <w15:docId w15:val="{A7B278E1-2E1F-4F3D-9D93-F43E99AF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5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Stewart</dc:creator>
  <cp:keywords/>
  <dc:description/>
  <cp:lastModifiedBy>Hazel Stewart</cp:lastModifiedBy>
  <cp:revision>4</cp:revision>
  <cp:lastPrinted>2019-11-06T10:03:00Z</cp:lastPrinted>
  <dcterms:created xsi:type="dcterms:W3CDTF">2020-11-04T09:26:00Z</dcterms:created>
  <dcterms:modified xsi:type="dcterms:W3CDTF">2020-11-04T12:23:00Z</dcterms:modified>
</cp:coreProperties>
</file>