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47AB" w14:textId="77777777" w:rsidR="00DB4B1D" w:rsidRPr="003A615E" w:rsidRDefault="00DB4B1D" w:rsidP="00DB4B1D">
      <w:pPr>
        <w:jc w:val="right"/>
        <w:rPr>
          <w:b/>
          <w:bCs/>
        </w:rPr>
      </w:pPr>
      <w:r>
        <w:t xml:space="preserve">                                                                           </w:t>
      </w:r>
      <w:r w:rsidRPr="003A615E">
        <w:rPr>
          <w:b/>
          <w:bCs/>
        </w:rPr>
        <w:t xml:space="preserve">Communiqué de presse </w:t>
      </w:r>
    </w:p>
    <w:p w14:paraId="7E82085B" w14:textId="77777777" w:rsidR="00DB4B1D" w:rsidRDefault="00DB4B1D" w:rsidP="00DB4B1D"/>
    <w:p w14:paraId="29C9DE76" w14:textId="00337276" w:rsidR="00BB639F" w:rsidRDefault="00355583" w:rsidP="00AC2B43">
      <w:pPr>
        <w:jc w:val="center"/>
        <w:rPr>
          <w:b/>
          <w:bCs/>
          <w:sz w:val="28"/>
          <w:szCs w:val="28"/>
        </w:rPr>
      </w:pPr>
      <w:r w:rsidRPr="00AC2B43">
        <w:rPr>
          <w:b/>
          <w:bCs/>
          <w:sz w:val="28"/>
          <w:szCs w:val="28"/>
        </w:rPr>
        <w:t xml:space="preserve">Precia Molen </w:t>
      </w:r>
      <w:r w:rsidR="00177918" w:rsidRPr="00AC2B43">
        <w:rPr>
          <w:b/>
          <w:bCs/>
          <w:sz w:val="28"/>
          <w:szCs w:val="28"/>
        </w:rPr>
        <w:t>finalise l’acquisition de</w:t>
      </w:r>
      <w:r w:rsidR="00540210" w:rsidRPr="00AC2B43">
        <w:rPr>
          <w:b/>
          <w:bCs/>
          <w:sz w:val="28"/>
          <w:szCs w:val="28"/>
        </w:rPr>
        <w:t xml:space="preserve"> la société</w:t>
      </w:r>
      <w:r w:rsidR="009E684F" w:rsidRPr="00AC2B43">
        <w:rPr>
          <w:b/>
          <w:bCs/>
          <w:sz w:val="28"/>
          <w:szCs w:val="28"/>
        </w:rPr>
        <w:t xml:space="preserve"> CAPI SA </w:t>
      </w:r>
      <w:r w:rsidR="00BB639F" w:rsidRPr="00AC2B43">
        <w:rPr>
          <w:b/>
          <w:bCs/>
          <w:sz w:val="28"/>
          <w:szCs w:val="28"/>
        </w:rPr>
        <w:t>(Côte d’Ivoire</w:t>
      </w:r>
      <w:r w:rsidR="00540210" w:rsidRPr="00AC2B43">
        <w:rPr>
          <w:b/>
          <w:bCs/>
          <w:sz w:val="28"/>
          <w:szCs w:val="28"/>
        </w:rPr>
        <w:t>)</w:t>
      </w:r>
    </w:p>
    <w:p w14:paraId="28BFA356" w14:textId="4CB6FB77" w:rsidR="00CB6412" w:rsidRPr="00CB6412" w:rsidRDefault="00CB6412" w:rsidP="00CB6412">
      <w:pPr>
        <w:spacing w:after="0" w:line="240" w:lineRule="auto"/>
        <w:ind w:right="-405"/>
        <w:jc w:val="center"/>
        <w:rPr>
          <w:rFonts w:asciiTheme="minorHAnsi" w:hAnsiTheme="minorHAnsi" w:cstheme="minorHAnsi"/>
          <w:b/>
          <w:bCs/>
          <w:i/>
          <w:iCs/>
          <w:color w:val="000000" w:themeColor="text1"/>
        </w:rPr>
      </w:pPr>
      <w:r w:rsidRPr="00CB6412">
        <w:rPr>
          <w:rFonts w:asciiTheme="minorHAnsi" w:hAnsiTheme="minorHAnsi" w:cstheme="minorHAnsi"/>
          <w:b/>
          <w:bCs/>
          <w:i/>
          <w:iCs/>
        </w:rPr>
        <w:t xml:space="preserve">Jusque-là détenues à hauteur de 80 %, CAPI SA et CAPI BF deviennent désormais filiales à </w:t>
      </w:r>
      <w:r w:rsidR="002511EC">
        <w:rPr>
          <w:rFonts w:asciiTheme="minorHAnsi" w:hAnsiTheme="minorHAnsi" w:cstheme="minorHAnsi"/>
          <w:b/>
          <w:bCs/>
          <w:i/>
          <w:iCs/>
        </w:rPr>
        <w:t>99.99</w:t>
      </w:r>
      <w:r w:rsidRPr="00CB6412">
        <w:rPr>
          <w:rFonts w:asciiTheme="minorHAnsi" w:hAnsiTheme="minorHAnsi" w:cstheme="minorHAnsi"/>
          <w:b/>
          <w:bCs/>
          <w:i/>
          <w:iCs/>
        </w:rPr>
        <w:t xml:space="preserve"> % de Precia Molen, qui affirme ainsi </w:t>
      </w:r>
      <w:r w:rsidR="000259F6">
        <w:rPr>
          <w:rFonts w:asciiTheme="minorHAnsi" w:hAnsiTheme="minorHAnsi" w:cstheme="minorHAnsi"/>
          <w:b/>
          <w:bCs/>
          <w:i/>
          <w:iCs/>
        </w:rPr>
        <w:t xml:space="preserve">le renforcement </w:t>
      </w:r>
      <w:r w:rsidRPr="00CB6412">
        <w:rPr>
          <w:rFonts w:asciiTheme="minorHAnsi" w:hAnsiTheme="minorHAnsi" w:cstheme="minorHAnsi"/>
          <w:b/>
          <w:bCs/>
          <w:i/>
          <w:iCs/>
        </w:rPr>
        <w:t>de</w:t>
      </w:r>
      <w:r w:rsidRPr="00CB6412">
        <w:rPr>
          <w:rFonts w:asciiTheme="minorHAnsi" w:hAnsiTheme="minorHAnsi" w:cstheme="minorHAnsi"/>
          <w:b/>
          <w:bCs/>
          <w:i/>
          <w:iCs/>
          <w:color w:val="000000" w:themeColor="text1"/>
        </w:rPr>
        <w:t xml:space="preserve"> ses activités en Afrique de </w:t>
      </w:r>
      <w:r w:rsidR="000D7836" w:rsidRPr="00CB6412">
        <w:rPr>
          <w:rFonts w:asciiTheme="minorHAnsi" w:hAnsiTheme="minorHAnsi" w:cstheme="minorHAnsi"/>
          <w:b/>
          <w:bCs/>
          <w:i/>
          <w:iCs/>
          <w:color w:val="000000" w:themeColor="text1"/>
        </w:rPr>
        <w:t>l’Ouest</w:t>
      </w:r>
      <w:r w:rsidRPr="00CB6412">
        <w:rPr>
          <w:rFonts w:asciiTheme="minorHAnsi" w:hAnsiTheme="minorHAnsi" w:cstheme="minorHAnsi"/>
          <w:b/>
          <w:bCs/>
          <w:i/>
          <w:iCs/>
          <w:color w:val="000000" w:themeColor="text1"/>
        </w:rPr>
        <w:t>.</w:t>
      </w:r>
    </w:p>
    <w:p w14:paraId="222A7383" w14:textId="77777777" w:rsidR="00CB6412" w:rsidRDefault="00CB6412" w:rsidP="003A615E">
      <w:pPr>
        <w:jc w:val="both"/>
        <w:rPr>
          <w:b/>
          <w:bCs/>
          <w:sz w:val="28"/>
          <w:szCs w:val="28"/>
        </w:rPr>
      </w:pPr>
    </w:p>
    <w:p w14:paraId="14D60758" w14:textId="79601950" w:rsidR="00CB51C6" w:rsidRPr="00F37207" w:rsidRDefault="0092227B" w:rsidP="002511EC">
      <w:pPr>
        <w:jc w:val="both"/>
        <w:rPr>
          <w:rFonts w:asciiTheme="minorHAnsi" w:hAnsiTheme="minorHAnsi" w:cstheme="minorHAnsi"/>
        </w:rPr>
      </w:pPr>
      <w:r w:rsidRPr="0092227B">
        <w:rPr>
          <w:rFonts w:asciiTheme="minorHAnsi" w:hAnsiTheme="minorHAnsi" w:cstheme="minorHAnsi"/>
          <w:b/>
          <w:bCs/>
          <w:color w:val="000000" w:themeColor="text1"/>
        </w:rPr>
        <w:t xml:space="preserve">Privas, le </w:t>
      </w:r>
      <w:r w:rsidR="002511EC">
        <w:rPr>
          <w:rFonts w:asciiTheme="minorHAnsi" w:hAnsiTheme="minorHAnsi" w:cstheme="minorHAnsi"/>
          <w:b/>
          <w:bCs/>
          <w:color w:val="000000" w:themeColor="text1"/>
        </w:rPr>
        <w:t>15</w:t>
      </w:r>
      <w:r w:rsidRPr="0092227B">
        <w:rPr>
          <w:rFonts w:asciiTheme="minorHAnsi" w:hAnsiTheme="minorHAnsi" w:cstheme="minorHAnsi"/>
          <w:b/>
          <w:bCs/>
          <w:color w:val="000000" w:themeColor="text1"/>
        </w:rPr>
        <w:t xml:space="preserve"> février 2023</w:t>
      </w:r>
      <w:r>
        <w:rPr>
          <w:rFonts w:asciiTheme="minorHAnsi" w:hAnsiTheme="minorHAnsi" w:cstheme="minorHAnsi"/>
          <w:color w:val="000000" w:themeColor="text1"/>
        </w:rPr>
        <w:t xml:space="preserve"> - </w:t>
      </w:r>
      <w:r w:rsidR="0065456D" w:rsidRPr="00C34EC9">
        <w:rPr>
          <w:rFonts w:asciiTheme="minorHAnsi" w:hAnsiTheme="minorHAnsi" w:cstheme="minorHAnsi"/>
          <w:color w:val="000000" w:themeColor="text1"/>
        </w:rPr>
        <w:t>Precia Molen</w:t>
      </w:r>
      <w:r w:rsidR="00176D40" w:rsidRPr="00C34EC9">
        <w:rPr>
          <w:rFonts w:asciiTheme="minorHAnsi" w:hAnsiTheme="minorHAnsi" w:cstheme="minorHAnsi"/>
          <w:color w:val="000000" w:themeColor="text1"/>
        </w:rPr>
        <w:t xml:space="preserve">, spécialiste du pesage industriel et commercial, </w:t>
      </w:r>
      <w:r w:rsidR="000B4468" w:rsidRPr="00C34EC9">
        <w:rPr>
          <w:rFonts w:asciiTheme="minorHAnsi" w:hAnsiTheme="minorHAnsi" w:cstheme="minorHAnsi"/>
          <w:color w:val="000000" w:themeColor="text1"/>
        </w:rPr>
        <w:t xml:space="preserve">annonce avoir conclu </w:t>
      </w:r>
      <w:r w:rsidR="00190C46" w:rsidRPr="00C34EC9">
        <w:rPr>
          <w:rFonts w:asciiTheme="minorHAnsi" w:hAnsiTheme="minorHAnsi" w:cstheme="minorHAnsi"/>
          <w:color w:val="000000" w:themeColor="text1"/>
        </w:rPr>
        <w:t xml:space="preserve">le mercredi 15 février 2023 </w:t>
      </w:r>
      <w:r w:rsidR="000B4468" w:rsidRPr="00C34EC9">
        <w:rPr>
          <w:rFonts w:asciiTheme="minorHAnsi" w:hAnsiTheme="minorHAnsi" w:cstheme="minorHAnsi"/>
          <w:color w:val="000000" w:themeColor="text1"/>
        </w:rPr>
        <w:t>l’acquisition de l’intégralité du capital de</w:t>
      </w:r>
      <w:r w:rsidR="00B44EC0">
        <w:rPr>
          <w:rFonts w:asciiTheme="minorHAnsi" w:hAnsiTheme="minorHAnsi" w:cstheme="minorHAnsi"/>
          <w:color w:val="000000" w:themeColor="text1"/>
        </w:rPr>
        <w:t xml:space="preserve"> la</w:t>
      </w:r>
      <w:r w:rsidR="00DB663B" w:rsidRPr="00C34EC9">
        <w:rPr>
          <w:rFonts w:asciiTheme="minorHAnsi" w:hAnsiTheme="minorHAnsi" w:cstheme="minorHAnsi"/>
          <w:color w:val="000000" w:themeColor="text1"/>
        </w:rPr>
        <w:t xml:space="preserve"> société </w:t>
      </w:r>
      <w:r w:rsidR="00FB3B9B" w:rsidRPr="00C34EC9">
        <w:rPr>
          <w:rFonts w:asciiTheme="minorHAnsi" w:hAnsiTheme="minorHAnsi" w:cstheme="minorHAnsi"/>
          <w:color w:val="000000" w:themeColor="text1"/>
        </w:rPr>
        <w:t>CAPI SA</w:t>
      </w:r>
      <w:r w:rsidR="00540210">
        <w:rPr>
          <w:rFonts w:asciiTheme="minorHAnsi" w:hAnsiTheme="minorHAnsi" w:cstheme="minorHAnsi"/>
          <w:color w:val="000000" w:themeColor="text1"/>
        </w:rPr>
        <w:t xml:space="preserve"> (Côte d’Ivoire)</w:t>
      </w:r>
      <w:r w:rsidR="00FB3B9B" w:rsidRPr="00C34EC9">
        <w:rPr>
          <w:rFonts w:asciiTheme="minorHAnsi" w:hAnsiTheme="minorHAnsi" w:cstheme="minorHAnsi"/>
          <w:color w:val="000000" w:themeColor="text1"/>
        </w:rPr>
        <w:t xml:space="preserve"> et </w:t>
      </w:r>
      <w:r w:rsidR="00B44EC0">
        <w:rPr>
          <w:rFonts w:asciiTheme="minorHAnsi" w:hAnsiTheme="minorHAnsi" w:cstheme="minorHAnsi"/>
          <w:color w:val="000000" w:themeColor="text1"/>
        </w:rPr>
        <w:t xml:space="preserve">de sa filiale </w:t>
      </w:r>
      <w:r w:rsidR="00FB3B9B" w:rsidRPr="00C34EC9">
        <w:rPr>
          <w:rFonts w:asciiTheme="minorHAnsi" w:hAnsiTheme="minorHAnsi" w:cstheme="minorHAnsi"/>
          <w:color w:val="000000" w:themeColor="text1"/>
        </w:rPr>
        <w:t>CAPI BF</w:t>
      </w:r>
      <w:r w:rsidR="00AC2B43">
        <w:rPr>
          <w:rFonts w:asciiTheme="minorHAnsi" w:hAnsiTheme="minorHAnsi" w:cstheme="minorHAnsi"/>
          <w:color w:val="000000" w:themeColor="text1"/>
        </w:rPr>
        <w:t xml:space="preserve"> </w:t>
      </w:r>
      <w:r w:rsidR="00540210">
        <w:rPr>
          <w:rFonts w:asciiTheme="minorHAnsi" w:hAnsiTheme="minorHAnsi" w:cstheme="minorHAnsi"/>
          <w:color w:val="000000" w:themeColor="text1"/>
        </w:rPr>
        <w:t>(Burkina-Faso)</w:t>
      </w:r>
      <w:r w:rsidR="00FB3B9B" w:rsidRPr="00C34EC9">
        <w:rPr>
          <w:rFonts w:asciiTheme="minorHAnsi" w:hAnsiTheme="minorHAnsi" w:cstheme="minorHAnsi"/>
          <w:color w:val="000000" w:themeColor="text1"/>
        </w:rPr>
        <w:t xml:space="preserve">, </w:t>
      </w:r>
      <w:r w:rsidR="00DB663B" w:rsidRPr="00C34EC9">
        <w:rPr>
          <w:rFonts w:asciiTheme="minorHAnsi" w:hAnsiTheme="minorHAnsi" w:cstheme="minorHAnsi"/>
          <w:color w:val="000000" w:themeColor="text1"/>
        </w:rPr>
        <w:t xml:space="preserve">confirmant ainsi </w:t>
      </w:r>
      <w:r w:rsidR="00C07EE3" w:rsidRPr="00C34EC9">
        <w:rPr>
          <w:rFonts w:asciiTheme="minorHAnsi" w:hAnsiTheme="minorHAnsi" w:cstheme="minorHAnsi"/>
          <w:color w:val="000000" w:themeColor="text1"/>
        </w:rPr>
        <w:t xml:space="preserve">sa stratégie de développement sur le continent africain, notamment </w:t>
      </w:r>
      <w:r w:rsidR="00C07EE3" w:rsidRPr="00F37207">
        <w:rPr>
          <w:rFonts w:asciiTheme="minorHAnsi" w:hAnsiTheme="minorHAnsi" w:cstheme="minorHAnsi"/>
        </w:rPr>
        <w:t>en Afrique de l’Ouest.</w:t>
      </w:r>
    </w:p>
    <w:p w14:paraId="0165718D" w14:textId="0912D9C7" w:rsidR="00630808" w:rsidRPr="00F37207" w:rsidRDefault="00C77EF1" w:rsidP="002511EC">
      <w:pPr>
        <w:jc w:val="both"/>
        <w:rPr>
          <w:rFonts w:asciiTheme="minorHAnsi" w:hAnsiTheme="minorHAnsi" w:cstheme="minorHAnsi"/>
        </w:rPr>
      </w:pPr>
      <w:r w:rsidRPr="00F37207">
        <w:rPr>
          <w:rFonts w:asciiTheme="minorHAnsi" w:hAnsiTheme="minorHAnsi" w:cstheme="minorHAnsi"/>
        </w:rPr>
        <w:t xml:space="preserve">Precia Molen a procédé </w:t>
      </w:r>
      <w:r w:rsidR="005A1693" w:rsidRPr="00F37207">
        <w:rPr>
          <w:rFonts w:asciiTheme="minorHAnsi" w:hAnsiTheme="minorHAnsi" w:cstheme="minorHAnsi"/>
        </w:rPr>
        <w:t xml:space="preserve">à l’acquisition des 20 % du capital détenu par </w:t>
      </w:r>
      <w:r w:rsidR="004A1206" w:rsidRPr="00F37207">
        <w:rPr>
          <w:rFonts w:asciiTheme="minorHAnsi" w:hAnsiTheme="minorHAnsi" w:cstheme="minorHAnsi"/>
        </w:rPr>
        <w:t>Robert Borg, son partenaire dans CAPI</w:t>
      </w:r>
      <w:r w:rsidR="002A16E3" w:rsidRPr="00F37207">
        <w:rPr>
          <w:rFonts w:asciiTheme="minorHAnsi" w:hAnsiTheme="minorHAnsi" w:cstheme="minorHAnsi"/>
        </w:rPr>
        <w:t xml:space="preserve"> Côte d’</w:t>
      </w:r>
      <w:r w:rsidR="00577DE9">
        <w:rPr>
          <w:rFonts w:asciiTheme="minorHAnsi" w:hAnsiTheme="minorHAnsi" w:cstheme="minorHAnsi"/>
        </w:rPr>
        <w:t>Iv</w:t>
      </w:r>
      <w:r w:rsidR="002A16E3" w:rsidRPr="00F37207">
        <w:rPr>
          <w:rFonts w:asciiTheme="minorHAnsi" w:hAnsiTheme="minorHAnsi" w:cstheme="minorHAnsi"/>
        </w:rPr>
        <w:t>oire depuis 2017</w:t>
      </w:r>
      <w:r w:rsidR="0026262E" w:rsidRPr="00F37207">
        <w:rPr>
          <w:rFonts w:asciiTheme="minorHAnsi" w:hAnsiTheme="minorHAnsi" w:cstheme="minorHAnsi"/>
        </w:rPr>
        <w:t xml:space="preserve">, qui demeurera </w:t>
      </w:r>
      <w:r w:rsidR="00577DE9">
        <w:rPr>
          <w:rFonts w:asciiTheme="minorHAnsi" w:hAnsiTheme="minorHAnsi" w:cstheme="minorHAnsi"/>
        </w:rPr>
        <w:t>d</w:t>
      </w:r>
      <w:r w:rsidR="0026262E" w:rsidRPr="00F37207">
        <w:rPr>
          <w:rFonts w:asciiTheme="minorHAnsi" w:hAnsiTheme="minorHAnsi" w:cstheme="minorHAnsi"/>
        </w:rPr>
        <w:t>irecteur général de cette entité</w:t>
      </w:r>
      <w:r w:rsidR="00C73C28">
        <w:rPr>
          <w:rFonts w:asciiTheme="minorHAnsi" w:hAnsiTheme="minorHAnsi" w:cstheme="minorHAnsi"/>
        </w:rPr>
        <w:t xml:space="preserve"> pour les années à venir</w:t>
      </w:r>
      <w:r w:rsidR="00FE483F">
        <w:rPr>
          <w:rFonts w:asciiTheme="minorHAnsi" w:hAnsiTheme="minorHAnsi" w:cstheme="minorHAnsi"/>
        </w:rPr>
        <w:t>.</w:t>
      </w:r>
      <w:r w:rsidR="00C73C28">
        <w:rPr>
          <w:rFonts w:asciiTheme="minorHAnsi" w:hAnsiTheme="minorHAnsi" w:cstheme="minorHAnsi"/>
        </w:rPr>
        <w:t xml:space="preserve"> </w:t>
      </w:r>
    </w:p>
    <w:p w14:paraId="662B3D87" w14:textId="56ADCF22" w:rsidR="00CB51C6" w:rsidRPr="00F37207" w:rsidRDefault="00E239CE" w:rsidP="002511EC">
      <w:pPr>
        <w:jc w:val="both"/>
        <w:rPr>
          <w:rFonts w:asciiTheme="minorHAnsi" w:hAnsiTheme="minorHAnsi" w:cstheme="minorHAnsi"/>
        </w:rPr>
      </w:pPr>
      <w:r w:rsidRPr="00372731">
        <w:rPr>
          <w:rFonts w:asciiTheme="minorHAnsi" w:hAnsiTheme="minorHAnsi" w:cstheme="minorHAnsi"/>
          <w:color w:val="000000" w:themeColor="text1"/>
        </w:rPr>
        <w:t>Créée en 1987</w:t>
      </w:r>
      <w:r w:rsidR="00320C44" w:rsidRPr="00372731">
        <w:rPr>
          <w:rFonts w:asciiTheme="minorHAnsi" w:hAnsiTheme="minorHAnsi" w:cstheme="minorHAnsi"/>
          <w:color w:val="000000" w:themeColor="text1"/>
        </w:rPr>
        <w:t xml:space="preserve"> à Abidjan, CAPI (C</w:t>
      </w:r>
      <w:r w:rsidR="00320C44" w:rsidRPr="00372731">
        <w:rPr>
          <w:rFonts w:asciiTheme="minorHAnsi" w:hAnsiTheme="minorHAnsi" w:cstheme="minorHAnsi"/>
          <w:color w:val="000000" w:themeColor="text1"/>
          <w:shd w:val="clear" w:color="auto" w:fill="FFFFFF"/>
        </w:rPr>
        <w:t>ompagnie Africaine de Pesage et d’Instrumentation</w:t>
      </w:r>
      <w:r w:rsidR="00282A5F" w:rsidRPr="00372731">
        <w:rPr>
          <w:rFonts w:asciiTheme="minorHAnsi" w:hAnsiTheme="minorHAnsi" w:cstheme="minorHAnsi"/>
          <w:color w:val="000000" w:themeColor="text1"/>
          <w:shd w:val="clear" w:color="auto" w:fill="FFFFFF"/>
        </w:rPr>
        <w:t xml:space="preserve">) est spécialisée </w:t>
      </w:r>
      <w:r w:rsidR="00320C44" w:rsidRPr="00372731">
        <w:rPr>
          <w:rFonts w:asciiTheme="minorHAnsi" w:hAnsiTheme="minorHAnsi" w:cstheme="minorHAnsi"/>
          <w:color w:val="000000" w:themeColor="text1"/>
          <w:shd w:val="clear" w:color="auto" w:fill="FFFFFF"/>
        </w:rPr>
        <w:t> </w:t>
      </w:r>
      <w:r w:rsidR="009D5E7D" w:rsidRPr="00372731">
        <w:rPr>
          <w:rFonts w:asciiTheme="minorHAnsi" w:hAnsiTheme="minorHAnsi" w:cstheme="minorHAnsi"/>
          <w:color w:val="000000" w:themeColor="text1"/>
        </w:rPr>
        <w:t xml:space="preserve">dans la vente et le service d’instruments de pesage industriel en Afrique francophone où CAPI est le leader </w:t>
      </w:r>
      <w:r w:rsidR="009D5E7D" w:rsidRPr="00F37207">
        <w:rPr>
          <w:rFonts w:asciiTheme="minorHAnsi" w:hAnsiTheme="minorHAnsi" w:cstheme="minorHAnsi"/>
        </w:rPr>
        <w:t>historique du pesage. L</w:t>
      </w:r>
      <w:r w:rsidR="00C6208A">
        <w:rPr>
          <w:rFonts w:asciiTheme="minorHAnsi" w:hAnsiTheme="minorHAnsi" w:cstheme="minorHAnsi"/>
        </w:rPr>
        <w:t>a</w:t>
      </w:r>
      <w:r w:rsidR="009D5E7D" w:rsidRPr="00F37207">
        <w:rPr>
          <w:rFonts w:asciiTheme="minorHAnsi" w:hAnsiTheme="minorHAnsi" w:cstheme="minorHAnsi"/>
        </w:rPr>
        <w:t xml:space="preserve"> société</w:t>
      </w:r>
      <w:r w:rsidR="00E773CA">
        <w:rPr>
          <w:rFonts w:asciiTheme="minorHAnsi" w:hAnsiTheme="minorHAnsi" w:cstheme="minorHAnsi"/>
        </w:rPr>
        <w:t>, qui comptent un effectif de</w:t>
      </w:r>
      <w:r w:rsidR="00E773CA" w:rsidRPr="00F37207">
        <w:rPr>
          <w:rFonts w:asciiTheme="minorHAnsi" w:hAnsiTheme="minorHAnsi" w:cstheme="minorHAnsi"/>
        </w:rPr>
        <w:t xml:space="preserve"> </w:t>
      </w:r>
      <w:r w:rsidR="00A6182A" w:rsidRPr="00A6182A">
        <w:rPr>
          <w:rFonts w:asciiTheme="minorHAnsi" w:hAnsiTheme="minorHAnsi" w:cstheme="minorHAnsi"/>
        </w:rPr>
        <w:t>44</w:t>
      </w:r>
      <w:r w:rsidR="00E773CA" w:rsidRPr="00F37207">
        <w:rPr>
          <w:rFonts w:asciiTheme="minorHAnsi" w:hAnsiTheme="minorHAnsi" w:cstheme="minorHAnsi"/>
          <w:b/>
          <w:bCs/>
        </w:rPr>
        <w:t xml:space="preserve"> </w:t>
      </w:r>
      <w:r w:rsidR="00E773CA" w:rsidRPr="00F37207">
        <w:rPr>
          <w:rFonts w:asciiTheme="minorHAnsi" w:hAnsiTheme="minorHAnsi" w:cstheme="minorHAnsi"/>
        </w:rPr>
        <w:t xml:space="preserve">personnes pour un chiffre d’affaires </w:t>
      </w:r>
      <w:r w:rsidR="00E773CA" w:rsidRPr="00470781">
        <w:rPr>
          <w:rFonts w:asciiTheme="minorHAnsi" w:hAnsiTheme="minorHAnsi" w:cstheme="minorHAnsi"/>
        </w:rPr>
        <w:t xml:space="preserve">d’environ </w:t>
      </w:r>
      <w:r w:rsidR="00470781" w:rsidRPr="00470781">
        <w:rPr>
          <w:rFonts w:asciiTheme="minorHAnsi" w:hAnsiTheme="minorHAnsi" w:cstheme="minorHAnsi"/>
        </w:rPr>
        <w:t>4.3</w:t>
      </w:r>
      <w:r w:rsidR="00E773CA" w:rsidRPr="00F37207">
        <w:rPr>
          <w:rFonts w:asciiTheme="minorHAnsi" w:hAnsiTheme="minorHAnsi" w:cstheme="minorHAnsi"/>
          <w:b/>
          <w:bCs/>
        </w:rPr>
        <w:t xml:space="preserve"> </w:t>
      </w:r>
      <w:r w:rsidR="00E773CA" w:rsidRPr="00F37207">
        <w:rPr>
          <w:rFonts w:asciiTheme="minorHAnsi" w:hAnsiTheme="minorHAnsi" w:cstheme="minorHAnsi"/>
        </w:rPr>
        <w:t>millions</w:t>
      </w:r>
      <w:r w:rsidR="009341C4">
        <w:rPr>
          <w:rFonts w:asciiTheme="minorHAnsi" w:hAnsiTheme="minorHAnsi" w:cstheme="minorHAnsi"/>
        </w:rPr>
        <w:t xml:space="preserve"> </w:t>
      </w:r>
      <w:r w:rsidR="00E773CA" w:rsidRPr="00F37207">
        <w:rPr>
          <w:rFonts w:asciiTheme="minorHAnsi" w:hAnsiTheme="minorHAnsi" w:cstheme="minorHAnsi"/>
        </w:rPr>
        <w:t>d’Euros</w:t>
      </w:r>
      <w:r w:rsidR="00E773CA">
        <w:rPr>
          <w:rFonts w:asciiTheme="minorHAnsi" w:hAnsiTheme="minorHAnsi" w:cstheme="minorHAnsi"/>
        </w:rPr>
        <w:t xml:space="preserve">, </w:t>
      </w:r>
      <w:r w:rsidR="009D5E7D" w:rsidRPr="00F37207">
        <w:rPr>
          <w:rFonts w:asciiTheme="minorHAnsi" w:hAnsiTheme="minorHAnsi" w:cstheme="minorHAnsi"/>
        </w:rPr>
        <w:t>bénéficient d’une excellente réputation, au service d’une clientèle fournie et renommée</w:t>
      </w:r>
      <w:r w:rsidR="00E773CA">
        <w:rPr>
          <w:rFonts w:asciiTheme="minorHAnsi" w:hAnsiTheme="minorHAnsi" w:cstheme="minorHAnsi"/>
        </w:rPr>
        <w:t>.</w:t>
      </w:r>
    </w:p>
    <w:p w14:paraId="3BCBE4C4" w14:textId="3DE79CFD" w:rsidR="00AE37D5" w:rsidRDefault="0067787D" w:rsidP="002511EC">
      <w:pPr>
        <w:spacing w:after="0" w:line="0" w:lineRule="atLeast"/>
        <w:ind w:right="-405"/>
        <w:jc w:val="both"/>
        <w:rPr>
          <w:rFonts w:asciiTheme="minorHAnsi" w:hAnsiTheme="minorHAnsi" w:cstheme="minorHAnsi"/>
          <w:color w:val="000000" w:themeColor="text1"/>
          <w:shd w:val="clear" w:color="auto" w:fill="FFFFFF"/>
        </w:rPr>
      </w:pPr>
      <w:r w:rsidRPr="00F37207">
        <w:rPr>
          <w:rFonts w:asciiTheme="minorHAnsi" w:hAnsiTheme="minorHAnsi" w:cstheme="minorHAnsi"/>
          <w:i/>
          <w:iCs/>
          <w:color w:val="000000" w:themeColor="text1"/>
          <w:shd w:val="clear" w:color="auto" w:fill="FFFFFF"/>
        </w:rPr>
        <w:t xml:space="preserve">« La finalisation de l’acquisition de CAPI SA est une étape majeure dans la réalisation des nouvelles ambitions de Precia Molen . Leader dans le domaine du pesage industriel et commercial, CAPI </w:t>
      </w:r>
      <w:r w:rsidRPr="00F37207">
        <w:rPr>
          <w:rFonts w:asciiTheme="minorHAnsi" w:eastAsia="Cera PRO" w:hAnsiTheme="minorHAnsi" w:cstheme="minorHAnsi"/>
          <w:i/>
          <w:iCs/>
          <w:color w:val="000000" w:themeColor="text1"/>
          <w:spacing w:val="1"/>
        </w:rPr>
        <w:t xml:space="preserve">va permettre au groupe </w:t>
      </w:r>
      <w:r w:rsidRPr="00F37207">
        <w:rPr>
          <w:rFonts w:asciiTheme="minorHAnsi" w:hAnsiTheme="minorHAnsi" w:cstheme="minorHAnsi"/>
          <w:i/>
          <w:iCs/>
          <w:color w:val="000000" w:themeColor="text1"/>
          <w:shd w:val="clear" w:color="auto" w:fill="FFFFFF"/>
        </w:rPr>
        <w:t>de développer ses activités en Afrique et je suis convaincu que l’expertise, la motivation et le talent des équipes de CAPI seront un atout majeur pour Precia Molen</w:t>
      </w:r>
      <w:r w:rsidR="00D9098C">
        <w:rPr>
          <w:rFonts w:asciiTheme="minorHAnsi" w:hAnsiTheme="minorHAnsi" w:cstheme="minorHAnsi"/>
          <w:i/>
          <w:iCs/>
          <w:color w:val="000000" w:themeColor="text1"/>
          <w:shd w:val="clear" w:color="auto" w:fill="FFFFFF"/>
        </w:rPr>
        <w:t xml:space="preserve"> dans les années à venir.</w:t>
      </w:r>
      <w:r w:rsidRPr="00F37207">
        <w:rPr>
          <w:rFonts w:asciiTheme="minorHAnsi" w:hAnsiTheme="minorHAnsi" w:cstheme="minorHAnsi"/>
          <w:i/>
          <w:iCs/>
          <w:color w:val="000000" w:themeColor="text1"/>
          <w:shd w:val="clear" w:color="auto" w:fill="FFFFFF"/>
        </w:rPr>
        <w:t xml:space="preserve"> » </w:t>
      </w:r>
      <w:r w:rsidRPr="00F37207">
        <w:rPr>
          <w:rFonts w:asciiTheme="minorHAnsi" w:hAnsiTheme="minorHAnsi" w:cstheme="minorHAnsi"/>
          <w:color w:val="000000" w:themeColor="text1"/>
          <w:shd w:val="clear" w:color="auto" w:fill="FFFFFF"/>
        </w:rPr>
        <w:t>Explique Frédéric Mey, Président du directoire de Precia SA.</w:t>
      </w:r>
    </w:p>
    <w:p w14:paraId="797E61F6" w14:textId="77777777" w:rsidR="002511EC" w:rsidRDefault="002511EC" w:rsidP="002511EC">
      <w:pPr>
        <w:spacing w:after="0" w:line="0" w:lineRule="atLeast"/>
        <w:ind w:right="-405"/>
        <w:jc w:val="both"/>
        <w:rPr>
          <w:rFonts w:asciiTheme="minorHAnsi" w:hAnsiTheme="minorHAnsi" w:cstheme="minorHAnsi"/>
        </w:rPr>
      </w:pPr>
    </w:p>
    <w:p w14:paraId="16D6567D" w14:textId="43D775B8" w:rsidR="00EB1C00" w:rsidRDefault="00A15C10" w:rsidP="002511EC">
      <w:pPr>
        <w:jc w:val="both"/>
        <w:rPr>
          <w:rFonts w:asciiTheme="minorHAnsi" w:hAnsiTheme="minorHAnsi" w:cstheme="minorHAnsi"/>
        </w:rPr>
      </w:pPr>
      <w:r w:rsidRPr="00F37207">
        <w:rPr>
          <w:rFonts w:asciiTheme="minorHAnsi" w:hAnsiTheme="minorHAnsi" w:cstheme="minorHAnsi"/>
        </w:rPr>
        <w:t xml:space="preserve">Il s’agit pour le groupe Precia Molen d’une </w:t>
      </w:r>
      <w:r w:rsidR="00EB1C00">
        <w:rPr>
          <w:rFonts w:asciiTheme="minorHAnsi" w:hAnsiTheme="minorHAnsi" w:cstheme="minorHAnsi"/>
        </w:rPr>
        <w:t xml:space="preserve">nouvelle </w:t>
      </w:r>
      <w:r w:rsidRPr="00F37207">
        <w:rPr>
          <w:rFonts w:asciiTheme="minorHAnsi" w:hAnsiTheme="minorHAnsi" w:cstheme="minorHAnsi"/>
        </w:rPr>
        <w:t>croissance externe</w:t>
      </w:r>
      <w:r w:rsidR="00EB1C00">
        <w:rPr>
          <w:rFonts w:asciiTheme="minorHAnsi" w:hAnsiTheme="minorHAnsi" w:cstheme="minorHAnsi"/>
        </w:rPr>
        <w:t xml:space="preserve"> </w:t>
      </w:r>
      <w:r w:rsidR="00EB1C00" w:rsidRPr="00F37207">
        <w:rPr>
          <w:rFonts w:asciiTheme="minorHAnsi" w:hAnsiTheme="minorHAnsi" w:cstheme="minorHAnsi"/>
        </w:rPr>
        <w:t>après la signature récente d’un protocole pour l’acquisition de 80% de la société CAPI Sénégal, en 2022.</w:t>
      </w:r>
    </w:p>
    <w:p w14:paraId="395F84C9" w14:textId="77777777" w:rsidR="002511EC" w:rsidRDefault="00355583" w:rsidP="002511EC">
      <w:pPr>
        <w:jc w:val="both"/>
        <w:rPr>
          <w:rFonts w:cs="Tahoma"/>
          <w:b/>
          <w:sz w:val="18"/>
          <w:szCs w:val="18"/>
        </w:rPr>
      </w:pPr>
      <w:r w:rsidRPr="00CE4D9D">
        <w:rPr>
          <w:rFonts w:cs="Tahoma"/>
          <w:b/>
          <w:sz w:val="18"/>
          <w:szCs w:val="18"/>
        </w:rPr>
        <w:t>À propos de PRECIA MOLEN</w:t>
      </w:r>
    </w:p>
    <w:p w14:paraId="2E885350" w14:textId="4E1D8763" w:rsidR="002511EC" w:rsidRDefault="008739AE" w:rsidP="002511EC">
      <w:pPr>
        <w:jc w:val="both"/>
        <w:rPr>
          <w:sz w:val="18"/>
          <w:szCs w:val="18"/>
        </w:rPr>
      </w:pPr>
      <w:r>
        <w:rPr>
          <w:rFonts w:cs="Tahoma"/>
          <w:sz w:val="18"/>
          <w:szCs w:val="18"/>
        </w:rPr>
        <w:t xml:space="preserve">Depuis plus de 70 ans, PRECIA MOLEN assure la conception, la fabrication, la vente, l’installation, la maintenance et la vérification d’instruments de pesage statique industriel et commercial et de pesage et dosage en continu. Ces solutions sont destinées aussi bien à l’industrie lourde (mines, carrières, sidérurgie, énergie, environnement…) qu’à l’industrie légère (agro-alimentaire, chimie, transport et logistique...) et également aux administrations (postes, collectivités territoriales…). De la conception à la maintenance, le groupe PRECIA MOLEN couvre l’ensemble des besoins des professionnels en matière de pesage. </w:t>
      </w:r>
      <w:r w:rsidR="00FA328D" w:rsidRPr="008739AE">
        <w:rPr>
          <w:sz w:val="18"/>
          <w:szCs w:val="18"/>
        </w:rPr>
        <w:t>Créé en 1951 et basé à Privas en Ardèche, PRECIA MOLEN est présent sur les cinq continents, au plus près des besoins de ses clients. Le groupe dispose de neuf sites de production dans le monde et compte plus de 1350 collaborateurs au total. PRECIA MOLEN est coté sur le compartiment B de NYSE-Euronext Paris (code ISIN FR0014004EC4 - Mnemo : PREC).</w:t>
      </w:r>
    </w:p>
    <w:p w14:paraId="1E65E902" w14:textId="08AB4BD1" w:rsidR="00355583" w:rsidRPr="002F5A3E" w:rsidRDefault="00355583" w:rsidP="002511EC">
      <w:pPr>
        <w:jc w:val="both"/>
        <w:rPr>
          <w:rFonts w:asciiTheme="minorHAnsi" w:eastAsiaTheme="minorHAnsi" w:hAnsiTheme="minorHAnsi" w:cstheme="minorBidi"/>
          <w:b/>
          <w:bCs/>
          <w:sz w:val="20"/>
          <w:szCs w:val="20"/>
          <w:u w:val="single"/>
        </w:rPr>
      </w:pPr>
      <w:r w:rsidRPr="002F5A3E">
        <w:rPr>
          <w:rFonts w:asciiTheme="minorHAnsi" w:eastAsiaTheme="minorHAnsi" w:hAnsiTheme="minorHAnsi" w:cstheme="minorBidi"/>
          <w:b/>
          <w:bCs/>
          <w:sz w:val="20"/>
          <w:szCs w:val="20"/>
          <w:u w:val="single"/>
        </w:rPr>
        <w:t xml:space="preserve">Contact presse : </w:t>
      </w:r>
    </w:p>
    <w:p w14:paraId="46A8B683" w14:textId="77777777" w:rsidR="00355583" w:rsidRPr="002F5A3E" w:rsidRDefault="00355583" w:rsidP="00355583">
      <w:pPr>
        <w:suppressAutoHyphens w:val="0"/>
        <w:autoSpaceDN/>
        <w:spacing w:after="160" w:line="259" w:lineRule="auto"/>
        <w:textAlignment w:val="auto"/>
        <w:rPr>
          <w:rFonts w:asciiTheme="minorHAnsi" w:eastAsiaTheme="minorHAnsi" w:hAnsiTheme="minorHAnsi" w:cstheme="minorBidi"/>
          <w:b/>
          <w:bCs/>
          <w:sz w:val="20"/>
          <w:szCs w:val="20"/>
        </w:rPr>
      </w:pPr>
      <w:r w:rsidRPr="002F5A3E">
        <w:rPr>
          <w:rFonts w:asciiTheme="minorHAnsi" w:eastAsiaTheme="minorHAnsi" w:hAnsiTheme="minorHAnsi" w:cstheme="minorBidi"/>
          <w:b/>
          <w:bCs/>
          <w:sz w:val="20"/>
          <w:szCs w:val="20"/>
        </w:rPr>
        <w:t xml:space="preserve">Agence Yucatan </w:t>
      </w:r>
    </w:p>
    <w:p w14:paraId="1B670742" w14:textId="0F3C1359" w:rsidR="00AC1656" w:rsidRDefault="00355583" w:rsidP="002511EC">
      <w:pPr>
        <w:suppressAutoHyphens w:val="0"/>
        <w:autoSpaceDN/>
        <w:spacing w:after="160" w:line="259" w:lineRule="auto"/>
        <w:textAlignment w:val="auto"/>
      </w:pPr>
      <w:r w:rsidRPr="002F5A3E">
        <w:rPr>
          <w:rFonts w:asciiTheme="minorHAnsi" w:eastAsiaTheme="minorHAnsi" w:hAnsiTheme="minorHAnsi" w:cstheme="minorBidi"/>
          <w:b/>
          <w:bCs/>
          <w:sz w:val="20"/>
          <w:szCs w:val="20"/>
        </w:rPr>
        <w:t>01 53 63 27 27</w:t>
      </w:r>
      <w:r w:rsidRPr="002F5A3E">
        <w:rPr>
          <w:rFonts w:asciiTheme="minorHAnsi" w:eastAsiaTheme="minorHAnsi" w:hAnsiTheme="minorHAnsi" w:cstheme="minorBidi"/>
          <w:b/>
          <w:bCs/>
          <w:sz w:val="20"/>
          <w:szCs w:val="20"/>
        </w:rPr>
        <w:br/>
        <w:t xml:space="preserve">Nicolas Moutier - Jean-Alexis Bourgier </w:t>
      </w:r>
      <w:r w:rsidRPr="002F5A3E">
        <w:rPr>
          <w:rFonts w:asciiTheme="minorHAnsi" w:eastAsiaTheme="minorHAnsi" w:hAnsiTheme="minorHAnsi" w:cstheme="minorBidi"/>
          <w:b/>
          <w:bCs/>
          <w:sz w:val="20"/>
          <w:szCs w:val="20"/>
        </w:rPr>
        <w:br/>
      </w:r>
      <w:hyperlink r:id="rId9" w:history="1">
        <w:r w:rsidRPr="002F5A3E">
          <w:rPr>
            <w:rFonts w:asciiTheme="minorHAnsi" w:eastAsiaTheme="minorHAnsi" w:hAnsiTheme="minorHAnsi" w:cstheme="minorBidi"/>
            <w:b/>
            <w:bCs/>
            <w:color w:val="0563C1" w:themeColor="hyperlink"/>
            <w:sz w:val="20"/>
            <w:szCs w:val="20"/>
            <w:u w:val="single"/>
          </w:rPr>
          <w:t>nmoutier@yucatan.fr</w:t>
        </w:r>
      </w:hyperlink>
      <w:r w:rsidRPr="002F5A3E">
        <w:rPr>
          <w:rFonts w:asciiTheme="minorHAnsi" w:eastAsiaTheme="minorHAnsi" w:hAnsiTheme="minorHAnsi" w:cstheme="minorBidi"/>
          <w:b/>
          <w:bCs/>
          <w:sz w:val="20"/>
          <w:szCs w:val="20"/>
        </w:rPr>
        <w:t xml:space="preserve"> – </w:t>
      </w:r>
      <w:hyperlink r:id="rId10" w:history="1">
        <w:r w:rsidRPr="002F5A3E">
          <w:rPr>
            <w:rFonts w:asciiTheme="minorHAnsi" w:eastAsiaTheme="minorHAnsi" w:hAnsiTheme="minorHAnsi" w:cstheme="minorBidi"/>
            <w:b/>
            <w:bCs/>
            <w:color w:val="0563C1" w:themeColor="hyperlink"/>
            <w:sz w:val="20"/>
            <w:szCs w:val="20"/>
            <w:u w:val="single"/>
          </w:rPr>
          <w:t>jabourgier@yucatan.fr</w:t>
        </w:r>
      </w:hyperlink>
      <w:r w:rsidRPr="002F5A3E">
        <w:rPr>
          <w:rFonts w:asciiTheme="minorHAnsi" w:eastAsiaTheme="minorHAnsi" w:hAnsiTheme="minorHAnsi" w:cstheme="minorBidi"/>
          <w:b/>
          <w:bCs/>
          <w:sz w:val="20"/>
          <w:szCs w:val="20"/>
        </w:rPr>
        <w:t xml:space="preserve"> </w:t>
      </w:r>
    </w:p>
    <w:sectPr w:rsidR="00AC165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17C2" w14:textId="77777777" w:rsidR="003B2317" w:rsidRDefault="003B2317" w:rsidP="00AC1656">
      <w:pPr>
        <w:spacing w:after="0" w:line="240" w:lineRule="auto"/>
      </w:pPr>
      <w:r>
        <w:separator/>
      </w:r>
    </w:p>
  </w:endnote>
  <w:endnote w:type="continuationSeparator" w:id="0">
    <w:p w14:paraId="542B9CFF" w14:textId="77777777" w:rsidR="003B2317" w:rsidRDefault="003B2317" w:rsidP="00AC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ra PRO">
    <w:charset w:val="00"/>
    <w:family w:val="auto"/>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200F" w14:textId="77777777" w:rsidR="003B2317" w:rsidRDefault="003B2317" w:rsidP="00AC1656">
      <w:pPr>
        <w:spacing w:after="0" w:line="240" w:lineRule="auto"/>
      </w:pPr>
      <w:r>
        <w:separator/>
      </w:r>
    </w:p>
  </w:footnote>
  <w:footnote w:type="continuationSeparator" w:id="0">
    <w:p w14:paraId="647BD61C" w14:textId="77777777" w:rsidR="003B2317" w:rsidRDefault="003B2317" w:rsidP="00AC1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8895" w14:textId="478F2DFC" w:rsidR="00AC1656" w:rsidRDefault="00AC1656">
    <w:pPr>
      <w:pStyle w:val="En-tte"/>
    </w:pPr>
    <w:r>
      <w:rPr>
        <w:rFonts w:ascii="Times New Roman"/>
        <w:noProof/>
      </w:rPr>
      <w:drawing>
        <wp:anchor distT="0" distB="0" distL="114300" distR="114300" simplePos="0" relativeHeight="251658240" behindDoc="0" locked="0" layoutInCell="1" allowOverlap="1" wp14:anchorId="5AE4024C" wp14:editId="5D27F64E">
          <wp:simplePos x="0" y="0"/>
          <wp:positionH relativeFrom="column">
            <wp:posOffset>-243205</wp:posOffset>
          </wp:positionH>
          <wp:positionV relativeFrom="paragraph">
            <wp:posOffset>-240030</wp:posOffset>
          </wp:positionV>
          <wp:extent cx="1489710" cy="59055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5905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56"/>
    <w:rsid w:val="00016124"/>
    <w:rsid w:val="000259F6"/>
    <w:rsid w:val="000B4468"/>
    <w:rsid w:val="000D7836"/>
    <w:rsid w:val="000F007E"/>
    <w:rsid w:val="00114687"/>
    <w:rsid w:val="00176D40"/>
    <w:rsid w:val="00177918"/>
    <w:rsid w:val="00190C46"/>
    <w:rsid w:val="001B3908"/>
    <w:rsid w:val="001C5D4D"/>
    <w:rsid w:val="001D778E"/>
    <w:rsid w:val="0020101B"/>
    <w:rsid w:val="002348F0"/>
    <w:rsid w:val="00235A54"/>
    <w:rsid w:val="00244FBD"/>
    <w:rsid w:val="002511EC"/>
    <w:rsid w:val="002614FD"/>
    <w:rsid w:val="0026262E"/>
    <w:rsid w:val="00282A5F"/>
    <w:rsid w:val="002A16E3"/>
    <w:rsid w:val="002C3164"/>
    <w:rsid w:val="00320C44"/>
    <w:rsid w:val="00355583"/>
    <w:rsid w:val="003559ED"/>
    <w:rsid w:val="00372731"/>
    <w:rsid w:val="003A615E"/>
    <w:rsid w:val="003B2317"/>
    <w:rsid w:val="003E6762"/>
    <w:rsid w:val="003F6AF6"/>
    <w:rsid w:val="004600E4"/>
    <w:rsid w:val="00470781"/>
    <w:rsid w:val="004A1206"/>
    <w:rsid w:val="00531FBF"/>
    <w:rsid w:val="00540210"/>
    <w:rsid w:val="0055509A"/>
    <w:rsid w:val="00577DE9"/>
    <w:rsid w:val="005A1693"/>
    <w:rsid w:val="005D3ADB"/>
    <w:rsid w:val="00630808"/>
    <w:rsid w:val="0065456D"/>
    <w:rsid w:val="0067787D"/>
    <w:rsid w:val="0071031F"/>
    <w:rsid w:val="007355DB"/>
    <w:rsid w:val="007923AC"/>
    <w:rsid w:val="007D4E7E"/>
    <w:rsid w:val="00814A86"/>
    <w:rsid w:val="008328E6"/>
    <w:rsid w:val="00845EC6"/>
    <w:rsid w:val="008739AE"/>
    <w:rsid w:val="008824C2"/>
    <w:rsid w:val="008E4EF0"/>
    <w:rsid w:val="0092227B"/>
    <w:rsid w:val="009341C4"/>
    <w:rsid w:val="00986BCE"/>
    <w:rsid w:val="00990E98"/>
    <w:rsid w:val="009B078E"/>
    <w:rsid w:val="009C13D9"/>
    <w:rsid w:val="009D3FAE"/>
    <w:rsid w:val="009D5E7D"/>
    <w:rsid w:val="009E684F"/>
    <w:rsid w:val="00A1313C"/>
    <w:rsid w:val="00A15C10"/>
    <w:rsid w:val="00A430C7"/>
    <w:rsid w:val="00A5220F"/>
    <w:rsid w:val="00A6182A"/>
    <w:rsid w:val="00AA3329"/>
    <w:rsid w:val="00AC1656"/>
    <w:rsid w:val="00AC2B43"/>
    <w:rsid w:val="00AD6EDB"/>
    <w:rsid w:val="00AE37D5"/>
    <w:rsid w:val="00B44EC0"/>
    <w:rsid w:val="00B85E4D"/>
    <w:rsid w:val="00BB639F"/>
    <w:rsid w:val="00BD0E01"/>
    <w:rsid w:val="00BE4D24"/>
    <w:rsid w:val="00BF25B1"/>
    <w:rsid w:val="00BF5CEE"/>
    <w:rsid w:val="00C05717"/>
    <w:rsid w:val="00C07EE3"/>
    <w:rsid w:val="00C10FB4"/>
    <w:rsid w:val="00C34318"/>
    <w:rsid w:val="00C34EC9"/>
    <w:rsid w:val="00C6208A"/>
    <w:rsid w:val="00C73C28"/>
    <w:rsid w:val="00C75548"/>
    <w:rsid w:val="00C77EF1"/>
    <w:rsid w:val="00C8317B"/>
    <w:rsid w:val="00CA3177"/>
    <w:rsid w:val="00CB51C6"/>
    <w:rsid w:val="00CB6412"/>
    <w:rsid w:val="00CE0633"/>
    <w:rsid w:val="00CE4D9D"/>
    <w:rsid w:val="00D06912"/>
    <w:rsid w:val="00D35A8C"/>
    <w:rsid w:val="00D9098C"/>
    <w:rsid w:val="00D941DE"/>
    <w:rsid w:val="00DB4B1D"/>
    <w:rsid w:val="00DB663B"/>
    <w:rsid w:val="00DD0091"/>
    <w:rsid w:val="00DE5032"/>
    <w:rsid w:val="00E239CE"/>
    <w:rsid w:val="00E24747"/>
    <w:rsid w:val="00E773CA"/>
    <w:rsid w:val="00EA35C6"/>
    <w:rsid w:val="00EB1C00"/>
    <w:rsid w:val="00EB1F27"/>
    <w:rsid w:val="00ED5FC7"/>
    <w:rsid w:val="00EF05A2"/>
    <w:rsid w:val="00F205FF"/>
    <w:rsid w:val="00F37207"/>
    <w:rsid w:val="00F76866"/>
    <w:rsid w:val="00F97500"/>
    <w:rsid w:val="00FA328D"/>
    <w:rsid w:val="00FB3B9B"/>
    <w:rsid w:val="00FD0428"/>
    <w:rsid w:val="00FE48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1025"/>
  <w15:chartTrackingRefBased/>
  <w15:docId w15:val="{90F6B806-E9D4-4680-8997-FD20486D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83"/>
    <w:pPr>
      <w:suppressAutoHyphens/>
      <w:autoSpaceDN w:val="0"/>
      <w:spacing w:after="200" w:line="276" w:lineRule="auto"/>
      <w:textAlignment w:val="baseline"/>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1656"/>
    <w:pPr>
      <w:tabs>
        <w:tab w:val="center" w:pos="4536"/>
        <w:tab w:val="right" w:pos="9072"/>
      </w:tabs>
      <w:spacing w:after="0" w:line="240" w:lineRule="auto"/>
    </w:pPr>
  </w:style>
  <w:style w:type="character" w:customStyle="1" w:styleId="En-tteCar">
    <w:name w:val="En-tête Car"/>
    <w:basedOn w:val="Policepardfaut"/>
    <w:link w:val="En-tte"/>
    <w:uiPriority w:val="99"/>
    <w:rsid w:val="00AC1656"/>
  </w:style>
  <w:style w:type="paragraph" w:styleId="Pieddepage">
    <w:name w:val="footer"/>
    <w:basedOn w:val="Normal"/>
    <w:link w:val="PieddepageCar"/>
    <w:uiPriority w:val="99"/>
    <w:unhideWhenUsed/>
    <w:rsid w:val="00AC16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1656"/>
  </w:style>
  <w:style w:type="character" w:styleId="Lienhypertexte">
    <w:name w:val="Hyperlink"/>
    <w:basedOn w:val="Policepardfaut"/>
    <w:uiPriority w:val="99"/>
    <w:unhideWhenUsed/>
    <w:rsid w:val="00990E98"/>
    <w:rPr>
      <w:color w:val="0563C1" w:themeColor="hyperlink"/>
      <w:u w:val="single"/>
    </w:rPr>
  </w:style>
  <w:style w:type="character" w:styleId="Mentionnonrsolue">
    <w:name w:val="Unresolved Mention"/>
    <w:basedOn w:val="Policepardfaut"/>
    <w:uiPriority w:val="99"/>
    <w:semiHidden/>
    <w:unhideWhenUsed/>
    <w:rsid w:val="00990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abourgier@yucatan.fr" TargetMode="External"/><Relationship Id="rId4" Type="http://schemas.openxmlformats.org/officeDocument/2006/relationships/styles" Target="styles.xml"/><Relationship Id="rId9" Type="http://schemas.openxmlformats.org/officeDocument/2006/relationships/hyperlink" Target="mailto:nmoutier@yucata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8BFB0182F8B4795C037401FB0994E" ma:contentTypeVersion="18" ma:contentTypeDescription="Crée un document." ma:contentTypeScope="" ma:versionID="6f9c6db1fec1cb20e6689d26fb19a9e8">
  <xsd:schema xmlns:xsd="http://www.w3.org/2001/XMLSchema" xmlns:xs="http://www.w3.org/2001/XMLSchema" xmlns:p="http://schemas.microsoft.com/office/2006/metadata/properties" xmlns:ns2="e03f140b-5e15-4d21-89ad-1215c6f2defe" xmlns:ns3="d9604e7b-38c6-435f-8c60-51caac6a3df8" targetNamespace="http://schemas.microsoft.com/office/2006/metadata/properties" ma:root="true" ma:fieldsID="94d5ee2c4fd15919900a0eaacb4cc9a8" ns2:_="" ns3:_="">
    <xsd:import namespace="e03f140b-5e15-4d21-89ad-1215c6f2defe"/>
    <xsd:import namespace="d9604e7b-38c6-435f-8c60-51caac6a3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f140b-5e15-4d21-89ad-1215c6f2d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7189352-a7d1-446c-a618-961dc68fd9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604e7b-38c6-435f-8c60-51caac6a3df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c2b3d797-c74b-46a0-89ca-e604599a9e73}" ma:internalName="TaxCatchAll" ma:showField="CatchAllData" ma:web="d9604e7b-38c6-435f-8c60-51caac6a3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604e7b-38c6-435f-8c60-51caac6a3df8" xsi:nil="true"/>
    <lcf76f155ced4ddcb4097134ff3c332f xmlns="e03f140b-5e15-4d21-89ad-1215c6f2d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D24AA-4DFD-4E03-AEC5-B7EB1050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f140b-5e15-4d21-89ad-1215c6f2defe"/>
    <ds:schemaRef ds:uri="d9604e7b-38c6-435f-8c60-51caac6a3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0CB7A-229D-4D14-B0D4-4816CDBD8F3C}">
  <ds:schemaRefs>
    <ds:schemaRef ds:uri="http://schemas.microsoft.com/sharepoint/v3/contenttype/forms"/>
  </ds:schemaRefs>
</ds:datastoreItem>
</file>

<file path=customXml/itemProps3.xml><?xml version="1.0" encoding="utf-8"?>
<ds:datastoreItem xmlns:ds="http://schemas.openxmlformats.org/officeDocument/2006/customXml" ds:itemID="{41CED7EA-8193-4031-85A8-9EA2B3C2CECD}">
  <ds:schemaRefs>
    <ds:schemaRef ds:uri="http://schemas.microsoft.com/office/2006/metadata/properties"/>
    <ds:schemaRef ds:uri="http://schemas.microsoft.com/office/infopath/2007/PartnerControls"/>
    <ds:schemaRef ds:uri="d9604e7b-38c6-435f-8c60-51caac6a3df8"/>
    <ds:schemaRef ds:uri="e03f140b-5e15-4d21-89ad-1215c6f2def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497</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Jean-Alexis BOURGIER</dc:creator>
  <cp:keywords/>
  <dc:description/>
  <cp:lastModifiedBy>LE BAIL Yann</cp:lastModifiedBy>
  <cp:revision>3</cp:revision>
  <dcterms:created xsi:type="dcterms:W3CDTF">2023-02-15T17:46:00Z</dcterms:created>
  <dcterms:modified xsi:type="dcterms:W3CDTF">2023-02-15T17:56:00Z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0x0101004A58BFB0182F8B4795C037401FB0994E</vt:lpwstr>
  </property>
  <property fmtid="{D5CDD505-2E9C-101B-9397-08002B2CF9AE}" pid="3" name="MediaServiceImageTags">
    <vt:lpwstr/>
  </property>
</Properties>
</file>