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765488" w:rsidP="00D2326B">
            <w:pPr>
              <w:spacing w:after="0"/>
              <w:rPr>
                <w:rFonts w:ascii="Helvetica" w:hAnsi="Helvetica" w:cs="Helvetica"/>
                <w:lang w:val="en-GB"/>
              </w:rPr>
            </w:pPr>
            <w:r>
              <w:rPr>
                <w:rFonts w:ascii="Helvetica" w:hAnsi="Helvetica" w:cs="Helvetica"/>
                <w:lang w:val="en-GB"/>
              </w:rPr>
              <w:t>Smurfit Kappa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AD2869" w:rsidP="00C055A5">
            <w:pPr>
              <w:spacing w:after="100" w:line="240" w:lineRule="auto"/>
              <w:rPr>
                <w:rFonts w:ascii="Helvetica" w:hAnsi="Helvetica" w:cs="Helvetica"/>
                <w:lang w:val="en-GB"/>
              </w:rPr>
            </w:pPr>
            <w:r>
              <w:rPr>
                <w:rFonts w:ascii="Helvetica" w:hAnsi="Helvetica" w:cs="Helvetica"/>
                <w:lang w:val="en-GB"/>
              </w:rPr>
              <w:t>[</w:t>
            </w:r>
            <w:r w:rsidR="00765488">
              <w:rPr>
                <w:rFonts w:ascii="Helvetica" w:hAnsi="Helvetica" w:cs="Helvetica"/>
                <w:lang w:val="en-GB"/>
              </w:rPr>
              <w:t>X</w:t>
            </w:r>
            <w:r>
              <w:rPr>
                <w:rFonts w:ascii="Helvetica" w:hAnsi="Helvetica" w:cs="Helvetica"/>
                <w:lang w:val="en-GB"/>
              </w:rPr>
              <w:t xml:space="preserve"> </w:t>
            </w:r>
            <w:r w:rsidR="00C5065C" w:rsidRPr="00C055A5">
              <w:rPr>
                <w:rFonts w:ascii="Helvetica" w:hAnsi="Helvetica" w:cs="Helvetica"/>
                <w:lang w:val="en-GB"/>
              </w:rPr>
              <w:t>] An acquisition or disposal of voting rights</w:t>
            </w:r>
          </w:p>
          <w:p w:rsidR="00C5065C" w:rsidRPr="00C055A5" w:rsidRDefault="007E1DA7" w:rsidP="00C055A5">
            <w:pPr>
              <w:spacing w:after="100" w:line="240" w:lineRule="auto"/>
              <w:rPr>
                <w:rFonts w:ascii="Helvetica" w:hAnsi="Helvetica" w:cs="Helvetica"/>
                <w:lang w:val="en-GB"/>
              </w:rPr>
            </w:pPr>
            <w:r>
              <w:rPr>
                <w:rFonts w:ascii="Helvetica" w:hAnsi="Helvetica" w:cs="Helvetica"/>
                <w:lang w:val="en-GB"/>
              </w:rPr>
              <w:t>[X</w:t>
            </w:r>
            <w:r w:rsidR="00C5065C" w:rsidRPr="00C055A5">
              <w:rPr>
                <w:rFonts w:ascii="Helvetica" w:hAnsi="Helvetica" w:cs="Helvetica"/>
                <w:lang w:val="en-GB"/>
              </w:rPr>
              <w:t>]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BA72A7" w:rsidRPr="00044FE1" w:rsidRDefault="00C5065C" w:rsidP="00044FE1">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414AE3">
              <w:rPr>
                <w:rFonts w:ascii="Helvetica" w:hAnsi="Helvetica" w:cs="Helvetica"/>
                <w:b/>
                <w:lang w:val="en-GB"/>
              </w:rPr>
              <w:t xml:space="preserve"> </w:t>
            </w:r>
            <w:r w:rsidR="00044FE1" w:rsidRPr="00FA1491">
              <w:rPr>
                <w:rFonts w:ascii="Helvetica" w:hAnsi="Helvetica" w:cs="Helvetica"/>
                <w:lang w:val="en-GB"/>
              </w:rPr>
              <w:t>3</w:t>
            </w:r>
            <w:r w:rsidR="00044FE1">
              <w:rPr>
                <w:rFonts w:ascii="Helvetica" w:hAnsi="Helvetica" w:cs="Helvetica"/>
                <w:lang w:val="en-GB"/>
              </w:rPr>
              <w:t>1</w:t>
            </w:r>
            <w:r w:rsidR="00044FE1" w:rsidRPr="00044FE1">
              <w:rPr>
                <w:rFonts w:ascii="Helvetica" w:hAnsi="Helvetica" w:cs="Helvetica"/>
                <w:vertAlign w:val="superscript"/>
                <w:lang w:val="en-GB"/>
              </w:rPr>
              <w:t>st</w:t>
            </w:r>
            <w:r w:rsidR="00044FE1">
              <w:rPr>
                <w:rFonts w:ascii="Helvetica" w:hAnsi="Helvetica" w:cs="Helvetica"/>
                <w:lang w:val="en-GB"/>
              </w:rPr>
              <w:t xml:space="preserve"> </w:t>
            </w:r>
            <w:r w:rsidR="00044FE1" w:rsidRPr="00FA1491">
              <w:rPr>
                <w:rFonts w:ascii="Helvetica" w:hAnsi="Helvetica" w:cs="Helvetica"/>
                <w:lang w:val="en-GB"/>
              </w:rPr>
              <w:t>May 2018</w:t>
            </w:r>
          </w:p>
        </w:tc>
      </w:tr>
      <w:tr w:rsidR="00521E70" w:rsidRPr="00C055A5" w:rsidTr="00306839">
        <w:trPr>
          <w:trHeight w:val="419"/>
        </w:trPr>
        <w:tc>
          <w:tcPr>
            <w:tcW w:w="10620" w:type="dxa"/>
            <w:gridSpan w:val="6"/>
            <w:vAlign w:val="center"/>
          </w:tcPr>
          <w:p w:rsidR="00D2326B" w:rsidRPr="00C055A5" w:rsidRDefault="00521E70" w:rsidP="009C4F30">
            <w:pPr>
              <w:rPr>
                <w:rFonts w:ascii="Helvetica" w:hAnsi="Helvetica" w:cs="Helvetica"/>
                <w:b/>
                <w:lang w:val="en-GB"/>
              </w:rPr>
            </w:pPr>
            <w:r>
              <w:rPr>
                <w:rFonts w:ascii="Helvetica" w:hAnsi="Helvetica" w:cs="Helvetica"/>
                <w:b/>
                <w:lang w:val="en-GB"/>
              </w:rPr>
              <w:t>6. Date on which issuer notified:</w:t>
            </w:r>
            <w:r w:rsidR="00414AE3">
              <w:rPr>
                <w:rFonts w:ascii="Helvetica" w:hAnsi="Helvetica" w:cs="Helvetica"/>
                <w:b/>
                <w:lang w:val="en-GB"/>
              </w:rPr>
              <w:t xml:space="preserve"> </w:t>
            </w:r>
            <w:r w:rsidR="009C4F30">
              <w:rPr>
                <w:rFonts w:ascii="Helvetica" w:hAnsi="Helvetica" w:cs="Helvetica"/>
                <w:lang w:val="en-GB"/>
              </w:rPr>
              <w:t>1</w:t>
            </w:r>
            <w:r w:rsidR="00044FE1" w:rsidRPr="00044FE1">
              <w:rPr>
                <w:rFonts w:ascii="Helvetica" w:hAnsi="Helvetica" w:cs="Helvetica"/>
                <w:vertAlign w:val="superscript"/>
                <w:lang w:val="en-GB"/>
              </w:rPr>
              <w:t>st</w:t>
            </w:r>
            <w:r w:rsidR="00044FE1">
              <w:rPr>
                <w:rFonts w:ascii="Helvetica" w:hAnsi="Helvetica" w:cs="Helvetica"/>
                <w:lang w:val="en-GB"/>
              </w:rPr>
              <w:t xml:space="preserve"> </w:t>
            </w:r>
            <w:r w:rsidR="009C4F30">
              <w:rPr>
                <w:rFonts w:ascii="Helvetica" w:hAnsi="Helvetica" w:cs="Helvetica"/>
                <w:lang w:val="en-GB"/>
              </w:rPr>
              <w:t>Jun</w:t>
            </w:r>
            <w:r w:rsidR="007E1DA7">
              <w:rPr>
                <w:rFonts w:ascii="Helvetica" w:hAnsi="Helvetica" w:cs="Helvetica"/>
                <w:lang w:val="en-GB"/>
              </w:rPr>
              <w:t>e</w:t>
            </w:r>
            <w:r w:rsidR="00044FE1" w:rsidRPr="00FA1491">
              <w:rPr>
                <w:rFonts w:ascii="Helvetica" w:hAnsi="Helvetica" w:cs="Helvetica"/>
                <w:lang w:val="en-GB"/>
              </w:rPr>
              <w:t xml:space="preserve"> 2018</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7E1DA7" w:rsidRDefault="007E1DA7" w:rsidP="00BA72A7">
            <w:pPr>
              <w:rPr>
                <w:rFonts w:ascii="Helvetica" w:hAnsi="Helvetica" w:cs="Helvetica"/>
                <w:b/>
                <w:lang w:val="en-GB"/>
              </w:rPr>
            </w:pPr>
            <w:r w:rsidRPr="00B238D4">
              <w:rPr>
                <w:rFonts w:ascii="Helvetica" w:hAnsi="Helvetica" w:cs="Helvetica"/>
                <w:lang w:val="en-GB"/>
              </w:rPr>
              <w:t xml:space="preserve">Total holdings for BlackRock, Inc. has gone </w:t>
            </w:r>
            <w:r>
              <w:rPr>
                <w:rFonts w:ascii="Helvetica" w:hAnsi="Helvetica" w:cs="Helvetica"/>
                <w:lang w:val="en-GB"/>
              </w:rPr>
              <w:t>above 6</w:t>
            </w:r>
            <w:r w:rsidRPr="00B238D4">
              <w:rPr>
                <w:rFonts w:ascii="Helvetica" w:hAnsi="Helvetica" w:cs="Helvetica"/>
                <w:lang w:val="en-GB"/>
              </w:rPr>
              <w:t>%</w:t>
            </w:r>
          </w:p>
          <w:p w:rsidR="00D2326B" w:rsidRPr="00414AE3" w:rsidRDefault="00044FE1" w:rsidP="00D2326B">
            <w:pPr>
              <w:spacing w:after="0"/>
              <w:rPr>
                <w:rFonts w:ascii="Helvetica" w:hAnsi="Helvetica" w:cs="Helvetica"/>
                <w:lang w:val="en-GB"/>
              </w:rPr>
            </w:pPr>
            <w:r w:rsidRPr="001379CD">
              <w:rPr>
                <w:rFonts w:ascii="Helvetica" w:hAnsi="Helvetica" w:cs="Helvetica"/>
                <w:lang w:val="en-GB"/>
              </w:rPr>
              <w:t xml:space="preserve">Voting rights attached to shares for </w:t>
            </w:r>
            <w:r w:rsidR="007E1DA7">
              <w:rPr>
                <w:rFonts w:ascii="Helvetica" w:hAnsi="Helvetica" w:cs="Helvetica"/>
                <w:lang w:val="en-GB"/>
              </w:rPr>
              <w:t>BlackRock, Inc. has gone above 6</w:t>
            </w:r>
            <w:r w:rsidRPr="001379CD">
              <w:rPr>
                <w:rFonts w:ascii="Helvetica" w:hAnsi="Helvetica" w:cs="Helvetica"/>
                <w:lang w:val="en-GB"/>
              </w:rPr>
              <w:t>%</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4A61D1" w:rsidRDefault="006F0FE5" w:rsidP="00414AE3">
            <w:pPr>
              <w:jc w:val="center"/>
              <w:rPr>
                <w:rFonts w:ascii="Helvetica" w:hAnsi="Helvetica" w:cs="Helvetica"/>
                <w:lang w:val="en-GB"/>
              </w:rPr>
            </w:pPr>
            <w:r>
              <w:rPr>
                <w:rFonts w:ascii="Helvetica" w:hAnsi="Helvetica" w:cs="Helvetica"/>
                <w:lang w:val="en-GB"/>
              </w:rPr>
              <w:t>6.49</w:t>
            </w:r>
            <w:r w:rsidR="00765488">
              <w:rPr>
                <w:rFonts w:ascii="Helvetica" w:hAnsi="Helvetica" w:cs="Helvetica"/>
                <w:lang w:val="en-GB"/>
              </w:rPr>
              <w:t>%</w:t>
            </w:r>
          </w:p>
        </w:tc>
        <w:tc>
          <w:tcPr>
            <w:tcW w:w="2313" w:type="dxa"/>
            <w:vAlign w:val="center"/>
          </w:tcPr>
          <w:p w:rsidR="00C5065C" w:rsidRPr="004A61D1" w:rsidRDefault="006F0FE5" w:rsidP="00414AE3">
            <w:pPr>
              <w:jc w:val="center"/>
              <w:rPr>
                <w:rFonts w:ascii="Helvetica" w:hAnsi="Helvetica" w:cs="Helvetica"/>
                <w:lang w:val="en-GB"/>
              </w:rPr>
            </w:pPr>
            <w:r>
              <w:rPr>
                <w:rFonts w:ascii="Helvetica" w:hAnsi="Helvetica" w:cs="Helvetica"/>
                <w:lang w:val="en-GB"/>
              </w:rPr>
              <w:t>0.08</w:t>
            </w:r>
            <w:r w:rsidR="00765488">
              <w:rPr>
                <w:rFonts w:ascii="Helvetica" w:hAnsi="Helvetica" w:cs="Helvetica"/>
                <w:lang w:val="en-GB"/>
              </w:rPr>
              <w:t>%</w:t>
            </w:r>
          </w:p>
        </w:tc>
        <w:tc>
          <w:tcPr>
            <w:tcW w:w="2126" w:type="dxa"/>
            <w:vAlign w:val="center"/>
          </w:tcPr>
          <w:p w:rsidR="00C5065C" w:rsidRPr="004A61D1" w:rsidRDefault="006F0FE5" w:rsidP="00414AE3">
            <w:pPr>
              <w:jc w:val="center"/>
              <w:rPr>
                <w:rFonts w:ascii="Helvetica" w:hAnsi="Helvetica" w:cs="Helvetica"/>
                <w:lang w:val="en-GB"/>
              </w:rPr>
            </w:pPr>
            <w:r>
              <w:rPr>
                <w:rFonts w:ascii="Helvetica" w:hAnsi="Helvetica" w:cs="Helvetica"/>
                <w:lang w:val="en-GB"/>
              </w:rPr>
              <w:t>6.57</w:t>
            </w:r>
            <w:r w:rsidR="00765488">
              <w:rPr>
                <w:rFonts w:ascii="Helvetica" w:hAnsi="Helvetica" w:cs="Helvetica"/>
                <w:lang w:val="en-GB"/>
              </w:rPr>
              <w:t>%</w:t>
            </w:r>
          </w:p>
        </w:tc>
        <w:tc>
          <w:tcPr>
            <w:tcW w:w="1933" w:type="dxa"/>
            <w:vAlign w:val="center"/>
          </w:tcPr>
          <w:p w:rsidR="00C5065C" w:rsidRPr="004A61D1" w:rsidRDefault="007E1DA7" w:rsidP="00765488">
            <w:pPr>
              <w:jc w:val="center"/>
              <w:rPr>
                <w:rFonts w:ascii="Helvetica" w:hAnsi="Helvetica" w:cs="Helvetica"/>
                <w:lang w:val="en-GB"/>
              </w:rPr>
            </w:pPr>
            <w:r w:rsidRPr="007E1DA7">
              <w:rPr>
                <w:rFonts w:ascii="Helvetica" w:hAnsi="Helvetica" w:cs="Helvetica"/>
                <w:lang w:val="en-GB"/>
              </w:rPr>
              <w:t>237,211,577</w:t>
            </w:r>
          </w:p>
        </w:tc>
      </w:tr>
      <w:tr w:rsidR="00765488" w:rsidRPr="00C055A5" w:rsidTr="00F1736C">
        <w:trPr>
          <w:trHeight w:val="555"/>
        </w:trPr>
        <w:tc>
          <w:tcPr>
            <w:tcW w:w="2124" w:type="dxa"/>
            <w:vAlign w:val="center"/>
          </w:tcPr>
          <w:p w:rsidR="00765488" w:rsidRPr="008F18BE" w:rsidRDefault="00765488" w:rsidP="00765488">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765488" w:rsidRPr="004A61D1" w:rsidRDefault="00765488" w:rsidP="00765488">
            <w:pPr>
              <w:jc w:val="center"/>
              <w:rPr>
                <w:rFonts w:ascii="Helvetica" w:hAnsi="Helvetica" w:cs="Helvetica"/>
                <w:lang w:val="en-GB"/>
              </w:rPr>
            </w:pPr>
            <w:r>
              <w:rPr>
                <w:rFonts w:ascii="Helvetica" w:hAnsi="Helvetica" w:cs="Helvetica"/>
                <w:lang w:val="en-GB"/>
              </w:rPr>
              <w:t>5.00%</w:t>
            </w:r>
          </w:p>
        </w:tc>
        <w:tc>
          <w:tcPr>
            <w:tcW w:w="2313" w:type="dxa"/>
            <w:vAlign w:val="center"/>
          </w:tcPr>
          <w:p w:rsidR="00765488" w:rsidRPr="004A61D1" w:rsidRDefault="00765488" w:rsidP="00765488">
            <w:pPr>
              <w:jc w:val="center"/>
              <w:rPr>
                <w:rFonts w:ascii="Helvetica" w:hAnsi="Helvetica" w:cs="Helvetica"/>
                <w:lang w:val="en-GB"/>
              </w:rPr>
            </w:pPr>
            <w:r>
              <w:rPr>
                <w:rFonts w:ascii="Helvetica" w:hAnsi="Helvetica" w:cs="Helvetica"/>
                <w:lang w:val="en-GB"/>
              </w:rPr>
              <w:t>0.07%</w:t>
            </w:r>
          </w:p>
        </w:tc>
        <w:tc>
          <w:tcPr>
            <w:tcW w:w="2126" w:type="dxa"/>
            <w:vAlign w:val="center"/>
          </w:tcPr>
          <w:p w:rsidR="00765488" w:rsidRPr="004A61D1" w:rsidRDefault="00765488" w:rsidP="00765488">
            <w:pPr>
              <w:jc w:val="center"/>
              <w:rPr>
                <w:rFonts w:ascii="Helvetica" w:hAnsi="Helvetica" w:cs="Helvetica"/>
                <w:lang w:val="en-GB"/>
              </w:rPr>
            </w:pPr>
            <w:r>
              <w:rPr>
                <w:rFonts w:ascii="Helvetica" w:hAnsi="Helvetica" w:cs="Helvetica"/>
                <w:lang w:val="en-GB"/>
              </w:rPr>
              <w:t>5.08%</w:t>
            </w:r>
          </w:p>
        </w:tc>
        <w:tc>
          <w:tcPr>
            <w:tcW w:w="1933" w:type="dxa"/>
            <w:shd w:val="thinDiagStripe" w:color="auto" w:fill="auto"/>
            <w:vAlign w:val="center"/>
          </w:tcPr>
          <w:p w:rsidR="00765488" w:rsidRPr="004A61D1" w:rsidRDefault="00765488" w:rsidP="00765488">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B4001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B4001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B4001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765488" w:rsidP="00414AE3">
            <w:pPr>
              <w:jc w:val="center"/>
              <w:rPr>
                <w:rFonts w:ascii="Helvetica" w:hAnsi="Helvetica" w:cs="Helvetica"/>
                <w:lang w:val="en-GB"/>
              </w:rPr>
            </w:pPr>
            <w:r w:rsidRPr="00383DC1">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765488" w:rsidP="00765488">
            <w:pPr>
              <w:jc w:val="center"/>
              <w:rPr>
                <w:rFonts w:ascii="Helvetica" w:hAnsi="Helvetica" w:cs="Helvetica"/>
                <w:lang w:val="en-GB"/>
              </w:rPr>
            </w:pPr>
            <w:r w:rsidRPr="00765488">
              <w:rPr>
                <w:rFonts w:ascii="Helvetica" w:hAnsi="Helvetica" w:cs="Helvetica"/>
                <w:lang w:val="en-GB"/>
              </w:rPr>
              <w:t>15,385,016</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765488" w:rsidP="00765488">
            <w:pPr>
              <w:jc w:val="center"/>
              <w:rPr>
                <w:rFonts w:ascii="Helvetica" w:hAnsi="Helvetica" w:cs="Helvetica"/>
                <w:lang w:val="en-GB"/>
              </w:rPr>
            </w:pPr>
            <w:r w:rsidRPr="00765488">
              <w:rPr>
                <w:rFonts w:ascii="Helvetica" w:hAnsi="Helvetica" w:cs="Helvetica"/>
                <w:lang w:val="en-GB"/>
              </w:rPr>
              <w:t>6.49%</w:t>
            </w:r>
          </w:p>
        </w:tc>
      </w:tr>
      <w:tr w:rsidR="00140807" w:rsidRPr="00C055A5"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140807" w:rsidRPr="00C055A5" w:rsidRDefault="007E1DA7" w:rsidP="00140807">
            <w:pPr>
              <w:jc w:val="center"/>
              <w:rPr>
                <w:rFonts w:ascii="Helvetica" w:hAnsi="Helvetica" w:cs="Helvetica"/>
                <w:lang w:val="en-GB"/>
              </w:rPr>
            </w:pPr>
            <w:r w:rsidRPr="007E1DA7">
              <w:rPr>
                <w:rFonts w:ascii="Helvetica" w:hAnsi="Helvetica" w:cs="Helvetica"/>
                <w:lang w:val="en-GB"/>
              </w:rPr>
              <w:t>15,385,016</w:t>
            </w:r>
          </w:p>
        </w:tc>
        <w:tc>
          <w:tcPr>
            <w:tcW w:w="4533" w:type="dxa"/>
            <w:gridSpan w:val="5"/>
            <w:tcBorders>
              <w:top w:val="single" w:sz="4" w:space="0" w:color="auto"/>
              <w:left w:val="single" w:sz="4" w:space="0" w:color="auto"/>
              <w:bottom w:val="single" w:sz="4" w:space="0" w:color="auto"/>
              <w:right w:val="single" w:sz="4" w:space="0" w:color="auto"/>
            </w:tcBorders>
          </w:tcPr>
          <w:p w:rsidR="00140807" w:rsidRPr="00C055A5" w:rsidRDefault="00765488" w:rsidP="00140807">
            <w:pPr>
              <w:jc w:val="center"/>
              <w:rPr>
                <w:rFonts w:ascii="Helvetica" w:hAnsi="Helvetica" w:cs="Helvetica"/>
                <w:lang w:val="en-GB"/>
              </w:rPr>
            </w:pPr>
            <w:r w:rsidRPr="00765488">
              <w:rPr>
                <w:rFonts w:ascii="Helvetica" w:hAnsi="Helvetica" w:cs="Helvetica"/>
                <w:lang w:val="en-GB"/>
              </w:rPr>
              <w:t>6.49%</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B4001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rsidTr="00B40014">
        <w:trPr>
          <w:trHeight w:val="481"/>
          <w:jc w:val="center"/>
        </w:trPr>
        <w:tc>
          <w:tcPr>
            <w:tcW w:w="2081" w:type="dxa"/>
            <w:gridSpan w:val="2"/>
            <w:tcBorders>
              <w:top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14AE3" w:rsidRPr="00C055A5" w:rsidRDefault="00414AE3" w:rsidP="00414AE3">
            <w:pPr>
              <w:rPr>
                <w:rFonts w:ascii="Helvetica" w:hAnsi="Helvetica" w:cs="Helvetica"/>
                <w:lang w:val="en-GB"/>
              </w:rPr>
            </w:pPr>
          </w:p>
        </w:tc>
      </w:tr>
      <w:tr w:rsidR="00414AE3" w:rsidRPr="00C055A5" w:rsidTr="00B40014">
        <w:trPr>
          <w:trHeight w:val="481"/>
          <w:jc w:val="center"/>
        </w:trPr>
        <w:tc>
          <w:tcPr>
            <w:tcW w:w="2081" w:type="dxa"/>
            <w:gridSpan w:val="2"/>
            <w:tcBorders>
              <w:top w:val="single" w:sz="4" w:space="0" w:color="auto"/>
              <w:left w:val="nil"/>
              <w:bottom w:val="nil"/>
              <w:right w:val="nil"/>
            </w:tcBorders>
          </w:tcPr>
          <w:p w:rsidR="00414AE3" w:rsidRPr="00C055A5" w:rsidRDefault="00414AE3" w:rsidP="00414AE3">
            <w:pPr>
              <w:rPr>
                <w:rFonts w:ascii="Helvetica" w:hAnsi="Helvetica" w:cs="Helvetica"/>
                <w:lang w:val="en-GB"/>
              </w:rPr>
            </w:pPr>
          </w:p>
        </w:tc>
        <w:tc>
          <w:tcPr>
            <w:tcW w:w="1437" w:type="dxa"/>
            <w:tcBorders>
              <w:top w:val="single" w:sz="4" w:space="0" w:color="auto"/>
              <w:left w:val="nil"/>
              <w:bottom w:val="nil"/>
              <w:right w:val="single" w:sz="4" w:space="0" w:color="auto"/>
            </w:tcBorders>
          </w:tcPr>
          <w:p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14AE3" w:rsidRPr="00C055A5" w:rsidRDefault="00414AE3" w:rsidP="00414AE3">
            <w:pPr>
              <w:rPr>
                <w:rFonts w:ascii="Helvetica" w:hAnsi="Helvetica" w:cs="Helvetica"/>
                <w:lang w:val="en-GB"/>
              </w:rPr>
            </w:pP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B40014">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65488" w:rsidRPr="00C055A5" w:rsidTr="008C2F49">
        <w:trPr>
          <w:trHeight w:val="481"/>
          <w:jc w:val="center"/>
        </w:trPr>
        <w:tc>
          <w:tcPr>
            <w:tcW w:w="1861" w:type="dxa"/>
            <w:tcBorders>
              <w:top w:val="single" w:sz="4" w:space="0" w:color="auto"/>
              <w:bottom w:val="single" w:sz="4" w:space="0" w:color="auto"/>
              <w:right w:val="single" w:sz="4" w:space="0" w:color="auto"/>
            </w:tcBorders>
          </w:tcPr>
          <w:p w:rsidR="00765488" w:rsidRPr="00214FBF" w:rsidRDefault="00765488" w:rsidP="00765488">
            <w:pPr>
              <w:rPr>
                <w:rFonts w:ascii="Helvetica" w:hAnsi="Helvetica" w:cs="Helvetica"/>
                <w:lang w:val="en-GB"/>
              </w:rPr>
            </w:pPr>
            <w:r w:rsidRPr="00214FBF">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rsidR="00765488" w:rsidRPr="00214FBF" w:rsidRDefault="00765488" w:rsidP="00765488">
            <w:pPr>
              <w:rPr>
                <w:rFonts w:ascii="Helvetica" w:hAnsi="Helvetica" w:cs="Helvetica"/>
                <w:lang w:val="en-GB"/>
              </w:rPr>
            </w:pPr>
            <w:r w:rsidRPr="00214FBF">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tcPr>
          <w:p w:rsidR="00765488" w:rsidRPr="00214FBF" w:rsidRDefault="00765488" w:rsidP="00765488">
            <w:pPr>
              <w:rPr>
                <w:rFonts w:ascii="Helvetica" w:hAnsi="Helvetica" w:cs="Helvetica"/>
                <w:lang w:val="en-GB"/>
              </w:rPr>
            </w:pPr>
            <w:r w:rsidRPr="00214FBF">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765488" w:rsidRPr="00765488" w:rsidRDefault="007E1DA7" w:rsidP="007E1DA7">
            <w:pPr>
              <w:rPr>
                <w:rFonts w:ascii="Helvetica" w:hAnsi="Helvetica" w:cs="Helvetica"/>
                <w:lang w:val="en-GB"/>
              </w:rPr>
            </w:pPr>
            <w:r>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765488" w:rsidRPr="00414AE3" w:rsidRDefault="007E1DA7" w:rsidP="00765488">
            <w:pPr>
              <w:jc w:val="center"/>
              <w:rPr>
                <w:rFonts w:ascii="Helvetica" w:hAnsi="Helvetica" w:cs="Helvetica"/>
                <w:lang w:val="en-GB"/>
              </w:rPr>
            </w:pPr>
            <w:r w:rsidRPr="007E1DA7">
              <w:rPr>
                <w:rFonts w:ascii="Helvetica" w:hAnsi="Helvetica" w:cs="Helvetica"/>
                <w:lang w:val="en-GB"/>
              </w:rPr>
              <w:t>196,925</w:t>
            </w:r>
          </w:p>
        </w:tc>
        <w:tc>
          <w:tcPr>
            <w:tcW w:w="1992" w:type="dxa"/>
            <w:tcBorders>
              <w:top w:val="single" w:sz="4" w:space="0" w:color="auto"/>
              <w:left w:val="single" w:sz="4" w:space="0" w:color="auto"/>
              <w:bottom w:val="single" w:sz="4" w:space="0" w:color="auto"/>
            </w:tcBorders>
            <w:vAlign w:val="center"/>
          </w:tcPr>
          <w:p w:rsidR="00765488" w:rsidRPr="00414AE3" w:rsidRDefault="00E103D1" w:rsidP="007E1DA7">
            <w:pPr>
              <w:jc w:val="center"/>
              <w:rPr>
                <w:rFonts w:ascii="Helvetica" w:hAnsi="Helvetica" w:cs="Helvetica"/>
                <w:lang w:val="en-GB"/>
              </w:rPr>
            </w:pPr>
            <w:r>
              <w:rPr>
                <w:rFonts w:ascii="Helvetica" w:hAnsi="Helvetica" w:cs="Helvetica"/>
                <w:lang w:val="en-GB"/>
              </w:rPr>
              <w:t>0.08</w:t>
            </w:r>
            <w:r w:rsidR="007E1DA7" w:rsidRPr="007E1DA7">
              <w:rPr>
                <w:rFonts w:ascii="Helvetica" w:hAnsi="Helvetica" w:cs="Helvetica"/>
                <w:lang w:val="en-GB"/>
              </w:rPr>
              <w:t>%</w:t>
            </w:r>
          </w:p>
        </w:tc>
      </w:tr>
      <w:tr w:rsidR="00765488" w:rsidRPr="00C055A5" w:rsidTr="00BB3EC8">
        <w:trPr>
          <w:trHeight w:val="481"/>
          <w:jc w:val="center"/>
        </w:trPr>
        <w:tc>
          <w:tcPr>
            <w:tcW w:w="1861" w:type="dxa"/>
            <w:tcBorders>
              <w:top w:val="single" w:sz="4" w:space="0" w:color="auto"/>
              <w:left w:val="nil"/>
              <w:bottom w:val="nil"/>
              <w:right w:val="nil"/>
            </w:tcBorders>
          </w:tcPr>
          <w:p w:rsidR="00765488" w:rsidRPr="00C055A5" w:rsidRDefault="00765488" w:rsidP="00765488">
            <w:pPr>
              <w:rPr>
                <w:rFonts w:ascii="Helvetica" w:hAnsi="Helvetica" w:cs="Helvetica"/>
                <w:lang w:val="en-GB"/>
              </w:rPr>
            </w:pPr>
          </w:p>
        </w:tc>
        <w:tc>
          <w:tcPr>
            <w:tcW w:w="1657" w:type="dxa"/>
            <w:gridSpan w:val="2"/>
            <w:tcBorders>
              <w:top w:val="single" w:sz="4" w:space="0" w:color="auto"/>
              <w:left w:val="nil"/>
              <w:bottom w:val="nil"/>
              <w:right w:val="nil"/>
            </w:tcBorders>
          </w:tcPr>
          <w:p w:rsidR="00765488" w:rsidRPr="00C055A5" w:rsidRDefault="00765488" w:rsidP="00765488">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765488" w:rsidRPr="00C055A5" w:rsidRDefault="00765488" w:rsidP="00765488">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765488" w:rsidRPr="00C055A5" w:rsidRDefault="00765488" w:rsidP="00765488">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rsidR="00765488" w:rsidRPr="00765488" w:rsidRDefault="00765488" w:rsidP="00765488">
            <w:pPr>
              <w:jc w:val="center"/>
              <w:rPr>
                <w:rFonts w:ascii="Helvetica" w:hAnsi="Helvetica" w:cs="Helvetica"/>
                <w:lang w:val="en-GB"/>
              </w:rPr>
            </w:pPr>
            <w:r w:rsidRPr="00765488">
              <w:rPr>
                <w:rFonts w:ascii="Helvetica" w:hAnsi="Helvetica" w:cs="Helvetica"/>
                <w:lang w:val="en-GB"/>
              </w:rPr>
              <w:t>196,925</w:t>
            </w:r>
          </w:p>
        </w:tc>
        <w:tc>
          <w:tcPr>
            <w:tcW w:w="1992" w:type="dxa"/>
            <w:tcBorders>
              <w:top w:val="single" w:sz="4" w:space="0" w:color="auto"/>
              <w:left w:val="single" w:sz="4" w:space="0" w:color="auto"/>
              <w:bottom w:val="single" w:sz="4" w:space="0" w:color="auto"/>
              <w:right w:val="single" w:sz="4" w:space="0" w:color="auto"/>
            </w:tcBorders>
            <w:vAlign w:val="center"/>
          </w:tcPr>
          <w:p w:rsidR="00765488" w:rsidRPr="00414AE3" w:rsidRDefault="00E103D1" w:rsidP="00765488">
            <w:pPr>
              <w:jc w:val="center"/>
              <w:rPr>
                <w:rFonts w:ascii="Helvetica" w:hAnsi="Helvetica" w:cs="Helvetica"/>
                <w:lang w:val="en-GB"/>
              </w:rPr>
            </w:pPr>
            <w:r>
              <w:rPr>
                <w:rFonts w:ascii="Helvetica" w:hAnsi="Helvetica" w:cs="Helvetica"/>
                <w:lang w:val="en-GB"/>
              </w:rPr>
              <w:t>0.08</w:t>
            </w:r>
            <w:r w:rsidR="00765488">
              <w:rPr>
                <w:rFonts w:ascii="Helvetica" w:hAnsi="Helvetica" w:cs="Helvetica"/>
                <w:lang w:val="en-GB"/>
              </w:rPr>
              <w:t>%</w:t>
            </w:r>
          </w:p>
        </w:tc>
      </w:tr>
    </w:tbl>
    <w:p w:rsidR="00C5065C" w:rsidRDefault="00C5065C">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1736C">
        <w:trPr>
          <w:trHeight w:val="440"/>
        </w:trPr>
        <w:tc>
          <w:tcPr>
            <w:tcW w:w="2655" w:type="dxa"/>
          </w:tcPr>
          <w:p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w:t>
      </w:r>
      <w:proofErr w:type="gramStart"/>
      <w:r w:rsidRPr="00C055A5">
        <w:rPr>
          <w:rFonts w:ascii="Helvetica" w:hAnsi="Helvetica" w:cs="Helvetica"/>
          <w:lang w:val="en-GB"/>
        </w:rPr>
        <w:t xml:space="preserve">on </w:t>
      </w:r>
      <w:r w:rsidR="001E4CFE">
        <w:rPr>
          <w:rFonts w:ascii="Helvetica" w:hAnsi="Helvetica" w:cs="Helvetica"/>
          <w:lang w:val="en-GB"/>
        </w:rPr>
        <w:t xml:space="preserve"> </w:t>
      </w:r>
      <w:r w:rsidR="007E1DA7">
        <w:rPr>
          <w:rFonts w:ascii="Helvetica" w:hAnsi="Helvetica" w:cs="Helvetica"/>
          <w:lang w:val="en-GB"/>
        </w:rPr>
        <w:t>1</w:t>
      </w:r>
      <w:r w:rsidR="007E1DA7" w:rsidRPr="007E1DA7">
        <w:rPr>
          <w:rFonts w:ascii="Helvetica" w:hAnsi="Helvetica" w:cs="Helvetica"/>
          <w:vertAlign w:val="superscript"/>
          <w:lang w:val="en-GB"/>
        </w:rPr>
        <w:t>st</w:t>
      </w:r>
      <w:proofErr w:type="gramEnd"/>
      <w:r w:rsidR="007E1DA7">
        <w:rPr>
          <w:rFonts w:ascii="Helvetica" w:hAnsi="Helvetica" w:cs="Helvetica"/>
          <w:lang w:val="en-GB"/>
        </w:rPr>
        <w:t xml:space="preserve"> June 2018</w:t>
      </w:r>
      <w:r w:rsidR="001E4CFE">
        <w:rPr>
          <w:rFonts w:ascii="Helvetica" w:hAnsi="Helvetica" w:cs="Helvetica"/>
          <w:lang w:val="en-GB"/>
        </w:rPr>
        <w:t xml:space="preserve">                   </w:t>
      </w:r>
    </w:p>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tbl>
      <w:tblPr>
        <w:tblW w:w="1049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2907"/>
        <w:gridCol w:w="1558"/>
        <w:gridCol w:w="1310"/>
      </w:tblGrid>
      <w:tr w:rsidR="00BD273C" w:rsidRPr="008F18BE" w:rsidTr="00F12FEB">
        <w:trPr>
          <w:trHeight w:val="523"/>
        </w:trPr>
        <w:tc>
          <w:tcPr>
            <w:tcW w:w="4723" w:type="dxa"/>
            <w:shd w:val="clear" w:color="auto" w:fill="C0C0C0"/>
            <w:vAlign w:val="center"/>
          </w:tcPr>
          <w:p w:rsidR="00BD273C" w:rsidRPr="008F18BE" w:rsidRDefault="00BD273C" w:rsidP="00315752">
            <w:pPr>
              <w:rPr>
                <w:rFonts w:ascii="Helvetica" w:hAnsi="Helvetica" w:cs="Helvetica"/>
                <w:b/>
                <w:sz w:val="20"/>
                <w:szCs w:val="20"/>
                <w:lang w:val="en-GB"/>
              </w:rPr>
            </w:pPr>
            <w:proofErr w:type="spellStart"/>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roofErr w:type="spellEnd"/>
          </w:p>
        </w:tc>
        <w:tc>
          <w:tcPr>
            <w:tcW w:w="2907"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1558"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310"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HK Holdco Limited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xml:space="preserve">BlackRock Lux </w:t>
            </w:r>
            <w:proofErr w:type="spellStart"/>
            <w:r>
              <w:rPr>
                <w:rFonts w:ascii="Arial" w:hAnsi="Arial" w:cs="Arial"/>
                <w:sz w:val="16"/>
                <w:szCs w:val="16"/>
              </w:rPr>
              <w:t>Finco</w:t>
            </w:r>
            <w:proofErr w:type="spellEnd"/>
            <w:r>
              <w:rPr>
                <w:rFonts w:ascii="Arial" w:hAnsi="Arial" w:cs="Arial"/>
                <w:sz w:val="16"/>
                <w:szCs w:val="16"/>
              </w:rPr>
              <w:t xml:space="preserve"> </w:t>
            </w:r>
            <w:proofErr w:type="spellStart"/>
            <w:r>
              <w:rPr>
                <w:rFonts w:ascii="Arial" w:hAnsi="Arial" w:cs="Arial"/>
                <w:sz w:val="16"/>
                <w:szCs w:val="16"/>
              </w:rPr>
              <w:t>S.a.r.l</w:t>
            </w:r>
            <w:proofErr w:type="spellEnd"/>
            <w:r>
              <w:rPr>
                <w:rFonts w:ascii="Arial" w:hAnsi="Arial" w:cs="Arial"/>
                <w:sz w:val="16"/>
                <w:szCs w:val="16"/>
              </w:rPr>
              <w:t xml:space="preserve">. </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Trident Holding Company Limited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Japan Holdings GK</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Japan Co., Ltd.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Trident Merger, LLC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Investment Management, LLC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Group Limited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Investment Management (UK) Limited</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lastRenderedPageBreak/>
              <w:t> </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shd w:val="clear" w:color="auto" w:fill="auto"/>
          </w:tcPr>
          <w:p w:rsidR="007E1DA7" w:rsidRPr="00C949B0" w:rsidRDefault="007E1DA7" w:rsidP="007E1DA7">
            <w:pPr>
              <w:rPr>
                <w:rFonts w:ascii="Helvetica" w:hAnsi="Helvetica" w:cs="Helvetica"/>
                <w:sz w:val="20"/>
                <w:szCs w:val="20"/>
                <w:lang w:val="en-GB"/>
              </w:rPr>
            </w:pPr>
          </w:p>
        </w:tc>
        <w:tc>
          <w:tcPr>
            <w:tcW w:w="1558" w:type="dxa"/>
            <w:shd w:val="clear" w:color="auto" w:fill="auto"/>
          </w:tcPr>
          <w:p w:rsidR="007E1DA7" w:rsidRPr="00C949B0" w:rsidRDefault="007E1DA7" w:rsidP="007E1DA7">
            <w:pPr>
              <w:rPr>
                <w:rFonts w:ascii="Helvetica" w:hAnsi="Helvetica" w:cs="Helvetica"/>
                <w:sz w:val="20"/>
                <w:szCs w:val="20"/>
                <w:lang w:val="en-GB"/>
              </w:rPr>
            </w:pPr>
          </w:p>
        </w:tc>
        <w:tc>
          <w:tcPr>
            <w:tcW w:w="1310" w:type="dxa"/>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Australia Holdco Pty.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Investment Management (Australia)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Institutional Trust Company, National Association</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lastRenderedPageBreak/>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Fund Advisors</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HK Holdco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Asset Management North Asia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Investment Management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Asset Management Deutschland AG</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lastRenderedPageBreak/>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Canada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Canada Holdings ULC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Asset Management Canada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Capital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Advisors,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Advisors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(Singapore)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 </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lastRenderedPageBreak/>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r w:rsidR="007E1DA7" w:rsidRPr="00C949B0" w:rsidTr="00F12FEB">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vAlign w:val="bottom"/>
          </w:tcPr>
          <w:p w:rsidR="007E1DA7" w:rsidRDefault="007E1DA7" w:rsidP="007E1DA7">
            <w:pPr>
              <w:rPr>
                <w:rFonts w:ascii="Arial" w:hAnsi="Arial" w:cs="Arial"/>
                <w:sz w:val="16"/>
                <w:szCs w:val="16"/>
              </w:rPr>
            </w:pPr>
            <w:r>
              <w:rPr>
                <w:rFonts w:ascii="Arial" w:hAnsi="Arial" w:cs="Arial"/>
                <w:sz w:val="16"/>
                <w:szCs w:val="16"/>
              </w:rPr>
              <w:t>BlackRock (Netherlands) B.V.</w:t>
            </w:r>
          </w:p>
        </w:tc>
        <w:tc>
          <w:tcPr>
            <w:tcW w:w="2907"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7E1DA7" w:rsidRPr="00C949B0" w:rsidRDefault="007E1DA7" w:rsidP="007E1DA7">
            <w:pPr>
              <w:rPr>
                <w:rFonts w:ascii="Helvetica" w:hAnsi="Helvetica" w:cs="Helvetica"/>
                <w:sz w:val="20"/>
                <w:szCs w:val="20"/>
                <w:lang w:val="en-GB"/>
              </w:rPr>
            </w:pPr>
          </w:p>
        </w:tc>
      </w:tr>
    </w:tbl>
    <w:p w:rsidR="00BD273C" w:rsidRDefault="00BD273C" w:rsidP="00924CAA"/>
    <w:p w:rsidR="00E103D1" w:rsidRDefault="00E103D1" w:rsidP="00924CAA"/>
    <w:p w:rsidR="00E103D1" w:rsidRPr="00C055A5" w:rsidRDefault="00E103D1" w:rsidP="00E103D1">
      <w:pPr>
        <w:ind w:left="-709"/>
        <w:rPr>
          <w:rFonts w:ascii="Helvetica" w:hAnsi="Helvetica" w:cs="Helvetica"/>
          <w:b/>
          <w:bCs/>
          <w:lang w:val="en-GB"/>
        </w:rPr>
      </w:pPr>
      <w:r w:rsidRPr="00C055A5">
        <w:rPr>
          <w:rFonts w:ascii="Helvetica" w:hAnsi="Helvetica" w:cs="Helvetica"/>
          <w:b/>
          <w:bCs/>
          <w:lang w:val="en-GB"/>
        </w:rPr>
        <w:t>Notes</w:t>
      </w:r>
    </w:p>
    <w:p w:rsidR="00E103D1" w:rsidRPr="008F18BE" w:rsidRDefault="00E103D1" w:rsidP="00E103D1">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Pr>
          <w:rFonts w:ascii="Helvetica" w:hAnsi="Helvetica" w:cs="Helvetica"/>
          <w:i/>
          <w:sz w:val="18"/>
          <w:szCs w:val="18"/>
          <w:lang w:val="en-GB"/>
        </w:rPr>
        <w:t xml:space="preserve">. Persons completing this form should have regard to the requirements of the Transparency (Directive 2004/109/EC) Regulations 2007 as amended (the “Regulations”), the Central Bank of Ireland’s Transparency Rules (the “Transparency Rules”) and Commission Delegated Regulation (EU) 2015/761 of 17 December 2014. </w:t>
      </w: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iii</w:t>
      </w:r>
      <w:proofErr w:type="gramEnd"/>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Pr>
          <w:rFonts w:ascii="Helvetica" w:hAnsi="Helvetica" w:cs="Helvetica"/>
          <w:i/>
          <w:sz w:val="18"/>
          <w:szCs w:val="18"/>
          <w:lang w:val="en-GB"/>
        </w:rPr>
        <w:t>)</w:t>
      </w:r>
      <w:r w:rsidRPr="008F18BE">
        <w:rPr>
          <w:rFonts w:ascii="Helvetica" w:hAnsi="Helvetica" w:cs="Helvetica"/>
          <w:i/>
          <w:sz w:val="18"/>
          <w:szCs w:val="18"/>
          <w:lang w:val="en-GB"/>
        </w:rPr>
        <w:t>.</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E103D1" w:rsidRPr="008F18BE" w:rsidRDefault="00E103D1" w:rsidP="00E103D1">
      <w:pPr>
        <w:spacing w:after="0"/>
        <w:ind w:left="-709" w:right="-896"/>
        <w:jc w:val="both"/>
        <w:rPr>
          <w:rFonts w:ascii="Helvetica" w:hAnsi="Helvetica" w:cs="Helvetica"/>
          <w:i/>
          <w:sz w:val="18"/>
          <w:szCs w:val="18"/>
          <w:lang w:val="en-GB"/>
        </w:rPr>
      </w:pPr>
    </w:p>
    <w:p w:rsidR="00E103D1"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E103D1" w:rsidRDefault="00E103D1" w:rsidP="00E103D1">
      <w:pPr>
        <w:spacing w:after="0"/>
        <w:ind w:left="-426" w:right="-896" w:hanging="283"/>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(c) of </w:t>
      </w:r>
      <w:r>
        <w:rPr>
          <w:rFonts w:ascii="Helvetica" w:hAnsi="Helvetica" w:cs="Helvetica"/>
          <w:i/>
          <w:sz w:val="18"/>
          <w:szCs w:val="18"/>
          <w:lang w:val="en-GB"/>
        </w:rPr>
        <w:t>the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3C2D94">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E103D1" w:rsidRPr="008F18BE" w:rsidRDefault="00E103D1" w:rsidP="00E103D1">
      <w:pPr>
        <w:spacing w:after="0"/>
        <w:ind w:right="-896" w:hanging="426"/>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Pr>
          <w:rFonts w:ascii="Helvetica" w:hAnsi="Helvetica" w:cs="Helvetica"/>
          <w:i/>
          <w:sz w:val="18"/>
          <w:szCs w:val="18"/>
          <w:lang w:val="en-GB"/>
        </w:rPr>
        <w:t xml:space="preserve"> Regulation 15 of the Regulations</w:t>
      </w:r>
      <w:r w:rsidRPr="008F18BE">
        <w:rPr>
          <w:rFonts w:ascii="Helvetica" w:hAnsi="Helvetica" w:cs="Helvetica"/>
          <w:i/>
          <w:sz w:val="18"/>
          <w:szCs w:val="18"/>
          <w:lang w:val="en-GB"/>
        </w:rPr>
        <w:t xml:space="preserve"> </w:t>
      </w:r>
      <w:r>
        <w:rPr>
          <w:rFonts w:ascii="Helvetica" w:hAnsi="Helvetica" w:cs="Helvetica"/>
          <w:i/>
          <w:sz w:val="18"/>
          <w:szCs w:val="18"/>
          <w:lang w:val="en-GB"/>
        </w:rPr>
        <w:t>(</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E103D1" w:rsidRPr="008F18BE" w:rsidRDefault="00E103D1" w:rsidP="00E103D1">
      <w:pPr>
        <w:spacing w:after="0"/>
        <w:ind w:left="-426" w:right="-896" w:hanging="283"/>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Pr>
          <w:rFonts w:ascii="Helvetica" w:hAnsi="Helvetica" w:cs="Helvetica"/>
          <w:i/>
          <w:sz w:val="18"/>
          <w:szCs w:val="18"/>
          <w:lang w:val="en-GB"/>
        </w:rPr>
        <w:t xml:space="preserve"> of Directive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E103D1" w:rsidRPr="008F18BE" w:rsidRDefault="00E103D1" w:rsidP="00E103D1">
      <w:pPr>
        <w:spacing w:after="0"/>
        <w:ind w:left="-426" w:right="-896" w:hanging="283"/>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lastRenderedPageBreak/>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E103D1" w:rsidRPr="008F18BE" w:rsidRDefault="00E103D1" w:rsidP="00E103D1">
      <w:pPr>
        <w:spacing w:after="0"/>
        <w:ind w:left="-426" w:right="-896" w:hanging="283"/>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E103D1" w:rsidRPr="008F18BE" w:rsidRDefault="00E103D1" w:rsidP="00E103D1">
      <w:pPr>
        <w:spacing w:after="0"/>
        <w:ind w:left="-426" w:right="-896" w:hanging="283"/>
        <w:jc w:val="both"/>
        <w:rPr>
          <w:rFonts w:ascii="Helvetica" w:hAnsi="Helvetica" w:cs="Helvetica"/>
          <w:i/>
          <w:sz w:val="18"/>
          <w:szCs w:val="18"/>
          <w:lang w:val="en-GB"/>
        </w:rPr>
      </w:pPr>
    </w:p>
    <w:p w:rsidR="00E103D1" w:rsidRPr="008F18BE" w:rsidRDefault="00E103D1" w:rsidP="00E103D1">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w:t>
      </w:r>
      <w:proofErr w:type="gramEnd"/>
      <w:r w:rsidRPr="008F18BE">
        <w:rPr>
          <w:rFonts w:ascii="Helvetica" w:hAnsi="Helvetica" w:cs="Helvetica"/>
          <w:i/>
          <w:sz w:val="18"/>
          <w:szCs w:val="18"/>
          <w:lang w:val="en-GB"/>
        </w:rPr>
        <w:t xml:space="preserve"> Applicable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Pr>
          <w:rFonts w:ascii="Helvetica" w:hAnsi="Helvetica" w:cs="Helvetica"/>
          <w:i/>
          <w:sz w:val="18"/>
          <w:szCs w:val="18"/>
          <w:lang w:val="en-GB"/>
        </w:rPr>
        <w:t>the requirements of the Regulations and the Transparency Rules</w:t>
      </w:r>
      <w:r w:rsidRPr="008F18BE">
        <w:rPr>
          <w:rFonts w:ascii="Helvetica" w:hAnsi="Helvetica" w:cs="Helvetica"/>
          <w:i/>
          <w:sz w:val="18"/>
          <w:szCs w:val="18"/>
          <w:lang w:val="en-GB"/>
        </w:rPr>
        <w:t>.</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w:t>
      </w:r>
      <w:proofErr w:type="gramEnd"/>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E103D1" w:rsidRPr="008F18BE" w:rsidRDefault="00E103D1" w:rsidP="00E103D1">
      <w:pPr>
        <w:spacing w:after="0"/>
        <w:ind w:left="-709" w:right="-896"/>
        <w:jc w:val="both"/>
        <w:rPr>
          <w:rFonts w:ascii="Helvetica" w:hAnsi="Helvetica" w:cs="Helvetica"/>
          <w:i/>
          <w:sz w:val="18"/>
          <w:szCs w:val="18"/>
          <w:lang w:val="en-GB"/>
        </w:rPr>
      </w:pPr>
    </w:p>
    <w:p w:rsidR="00E103D1"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vii</w:t>
      </w:r>
      <w:proofErr w:type="gramEnd"/>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Pr>
          <w:rFonts w:ascii="Helvetica" w:hAnsi="Helvetica" w:cs="Helvetica"/>
          <w:i/>
          <w:sz w:val="18"/>
          <w:szCs w:val="18"/>
          <w:lang w:val="en-GB"/>
        </w:rPr>
        <w:t xml:space="preserve">in accordance with the Regulations and the Transparency Rules  the holder is not obliged to disclose the extent of the holding only that the holding is </w:t>
      </w:r>
      <w:r w:rsidRPr="00D2417E">
        <w:rPr>
          <w:rFonts w:ascii="Helvetica" w:hAnsi="Helvetica" w:cs="Helvetica"/>
          <w:i/>
          <w:sz w:val="18"/>
          <w:szCs w:val="18"/>
        </w:rPr>
        <w:t>“below 3%</w:t>
      </w:r>
      <w:r>
        <w:rPr>
          <w:rFonts w:ascii="Helvetica" w:hAnsi="Helvetica" w:cs="Helvetica"/>
          <w:i/>
          <w:sz w:val="18"/>
          <w:szCs w:val="18"/>
        </w:rPr>
        <w:t>” or “below 5%” as appropriate</w:t>
      </w:r>
      <w:r w:rsidRPr="00D2417E">
        <w:rPr>
          <w:rFonts w:ascii="Helvetica" w:hAnsi="Helvetica" w:cs="Helvetica"/>
          <w:i/>
          <w:sz w:val="18"/>
          <w:szCs w:val="18"/>
        </w:rPr>
        <w:t>.</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w:t>
      </w:r>
      <w:proofErr w:type="gramEnd"/>
      <w:r w:rsidRPr="008F18BE">
        <w:rPr>
          <w:rFonts w:ascii="Helvetica" w:hAnsi="Helvetica" w:cs="Helvetica"/>
          <w:i/>
          <w:sz w:val="18"/>
          <w:szCs w:val="18"/>
          <w:lang w:val="en-GB"/>
        </w:rPr>
        <w:t xml:space="preserve"> Date of maturity/expiration of the financial instrument i.e. the date when right to acquire shares ends.</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w:t>
      </w:r>
      <w:proofErr w:type="gramEnd"/>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w:t>
      </w:r>
      <w:proofErr w:type="gramEnd"/>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xiii</w:t>
      </w:r>
      <w:proofErr w:type="gramEnd"/>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w:t>
      </w:r>
      <w:proofErr w:type="gramEnd"/>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E103D1" w:rsidRPr="008F18BE" w:rsidRDefault="00E103D1" w:rsidP="00E103D1">
      <w:pPr>
        <w:spacing w:after="0"/>
        <w:ind w:left="-709" w:right="-896"/>
        <w:jc w:val="both"/>
        <w:rPr>
          <w:rFonts w:ascii="Helvetica" w:hAnsi="Helvetica" w:cs="Helvetica"/>
          <w:i/>
          <w:sz w:val="18"/>
          <w:szCs w:val="18"/>
          <w:lang w:val="en-GB"/>
        </w:rPr>
      </w:pPr>
    </w:p>
    <w:p w:rsidR="00E103D1" w:rsidRPr="008F18BE" w:rsidRDefault="00E103D1" w:rsidP="00E103D1">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xvi</w:t>
      </w:r>
      <w:proofErr w:type="gramEnd"/>
      <w:r w:rsidRPr="008F18BE">
        <w:rPr>
          <w:rFonts w:ascii="Helvetica" w:hAnsi="Helvetica" w:cs="Helvetica"/>
          <w:i/>
          <w:sz w:val="18"/>
          <w:szCs w:val="18"/>
          <w:lang w:val="en-GB"/>
        </w:rPr>
        <w:t xml:space="preserve"> Example: Correction of a previous notification.</w:t>
      </w:r>
    </w:p>
    <w:p w:rsidR="00E103D1" w:rsidRPr="00C5065C" w:rsidRDefault="00E103D1" w:rsidP="00E103D1">
      <w:pPr>
        <w:jc w:val="both"/>
        <w:rPr>
          <w:lang w:val="en-GB"/>
        </w:rPr>
      </w:pPr>
    </w:p>
    <w:p w:rsidR="00E103D1" w:rsidRDefault="00E103D1" w:rsidP="00924CAA">
      <w:bookmarkStart w:id="0" w:name="_GoBack"/>
      <w:bookmarkEnd w:id="0"/>
    </w:p>
    <w:sectPr w:rsidR="00E10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4FE1"/>
    <w:rsid w:val="00045841"/>
    <w:rsid w:val="000A44F2"/>
    <w:rsid w:val="000B7F32"/>
    <w:rsid w:val="000F47A3"/>
    <w:rsid w:val="001112EC"/>
    <w:rsid w:val="00140807"/>
    <w:rsid w:val="0015068A"/>
    <w:rsid w:val="0015309D"/>
    <w:rsid w:val="001961A0"/>
    <w:rsid w:val="001E4CFE"/>
    <w:rsid w:val="001F13AA"/>
    <w:rsid w:val="002177A2"/>
    <w:rsid w:val="002772AA"/>
    <w:rsid w:val="002D7AA4"/>
    <w:rsid w:val="002E08F1"/>
    <w:rsid w:val="00347AA4"/>
    <w:rsid w:val="003C2D94"/>
    <w:rsid w:val="00413475"/>
    <w:rsid w:val="00414AE3"/>
    <w:rsid w:val="00485978"/>
    <w:rsid w:val="004A61D1"/>
    <w:rsid w:val="004F440A"/>
    <w:rsid w:val="00521E70"/>
    <w:rsid w:val="00562726"/>
    <w:rsid w:val="005E46EA"/>
    <w:rsid w:val="00692996"/>
    <w:rsid w:val="006A6352"/>
    <w:rsid w:val="006F0FE5"/>
    <w:rsid w:val="0070184B"/>
    <w:rsid w:val="00737B55"/>
    <w:rsid w:val="00751E44"/>
    <w:rsid w:val="00756EDB"/>
    <w:rsid w:val="00765488"/>
    <w:rsid w:val="00795C4F"/>
    <w:rsid w:val="007C162B"/>
    <w:rsid w:val="007E1DA7"/>
    <w:rsid w:val="008547B6"/>
    <w:rsid w:val="008778CE"/>
    <w:rsid w:val="008810DA"/>
    <w:rsid w:val="008F18BE"/>
    <w:rsid w:val="00915FFE"/>
    <w:rsid w:val="00924CAA"/>
    <w:rsid w:val="009C4F30"/>
    <w:rsid w:val="009D45FF"/>
    <w:rsid w:val="00A209D4"/>
    <w:rsid w:val="00A51AC4"/>
    <w:rsid w:val="00A65D90"/>
    <w:rsid w:val="00AB1483"/>
    <w:rsid w:val="00AD2869"/>
    <w:rsid w:val="00B40014"/>
    <w:rsid w:val="00B47EB3"/>
    <w:rsid w:val="00B878F3"/>
    <w:rsid w:val="00BA42D8"/>
    <w:rsid w:val="00BA72A7"/>
    <w:rsid w:val="00BD1DFA"/>
    <w:rsid w:val="00BD273C"/>
    <w:rsid w:val="00C055A5"/>
    <w:rsid w:val="00C5065C"/>
    <w:rsid w:val="00CB25F8"/>
    <w:rsid w:val="00D1438C"/>
    <w:rsid w:val="00D2326B"/>
    <w:rsid w:val="00D2417E"/>
    <w:rsid w:val="00D31F60"/>
    <w:rsid w:val="00D363B8"/>
    <w:rsid w:val="00DE1D88"/>
    <w:rsid w:val="00E103D1"/>
    <w:rsid w:val="00F12FEB"/>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2555">
      <w:bodyDiv w:val="1"/>
      <w:marLeft w:val="0"/>
      <w:marRight w:val="0"/>
      <w:marTop w:val="0"/>
      <w:marBottom w:val="0"/>
      <w:divBdr>
        <w:top w:val="none" w:sz="0" w:space="0" w:color="auto"/>
        <w:left w:val="none" w:sz="0" w:space="0" w:color="auto"/>
        <w:bottom w:val="none" w:sz="0" w:space="0" w:color="auto"/>
        <w:right w:val="none" w:sz="0" w:space="0" w:color="auto"/>
      </w:divBdr>
    </w:div>
    <w:div w:id="37241569">
      <w:bodyDiv w:val="1"/>
      <w:marLeft w:val="0"/>
      <w:marRight w:val="0"/>
      <w:marTop w:val="0"/>
      <w:marBottom w:val="0"/>
      <w:divBdr>
        <w:top w:val="none" w:sz="0" w:space="0" w:color="auto"/>
        <w:left w:val="none" w:sz="0" w:space="0" w:color="auto"/>
        <w:bottom w:val="none" w:sz="0" w:space="0" w:color="auto"/>
        <w:right w:val="none" w:sz="0" w:space="0" w:color="auto"/>
      </w:divBdr>
    </w:div>
    <w:div w:id="111750846">
      <w:bodyDiv w:val="1"/>
      <w:marLeft w:val="0"/>
      <w:marRight w:val="0"/>
      <w:marTop w:val="0"/>
      <w:marBottom w:val="0"/>
      <w:divBdr>
        <w:top w:val="none" w:sz="0" w:space="0" w:color="auto"/>
        <w:left w:val="none" w:sz="0" w:space="0" w:color="auto"/>
        <w:bottom w:val="none" w:sz="0" w:space="0" w:color="auto"/>
        <w:right w:val="none" w:sz="0" w:space="0" w:color="auto"/>
      </w:divBdr>
    </w:div>
    <w:div w:id="115950488">
      <w:bodyDiv w:val="1"/>
      <w:marLeft w:val="0"/>
      <w:marRight w:val="0"/>
      <w:marTop w:val="0"/>
      <w:marBottom w:val="0"/>
      <w:divBdr>
        <w:top w:val="none" w:sz="0" w:space="0" w:color="auto"/>
        <w:left w:val="none" w:sz="0" w:space="0" w:color="auto"/>
        <w:bottom w:val="none" w:sz="0" w:space="0" w:color="auto"/>
        <w:right w:val="none" w:sz="0" w:space="0" w:color="auto"/>
      </w:divBdr>
    </w:div>
    <w:div w:id="207690563">
      <w:bodyDiv w:val="1"/>
      <w:marLeft w:val="0"/>
      <w:marRight w:val="0"/>
      <w:marTop w:val="0"/>
      <w:marBottom w:val="0"/>
      <w:divBdr>
        <w:top w:val="none" w:sz="0" w:space="0" w:color="auto"/>
        <w:left w:val="none" w:sz="0" w:space="0" w:color="auto"/>
        <w:bottom w:val="none" w:sz="0" w:space="0" w:color="auto"/>
        <w:right w:val="none" w:sz="0" w:space="0" w:color="auto"/>
      </w:divBdr>
    </w:div>
    <w:div w:id="221672583">
      <w:bodyDiv w:val="1"/>
      <w:marLeft w:val="0"/>
      <w:marRight w:val="0"/>
      <w:marTop w:val="0"/>
      <w:marBottom w:val="0"/>
      <w:divBdr>
        <w:top w:val="none" w:sz="0" w:space="0" w:color="auto"/>
        <w:left w:val="none" w:sz="0" w:space="0" w:color="auto"/>
        <w:bottom w:val="none" w:sz="0" w:space="0" w:color="auto"/>
        <w:right w:val="none" w:sz="0" w:space="0" w:color="auto"/>
      </w:divBdr>
    </w:div>
    <w:div w:id="229316637">
      <w:bodyDiv w:val="1"/>
      <w:marLeft w:val="0"/>
      <w:marRight w:val="0"/>
      <w:marTop w:val="0"/>
      <w:marBottom w:val="0"/>
      <w:divBdr>
        <w:top w:val="none" w:sz="0" w:space="0" w:color="auto"/>
        <w:left w:val="none" w:sz="0" w:space="0" w:color="auto"/>
        <w:bottom w:val="none" w:sz="0" w:space="0" w:color="auto"/>
        <w:right w:val="none" w:sz="0" w:space="0" w:color="auto"/>
      </w:divBdr>
    </w:div>
    <w:div w:id="256210086">
      <w:bodyDiv w:val="1"/>
      <w:marLeft w:val="0"/>
      <w:marRight w:val="0"/>
      <w:marTop w:val="0"/>
      <w:marBottom w:val="0"/>
      <w:divBdr>
        <w:top w:val="none" w:sz="0" w:space="0" w:color="auto"/>
        <w:left w:val="none" w:sz="0" w:space="0" w:color="auto"/>
        <w:bottom w:val="none" w:sz="0" w:space="0" w:color="auto"/>
        <w:right w:val="none" w:sz="0" w:space="0" w:color="auto"/>
      </w:divBdr>
    </w:div>
    <w:div w:id="276907783">
      <w:bodyDiv w:val="1"/>
      <w:marLeft w:val="0"/>
      <w:marRight w:val="0"/>
      <w:marTop w:val="0"/>
      <w:marBottom w:val="0"/>
      <w:divBdr>
        <w:top w:val="none" w:sz="0" w:space="0" w:color="auto"/>
        <w:left w:val="none" w:sz="0" w:space="0" w:color="auto"/>
        <w:bottom w:val="none" w:sz="0" w:space="0" w:color="auto"/>
        <w:right w:val="none" w:sz="0" w:space="0" w:color="auto"/>
      </w:divBdr>
    </w:div>
    <w:div w:id="287585746">
      <w:bodyDiv w:val="1"/>
      <w:marLeft w:val="0"/>
      <w:marRight w:val="0"/>
      <w:marTop w:val="0"/>
      <w:marBottom w:val="0"/>
      <w:divBdr>
        <w:top w:val="none" w:sz="0" w:space="0" w:color="auto"/>
        <w:left w:val="none" w:sz="0" w:space="0" w:color="auto"/>
        <w:bottom w:val="none" w:sz="0" w:space="0" w:color="auto"/>
        <w:right w:val="none" w:sz="0" w:space="0" w:color="auto"/>
      </w:divBdr>
    </w:div>
    <w:div w:id="312758311">
      <w:bodyDiv w:val="1"/>
      <w:marLeft w:val="0"/>
      <w:marRight w:val="0"/>
      <w:marTop w:val="0"/>
      <w:marBottom w:val="0"/>
      <w:divBdr>
        <w:top w:val="none" w:sz="0" w:space="0" w:color="auto"/>
        <w:left w:val="none" w:sz="0" w:space="0" w:color="auto"/>
        <w:bottom w:val="none" w:sz="0" w:space="0" w:color="auto"/>
        <w:right w:val="none" w:sz="0" w:space="0" w:color="auto"/>
      </w:divBdr>
    </w:div>
    <w:div w:id="361320007">
      <w:bodyDiv w:val="1"/>
      <w:marLeft w:val="0"/>
      <w:marRight w:val="0"/>
      <w:marTop w:val="0"/>
      <w:marBottom w:val="0"/>
      <w:divBdr>
        <w:top w:val="none" w:sz="0" w:space="0" w:color="auto"/>
        <w:left w:val="none" w:sz="0" w:space="0" w:color="auto"/>
        <w:bottom w:val="none" w:sz="0" w:space="0" w:color="auto"/>
        <w:right w:val="none" w:sz="0" w:space="0" w:color="auto"/>
      </w:divBdr>
    </w:div>
    <w:div w:id="361521587">
      <w:bodyDiv w:val="1"/>
      <w:marLeft w:val="0"/>
      <w:marRight w:val="0"/>
      <w:marTop w:val="0"/>
      <w:marBottom w:val="0"/>
      <w:divBdr>
        <w:top w:val="none" w:sz="0" w:space="0" w:color="auto"/>
        <w:left w:val="none" w:sz="0" w:space="0" w:color="auto"/>
        <w:bottom w:val="none" w:sz="0" w:space="0" w:color="auto"/>
        <w:right w:val="none" w:sz="0" w:space="0" w:color="auto"/>
      </w:divBdr>
    </w:div>
    <w:div w:id="371078522">
      <w:bodyDiv w:val="1"/>
      <w:marLeft w:val="0"/>
      <w:marRight w:val="0"/>
      <w:marTop w:val="0"/>
      <w:marBottom w:val="0"/>
      <w:divBdr>
        <w:top w:val="none" w:sz="0" w:space="0" w:color="auto"/>
        <w:left w:val="none" w:sz="0" w:space="0" w:color="auto"/>
        <w:bottom w:val="none" w:sz="0" w:space="0" w:color="auto"/>
        <w:right w:val="none" w:sz="0" w:space="0" w:color="auto"/>
      </w:divBdr>
    </w:div>
    <w:div w:id="388773587">
      <w:bodyDiv w:val="1"/>
      <w:marLeft w:val="0"/>
      <w:marRight w:val="0"/>
      <w:marTop w:val="0"/>
      <w:marBottom w:val="0"/>
      <w:divBdr>
        <w:top w:val="none" w:sz="0" w:space="0" w:color="auto"/>
        <w:left w:val="none" w:sz="0" w:space="0" w:color="auto"/>
        <w:bottom w:val="none" w:sz="0" w:space="0" w:color="auto"/>
        <w:right w:val="none" w:sz="0" w:space="0" w:color="auto"/>
      </w:divBdr>
    </w:div>
    <w:div w:id="391003470">
      <w:bodyDiv w:val="1"/>
      <w:marLeft w:val="0"/>
      <w:marRight w:val="0"/>
      <w:marTop w:val="0"/>
      <w:marBottom w:val="0"/>
      <w:divBdr>
        <w:top w:val="none" w:sz="0" w:space="0" w:color="auto"/>
        <w:left w:val="none" w:sz="0" w:space="0" w:color="auto"/>
        <w:bottom w:val="none" w:sz="0" w:space="0" w:color="auto"/>
        <w:right w:val="none" w:sz="0" w:space="0" w:color="auto"/>
      </w:divBdr>
    </w:div>
    <w:div w:id="396827760">
      <w:bodyDiv w:val="1"/>
      <w:marLeft w:val="0"/>
      <w:marRight w:val="0"/>
      <w:marTop w:val="0"/>
      <w:marBottom w:val="0"/>
      <w:divBdr>
        <w:top w:val="none" w:sz="0" w:space="0" w:color="auto"/>
        <w:left w:val="none" w:sz="0" w:space="0" w:color="auto"/>
        <w:bottom w:val="none" w:sz="0" w:space="0" w:color="auto"/>
        <w:right w:val="none" w:sz="0" w:space="0" w:color="auto"/>
      </w:divBdr>
    </w:div>
    <w:div w:id="422730259">
      <w:bodyDiv w:val="1"/>
      <w:marLeft w:val="0"/>
      <w:marRight w:val="0"/>
      <w:marTop w:val="0"/>
      <w:marBottom w:val="0"/>
      <w:divBdr>
        <w:top w:val="none" w:sz="0" w:space="0" w:color="auto"/>
        <w:left w:val="none" w:sz="0" w:space="0" w:color="auto"/>
        <w:bottom w:val="none" w:sz="0" w:space="0" w:color="auto"/>
        <w:right w:val="none" w:sz="0" w:space="0" w:color="auto"/>
      </w:divBdr>
    </w:div>
    <w:div w:id="426969796">
      <w:bodyDiv w:val="1"/>
      <w:marLeft w:val="0"/>
      <w:marRight w:val="0"/>
      <w:marTop w:val="0"/>
      <w:marBottom w:val="0"/>
      <w:divBdr>
        <w:top w:val="none" w:sz="0" w:space="0" w:color="auto"/>
        <w:left w:val="none" w:sz="0" w:space="0" w:color="auto"/>
        <w:bottom w:val="none" w:sz="0" w:space="0" w:color="auto"/>
        <w:right w:val="none" w:sz="0" w:space="0" w:color="auto"/>
      </w:divBdr>
    </w:div>
    <w:div w:id="427698523">
      <w:bodyDiv w:val="1"/>
      <w:marLeft w:val="0"/>
      <w:marRight w:val="0"/>
      <w:marTop w:val="0"/>
      <w:marBottom w:val="0"/>
      <w:divBdr>
        <w:top w:val="none" w:sz="0" w:space="0" w:color="auto"/>
        <w:left w:val="none" w:sz="0" w:space="0" w:color="auto"/>
        <w:bottom w:val="none" w:sz="0" w:space="0" w:color="auto"/>
        <w:right w:val="none" w:sz="0" w:space="0" w:color="auto"/>
      </w:divBdr>
    </w:div>
    <w:div w:id="467631692">
      <w:bodyDiv w:val="1"/>
      <w:marLeft w:val="0"/>
      <w:marRight w:val="0"/>
      <w:marTop w:val="0"/>
      <w:marBottom w:val="0"/>
      <w:divBdr>
        <w:top w:val="none" w:sz="0" w:space="0" w:color="auto"/>
        <w:left w:val="none" w:sz="0" w:space="0" w:color="auto"/>
        <w:bottom w:val="none" w:sz="0" w:space="0" w:color="auto"/>
        <w:right w:val="none" w:sz="0" w:space="0" w:color="auto"/>
      </w:divBdr>
    </w:div>
    <w:div w:id="480080635">
      <w:bodyDiv w:val="1"/>
      <w:marLeft w:val="0"/>
      <w:marRight w:val="0"/>
      <w:marTop w:val="0"/>
      <w:marBottom w:val="0"/>
      <w:divBdr>
        <w:top w:val="none" w:sz="0" w:space="0" w:color="auto"/>
        <w:left w:val="none" w:sz="0" w:space="0" w:color="auto"/>
        <w:bottom w:val="none" w:sz="0" w:space="0" w:color="auto"/>
        <w:right w:val="none" w:sz="0" w:space="0" w:color="auto"/>
      </w:divBdr>
    </w:div>
    <w:div w:id="497043981">
      <w:bodyDiv w:val="1"/>
      <w:marLeft w:val="0"/>
      <w:marRight w:val="0"/>
      <w:marTop w:val="0"/>
      <w:marBottom w:val="0"/>
      <w:divBdr>
        <w:top w:val="none" w:sz="0" w:space="0" w:color="auto"/>
        <w:left w:val="none" w:sz="0" w:space="0" w:color="auto"/>
        <w:bottom w:val="none" w:sz="0" w:space="0" w:color="auto"/>
        <w:right w:val="none" w:sz="0" w:space="0" w:color="auto"/>
      </w:divBdr>
    </w:div>
    <w:div w:id="500779451">
      <w:bodyDiv w:val="1"/>
      <w:marLeft w:val="0"/>
      <w:marRight w:val="0"/>
      <w:marTop w:val="0"/>
      <w:marBottom w:val="0"/>
      <w:divBdr>
        <w:top w:val="none" w:sz="0" w:space="0" w:color="auto"/>
        <w:left w:val="none" w:sz="0" w:space="0" w:color="auto"/>
        <w:bottom w:val="none" w:sz="0" w:space="0" w:color="auto"/>
        <w:right w:val="none" w:sz="0" w:space="0" w:color="auto"/>
      </w:divBdr>
    </w:div>
    <w:div w:id="516887249">
      <w:bodyDiv w:val="1"/>
      <w:marLeft w:val="0"/>
      <w:marRight w:val="0"/>
      <w:marTop w:val="0"/>
      <w:marBottom w:val="0"/>
      <w:divBdr>
        <w:top w:val="none" w:sz="0" w:space="0" w:color="auto"/>
        <w:left w:val="none" w:sz="0" w:space="0" w:color="auto"/>
        <w:bottom w:val="none" w:sz="0" w:space="0" w:color="auto"/>
        <w:right w:val="none" w:sz="0" w:space="0" w:color="auto"/>
      </w:divBdr>
    </w:div>
    <w:div w:id="522129775">
      <w:bodyDiv w:val="1"/>
      <w:marLeft w:val="0"/>
      <w:marRight w:val="0"/>
      <w:marTop w:val="0"/>
      <w:marBottom w:val="0"/>
      <w:divBdr>
        <w:top w:val="none" w:sz="0" w:space="0" w:color="auto"/>
        <w:left w:val="none" w:sz="0" w:space="0" w:color="auto"/>
        <w:bottom w:val="none" w:sz="0" w:space="0" w:color="auto"/>
        <w:right w:val="none" w:sz="0" w:space="0" w:color="auto"/>
      </w:divBdr>
    </w:div>
    <w:div w:id="525414143">
      <w:bodyDiv w:val="1"/>
      <w:marLeft w:val="0"/>
      <w:marRight w:val="0"/>
      <w:marTop w:val="0"/>
      <w:marBottom w:val="0"/>
      <w:divBdr>
        <w:top w:val="none" w:sz="0" w:space="0" w:color="auto"/>
        <w:left w:val="none" w:sz="0" w:space="0" w:color="auto"/>
        <w:bottom w:val="none" w:sz="0" w:space="0" w:color="auto"/>
        <w:right w:val="none" w:sz="0" w:space="0" w:color="auto"/>
      </w:divBdr>
    </w:div>
    <w:div w:id="561134057">
      <w:bodyDiv w:val="1"/>
      <w:marLeft w:val="0"/>
      <w:marRight w:val="0"/>
      <w:marTop w:val="0"/>
      <w:marBottom w:val="0"/>
      <w:divBdr>
        <w:top w:val="none" w:sz="0" w:space="0" w:color="auto"/>
        <w:left w:val="none" w:sz="0" w:space="0" w:color="auto"/>
        <w:bottom w:val="none" w:sz="0" w:space="0" w:color="auto"/>
        <w:right w:val="none" w:sz="0" w:space="0" w:color="auto"/>
      </w:divBdr>
    </w:div>
    <w:div w:id="564608707">
      <w:bodyDiv w:val="1"/>
      <w:marLeft w:val="0"/>
      <w:marRight w:val="0"/>
      <w:marTop w:val="0"/>
      <w:marBottom w:val="0"/>
      <w:divBdr>
        <w:top w:val="none" w:sz="0" w:space="0" w:color="auto"/>
        <w:left w:val="none" w:sz="0" w:space="0" w:color="auto"/>
        <w:bottom w:val="none" w:sz="0" w:space="0" w:color="auto"/>
        <w:right w:val="none" w:sz="0" w:space="0" w:color="auto"/>
      </w:divBdr>
    </w:div>
    <w:div w:id="566962162">
      <w:bodyDiv w:val="1"/>
      <w:marLeft w:val="0"/>
      <w:marRight w:val="0"/>
      <w:marTop w:val="0"/>
      <w:marBottom w:val="0"/>
      <w:divBdr>
        <w:top w:val="none" w:sz="0" w:space="0" w:color="auto"/>
        <w:left w:val="none" w:sz="0" w:space="0" w:color="auto"/>
        <w:bottom w:val="none" w:sz="0" w:space="0" w:color="auto"/>
        <w:right w:val="none" w:sz="0" w:space="0" w:color="auto"/>
      </w:divBdr>
    </w:div>
    <w:div w:id="568272270">
      <w:bodyDiv w:val="1"/>
      <w:marLeft w:val="0"/>
      <w:marRight w:val="0"/>
      <w:marTop w:val="0"/>
      <w:marBottom w:val="0"/>
      <w:divBdr>
        <w:top w:val="none" w:sz="0" w:space="0" w:color="auto"/>
        <w:left w:val="none" w:sz="0" w:space="0" w:color="auto"/>
        <w:bottom w:val="none" w:sz="0" w:space="0" w:color="auto"/>
        <w:right w:val="none" w:sz="0" w:space="0" w:color="auto"/>
      </w:divBdr>
    </w:div>
    <w:div w:id="573703811">
      <w:bodyDiv w:val="1"/>
      <w:marLeft w:val="0"/>
      <w:marRight w:val="0"/>
      <w:marTop w:val="0"/>
      <w:marBottom w:val="0"/>
      <w:divBdr>
        <w:top w:val="none" w:sz="0" w:space="0" w:color="auto"/>
        <w:left w:val="none" w:sz="0" w:space="0" w:color="auto"/>
        <w:bottom w:val="none" w:sz="0" w:space="0" w:color="auto"/>
        <w:right w:val="none" w:sz="0" w:space="0" w:color="auto"/>
      </w:divBdr>
    </w:div>
    <w:div w:id="595091061">
      <w:bodyDiv w:val="1"/>
      <w:marLeft w:val="0"/>
      <w:marRight w:val="0"/>
      <w:marTop w:val="0"/>
      <w:marBottom w:val="0"/>
      <w:divBdr>
        <w:top w:val="none" w:sz="0" w:space="0" w:color="auto"/>
        <w:left w:val="none" w:sz="0" w:space="0" w:color="auto"/>
        <w:bottom w:val="none" w:sz="0" w:space="0" w:color="auto"/>
        <w:right w:val="none" w:sz="0" w:space="0" w:color="auto"/>
      </w:divBdr>
    </w:div>
    <w:div w:id="607083422">
      <w:bodyDiv w:val="1"/>
      <w:marLeft w:val="0"/>
      <w:marRight w:val="0"/>
      <w:marTop w:val="0"/>
      <w:marBottom w:val="0"/>
      <w:divBdr>
        <w:top w:val="none" w:sz="0" w:space="0" w:color="auto"/>
        <w:left w:val="none" w:sz="0" w:space="0" w:color="auto"/>
        <w:bottom w:val="none" w:sz="0" w:space="0" w:color="auto"/>
        <w:right w:val="none" w:sz="0" w:space="0" w:color="auto"/>
      </w:divBdr>
    </w:div>
    <w:div w:id="612981789">
      <w:bodyDiv w:val="1"/>
      <w:marLeft w:val="0"/>
      <w:marRight w:val="0"/>
      <w:marTop w:val="0"/>
      <w:marBottom w:val="0"/>
      <w:divBdr>
        <w:top w:val="none" w:sz="0" w:space="0" w:color="auto"/>
        <w:left w:val="none" w:sz="0" w:space="0" w:color="auto"/>
        <w:bottom w:val="none" w:sz="0" w:space="0" w:color="auto"/>
        <w:right w:val="none" w:sz="0" w:space="0" w:color="auto"/>
      </w:divBdr>
    </w:div>
    <w:div w:id="638262700">
      <w:bodyDiv w:val="1"/>
      <w:marLeft w:val="0"/>
      <w:marRight w:val="0"/>
      <w:marTop w:val="0"/>
      <w:marBottom w:val="0"/>
      <w:divBdr>
        <w:top w:val="none" w:sz="0" w:space="0" w:color="auto"/>
        <w:left w:val="none" w:sz="0" w:space="0" w:color="auto"/>
        <w:bottom w:val="none" w:sz="0" w:space="0" w:color="auto"/>
        <w:right w:val="none" w:sz="0" w:space="0" w:color="auto"/>
      </w:divBdr>
    </w:div>
    <w:div w:id="651567748">
      <w:bodyDiv w:val="1"/>
      <w:marLeft w:val="0"/>
      <w:marRight w:val="0"/>
      <w:marTop w:val="0"/>
      <w:marBottom w:val="0"/>
      <w:divBdr>
        <w:top w:val="none" w:sz="0" w:space="0" w:color="auto"/>
        <w:left w:val="none" w:sz="0" w:space="0" w:color="auto"/>
        <w:bottom w:val="none" w:sz="0" w:space="0" w:color="auto"/>
        <w:right w:val="none" w:sz="0" w:space="0" w:color="auto"/>
      </w:divBdr>
    </w:div>
    <w:div w:id="666517700">
      <w:bodyDiv w:val="1"/>
      <w:marLeft w:val="0"/>
      <w:marRight w:val="0"/>
      <w:marTop w:val="0"/>
      <w:marBottom w:val="0"/>
      <w:divBdr>
        <w:top w:val="none" w:sz="0" w:space="0" w:color="auto"/>
        <w:left w:val="none" w:sz="0" w:space="0" w:color="auto"/>
        <w:bottom w:val="none" w:sz="0" w:space="0" w:color="auto"/>
        <w:right w:val="none" w:sz="0" w:space="0" w:color="auto"/>
      </w:divBdr>
    </w:div>
    <w:div w:id="682828239">
      <w:bodyDiv w:val="1"/>
      <w:marLeft w:val="0"/>
      <w:marRight w:val="0"/>
      <w:marTop w:val="0"/>
      <w:marBottom w:val="0"/>
      <w:divBdr>
        <w:top w:val="none" w:sz="0" w:space="0" w:color="auto"/>
        <w:left w:val="none" w:sz="0" w:space="0" w:color="auto"/>
        <w:bottom w:val="none" w:sz="0" w:space="0" w:color="auto"/>
        <w:right w:val="none" w:sz="0" w:space="0" w:color="auto"/>
      </w:divBdr>
    </w:div>
    <w:div w:id="696469807">
      <w:bodyDiv w:val="1"/>
      <w:marLeft w:val="0"/>
      <w:marRight w:val="0"/>
      <w:marTop w:val="0"/>
      <w:marBottom w:val="0"/>
      <w:divBdr>
        <w:top w:val="none" w:sz="0" w:space="0" w:color="auto"/>
        <w:left w:val="none" w:sz="0" w:space="0" w:color="auto"/>
        <w:bottom w:val="none" w:sz="0" w:space="0" w:color="auto"/>
        <w:right w:val="none" w:sz="0" w:space="0" w:color="auto"/>
      </w:divBdr>
    </w:div>
    <w:div w:id="697779748">
      <w:bodyDiv w:val="1"/>
      <w:marLeft w:val="0"/>
      <w:marRight w:val="0"/>
      <w:marTop w:val="0"/>
      <w:marBottom w:val="0"/>
      <w:divBdr>
        <w:top w:val="none" w:sz="0" w:space="0" w:color="auto"/>
        <w:left w:val="none" w:sz="0" w:space="0" w:color="auto"/>
        <w:bottom w:val="none" w:sz="0" w:space="0" w:color="auto"/>
        <w:right w:val="none" w:sz="0" w:space="0" w:color="auto"/>
      </w:divBdr>
    </w:div>
    <w:div w:id="737214745">
      <w:bodyDiv w:val="1"/>
      <w:marLeft w:val="0"/>
      <w:marRight w:val="0"/>
      <w:marTop w:val="0"/>
      <w:marBottom w:val="0"/>
      <w:divBdr>
        <w:top w:val="none" w:sz="0" w:space="0" w:color="auto"/>
        <w:left w:val="none" w:sz="0" w:space="0" w:color="auto"/>
        <w:bottom w:val="none" w:sz="0" w:space="0" w:color="auto"/>
        <w:right w:val="none" w:sz="0" w:space="0" w:color="auto"/>
      </w:divBdr>
    </w:div>
    <w:div w:id="746147277">
      <w:bodyDiv w:val="1"/>
      <w:marLeft w:val="0"/>
      <w:marRight w:val="0"/>
      <w:marTop w:val="0"/>
      <w:marBottom w:val="0"/>
      <w:divBdr>
        <w:top w:val="none" w:sz="0" w:space="0" w:color="auto"/>
        <w:left w:val="none" w:sz="0" w:space="0" w:color="auto"/>
        <w:bottom w:val="none" w:sz="0" w:space="0" w:color="auto"/>
        <w:right w:val="none" w:sz="0" w:space="0" w:color="auto"/>
      </w:divBdr>
    </w:div>
    <w:div w:id="750275921">
      <w:bodyDiv w:val="1"/>
      <w:marLeft w:val="0"/>
      <w:marRight w:val="0"/>
      <w:marTop w:val="0"/>
      <w:marBottom w:val="0"/>
      <w:divBdr>
        <w:top w:val="none" w:sz="0" w:space="0" w:color="auto"/>
        <w:left w:val="none" w:sz="0" w:space="0" w:color="auto"/>
        <w:bottom w:val="none" w:sz="0" w:space="0" w:color="auto"/>
        <w:right w:val="none" w:sz="0" w:space="0" w:color="auto"/>
      </w:divBdr>
    </w:div>
    <w:div w:id="826165648">
      <w:bodyDiv w:val="1"/>
      <w:marLeft w:val="0"/>
      <w:marRight w:val="0"/>
      <w:marTop w:val="0"/>
      <w:marBottom w:val="0"/>
      <w:divBdr>
        <w:top w:val="none" w:sz="0" w:space="0" w:color="auto"/>
        <w:left w:val="none" w:sz="0" w:space="0" w:color="auto"/>
        <w:bottom w:val="none" w:sz="0" w:space="0" w:color="auto"/>
        <w:right w:val="none" w:sz="0" w:space="0" w:color="auto"/>
      </w:divBdr>
    </w:div>
    <w:div w:id="835808619">
      <w:bodyDiv w:val="1"/>
      <w:marLeft w:val="0"/>
      <w:marRight w:val="0"/>
      <w:marTop w:val="0"/>
      <w:marBottom w:val="0"/>
      <w:divBdr>
        <w:top w:val="none" w:sz="0" w:space="0" w:color="auto"/>
        <w:left w:val="none" w:sz="0" w:space="0" w:color="auto"/>
        <w:bottom w:val="none" w:sz="0" w:space="0" w:color="auto"/>
        <w:right w:val="none" w:sz="0" w:space="0" w:color="auto"/>
      </w:divBdr>
    </w:div>
    <w:div w:id="850224070">
      <w:bodyDiv w:val="1"/>
      <w:marLeft w:val="0"/>
      <w:marRight w:val="0"/>
      <w:marTop w:val="0"/>
      <w:marBottom w:val="0"/>
      <w:divBdr>
        <w:top w:val="none" w:sz="0" w:space="0" w:color="auto"/>
        <w:left w:val="none" w:sz="0" w:space="0" w:color="auto"/>
        <w:bottom w:val="none" w:sz="0" w:space="0" w:color="auto"/>
        <w:right w:val="none" w:sz="0" w:space="0" w:color="auto"/>
      </w:divBdr>
    </w:div>
    <w:div w:id="858396006">
      <w:bodyDiv w:val="1"/>
      <w:marLeft w:val="0"/>
      <w:marRight w:val="0"/>
      <w:marTop w:val="0"/>
      <w:marBottom w:val="0"/>
      <w:divBdr>
        <w:top w:val="none" w:sz="0" w:space="0" w:color="auto"/>
        <w:left w:val="none" w:sz="0" w:space="0" w:color="auto"/>
        <w:bottom w:val="none" w:sz="0" w:space="0" w:color="auto"/>
        <w:right w:val="none" w:sz="0" w:space="0" w:color="auto"/>
      </w:divBdr>
    </w:div>
    <w:div w:id="876162120">
      <w:bodyDiv w:val="1"/>
      <w:marLeft w:val="0"/>
      <w:marRight w:val="0"/>
      <w:marTop w:val="0"/>
      <w:marBottom w:val="0"/>
      <w:divBdr>
        <w:top w:val="none" w:sz="0" w:space="0" w:color="auto"/>
        <w:left w:val="none" w:sz="0" w:space="0" w:color="auto"/>
        <w:bottom w:val="none" w:sz="0" w:space="0" w:color="auto"/>
        <w:right w:val="none" w:sz="0" w:space="0" w:color="auto"/>
      </w:divBdr>
    </w:div>
    <w:div w:id="890112646">
      <w:bodyDiv w:val="1"/>
      <w:marLeft w:val="0"/>
      <w:marRight w:val="0"/>
      <w:marTop w:val="0"/>
      <w:marBottom w:val="0"/>
      <w:divBdr>
        <w:top w:val="none" w:sz="0" w:space="0" w:color="auto"/>
        <w:left w:val="none" w:sz="0" w:space="0" w:color="auto"/>
        <w:bottom w:val="none" w:sz="0" w:space="0" w:color="auto"/>
        <w:right w:val="none" w:sz="0" w:space="0" w:color="auto"/>
      </w:divBdr>
    </w:div>
    <w:div w:id="902562913">
      <w:bodyDiv w:val="1"/>
      <w:marLeft w:val="0"/>
      <w:marRight w:val="0"/>
      <w:marTop w:val="0"/>
      <w:marBottom w:val="0"/>
      <w:divBdr>
        <w:top w:val="none" w:sz="0" w:space="0" w:color="auto"/>
        <w:left w:val="none" w:sz="0" w:space="0" w:color="auto"/>
        <w:bottom w:val="none" w:sz="0" w:space="0" w:color="auto"/>
        <w:right w:val="none" w:sz="0" w:space="0" w:color="auto"/>
      </w:divBdr>
    </w:div>
    <w:div w:id="936987860">
      <w:bodyDiv w:val="1"/>
      <w:marLeft w:val="0"/>
      <w:marRight w:val="0"/>
      <w:marTop w:val="0"/>
      <w:marBottom w:val="0"/>
      <w:divBdr>
        <w:top w:val="none" w:sz="0" w:space="0" w:color="auto"/>
        <w:left w:val="none" w:sz="0" w:space="0" w:color="auto"/>
        <w:bottom w:val="none" w:sz="0" w:space="0" w:color="auto"/>
        <w:right w:val="none" w:sz="0" w:space="0" w:color="auto"/>
      </w:divBdr>
    </w:div>
    <w:div w:id="975647514">
      <w:bodyDiv w:val="1"/>
      <w:marLeft w:val="0"/>
      <w:marRight w:val="0"/>
      <w:marTop w:val="0"/>
      <w:marBottom w:val="0"/>
      <w:divBdr>
        <w:top w:val="none" w:sz="0" w:space="0" w:color="auto"/>
        <w:left w:val="none" w:sz="0" w:space="0" w:color="auto"/>
        <w:bottom w:val="none" w:sz="0" w:space="0" w:color="auto"/>
        <w:right w:val="none" w:sz="0" w:space="0" w:color="auto"/>
      </w:divBdr>
    </w:div>
    <w:div w:id="983123063">
      <w:bodyDiv w:val="1"/>
      <w:marLeft w:val="0"/>
      <w:marRight w:val="0"/>
      <w:marTop w:val="0"/>
      <w:marBottom w:val="0"/>
      <w:divBdr>
        <w:top w:val="none" w:sz="0" w:space="0" w:color="auto"/>
        <w:left w:val="none" w:sz="0" w:space="0" w:color="auto"/>
        <w:bottom w:val="none" w:sz="0" w:space="0" w:color="auto"/>
        <w:right w:val="none" w:sz="0" w:space="0" w:color="auto"/>
      </w:divBdr>
    </w:div>
    <w:div w:id="986711909">
      <w:bodyDiv w:val="1"/>
      <w:marLeft w:val="0"/>
      <w:marRight w:val="0"/>
      <w:marTop w:val="0"/>
      <w:marBottom w:val="0"/>
      <w:divBdr>
        <w:top w:val="none" w:sz="0" w:space="0" w:color="auto"/>
        <w:left w:val="none" w:sz="0" w:space="0" w:color="auto"/>
        <w:bottom w:val="none" w:sz="0" w:space="0" w:color="auto"/>
        <w:right w:val="none" w:sz="0" w:space="0" w:color="auto"/>
      </w:divBdr>
    </w:div>
    <w:div w:id="1022049621">
      <w:bodyDiv w:val="1"/>
      <w:marLeft w:val="0"/>
      <w:marRight w:val="0"/>
      <w:marTop w:val="0"/>
      <w:marBottom w:val="0"/>
      <w:divBdr>
        <w:top w:val="none" w:sz="0" w:space="0" w:color="auto"/>
        <w:left w:val="none" w:sz="0" w:space="0" w:color="auto"/>
        <w:bottom w:val="none" w:sz="0" w:space="0" w:color="auto"/>
        <w:right w:val="none" w:sz="0" w:space="0" w:color="auto"/>
      </w:divBdr>
    </w:div>
    <w:div w:id="1024283353">
      <w:bodyDiv w:val="1"/>
      <w:marLeft w:val="0"/>
      <w:marRight w:val="0"/>
      <w:marTop w:val="0"/>
      <w:marBottom w:val="0"/>
      <w:divBdr>
        <w:top w:val="none" w:sz="0" w:space="0" w:color="auto"/>
        <w:left w:val="none" w:sz="0" w:space="0" w:color="auto"/>
        <w:bottom w:val="none" w:sz="0" w:space="0" w:color="auto"/>
        <w:right w:val="none" w:sz="0" w:space="0" w:color="auto"/>
      </w:divBdr>
    </w:div>
    <w:div w:id="1058820494">
      <w:bodyDiv w:val="1"/>
      <w:marLeft w:val="0"/>
      <w:marRight w:val="0"/>
      <w:marTop w:val="0"/>
      <w:marBottom w:val="0"/>
      <w:divBdr>
        <w:top w:val="none" w:sz="0" w:space="0" w:color="auto"/>
        <w:left w:val="none" w:sz="0" w:space="0" w:color="auto"/>
        <w:bottom w:val="none" w:sz="0" w:space="0" w:color="auto"/>
        <w:right w:val="none" w:sz="0" w:space="0" w:color="auto"/>
      </w:divBdr>
    </w:div>
    <w:div w:id="1063912235">
      <w:bodyDiv w:val="1"/>
      <w:marLeft w:val="0"/>
      <w:marRight w:val="0"/>
      <w:marTop w:val="0"/>
      <w:marBottom w:val="0"/>
      <w:divBdr>
        <w:top w:val="none" w:sz="0" w:space="0" w:color="auto"/>
        <w:left w:val="none" w:sz="0" w:space="0" w:color="auto"/>
        <w:bottom w:val="none" w:sz="0" w:space="0" w:color="auto"/>
        <w:right w:val="none" w:sz="0" w:space="0" w:color="auto"/>
      </w:divBdr>
    </w:div>
    <w:div w:id="1073701243">
      <w:bodyDiv w:val="1"/>
      <w:marLeft w:val="0"/>
      <w:marRight w:val="0"/>
      <w:marTop w:val="0"/>
      <w:marBottom w:val="0"/>
      <w:divBdr>
        <w:top w:val="none" w:sz="0" w:space="0" w:color="auto"/>
        <w:left w:val="none" w:sz="0" w:space="0" w:color="auto"/>
        <w:bottom w:val="none" w:sz="0" w:space="0" w:color="auto"/>
        <w:right w:val="none" w:sz="0" w:space="0" w:color="auto"/>
      </w:divBdr>
    </w:div>
    <w:div w:id="1095980783">
      <w:bodyDiv w:val="1"/>
      <w:marLeft w:val="0"/>
      <w:marRight w:val="0"/>
      <w:marTop w:val="0"/>
      <w:marBottom w:val="0"/>
      <w:divBdr>
        <w:top w:val="none" w:sz="0" w:space="0" w:color="auto"/>
        <w:left w:val="none" w:sz="0" w:space="0" w:color="auto"/>
        <w:bottom w:val="none" w:sz="0" w:space="0" w:color="auto"/>
        <w:right w:val="none" w:sz="0" w:space="0" w:color="auto"/>
      </w:divBdr>
    </w:div>
    <w:div w:id="1101801404">
      <w:bodyDiv w:val="1"/>
      <w:marLeft w:val="0"/>
      <w:marRight w:val="0"/>
      <w:marTop w:val="0"/>
      <w:marBottom w:val="0"/>
      <w:divBdr>
        <w:top w:val="none" w:sz="0" w:space="0" w:color="auto"/>
        <w:left w:val="none" w:sz="0" w:space="0" w:color="auto"/>
        <w:bottom w:val="none" w:sz="0" w:space="0" w:color="auto"/>
        <w:right w:val="none" w:sz="0" w:space="0" w:color="auto"/>
      </w:divBdr>
    </w:div>
    <w:div w:id="1117796125">
      <w:bodyDiv w:val="1"/>
      <w:marLeft w:val="0"/>
      <w:marRight w:val="0"/>
      <w:marTop w:val="0"/>
      <w:marBottom w:val="0"/>
      <w:divBdr>
        <w:top w:val="none" w:sz="0" w:space="0" w:color="auto"/>
        <w:left w:val="none" w:sz="0" w:space="0" w:color="auto"/>
        <w:bottom w:val="none" w:sz="0" w:space="0" w:color="auto"/>
        <w:right w:val="none" w:sz="0" w:space="0" w:color="auto"/>
      </w:divBdr>
    </w:div>
    <w:div w:id="1130632772">
      <w:bodyDiv w:val="1"/>
      <w:marLeft w:val="0"/>
      <w:marRight w:val="0"/>
      <w:marTop w:val="0"/>
      <w:marBottom w:val="0"/>
      <w:divBdr>
        <w:top w:val="none" w:sz="0" w:space="0" w:color="auto"/>
        <w:left w:val="none" w:sz="0" w:space="0" w:color="auto"/>
        <w:bottom w:val="none" w:sz="0" w:space="0" w:color="auto"/>
        <w:right w:val="none" w:sz="0" w:space="0" w:color="auto"/>
      </w:divBdr>
    </w:div>
    <w:div w:id="1165244412">
      <w:bodyDiv w:val="1"/>
      <w:marLeft w:val="0"/>
      <w:marRight w:val="0"/>
      <w:marTop w:val="0"/>
      <w:marBottom w:val="0"/>
      <w:divBdr>
        <w:top w:val="none" w:sz="0" w:space="0" w:color="auto"/>
        <w:left w:val="none" w:sz="0" w:space="0" w:color="auto"/>
        <w:bottom w:val="none" w:sz="0" w:space="0" w:color="auto"/>
        <w:right w:val="none" w:sz="0" w:space="0" w:color="auto"/>
      </w:divBdr>
    </w:div>
    <w:div w:id="1226987154">
      <w:bodyDiv w:val="1"/>
      <w:marLeft w:val="0"/>
      <w:marRight w:val="0"/>
      <w:marTop w:val="0"/>
      <w:marBottom w:val="0"/>
      <w:divBdr>
        <w:top w:val="none" w:sz="0" w:space="0" w:color="auto"/>
        <w:left w:val="none" w:sz="0" w:space="0" w:color="auto"/>
        <w:bottom w:val="none" w:sz="0" w:space="0" w:color="auto"/>
        <w:right w:val="none" w:sz="0" w:space="0" w:color="auto"/>
      </w:divBdr>
    </w:div>
    <w:div w:id="1249577132">
      <w:bodyDiv w:val="1"/>
      <w:marLeft w:val="0"/>
      <w:marRight w:val="0"/>
      <w:marTop w:val="0"/>
      <w:marBottom w:val="0"/>
      <w:divBdr>
        <w:top w:val="none" w:sz="0" w:space="0" w:color="auto"/>
        <w:left w:val="none" w:sz="0" w:space="0" w:color="auto"/>
        <w:bottom w:val="none" w:sz="0" w:space="0" w:color="auto"/>
        <w:right w:val="none" w:sz="0" w:space="0" w:color="auto"/>
      </w:divBdr>
    </w:div>
    <w:div w:id="1258444805">
      <w:bodyDiv w:val="1"/>
      <w:marLeft w:val="0"/>
      <w:marRight w:val="0"/>
      <w:marTop w:val="0"/>
      <w:marBottom w:val="0"/>
      <w:divBdr>
        <w:top w:val="none" w:sz="0" w:space="0" w:color="auto"/>
        <w:left w:val="none" w:sz="0" w:space="0" w:color="auto"/>
        <w:bottom w:val="none" w:sz="0" w:space="0" w:color="auto"/>
        <w:right w:val="none" w:sz="0" w:space="0" w:color="auto"/>
      </w:divBdr>
    </w:div>
    <w:div w:id="1295060763">
      <w:bodyDiv w:val="1"/>
      <w:marLeft w:val="0"/>
      <w:marRight w:val="0"/>
      <w:marTop w:val="0"/>
      <w:marBottom w:val="0"/>
      <w:divBdr>
        <w:top w:val="none" w:sz="0" w:space="0" w:color="auto"/>
        <w:left w:val="none" w:sz="0" w:space="0" w:color="auto"/>
        <w:bottom w:val="none" w:sz="0" w:space="0" w:color="auto"/>
        <w:right w:val="none" w:sz="0" w:space="0" w:color="auto"/>
      </w:divBdr>
    </w:div>
    <w:div w:id="1310357848">
      <w:bodyDiv w:val="1"/>
      <w:marLeft w:val="0"/>
      <w:marRight w:val="0"/>
      <w:marTop w:val="0"/>
      <w:marBottom w:val="0"/>
      <w:divBdr>
        <w:top w:val="none" w:sz="0" w:space="0" w:color="auto"/>
        <w:left w:val="none" w:sz="0" w:space="0" w:color="auto"/>
        <w:bottom w:val="none" w:sz="0" w:space="0" w:color="auto"/>
        <w:right w:val="none" w:sz="0" w:space="0" w:color="auto"/>
      </w:divBdr>
    </w:div>
    <w:div w:id="1315601999">
      <w:bodyDiv w:val="1"/>
      <w:marLeft w:val="0"/>
      <w:marRight w:val="0"/>
      <w:marTop w:val="0"/>
      <w:marBottom w:val="0"/>
      <w:divBdr>
        <w:top w:val="none" w:sz="0" w:space="0" w:color="auto"/>
        <w:left w:val="none" w:sz="0" w:space="0" w:color="auto"/>
        <w:bottom w:val="none" w:sz="0" w:space="0" w:color="auto"/>
        <w:right w:val="none" w:sz="0" w:space="0" w:color="auto"/>
      </w:divBdr>
    </w:div>
    <w:div w:id="1322930603">
      <w:bodyDiv w:val="1"/>
      <w:marLeft w:val="0"/>
      <w:marRight w:val="0"/>
      <w:marTop w:val="0"/>
      <w:marBottom w:val="0"/>
      <w:divBdr>
        <w:top w:val="none" w:sz="0" w:space="0" w:color="auto"/>
        <w:left w:val="none" w:sz="0" w:space="0" w:color="auto"/>
        <w:bottom w:val="none" w:sz="0" w:space="0" w:color="auto"/>
        <w:right w:val="none" w:sz="0" w:space="0" w:color="auto"/>
      </w:divBdr>
    </w:div>
    <w:div w:id="1330789591">
      <w:bodyDiv w:val="1"/>
      <w:marLeft w:val="0"/>
      <w:marRight w:val="0"/>
      <w:marTop w:val="0"/>
      <w:marBottom w:val="0"/>
      <w:divBdr>
        <w:top w:val="none" w:sz="0" w:space="0" w:color="auto"/>
        <w:left w:val="none" w:sz="0" w:space="0" w:color="auto"/>
        <w:bottom w:val="none" w:sz="0" w:space="0" w:color="auto"/>
        <w:right w:val="none" w:sz="0" w:space="0" w:color="auto"/>
      </w:divBdr>
    </w:div>
    <w:div w:id="1338918997">
      <w:bodyDiv w:val="1"/>
      <w:marLeft w:val="0"/>
      <w:marRight w:val="0"/>
      <w:marTop w:val="0"/>
      <w:marBottom w:val="0"/>
      <w:divBdr>
        <w:top w:val="none" w:sz="0" w:space="0" w:color="auto"/>
        <w:left w:val="none" w:sz="0" w:space="0" w:color="auto"/>
        <w:bottom w:val="none" w:sz="0" w:space="0" w:color="auto"/>
        <w:right w:val="none" w:sz="0" w:space="0" w:color="auto"/>
      </w:divBdr>
    </w:div>
    <w:div w:id="1339427816">
      <w:bodyDiv w:val="1"/>
      <w:marLeft w:val="0"/>
      <w:marRight w:val="0"/>
      <w:marTop w:val="0"/>
      <w:marBottom w:val="0"/>
      <w:divBdr>
        <w:top w:val="none" w:sz="0" w:space="0" w:color="auto"/>
        <w:left w:val="none" w:sz="0" w:space="0" w:color="auto"/>
        <w:bottom w:val="none" w:sz="0" w:space="0" w:color="auto"/>
        <w:right w:val="none" w:sz="0" w:space="0" w:color="auto"/>
      </w:divBdr>
    </w:div>
    <w:div w:id="1348022507">
      <w:bodyDiv w:val="1"/>
      <w:marLeft w:val="0"/>
      <w:marRight w:val="0"/>
      <w:marTop w:val="0"/>
      <w:marBottom w:val="0"/>
      <w:divBdr>
        <w:top w:val="none" w:sz="0" w:space="0" w:color="auto"/>
        <w:left w:val="none" w:sz="0" w:space="0" w:color="auto"/>
        <w:bottom w:val="none" w:sz="0" w:space="0" w:color="auto"/>
        <w:right w:val="none" w:sz="0" w:space="0" w:color="auto"/>
      </w:divBdr>
    </w:div>
    <w:div w:id="1348215901">
      <w:bodyDiv w:val="1"/>
      <w:marLeft w:val="0"/>
      <w:marRight w:val="0"/>
      <w:marTop w:val="0"/>
      <w:marBottom w:val="0"/>
      <w:divBdr>
        <w:top w:val="none" w:sz="0" w:space="0" w:color="auto"/>
        <w:left w:val="none" w:sz="0" w:space="0" w:color="auto"/>
        <w:bottom w:val="none" w:sz="0" w:space="0" w:color="auto"/>
        <w:right w:val="none" w:sz="0" w:space="0" w:color="auto"/>
      </w:divBdr>
    </w:div>
    <w:div w:id="1350571807">
      <w:bodyDiv w:val="1"/>
      <w:marLeft w:val="0"/>
      <w:marRight w:val="0"/>
      <w:marTop w:val="0"/>
      <w:marBottom w:val="0"/>
      <w:divBdr>
        <w:top w:val="none" w:sz="0" w:space="0" w:color="auto"/>
        <w:left w:val="none" w:sz="0" w:space="0" w:color="auto"/>
        <w:bottom w:val="none" w:sz="0" w:space="0" w:color="auto"/>
        <w:right w:val="none" w:sz="0" w:space="0" w:color="auto"/>
      </w:divBdr>
    </w:div>
    <w:div w:id="1358189563">
      <w:bodyDiv w:val="1"/>
      <w:marLeft w:val="0"/>
      <w:marRight w:val="0"/>
      <w:marTop w:val="0"/>
      <w:marBottom w:val="0"/>
      <w:divBdr>
        <w:top w:val="none" w:sz="0" w:space="0" w:color="auto"/>
        <w:left w:val="none" w:sz="0" w:space="0" w:color="auto"/>
        <w:bottom w:val="none" w:sz="0" w:space="0" w:color="auto"/>
        <w:right w:val="none" w:sz="0" w:space="0" w:color="auto"/>
      </w:divBdr>
    </w:div>
    <w:div w:id="1394310616">
      <w:bodyDiv w:val="1"/>
      <w:marLeft w:val="0"/>
      <w:marRight w:val="0"/>
      <w:marTop w:val="0"/>
      <w:marBottom w:val="0"/>
      <w:divBdr>
        <w:top w:val="none" w:sz="0" w:space="0" w:color="auto"/>
        <w:left w:val="none" w:sz="0" w:space="0" w:color="auto"/>
        <w:bottom w:val="none" w:sz="0" w:space="0" w:color="auto"/>
        <w:right w:val="none" w:sz="0" w:space="0" w:color="auto"/>
      </w:divBdr>
    </w:div>
    <w:div w:id="1412123651">
      <w:bodyDiv w:val="1"/>
      <w:marLeft w:val="0"/>
      <w:marRight w:val="0"/>
      <w:marTop w:val="0"/>
      <w:marBottom w:val="0"/>
      <w:divBdr>
        <w:top w:val="none" w:sz="0" w:space="0" w:color="auto"/>
        <w:left w:val="none" w:sz="0" w:space="0" w:color="auto"/>
        <w:bottom w:val="none" w:sz="0" w:space="0" w:color="auto"/>
        <w:right w:val="none" w:sz="0" w:space="0" w:color="auto"/>
      </w:divBdr>
    </w:div>
    <w:div w:id="1412383667">
      <w:bodyDiv w:val="1"/>
      <w:marLeft w:val="0"/>
      <w:marRight w:val="0"/>
      <w:marTop w:val="0"/>
      <w:marBottom w:val="0"/>
      <w:divBdr>
        <w:top w:val="none" w:sz="0" w:space="0" w:color="auto"/>
        <w:left w:val="none" w:sz="0" w:space="0" w:color="auto"/>
        <w:bottom w:val="none" w:sz="0" w:space="0" w:color="auto"/>
        <w:right w:val="none" w:sz="0" w:space="0" w:color="auto"/>
      </w:divBdr>
    </w:div>
    <w:div w:id="1420252659">
      <w:bodyDiv w:val="1"/>
      <w:marLeft w:val="0"/>
      <w:marRight w:val="0"/>
      <w:marTop w:val="0"/>
      <w:marBottom w:val="0"/>
      <w:divBdr>
        <w:top w:val="none" w:sz="0" w:space="0" w:color="auto"/>
        <w:left w:val="none" w:sz="0" w:space="0" w:color="auto"/>
        <w:bottom w:val="none" w:sz="0" w:space="0" w:color="auto"/>
        <w:right w:val="none" w:sz="0" w:space="0" w:color="auto"/>
      </w:divBdr>
    </w:div>
    <w:div w:id="1431125081">
      <w:bodyDiv w:val="1"/>
      <w:marLeft w:val="0"/>
      <w:marRight w:val="0"/>
      <w:marTop w:val="0"/>
      <w:marBottom w:val="0"/>
      <w:divBdr>
        <w:top w:val="none" w:sz="0" w:space="0" w:color="auto"/>
        <w:left w:val="none" w:sz="0" w:space="0" w:color="auto"/>
        <w:bottom w:val="none" w:sz="0" w:space="0" w:color="auto"/>
        <w:right w:val="none" w:sz="0" w:space="0" w:color="auto"/>
      </w:divBdr>
    </w:div>
    <w:div w:id="1440250910">
      <w:bodyDiv w:val="1"/>
      <w:marLeft w:val="0"/>
      <w:marRight w:val="0"/>
      <w:marTop w:val="0"/>
      <w:marBottom w:val="0"/>
      <w:divBdr>
        <w:top w:val="none" w:sz="0" w:space="0" w:color="auto"/>
        <w:left w:val="none" w:sz="0" w:space="0" w:color="auto"/>
        <w:bottom w:val="none" w:sz="0" w:space="0" w:color="auto"/>
        <w:right w:val="none" w:sz="0" w:space="0" w:color="auto"/>
      </w:divBdr>
    </w:div>
    <w:div w:id="1451893641">
      <w:bodyDiv w:val="1"/>
      <w:marLeft w:val="0"/>
      <w:marRight w:val="0"/>
      <w:marTop w:val="0"/>
      <w:marBottom w:val="0"/>
      <w:divBdr>
        <w:top w:val="none" w:sz="0" w:space="0" w:color="auto"/>
        <w:left w:val="none" w:sz="0" w:space="0" w:color="auto"/>
        <w:bottom w:val="none" w:sz="0" w:space="0" w:color="auto"/>
        <w:right w:val="none" w:sz="0" w:space="0" w:color="auto"/>
      </w:divBdr>
    </w:div>
    <w:div w:id="1456174784">
      <w:bodyDiv w:val="1"/>
      <w:marLeft w:val="0"/>
      <w:marRight w:val="0"/>
      <w:marTop w:val="0"/>
      <w:marBottom w:val="0"/>
      <w:divBdr>
        <w:top w:val="none" w:sz="0" w:space="0" w:color="auto"/>
        <w:left w:val="none" w:sz="0" w:space="0" w:color="auto"/>
        <w:bottom w:val="none" w:sz="0" w:space="0" w:color="auto"/>
        <w:right w:val="none" w:sz="0" w:space="0" w:color="auto"/>
      </w:divBdr>
    </w:div>
    <w:div w:id="1469127028">
      <w:bodyDiv w:val="1"/>
      <w:marLeft w:val="0"/>
      <w:marRight w:val="0"/>
      <w:marTop w:val="0"/>
      <w:marBottom w:val="0"/>
      <w:divBdr>
        <w:top w:val="none" w:sz="0" w:space="0" w:color="auto"/>
        <w:left w:val="none" w:sz="0" w:space="0" w:color="auto"/>
        <w:bottom w:val="none" w:sz="0" w:space="0" w:color="auto"/>
        <w:right w:val="none" w:sz="0" w:space="0" w:color="auto"/>
      </w:divBdr>
    </w:div>
    <w:div w:id="1470976873">
      <w:bodyDiv w:val="1"/>
      <w:marLeft w:val="0"/>
      <w:marRight w:val="0"/>
      <w:marTop w:val="0"/>
      <w:marBottom w:val="0"/>
      <w:divBdr>
        <w:top w:val="none" w:sz="0" w:space="0" w:color="auto"/>
        <w:left w:val="none" w:sz="0" w:space="0" w:color="auto"/>
        <w:bottom w:val="none" w:sz="0" w:space="0" w:color="auto"/>
        <w:right w:val="none" w:sz="0" w:space="0" w:color="auto"/>
      </w:divBdr>
    </w:div>
    <w:div w:id="1475219208">
      <w:bodyDiv w:val="1"/>
      <w:marLeft w:val="0"/>
      <w:marRight w:val="0"/>
      <w:marTop w:val="0"/>
      <w:marBottom w:val="0"/>
      <w:divBdr>
        <w:top w:val="none" w:sz="0" w:space="0" w:color="auto"/>
        <w:left w:val="none" w:sz="0" w:space="0" w:color="auto"/>
        <w:bottom w:val="none" w:sz="0" w:space="0" w:color="auto"/>
        <w:right w:val="none" w:sz="0" w:space="0" w:color="auto"/>
      </w:divBdr>
    </w:div>
    <w:div w:id="1490636183">
      <w:bodyDiv w:val="1"/>
      <w:marLeft w:val="0"/>
      <w:marRight w:val="0"/>
      <w:marTop w:val="0"/>
      <w:marBottom w:val="0"/>
      <w:divBdr>
        <w:top w:val="none" w:sz="0" w:space="0" w:color="auto"/>
        <w:left w:val="none" w:sz="0" w:space="0" w:color="auto"/>
        <w:bottom w:val="none" w:sz="0" w:space="0" w:color="auto"/>
        <w:right w:val="none" w:sz="0" w:space="0" w:color="auto"/>
      </w:divBdr>
    </w:div>
    <w:div w:id="1531336301">
      <w:bodyDiv w:val="1"/>
      <w:marLeft w:val="0"/>
      <w:marRight w:val="0"/>
      <w:marTop w:val="0"/>
      <w:marBottom w:val="0"/>
      <w:divBdr>
        <w:top w:val="none" w:sz="0" w:space="0" w:color="auto"/>
        <w:left w:val="none" w:sz="0" w:space="0" w:color="auto"/>
        <w:bottom w:val="none" w:sz="0" w:space="0" w:color="auto"/>
        <w:right w:val="none" w:sz="0" w:space="0" w:color="auto"/>
      </w:divBdr>
    </w:div>
    <w:div w:id="1531454285">
      <w:bodyDiv w:val="1"/>
      <w:marLeft w:val="0"/>
      <w:marRight w:val="0"/>
      <w:marTop w:val="0"/>
      <w:marBottom w:val="0"/>
      <w:divBdr>
        <w:top w:val="none" w:sz="0" w:space="0" w:color="auto"/>
        <w:left w:val="none" w:sz="0" w:space="0" w:color="auto"/>
        <w:bottom w:val="none" w:sz="0" w:space="0" w:color="auto"/>
        <w:right w:val="none" w:sz="0" w:space="0" w:color="auto"/>
      </w:divBdr>
    </w:div>
    <w:div w:id="1544441234">
      <w:bodyDiv w:val="1"/>
      <w:marLeft w:val="0"/>
      <w:marRight w:val="0"/>
      <w:marTop w:val="0"/>
      <w:marBottom w:val="0"/>
      <w:divBdr>
        <w:top w:val="none" w:sz="0" w:space="0" w:color="auto"/>
        <w:left w:val="none" w:sz="0" w:space="0" w:color="auto"/>
        <w:bottom w:val="none" w:sz="0" w:space="0" w:color="auto"/>
        <w:right w:val="none" w:sz="0" w:space="0" w:color="auto"/>
      </w:divBdr>
    </w:div>
    <w:div w:id="1571307957">
      <w:bodyDiv w:val="1"/>
      <w:marLeft w:val="0"/>
      <w:marRight w:val="0"/>
      <w:marTop w:val="0"/>
      <w:marBottom w:val="0"/>
      <w:divBdr>
        <w:top w:val="none" w:sz="0" w:space="0" w:color="auto"/>
        <w:left w:val="none" w:sz="0" w:space="0" w:color="auto"/>
        <w:bottom w:val="none" w:sz="0" w:space="0" w:color="auto"/>
        <w:right w:val="none" w:sz="0" w:space="0" w:color="auto"/>
      </w:divBdr>
    </w:div>
    <w:div w:id="1572157121">
      <w:bodyDiv w:val="1"/>
      <w:marLeft w:val="0"/>
      <w:marRight w:val="0"/>
      <w:marTop w:val="0"/>
      <w:marBottom w:val="0"/>
      <w:divBdr>
        <w:top w:val="none" w:sz="0" w:space="0" w:color="auto"/>
        <w:left w:val="none" w:sz="0" w:space="0" w:color="auto"/>
        <w:bottom w:val="none" w:sz="0" w:space="0" w:color="auto"/>
        <w:right w:val="none" w:sz="0" w:space="0" w:color="auto"/>
      </w:divBdr>
    </w:div>
    <w:div w:id="1578319244">
      <w:bodyDiv w:val="1"/>
      <w:marLeft w:val="0"/>
      <w:marRight w:val="0"/>
      <w:marTop w:val="0"/>
      <w:marBottom w:val="0"/>
      <w:divBdr>
        <w:top w:val="none" w:sz="0" w:space="0" w:color="auto"/>
        <w:left w:val="none" w:sz="0" w:space="0" w:color="auto"/>
        <w:bottom w:val="none" w:sz="0" w:space="0" w:color="auto"/>
        <w:right w:val="none" w:sz="0" w:space="0" w:color="auto"/>
      </w:divBdr>
    </w:div>
    <w:div w:id="1583222288">
      <w:bodyDiv w:val="1"/>
      <w:marLeft w:val="0"/>
      <w:marRight w:val="0"/>
      <w:marTop w:val="0"/>
      <w:marBottom w:val="0"/>
      <w:divBdr>
        <w:top w:val="none" w:sz="0" w:space="0" w:color="auto"/>
        <w:left w:val="none" w:sz="0" w:space="0" w:color="auto"/>
        <w:bottom w:val="none" w:sz="0" w:space="0" w:color="auto"/>
        <w:right w:val="none" w:sz="0" w:space="0" w:color="auto"/>
      </w:divBdr>
    </w:div>
    <w:div w:id="1595288385">
      <w:bodyDiv w:val="1"/>
      <w:marLeft w:val="0"/>
      <w:marRight w:val="0"/>
      <w:marTop w:val="0"/>
      <w:marBottom w:val="0"/>
      <w:divBdr>
        <w:top w:val="none" w:sz="0" w:space="0" w:color="auto"/>
        <w:left w:val="none" w:sz="0" w:space="0" w:color="auto"/>
        <w:bottom w:val="none" w:sz="0" w:space="0" w:color="auto"/>
        <w:right w:val="none" w:sz="0" w:space="0" w:color="auto"/>
      </w:divBdr>
    </w:div>
    <w:div w:id="1624268627">
      <w:bodyDiv w:val="1"/>
      <w:marLeft w:val="0"/>
      <w:marRight w:val="0"/>
      <w:marTop w:val="0"/>
      <w:marBottom w:val="0"/>
      <w:divBdr>
        <w:top w:val="none" w:sz="0" w:space="0" w:color="auto"/>
        <w:left w:val="none" w:sz="0" w:space="0" w:color="auto"/>
        <w:bottom w:val="none" w:sz="0" w:space="0" w:color="auto"/>
        <w:right w:val="none" w:sz="0" w:space="0" w:color="auto"/>
      </w:divBdr>
    </w:div>
    <w:div w:id="1660962644">
      <w:bodyDiv w:val="1"/>
      <w:marLeft w:val="0"/>
      <w:marRight w:val="0"/>
      <w:marTop w:val="0"/>
      <w:marBottom w:val="0"/>
      <w:divBdr>
        <w:top w:val="none" w:sz="0" w:space="0" w:color="auto"/>
        <w:left w:val="none" w:sz="0" w:space="0" w:color="auto"/>
        <w:bottom w:val="none" w:sz="0" w:space="0" w:color="auto"/>
        <w:right w:val="none" w:sz="0" w:space="0" w:color="auto"/>
      </w:divBdr>
    </w:div>
    <w:div w:id="1672680019">
      <w:bodyDiv w:val="1"/>
      <w:marLeft w:val="0"/>
      <w:marRight w:val="0"/>
      <w:marTop w:val="0"/>
      <w:marBottom w:val="0"/>
      <w:divBdr>
        <w:top w:val="none" w:sz="0" w:space="0" w:color="auto"/>
        <w:left w:val="none" w:sz="0" w:space="0" w:color="auto"/>
        <w:bottom w:val="none" w:sz="0" w:space="0" w:color="auto"/>
        <w:right w:val="none" w:sz="0" w:space="0" w:color="auto"/>
      </w:divBdr>
    </w:div>
    <w:div w:id="1679693725">
      <w:bodyDiv w:val="1"/>
      <w:marLeft w:val="0"/>
      <w:marRight w:val="0"/>
      <w:marTop w:val="0"/>
      <w:marBottom w:val="0"/>
      <w:divBdr>
        <w:top w:val="none" w:sz="0" w:space="0" w:color="auto"/>
        <w:left w:val="none" w:sz="0" w:space="0" w:color="auto"/>
        <w:bottom w:val="none" w:sz="0" w:space="0" w:color="auto"/>
        <w:right w:val="none" w:sz="0" w:space="0" w:color="auto"/>
      </w:divBdr>
    </w:div>
    <w:div w:id="1706254916">
      <w:bodyDiv w:val="1"/>
      <w:marLeft w:val="0"/>
      <w:marRight w:val="0"/>
      <w:marTop w:val="0"/>
      <w:marBottom w:val="0"/>
      <w:divBdr>
        <w:top w:val="none" w:sz="0" w:space="0" w:color="auto"/>
        <w:left w:val="none" w:sz="0" w:space="0" w:color="auto"/>
        <w:bottom w:val="none" w:sz="0" w:space="0" w:color="auto"/>
        <w:right w:val="none" w:sz="0" w:space="0" w:color="auto"/>
      </w:divBdr>
    </w:div>
    <w:div w:id="1714691244">
      <w:bodyDiv w:val="1"/>
      <w:marLeft w:val="0"/>
      <w:marRight w:val="0"/>
      <w:marTop w:val="0"/>
      <w:marBottom w:val="0"/>
      <w:divBdr>
        <w:top w:val="none" w:sz="0" w:space="0" w:color="auto"/>
        <w:left w:val="none" w:sz="0" w:space="0" w:color="auto"/>
        <w:bottom w:val="none" w:sz="0" w:space="0" w:color="auto"/>
        <w:right w:val="none" w:sz="0" w:space="0" w:color="auto"/>
      </w:divBdr>
    </w:div>
    <w:div w:id="1724134911">
      <w:bodyDiv w:val="1"/>
      <w:marLeft w:val="0"/>
      <w:marRight w:val="0"/>
      <w:marTop w:val="0"/>
      <w:marBottom w:val="0"/>
      <w:divBdr>
        <w:top w:val="none" w:sz="0" w:space="0" w:color="auto"/>
        <w:left w:val="none" w:sz="0" w:space="0" w:color="auto"/>
        <w:bottom w:val="none" w:sz="0" w:space="0" w:color="auto"/>
        <w:right w:val="none" w:sz="0" w:space="0" w:color="auto"/>
      </w:divBdr>
    </w:div>
    <w:div w:id="1737820072">
      <w:bodyDiv w:val="1"/>
      <w:marLeft w:val="0"/>
      <w:marRight w:val="0"/>
      <w:marTop w:val="0"/>
      <w:marBottom w:val="0"/>
      <w:divBdr>
        <w:top w:val="none" w:sz="0" w:space="0" w:color="auto"/>
        <w:left w:val="none" w:sz="0" w:space="0" w:color="auto"/>
        <w:bottom w:val="none" w:sz="0" w:space="0" w:color="auto"/>
        <w:right w:val="none" w:sz="0" w:space="0" w:color="auto"/>
      </w:divBdr>
    </w:div>
    <w:div w:id="1743211625">
      <w:bodyDiv w:val="1"/>
      <w:marLeft w:val="0"/>
      <w:marRight w:val="0"/>
      <w:marTop w:val="0"/>
      <w:marBottom w:val="0"/>
      <w:divBdr>
        <w:top w:val="none" w:sz="0" w:space="0" w:color="auto"/>
        <w:left w:val="none" w:sz="0" w:space="0" w:color="auto"/>
        <w:bottom w:val="none" w:sz="0" w:space="0" w:color="auto"/>
        <w:right w:val="none" w:sz="0" w:space="0" w:color="auto"/>
      </w:divBdr>
    </w:div>
    <w:div w:id="1761874418">
      <w:bodyDiv w:val="1"/>
      <w:marLeft w:val="0"/>
      <w:marRight w:val="0"/>
      <w:marTop w:val="0"/>
      <w:marBottom w:val="0"/>
      <w:divBdr>
        <w:top w:val="none" w:sz="0" w:space="0" w:color="auto"/>
        <w:left w:val="none" w:sz="0" w:space="0" w:color="auto"/>
        <w:bottom w:val="none" w:sz="0" w:space="0" w:color="auto"/>
        <w:right w:val="none" w:sz="0" w:space="0" w:color="auto"/>
      </w:divBdr>
    </w:div>
    <w:div w:id="1765563892">
      <w:bodyDiv w:val="1"/>
      <w:marLeft w:val="0"/>
      <w:marRight w:val="0"/>
      <w:marTop w:val="0"/>
      <w:marBottom w:val="0"/>
      <w:divBdr>
        <w:top w:val="none" w:sz="0" w:space="0" w:color="auto"/>
        <w:left w:val="none" w:sz="0" w:space="0" w:color="auto"/>
        <w:bottom w:val="none" w:sz="0" w:space="0" w:color="auto"/>
        <w:right w:val="none" w:sz="0" w:space="0" w:color="auto"/>
      </w:divBdr>
    </w:div>
    <w:div w:id="1785269878">
      <w:bodyDiv w:val="1"/>
      <w:marLeft w:val="0"/>
      <w:marRight w:val="0"/>
      <w:marTop w:val="0"/>
      <w:marBottom w:val="0"/>
      <w:divBdr>
        <w:top w:val="none" w:sz="0" w:space="0" w:color="auto"/>
        <w:left w:val="none" w:sz="0" w:space="0" w:color="auto"/>
        <w:bottom w:val="none" w:sz="0" w:space="0" w:color="auto"/>
        <w:right w:val="none" w:sz="0" w:space="0" w:color="auto"/>
      </w:divBdr>
    </w:div>
    <w:div w:id="1785882472">
      <w:bodyDiv w:val="1"/>
      <w:marLeft w:val="0"/>
      <w:marRight w:val="0"/>
      <w:marTop w:val="0"/>
      <w:marBottom w:val="0"/>
      <w:divBdr>
        <w:top w:val="none" w:sz="0" w:space="0" w:color="auto"/>
        <w:left w:val="none" w:sz="0" w:space="0" w:color="auto"/>
        <w:bottom w:val="none" w:sz="0" w:space="0" w:color="auto"/>
        <w:right w:val="none" w:sz="0" w:space="0" w:color="auto"/>
      </w:divBdr>
    </w:div>
    <w:div w:id="1795515010">
      <w:bodyDiv w:val="1"/>
      <w:marLeft w:val="0"/>
      <w:marRight w:val="0"/>
      <w:marTop w:val="0"/>
      <w:marBottom w:val="0"/>
      <w:divBdr>
        <w:top w:val="none" w:sz="0" w:space="0" w:color="auto"/>
        <w:left w:val="none" w:sz="0" w:space="0" w:color="auto"/>
        <w:bottom w:val="none" w:sz="0" w:space="0" w:color="auto"/>
        <w:right w:val="none" w:sz="0" w:space="0" w:color="auto"/>
      </w:divBdr>
    </w:div>
    <w:div w:id="1800029824">
      <w:bodyDiv w:val="1"/>
      <w:marLeft w:val="0"/>
      <w:marRight w:val="0"/>
      <w:marTop w:val="0"/>
      <w:marBottom w:val="0"/>
      <w:divBdr>
        <w:top w:val="none" w:sz="0" w:space="0" w:color="auto"/>
        <w:left w:val="none" w:sz="0" w:space="0" w:color="auto"/>
        <w:bottom w:val="none" w:sz="0" w:space="0" w:color="auto"/>
        <w:right w:val="none" w:sz="0" w:space="0" w:color="auto"/>
      </w:divBdr>
    </w:div>
    <w:div w:id="1801999139">
      <w:bodyDiv w:val="1"/>
      <w:marLeft w:val="0"/>
      <w:marRight w:val="0"/>
      <w:marTop w:val="0"/>
      <w:marBottom w:val="0"/>
      <w:divBdr>
        <w:top w:val="none" w:sz="0" w:space="0" w:color="auto"/>
        <w:left w:val="none" w:sz="0" w:space="0" w:color="auto"/>
        <w:bottom w:val="none" w:sz="0" w:space="0" w:color="auto"/>
        <w:right w:val="none" w:sz="0" w:space="0" w:color="auto"/>
      </w:divBdr>
    </w:div>
    <w:div w:id="1819179128">
      <w:bodyDiv w:val="1"/>
      <w:marLeft w:val="0"/>
      <w:marRight w:val="0"/>
      <w:marTop w:val="0"/>
      <w:marBottom w:val="0"/>
      <w:divBdr>
        <w:top w:val="none" w:sz="0" w:space="0" w:color="auto"/>
        <w:left w:val="none" w:sz="0" w:space="0" w:color="auto"/>
        <w:bottom w:val="none" w:sz="0" w:space="0" w:color="auto"/>
        <w:right w:val="none" w:sz="0" w:space="0" w:color="auto"/>
      </w:divBdr>
    </w:div>
    <w:div w:id="1833594689">
      <w:bodyDiv w:val="1"/>
      <w:marLeft w:val="0"/>
      <w:marRight w:val="0"/>
      <w:marTop w:val="0"/>
      <w:marBottom w:val="0"/>
      <w:divBdr>
        <w:top w:val="none" w:sz="0" w:space="0" w:color="auto"/>
        <w:left w:val="none" w:sz="0" w:space="0" w:color="auto"/>
        <w:bottom w:val="none" w:sz="0" w:space="0" w:color="auto"/>
        <w:right w:val="none" w:sz="0" w:space="0" w:color="auto"/>
      </w:divBdr>
    </w:div>
    <w:div w:id="1859615332">
      <w:bodyDiv w:val="1"/>
      <w:marLeft w:val="0"/>
      <w:marRight w:val="0"/>
      <w:marTop w:val="0"/>
      <w:marBottom w:val="0"/>
      <w:divBdr>
        <w:top w:val="none" w:sz="0" w:space="0" w:color="auto"/>
        <w:left w:val="none" w:sz="0" w:space="0" w:color="auto"/>
        <w:bottom w:val="none" w:sz="0" w:space="0" w:color="auto"/>
        <w:right w:val="none" w:sz="0" w:space="0" w:color="auto"/>
      </w:divBdr>
    </w:div>
    <w:div w:id="1870488528">
      <w:bodyDiv w:val="1"/>
      <w:marLeft w:val="0"/>
      <w:marRight w:val="0"/>
      <w:marTop w:val="0"/>
      <w:marBottom w:val="0"/>
      <w:divBdr>
        <w:top w:val="none" w:sz="0" w:space="0" w:color="auto"/>
        <w:left w:val="none" w:sz="0" w:space="0" w:color="auto"/>
        <w:bottom w:val="none" w:sz="0" w:space="0" w:color="auto"/>
        <w:right w:val="none" w:sz="0" w:space="0" w:color="auto"/>
      </w:divBdr>
    </w:div>
    <w:div w:id="1907837627">
      <w:bodyDiv w:val="1"/>
      <w:marLeft w:val="0"/>
      <w:marRight w:val="0"/>
      <w:marTop w:val="0"/>
      <w:marBottom w:val="0"/>
      <w:divBdr>
        <w:top w:val="none" w:sz="0" w:space="0" w:color="auto"/>
        <w:left w:val="none" w:sz="0" w:space="0" w:color="auto"/>
        <w:bottom w:val="none" w:sz="0" w:space="0" w:color="auto"/>
        <w:right w:val="none" w:sz="0" w:space="0" w:color="auto"/>
      </w:divBdr>
    </w:div>
    <w:div w:id="1926642891">
      <w:bodyDiv w:val="1"/>
      <w:marLeft w:val="0"/>
      <w:marRight w:val="0"/>
      <w:marTop w:val="0"/>
      <w:marBottom w:val="0"/>
      <w:divBdr>
        <w:top w:val="none" w:sz="0" w:space="0" w:color="auto"/>
        <w:left w:val="none" w:sz="0" w:space="0" w:color="auto"/>
        <w:bottom w:val="none" w:sz="0" w:space="0" w:color="auto"/>
        <w:right w:val="none" w:sz="0" w:space="0" w:color="auto"/>
      </w:divBdr>
    </w:div>
    <w:div w:id="1927768773">
      <w:bodyDiv w:val="1"/>
      <w:marLeft w:val="0"/>
      <w:marRight w:val="0"/>
      <w:marTop w:val="0"/>
      <w:marBottom w:val="0"/>
      <w:divBdr>
        <w:top w:val="none" w:sz="0" w:space="0" w:color="auto"/>
        <w:left w:val="none" w:sz="0" w:space="0" w:color="auto"/>
        <w:bottom w:val="none" w:sz="0" w:space="0" w:color="auto"/>
        <w:right w:val="none" w:sz="0" w:space="0" w:color="auto"/>
      </w:divBdr>
    </w:div>
    <w:div w:id="1947495470">
      <w:bodyDiv w:val="1"/>
      <w:marLeft w:val="0"/>
      <w:marRight w:val="0"/>
      <w:marTop w:val="0"/>
      <w:marBottom w:val="0"/>
      <w:divBdr>
        <w:top w:val="none" w:sz="0" w:space="0" w:color="auto"/>
        <w:left w:val="none" w:sz="0" w:space="0" w:color="auto"/>
        <w:bottom w:val="none" w:sz="0" w:space="0" w:color="auto"/>
        <w:right w:val="none" w:sz="0" w:space="0" w:color="auto"/>
      </w:divBdr>
    </w:div>
    <w:div w:id="1951936050">
      <w:bodyDiv w:val="1"/>
      <w:marLeft w:val="0"/>
      <w:marRight w:val="0"/>
      <w:marTop w:val="0"/>
      <w:marBottom w:val="0"/>
      <w:divBdr>
        <w:top w:val="none" w:sz="0" w:space="0" w:color="auto"/>
        <w:left w:val="none" w:sz="0" w:space="0" w:color="auto"/>
        <w:bottom w:val="none" w:sz="0" w:space="0" w:color="auto"/>
        <w:right w:val="none" w:sz="0" w:space="0" w:color="auto"/>
      </w:divBdr>
    </w:div>
    <w:div w:id="1952589947">
      <w:bodyDiv w:val="1"/>
      <w:marLeft w:val="0"/>
      <w:marRight w:val="0"/>
      <w:marTop w:val="0"/>
      <w:marBottom w:val="0"/>
      <w:divBdr>
        <w:top w:val="none" w:sz="0" w:space="0" w:color="auto"/>
        <w:left w:val="none" w:sz="0" w:space="0" w:color="auto"/>
        <w:bottom w:val="none" w:sz="0" w:space="0" w:color="auto"/>
        <w:right w:val="none" w:sz="0" w:space="0" w:color="auto"/>
      </w:divBdr>
    </w:div>
    <w:div w:id="1961758233">
      <w:bodyDiv w:val="1"/>
      <w:marLeft w:val="0"/>
      <w:marRight w:val="0"/>
      <w:marTop w:val="0"/>
      <w:marBottom w:val="0"/>
      <w:divBdr>
        <w:top w:val="none" w:sz="0" w:space="0" w:color="auto"/>
        <w:left w:val="none" w:sz="0" w:space="0" w:color="auto"/>
        <w:bottom w:val="none" w:sz="0" w:space="0" w:color="auto"/>
        <w:right w:val="none" w:sz="0" w:space="0" w:color="auto"/>
      </w:divBdr>
    </w:div>
    <w:div w:id="1961838156">
      <w:bodyDiv w:val="1"/>
      <w:marLeft w:val="0"/>
      <w:marRight w:val="0"/>
      <w:marTop w:val="0"/>
      <w:marBottom w:val="0"/>
      <w:divBdr>
        <w:top w:val="none" w:sz="0" w:space="0" w:color="auto"/>
        <w:left w:val="none" w:sz="0" w:space="0" w:color="auto"/>
        <w:bottom w:val="none" w:sz="0" w:space="0" w:color="auto"/>
        <w:right w:val="none" w:sz="0" w:space="0" w:color="auto"/>
      </w:divBdr>
    </w:div>
    <w:div w:id="1966613509">
      <w:bodyDiv w:val="1"/>
      <w:marLeft w:val="0"/>
      <w:marRight w:val="0"/>
      <w:marTop w:val="0"/>
      <w:marBottom w:val="0"/>
      <w:divBdr>
        <w:top w:val="none" w:sz="0" w:space="0" w:color="auto"/>
        <w:left w:val="none" w:sz="0" w:space="0" w:color="auto"/>
        <w:bottom w:val="none" w:sz="0" w:space="0" w:color="auto"/>
        <w:right w:val="none" w:sz="0" w:space="0" w:color="auto"/>
      </w:divBdr>
    </w:div>
    <w:div w:id="1987078590">
      <w:bodyDiv w:val="1"/>
      <w:marLeft w:val="0"/>
      <w:marRight w:val="0"/>
      <w:marTop w:val="0"/>
      <w:marBottom w:val="0"/>
      <w:divBdr>
        <w:top w:val="none" w:sz="0" w:space="0" w:color="auto"/>
        <w:left w:val="none" w:sz="0" w:space="0" w:color="auto"/>
        <w:bottom w:val="none" w:sz="0" w:space="0" w:color="auto"/>
        <w:right w:val="none" w:sz="0" w:space="0" w:color="auto"/>
      </w:divBdr>
    </w:div>
    <w:div w:id="1987775913">
      <w:bodyDiv w:val="1"/>
      <w:marLeft w:val="0"/>
      <w:marRight w:val="0"/>
      <w:marTop w:val="0"/>
      <w:marBottom w:val="0"/>
      <w:divBdr>
        <w:top w:val="none" w:sz="0" w:space="0" w:color="auto"/>
        <w:left w:val="none" w:sz="0" w:space="0" w:color="auto"/>
        <w:bottom w:val="none" w:sz="0" w:space="0" w:color="auto"/>
        <w:right w:val="none" w:sz="0" w:space="0" w:color="auto"/>
      </w:divBdr>
    </w:div>
    <w:div w:id="2073697254">
      <w:bodyDiv w:val="1"/>
      <w:marLeft w:val="0"/>
      <w:marRight w:val="0"/>
      <w:marTop w:val="0"/>
      <w:marBottom w:val="0"/>
      <w:divBdr>
        <w:top w:val="none" w:sz="0" w:space="0" w:color="auto"/>
        <w:left w:val="none" w:sz="0" w:space="0" w:color="auto"/>
        <w:bottom w:val="none" w:sz="0" w:space="0" w:color="auto"/>
        <w:right w:val="none" w:sz="0" w:space="0" w:color="auto"/>
      </w:divBdr>
    </w:div>
    <w:div w:id="2144998823">
      <w:bodyDiv w:val="1"/>
      <w:marLeft w:val="0"/>
      <w:marRight w:val="0"/>
      <w:marTop w:val="0"/>
      <w:marBottom w:val="0"/>
      <w:divBdr>
        <w:top w:val="none" w:sz="0" w:space="0" w:color="auto"/>
        <w:left w:val="none" w:sz="0" w:space="0" w:color="auto"/>
        <w:bottom w:val="none" w:sz="0" w:space="0" w:color="auto"/>
        <w:right w:val="none" w:sz="0" w:space="0" w:color="auto"/>
      </w:divBdr>
    </w:div>
    <w:div w:id="21471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2018-06-04T16:00:36+00:00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54959-504B-4F06-AD72-BB1190C36F79}"/>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FAF7C556-4BBA-4E46-A338-761A59BCDA94}"/>
</file>

<file path=docProps/app.xml><?xml version="1.0" encoding="utf-8"?>
<Properties xmlns="http://schemas.openxmlformats.org/officeDocument/2006/extended-properties" xmlns:vt="http://schemas.openxmlformats.org/officeDocument/2006/docPropsVTypes">
  <Template>Normal.dotm</Template>
  <TotalTime>36</TotalTime>
  <Pages>9</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Tang, Elise CWK</cp:lastModifiedBy>
  <cp:revision>9</cp:revision>
  <dcterms:created xsi:type="dcterms:W3CDTF">2018-06-01T13:00:00Z</dcterms:created>
  <dcterms:modified xsi:type="dcterms:W3CDTF">2018-06-01T15:24:00Z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CopySource">
    <vt:lpwstr>Smurfit Kappa Group PLC_2018-05-31_(Issuer).docx</vt:lpwstr>
  </property>
  <property fmtid="{D5CDD505-2E9C-101B-9397-08002B2CF9AE}" pid="9" name="DocType_AnnouncementDocument">
    <vt:lpwstr>Announcement</vt:lpwstr>
  </property>
  <property fmtid="{D5CDD505-2E9C-101B-9397-08002B2CF9AE}" pid="11" name="SendToWeb">
    <vt:bool>false</vt:bool>
  </property>
  <property fmtid="{D5CDD505-2E9C-101B-9397-08002B2CF9AE}" pid="12" name="Visible">
    <vt:bool>false</vt:bool>
  </property>
  <property fmtid="{D5CDD505-2E9C-101B-9397-08002B2CF9AE}" pid="19" name="DocType_Miscellaneous">
    <vt:lpwstr>Miscellaneous</vt:lpwstr>
  </property>
  <property fmtid="{D5CDD505-2E9C-101B-9397-08002B2CF9AE}" pid="21" name="IssuerID">
    <vt:lpwstr/>
  </property>
  <property fmtid="{D5CDD505-2E9C-101B-9397-08002B2CF9AE}" pid="22" name="JobContentType">
    <vt:lpwstr/>
  </property>
  <property fmtid="{D5CDD505-2E9C-101B-9397-08002B2CF9AE}" pid="23" name="MediaServiceImageTags">
    <vt:lpwstr/>
  </property>
  <property fmtid="{D5CDD505-2E9C-101B-9397-08002B2CF9AE}" pid="24" name="JobType">
    <vt:lpwstr/>
  </property>
  <property fmtid="{D5CDD505-2E9C-101B-9397-08002B2CF9AE}" pid="25" name="Contact">
    <vt:lpwstr/>
  </property>
  <property fmtid="{D5CDD505-2E9C-101B-9397-08002B2CF9AE}" pid="27" name="IssuerName">
    <vt:lpwstr/>
  </property>
  <property fmtid="{D5CDD505-2E9C-101B-9397-08002B2CF9AE}" pid="28" name="Organisation">
    <vt:lpwstr/>
  </property>
</Properties>
</file>