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:rsidR="00307D0A" w:rsidRDefault="00307D0A" w:rsidP="00307D0A">
      <w:pPr>
        <w:spacing w:after="0"/>
        <w:rPr>
          <w:sz w:val="20"/>
          <w:szCs w:val="20"/>
        </w:rPr>
      </w:pPr>
    </w:p>
    <w:p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3849"/>
        <w:gridCol w:w="4768"/>
      </w:tblGrid>
      <w:tr w:rsidR="00C27DA6" w:rsidTr="00844564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>
              <w:t>1</w:t>
            </w:r>
          </w:p>
        </w:tc>
        <w:tc>
          <w:tcPr>
            <w:tcW w:w="8617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 w:rsidRPr="00C27DA6">
              <w:t>Details of the person discharging managerial responsibilities/person closely associated</w:t>
            </w:r>
          </w:p>
          <w:p w:rsidR="00092A71" w:rsidRDefault="00092A71"/>
        </w:tc>
      </w:tr>
      <w:tr w:rsidR="00C27DA6" w:rsidTr="00415E42">
        <w:trPr>
          <w:trHeight w:val="421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384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476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6472" w:rsidRPr="00307D0A" w:rsidRDefault="00546DB2" w:rsidP="00844564">
            <w:pPr>
              <w:jc w:val="both"/>
              <w:rPr>
                <w:i/>
                <w:sz w:val="20"/>
                <w:szCs w:val="20"/>
              </w:rPr>
            </w:pPr>
            <w:r w:rsidRPr="00546DB2">
              <w:rPr>
                <w:sz w:val="20"/>
                <w:szCs w:val="20"/>
              </w:rPr>
              <w:t>Saverio</w:t>
            </w:r>
            <w:r>
              <w:rPr>
                <w:sz w:val="20"/>
                <w:szCs w:val="20"/>
              </w:rPr>
              <w:t xml:space="preserve"> Mayer</w:t>
            </w:r>
          </w:p>
        </w:tc>
      </w:tr>
      <w:tr w:rsidR="00C27DA6" w:rsidTr="0084456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C27DA6" w:rsidRDefault="00C27DA6">
            <w:r w:rsidRPr="00C27DA6">
              <w:t>Reason for the notification</w:t>
            </w:r>
          </w:p>
          <w:p w:rsidR="00092A71" w:rsidRDefault="00092A71"/>
        </w:tc>
      </w:tr>
      <w:tr w:rsidR="00C27DA6" w:rsidTr="00415E42">
        <w:trPr>
          <w:trHeight w:val="291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>
              <w:t>a)</w:t>
            </w:r>
          </w:p>
        </w:tc>
        <w:tc>
          <w:tcPr>
            <w:tcW w:w="384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 w:rsidRPr="00C27DA6">
              <w:t>Position/status</w:t>
            </w:r>
          </w:p>
        </w:tc>
        <w:tc>
          <w:tcPr>
            <w:tcW w:w="476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830D41" w:rsidRDefault="00904E59" w:rsidP="0084740B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Chief Executive Officer </w:t>
            </w:r>
            <w:r w:rsidR="00546DB2">
              <w:rPr>
                <w:sz w:val="20"/>
                <w:szCs w:val="20"/>
              </w:rPr>
              <w:t>Europe</w:t>
            </w:r>
          </w:p>
          <w:p w:rsidR="00546DB2" w:rsidRPr="004F2AA6" w:rsidRDefault="00546DB2" w:rsidP="0084740B">
            <w:pPr>
              <w:jc w:val="both"/>
              <w:rPr>
                <w:sz w:val="20"/>
                <w:szCs w:val="20"/>
              </w:rPr>
            </w:pPr>
          </w:p>
        </w:tc>
      </w:tr>
      <w:tr w:rsidR="00C27DA6" w:rsidTr="00415E42">
        <w:trPr>
          <w:trHeight w:val="423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>
              <w:t>b)</w:t>
            </w:r>
          </w:p>
        </w:tc>
        <w:tc>
          <w:tcPr>
            <w:tcW w:w="384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27DA6" w:rsidRDefault="00C27DA6">
            <w:r w:rsidRPr="00C27DA6">
              <w:t>Initial Notification Amendment</w:t>
            </w:r>
          </w:p>
        </w:tc>
        <w:tc>
          <w:tcPr>
            <w:tcW w:w="476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27DA6" w:rsidRPr="00307D0A" w:rsidRDefault="00844564" w:rsidP="00844564">
            <w:pPr>
              <w:jc w:val="both"/>
              <w:rPr>
                <w:i/>
                <w:sz w:val="20"/>
                <w:szCs w:val="20"/>
              </w:rPr>
            </w:pPr>
            <w:r w:rsidRPr="00844564">
              <w:rPr>
                <w:sz w:val="20"/>
                <w:szCs w:val="20"/>
              </w:rPr>
              <w:t>Initial Notification</w:t>
            </w:r>
            <w:r w:rsidR="00C27DA6"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:rsidTr="0084456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Default="00120C18">
            <w:r>
              <w:t>3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Pr="00C27DA6" w:rsidRDefault="00120C18">
            <w:r w:rsidRPr="00120C18">
              <w:t>Details of the issuer, emission allowance market participant, auction platform, auctioneer or auction monitor</w:t>
            </w:r>
          </w:p>
        </w:tc>
      </w:tr>
      <w:tr w:rsidR="00120C18" w:rsidTr="0084456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a)</w:t>
            </w:r>
          </w:p>
        </w:tc>
        <w:tc>
          <w:tcPr>
            <w:tcW w:w="384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Pr="00C27DA6" w:rsidRDefault="00120C18">
            <w:r w:rsidRPr="00120C18">
              <w:t>Name</w:t>
            </w:r>
          </w:p>
        </w:tc>
        <w:tc>
          <w:tcPr>
            <w:tcW w:w="476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0C18" w:rsidRPr="00844564" w:rsidRDefault="00844564">
            <w:pPr>
              <w:rPr>
                <w:sz w:val="20"/>
                <w:szCs w:val="20"/>
              </w:rPr>
            </w:pPr>
            <w:r w:rsidRPr="00844564">
              <w:rPr>
                <w:sz w:val="20"/>
                <w:szCs w:val="20"/>
              </w:rPr>
              <w:t>Smurfit Kappa Group plc</w:t>
            </w:r>
          </w:p>
          <w:p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:rsidTr="0084456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b)</w:t>
            </w:r>
          </w:p>
        </w:tc>
        <w:tc>
          <w:tcPr>
            <w:tcW w:w="384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Pr="00C27DA6" w:rsidRDefault="00120C18">
            <w:r>
              <w:t>LEI</w:t>
            </w:r>
          </w:p>
        </w:tc>
        <w:tc>
          <w:tcPr>
            <w:tcW w:w="476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20C18" w:rsidRPr="00844564" w:rsidRDefault="00844564">
            <w:pPr>
              <w:rPr>
                <w:sz w:val="20"/>
                <w:szCs w:val="20"/>
              </w:rPr>
            </w:pPr>
            <w:r w:rsidRPr="00844564">
              <w:rPr>
                <w:sz w:val="20"/>
                <w:szCs w:val="20"/>
              </w:rPr>
              <w:t>635400CPLP8H5ITDVT56</w:t>
            </w:r>
          </w:p>
          <w:p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:rsidTr="00844564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Default="00120C18">
            <w:r>
              <w:t>4</w:t>
            </w:r>
          </w:p>
        </w:tc>
        <w:tc>
          <w:tcPr>
            <w:tcW w:w="8617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:rsidTr="0084456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a)</w:t>
            </w:r>
          </w:p>
        </w:tc>
        <w:tc>
          <w:tcPr>
            <w:tcW w:w="384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4A25F1" w:rsidRDefault="00844564" w:rsidP="00844564">
            <w:r>
              <w:t>Description of the financial i</w:t>
            </w:r>
            <w:r w:rsidR="00E35BAE">
              <w:t>nstrument, type  of</w:t>
            </w:r>
            <w:r>
              <w:t xml:space="preserve"> </w:t>
            </w:r>
            <w:r w:rsidR="00E35BAE">
              <w:t>instrument</w:t>
            </w:r>
            <w:r>
              <w:t xml:space="preserve"> </w:t>
            </w:r>
          </w:p>
          <w:p w:rsidR="0068675E" w:rsidRDefault="0068675E" w:rsidP="00844564"/>
          <w:p w:rsidR="00120C18" w:rsidRDefault="00E35BAE" w:rsidP="00844564">
            <w:r>
              <w:t>Identification code</w:t>
            </w:r>
          </w:p>
          <w:p w:rsidR="00844564" w:rsidRPr="00C27DA6" w:rsidRDefault="00844564" w:rsidP="00844564"/>
        </w:tc>
        <w:tc>
          <w:tcPr>
            <w:tcW w:w="476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E35BAE" w:rsidRDefault="00844564" w:rsidP="00CB64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Ordinary Shares of €0.001 each</w:t>
            </w:r>
          </w:p>
          <w:p w:rsidR="00990C40" w:rsidRDefault="00990C40" w:rsidP="00CB6472">
            <w:pPr>
              <w:jc w:val="both"/>
              <w:rPr>
                <w:sz w:val="20"/>
                <w:szCs w:val="20"/>
              </w:rPr>
            </w:pPr>
          </w:p>
          <w:p w:rsidR="0068675E" w:rsidRDefault="0068675E" w:rsidP="00CB6472">
            <w:pPr>
              <w:jc w:val="both"/>
              <w:rPr>
                <w:sz w:val="20"/>
                <w:szCs w:val="20"/>
              </w:rPr>
            </w:pPr>
          </w:p>
          <w:p w:rsidR="00990C40" w:rsidRPr="00844564" w:rsidRDefault="00990C40" w:rsidP="00CB64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IE00B1RR8406</w:t>
            </w:r>
          </w:p>
        </w:tc>
      </w:tr>
      <w:tr w:rsidR="00120C18" w:rsidTr="0084456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120C18">
            <w:r>
              <w:t>b)</w:t>
            </w:r>
          </w:p>
        </w:tc>
        <w:tc>
          <w:tcPr>
            <w:tcW w:w="384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476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14784F" w:rsidRPr="00D83865" w:rsidRDefault="00AB39CF" w:rsidP="0014784F">
            <w:pPr>
              <w:pStyle w:val="ListParagraph"/>
              <w:numPr>
                <w:ilvl w:val="0"/>
                <w:numId w:val="5"/>
              </w:numPr>
              <w:jc w:val="both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>Conversion of D convertible shares to Ordinary shares under the SKG 2007 Share Incentive Plan</w:t>
            </w:r>
          </w:p>
          <w:p w:rsidR="0014784F" w:rsidRPr="00D83865" w:rsidRDefault="0014784F" w:rsidP="0014784F">
            <w:pPr>
              <w:pStyle w:val="ListParagraph"/>
              <w:ind w:left="360"/>
              <w:jc w:val="both"/>
              <w:rPr>
                <w:i/>
                <w:sz w:val="20"/>
                <w:szCs w:val="20"/>
              </w:rPr>
            </w:pPr>
          </w:p>
          <w:p w:rsidR="00406FDE" w:rsidRPr="00AF47EB" w:rsidRDefault="00406FDE" w:rsidP="00AB39CF">
            <w:pPr>
              <w:pStyle w:val="ListParagraph"/>
              <w:numPr>
                <w:ilvl w:val="0"/>
                <w:numId w:val="5"/>
              </w:numPr>
              <w:rPr>
                <w:sz w:val="20"/>
                <w:szCs w:val="20"/>
              </w:rPr>
            </w:pPr>
            <w:r w:rsidRPr="00AF47EB">
              <w:rPr>
                <w:sz w:val="20"/>
                <w:szCs w:val="20"/>
              </w:rPr>
              <w:t xml:space="preserve">Sale of shares </w:t>
            </w:r>
            <w:r w:rsidR="00AB39CF">
              <w:rPr>
                <w:sz w:val="20"/>
                <w:szCs w:val="20"/>
              </w:rPr>
              <w:t>converted</w:t>
            </w:r>
            <w:r w:rsidRPr="00AF47EB">
              <w:rPr>
                <w:sz w:val="20"/>
                <w:szCs w:val="20"/>
              </w:rPr>
              <w:t xml:space="preserve"> under the SKG 20</w:t>
            </w:r>
            <w:r w:rsidR="00AB39CF">
              <w:rPr>
                <w:sz w:val="20"/>
                <w:szCs w:val="20"/>
              </w:rPr>
              <w:t>07</w:t>
            </w:r>
            <w:r w:rsidRPr="00AF47EB">
              <w:rPr>
                <w:sz w:val="20"/>
                <w:szCs w:val="20"/>
              </w:rPr>
              <w:t xml:space="preserve"> </w:t>
            </w:r>
            <w:r w:rsidR="00AB39CF" w:rsidRPr="00AB39CF">
              <w:rPr>
                <w:sz w:val="20"/>
                <w:szCs w:val="20"/>
              </w:rPr>
              <w:t>Share Incentive Plan</w:t>
            </w:r>
            <w:bookmarkStart w:id="0" w:name="_GoBack"/>
            <w:bookmarkEnd w:id="0"/>
          </w:p>
          <w:p w:rsidR="0068675E" w:rsidRPr="004F2AA6" w:rsidRDefault="0068675E" w:rsidP="00225434">
            <w:pPr>
              <w:pStyle w:val="ListParagraph"/>
              <w:ind w:left="360"/>
              <w:jc w:val="both"/>
              <w:rPr>
                <w:i/>
                <w:sz w:val="20"/>
                <w:szCs w:val="20"/>
              </w:rPr>
            </w:pPr>
          </w:p>
        </w:tc>
      </w:tr>
      <w:tr w:rsidR="00092A71" w:rsidTr="00415E42">
        <w:trPr>
          <w:trHeight w:val="922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92A71" w:rsidRDefault="00092A71">
            <w:r>
              <w:t>c)</w:t>
            </w:r>
          </w:p>
        </w:tc>
        <w:tc>
          <w:tcPr>
            <w:tcW w:w="384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092A71" w:rsidRPr="00C27DA6" w:rsidRDefault="00092A71">
            <w:r w:rsidRPr="00E35BAE">
              <w:t>Price(s) and volume(s)</w:t>
            </w:r>
          </w:p>
        </w:tc>
        <w:tc>
          <w:tcPr>
            <w:tcW w:w="476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092A71" w:rsidRPr="00225434" w:rsidRDefault="00092A71">
            <w:pPr>
              <w:rPr>
                <w:highlight w:val="yellow"/>
              </w:rPr>
            </w:pPr>
          </w:p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2369"/>
              <w:gridCol w:w="2173"/>
            </w:tblGrid>
            <w:tr w:rsidR="00C629DC" w:rsidRPr="00225434" w:rsidTr="0068675E">
              <w:tc>
                <w:tcPr>
                  <w:tcW w:w="2369" w:type="dxa"/>
                </w:tcPr>
                <w:p w:rsidR="00C629DC" w:rsidRPr="004F2AA6" w:rsidRDefault="00C629DC" w:rsidP="00C629DC">
                  <w:r w:rsidRPr="004F2AA6">
                    <w:t>Price(s)</w:t>
                  </w:r>
                </w:p>
              </w:tc>
              <w:tc>
                <w:tcPr>
                  <w:tcW w:w="2173" w:type="dxa"/>
                </w:tcPr>
                <w:p w:rsidR="00C629DC" w:rsidRPr="004F2AA6" w:rsidRDefault="00C629DC" w:rsidP="00C629DC">
                  <w:r w:rsidRPr="004F2AA6">
                    <w:t>Volume(s)</w:t>
                  </w:r>
                </w:p>
              </w:tc>
            </w:tr>
            <w:tr w:rsidR="0014784F" w:rsidRPr="00225434" w:rsidTr="0068675E">
              <w:tc>
                <w:tcPr>
                  <w:tcW w:w="2369" w:type="dxa"/>
                </w:tcPr>
                <w:p w:rsidR="0014784F" w:rsidRPr="004F2AA6" w:rsidRDefault="00AB39CF" w:rsidP="00AB39C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 w:rsidRPr="00AB39CF">
                    <w:rPr>
                      <w:i/>
                      <w:sz w:val="20"/>
                      <w:szCs w:val="20"/>
                    </w:rPr>
                    <w:t>€6.499</w:t>
                  </w:r>
                </w:p>
              </w:tc>
              <w:tc>
                <w:tcPr>
                  <w:tcW w:w="2173" w:type="dxa"/>
                </w:tcPr>
                <w:p w:rsidR="0014784F" w:rsidRPr="00956D30" w:rsidRDefault="00AB39CF" w:rsidP="0014784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AB39CF">
                    <w:rPr>
                      <w:i/>
                      <w:sz w:val="20"/>
                      <w:szCs w:val="20"/>
                    </w:rPr>
                    <w:t xml:space="preserve">5,574   </w:t>
                  </w:r>
                </w:p>
              </w:tc>
            </w:tr>
            <w:tr w:rsidR="0014784F" w:rsidRPr="00225434" w:rsidTr="0068675E">
              <w:tc>
                <w:tcPr>
                  <w:tcW w:w="2369" w:type="dxa"/>
                </w:tcPr>
                <w:p w:rsidR="0014784F" w:rsidRPr="004F2AA6" w:rsidRDefault="0014784F" w:rsidP="00AB39CF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</w:t>
                  </w:r>
                  <w:r w:rsidR="00AB39CF">
                    <w:rPr>
                      <w:i/>
                      <w:sz w:val="20"/>
                      <w:szCs w:val="20"/>
                    </w:rPr>
                    <w:t>29.60</w:t>
                  </w:r>
                </w:p>
              </w:tc>
              <w:tc>
                <w:tcPr>
                  <w:tcW w:w="2173" w:type="dxa"/>
                </w:tcPr>
                <w:p w:rsidR="0014784F" w:rsidRDefault="00AB39CF" w:rsidP="0014784F">
                  <w:pPr>
                    <w:jc w:val="right"/>
                    <w:rPr>
                      <w:i/>
                      <w:sz w:val="20"/>
                      <w:szCs w:val="20"/>
                    </w:rPr>
                  </w:pPr>
                  <w:r w:rsidRPr="00AB39CF">
                    <w:rPr>
                      <w:i/>
                      <w:sz w:val="20"/>
                      <w:szCs w:val="20"/>
                    </w:rPr>
                    <w:t xml:space="preserve">5,574   </w:t>
                  </w:r>
                </w:p>
              </w:tc>
            </w:tr>
          </w:tbl>
          <w:p w:rsidR="00C629DC" w:rsidRPr="00225434" w:rsidRDefault="00701D84" w:rsidP="00CB6472">
            <w:pPr>
              <w:jc w:val="both"/>
              <w:rPr>
                <w:highlight w:val="yellow"/>
              </w:rPr>
            </w:pPr>
            <w:r w:rsidRPr="00225434">
              <w:rPr>
                <w:highlight w:val="yellow"/>
              </w:rPr>
              <w:t xml:space="preserve"> </w:t>
            </w:r>
          </w:p>
          <w:p w:rsidR="0068675E" w:rsidRPr="00225434" w:rsidRDefault="0068675E" w:rsidP="00CB6472">
            <w:pPr>
              <w:jc w:val="both"/>
              <w:rPr>
                <w:highlight w:val="yellow"/>
              </w:rPr>
            </w:pPr>
          </w:p>
        </w:tc>
      </w:tr>
      <w:tr w:rsidR="00120C18" w:rsidTr="00415E42">
        <w:trPr>
          <w:trHeight w:val="992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120C18" w:rsidRDefault="00E35BAE">
            <w:r>
              <w:t>d)</w:t>
            </w:r>
          </w:p>
        </w:tc>
        <w:tc>
          <w:tcPr>
            <w:tcW w:w="384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 w:rsidP="00E35BAE">
            <w:r>
              <w:t>Aggregated information</w:t>
            </w:r>
          </w:p>
          <w:p w:rsidR="00E35BAE" w:rsidRDefault="00E35BAE" w:rsidP="00E35BAE">
            <w:r>
              <w:t>— Aggregated volume</w:t>
            </w:r>
          </w:p>
          <w:p w:rsidR="00120C18" w:rsidRPr="00C27DA6" w:rsidRDefault="00E35BAE" w:rsidP="00E35BAE">
            <w:r>
              <w:t>— Price</w:t>
            </w:r>
          </w:p>
        </w:tc>
        <w:tc>
          <w:tcPr>
            <w:tcW w:w="476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6472" w:rsidRPr="00C27DA6" w:rsidRDefault="00C629DC" w:rsidP="00CB6472">
            <w:pPr>
              <w:jc w:val="both"/>
            </w:pPr>
            <w:r w:rsidRPr="00C629DC">
              <w:rPr>
                <w:sz w:val="20"/>
                <w:szCs w:val="20"/>
              </w:rPr>
              <w:t>N/A</w:t>
            </w:r>
          </w:p>
        </w:tc>
      </w:tr>
      <w:tr w:rsidR="00E35BAE" w:rsidRPr="00307D0A" w:rsidTr="00C57BD2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>
            <w:r>
              <w:t>e)</w:t>
            </w:r>
          </w:p>
        </w:tc>
        <w:tc>
          <w:tcPr>
            <w:tcW w:w="384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Pr="00C27DA6" w:rsidRDefault="00092A71">
            <w:r w:rsidRPr="00092A71">
              <w:t>Date of the transaction</w:t>
            </w:r>
          </w:p>
        </w:tc>
        <w:tc>
          <w:tcPr>
            <w:tcW w:w="476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auto"/>
          </w:tcPr>
          <w:p w:rsidR="0014784F" w:rsidRPr="004F2AA6" w:rsidRDefault="00AB39CF" w:rsidP="001478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="0014784F">
              <w:rPr>
                <w:sz w:val="20"/>
                <w:szCs w:val="20"/>
              </w:rPr>
              <w:t xml:space="preserve"> February 2020</w:t>
            </w:r>
          </w:p>
          <w:p w:rsidR="00E35BAE" w:rsidRPr="004F2AA6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:rsidTr="0084456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Default="00E35BAE">
            <w:r>
              <w:t>f)</w:t>
            </w:r>
          </w:p>
        </w:tc>
        <w:tc>
          <w:tcPr>
            <w:tcW w:w="384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E35BAE" w:rsidRPr="00C27DA6" w:rsidRDefault="00092A71">
            <w:r w:rsidRPr="00092A71">
              <w:t>Place of the transaction</w:t>
            </w:r>
          </w:p>
        </w:tc>
        <w:tc>
          <w:tcPr>
            <w:tcW w:w="476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CB6472" w:rsidRPr="00844564" w:rsidRDefault="00844564" w:rsidP="00CB647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Dublin, Ireland</w:t>
            </w:r>
          </w:p>
          <w:p w:rsidR="00CB6472" w:rsidRPr="00844564" w:rsidRDefault="00CB6472" w:rsidP="00CB6472">
            <w:pPr>
              <w:jc w:val="both"/>
              <w:rPr>
                <w:sz w:val="20"/>
                <w:szCs w:val="20"/>
              </w:rPr>
            </w:pPr>
          </w:p>
        </w:tc>
      </w:tr>
      <w:tr w:rsidR="00CF70DC" w:rsidRPr="00307D0A" w:rsidTr="00844564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F70DC" w:rsidRDefault="00CF70DC">
            <w:r>
              <w:t>g)</w:t>
            </w:r>
          </w:p>
        </w:tc>
        <w:tc>
          <w:tcPr>
            <w:tcW w:w="384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:rsidR="00CF70DC" w:rsidRPr="00092A71" w:rsidRDefault="00CF70DC">
            <w:r>
              <w:t>Additional Information</w:t>
            </w:r>
          </w:p>
        </w:tc>
        <w:tc>
          <w:tcPr>
            <w:tcW w:w="4768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:rsidR="00BB0B61" w:rsidRPr="00BB0B61" w:rsidRDefault="00AB39CF" w:rsidP="00701D84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N/A</w:t>
            </w:r>
          </w:p>
        </w:tc>
      </w:tr>
    </w:tbl>
    <w:p w:rsidR="00C27DA6" w:rsidRDefault="00C27DA6"/>
    <w:sectPr w:rsidR="00C27DA6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0D9B" w:rsidRDefault="00950D9B" w:rsidP="00950D9B">
      <w:pPr>
        <w:spacing w:after="0" w:line="240" w:lineRule="auto"/>
      </w:pPr>
      <w:r>
        <w:separator/>
      </w:r>
    </w:p>
  </w:endnote>
  <w:endnote w:type="continuationSeparator" w:id="0">
    <w:p w:rsidR="00950D9B" w:rsidRDefault="00950D9B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39C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50D9B" w:rsidRDefault="00950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0D9B" w:rsidRDefault="00950D9B" w:rsidP="00950D9B">
      <w:pPr>
        <w:spacing w:after="0" w:line="240" w:lineRule="auto"/>
      </w:pPr>
      <w:r>
        <w:separator/>
      </w:r>
    </w:p>
  </w:footnote>
  <w:footnote w:type="continuationSeparator" w:id="0">
    <w:p w:rsidR="00950D9B" w:rsidRDefault="00950D9B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0D9B" w:rsidRPr="00950D9B" w:rsidRDefault="00950D9B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D82742"/>
    <w:multiLevelType w:val="hybridMultilevel"/>
    <w:tmpl w:val="18F00D4E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1A71E2"/>
    <w:multiLevelType w:val="hybridMultilevel"/>
    <w:tmpl w:val="853A9AE0"/>
    <w:lvl w:ilvl="0" w:tplc="1809000F">
      <w:start w:val="1"/>
      <w:numFmt w:val="decimal"/>
      <w:lvlText w:val="%1."/>
      <w:lvlJc w:val="left"/>
      <w:pPr>
        <w:ind w:left="1440" w:hanging="360"/>
      </w:pPr>
    </w:lvl>
    <w:lvl w:ilvl="1" w:tplc="18090019" w:tentative="1">
      <w:start w:val="1"/>
      <w:numFmt w:val="lowerLetter"/>
      <w:lvlText w:val="%2."/>
      <w:lvlJc w:val="left"/>
      <w:pPr>
        <w:ind w:left="2160" w:hanging="360"/>
      </w:pPr>
    </w:lvl>
    <w:lvl w:ilvl="2" w:tplc="1809001B" w:tentative="1">
      <w:start w:val="1"/>
      <w:numFmt w:val="lowerRoman"/>
      <w:lvlText w:val="%3."/>
      <w:lvlJc w:val="right"/>
      <w:pPr>
        <w:ind w:left="2880" w:hanging="180"/>
      </w:pPr>
    </w:lvl>
    <w:lvl w:ilvl="3" w:tplc="1809000F" w:tentative="1">
      <w:start w:val="1"/>
      <w:numFmt w:val="decimal"/>
      <w:lvlText w:val="%4."/>
      <w:lvlJc w:val="left"/>
      <w:pPr>
        <w:ind w:left="3600" w:hanging="360"/>
      </w:pPr>
    </w:lvl>
    <w:lvl w:ilvl="4" w:tplc="18090019" w:tentative="1">
      <w:start w:val="1"/>
      <w:numFmt w:val="lowerLetter"/>
      <w:lvlText w:val="%5."/>
      <w:lvlJc w:val="left"/>
      <w:pPr>
        <w:ind w:left="4320" w:hanging="360"/>
      </w:pPr>
    </w:lvl>
    <w:lvl w:ilvl="5" w:tplc="1809001B" w:tentative="1">
      <w:start w:val="1"/>
      <w:numFmt w:val="lowerRoman"/>
      <w:lvlText w:val="%6."/>
      <w:lvlJc w:val="right"/>
      <w:pPr>
        <w:ind w:left="5040" w:hanging="180"/>
      </w:pPr>
    </w:lvl>
    <w:lvl w:ilvl="6" w:tplc="1809000F" w:tentative="1">
      <w:start w:val="1"/>
      <w:numFmt w:val="decimal"/>
      <w:lvlText w:val="%7."/>
      <w:lvlJc w:val="left"/>
      <w:pPr>
        <w:ind w:left="5760" w:hanging="360"/>
      </w:pPr>
    </w:lvl>
    <w:lvl w:ilvl="7" w:tplc="18090019" w:tentative="1">
      <w:start w:val="1"/>
      <w:numFmt w:val="lowerLetter"/>
      <w:lvlText w:val="%8."/>
      <w:lvlJc w:val="left"/>
      <w:pPr>
        <w:ind w:left="6480" w:hanging="360"/>
      </w:pPr>
    </w:lvl>
    <w:lvl w:ilvl="8" w:tplc="1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F49360F"/>
    <w:multiLevelType w:val="hybridMultilevel"/>
    <w:tmpl w:val="345C1DE6"/>
    <w:lvl w:ilvl="0" w:tplc="A13286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4D456A"/>
    <w:multiLevelType w:val="hybridMultilevel"/>
    <w:tmpl w:val="80445616"/>
    <w:lvl w:ilvl="0" w:tplc="1809000F">
      <w:start w:val="1"/>
      <w:numFmt w:val="decimal"/>
      <w:lvlText w:val="%1."/>
      <w:lvlJc w:val="left"/>
      <w:pPr>
        <w:ind w:left="360" w:hanging="360"/>
      </w:p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E44A98"/>
    <w:multiLevelType w:val="hybridMultilevel"/>
    <w:tmpl w:val="D466CB3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A6"/>
    <w:rsid w:val="00092A71"/>
    <w:rsid w:val="001106DF"/>
    <w:rsid w:val="00114392"/>
    <w:rsid w:val="00120C18"/>
    <w:rsid w:val="0014784F"/>
    <w:rsid w:val="001834E9"/>
    <w:rsid w:val="001E5157"/>
    <w:rsid w:val="00225434"/>
    <w:rsid w:val="00307D0A"/>
    <w:rsid w:val="00331AE6"/>
    <w:rsid w:val="00382BD0"/>
    <w:rsid w:val="00406FDE"/>
    <w:rsid w:val="00415E42"/>
    <w:rsid w:val="0049037E"/>
    <w:rsid w:val="004A25F1"/>
    <w:rsid w:val="004F2AA6"/>
    <w:rsid w:val="00546DB2"/>
    <w:rsid w:val="0064075F"/>
    <w:rsid w:val="0068675E"/>
    <w:rsid w:val="00701D84"/>
    <w:rsid w:val="007044B3"/>
    <w:rsid w:val="00830D41"/>
    <w:rsid w:val="00840DAC"/>
    <w:rsid w:val="00844564"/>
    <w:rsid w:val="0084740B"/>
    <w:rsid w:val="00864659"/>
    <w:rsid w:val="00904E59"/>
    <w:rsid w:val="00950D9B"/>
    <w:rsid w:val="00956D30"/>
    <w:rsid w:val="00990C40"/>
    <w:rsid w:val="00A0630B"/>
    <w:rsid w:val="00A56C4A"/>
    <w:rsid w:val="00AB39CF"/>
    <w:rsid w:val="00B560D1"/>
    <w:rsid w:val="00B770F0"/>
    <w:rsid w:val="00B844BC"/>
    <w:rsid w:val="00BB0B61"/>
    <w:rsid w:val="00C27DA6"/>
    <w:rsid w:val="00C439CF"/>
    <w:rsid w:val="00C57BD2"/>
    <w:rsid w:val="00C629DC"/>
    <w:rsid w:val="00CA59A9"/>
    <w:rsid w:val="00CB6472"/>
    <w:rsid w:val="00CF70DC"/>
    <w:rsid w:val="00DD31AD"/>
    <w:rsid w:val="00E35BAE"/>
    <w:rsid w:val="00F56A7B"/>
    <w:rsid w:val="00F6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4BDB1586"/>
  <w15:docId w15:val="{1C70B07F-4E62-49AA-B91F-FC16E6D30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  <w:style w:type="character" w:customStyle="1" w:styleId="az">
    <w:name w:val="az"/>
    <w:basedOn w:val="DefaultParagraphFont"/>
    <w:rsid w:val="00C57B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2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2020-03-02T12:16:35+00:00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011D34-10D2-42EB-AFEF-0CEE19BCB861}"/>
</file>

<file path=customXml/itemProps2.xml><?xml version="1.0" encoding="utf-8"?>
<ds:datastoreItem xmlns:ds="http://schemas.openxmlformats.org/officeDocument/2006/customXml" ds:itemID="{64EE849F-335C-4422-9BC6-FAE98FF7432E}"/>
</file>

<file path=customXml/itemProps3.xml><?xml version="1.0" encoding="utf-8"?>
<ds:datastoreItem xmlns:ds="http://schemas.openxmlformats.org/officeDocument/2006/customXml" ds:itemID="{8F79AEF6-A808-4FBE-9488-99B3ABC1D00A}"/>
</file>

<file path=customXml/itemProps4.xml><?xml version="1.0" encoding="utf-8"?>
<ds:datastoreItem xmlns:ds="http://schemas.openxmlformats.org/officeDocument/2006/customXml" ds:itemID="{0E7E1CC3-7D30-4875-9C8D-4690F9B65E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 Blank</vt:lpstr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 Blank</dc:title>
  <dc:creator>Basmah Aziz</dc:creator>
  <cp:keywords>MAR Template - PDMR Blank</cp:keywords>
  <dc:description>MAR Template - PDMR Blank</dc:description>
  <cp:lastModifiedBy>O'Riordan, Ciara</cp:lastModifiedBy>
  <cp:revision>6</cp:revision>
  <cp:lastPrinted>2020-02-19T15:36:00Z</cp:lastPrinted>
  <dcterms:created xsi:type="dcterms:W3CDTF">2019-02-28T09:59:00Z</dcterms:created>
  <dcterms:modified xsi:type="dcterms:W3CDTF">2020-03-02T09:00:00Z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TemplateUrl">
    <vt:lpwstr/>
  </property>
  <property fmtid="{D5CDD505-2E9C-101B-9397-08002B2CF9AE}" pid="9" name="IssuerID">
    <vt:lpwstr/>
  </property>
  <property fmtid="{D5CDD505-2E9C-101B-9397-08002B2CF9AE}" pid="10" name="JobContentType">
    <vt:lpwstr/>
  </property>
  <property fmtid="{D5CDD505-2E9C-101B-9397-08002B2CF9AE}" pid="11" name="Organisation">
    <vt:lpwstr/>
  </property>
  <property fmtid="{D5CDD505-2E9C-101B-9397-08002B2CF9AE}" pid="12" name="MediaServiceImageTags">
    <vt:lpwstr/>
  </property>
  <property fmtid="{D5CDD505-2E9C-101B-9397-08002B2CF9AE}" pid="13" name="JobType">
    <vt:lpwstr/>
  </property>
  <property fmtid="{D5CDD505-2E9C-101B-9397-08002B2CF9AE}" pid="14" name="Contact">
    <vt:lpwstr/>
  </property>
  <property fmtid="{D5CDD505-2E9C-101B-9397-08002B2CF9AE}" pid="16" name="IssuerName">
    <vt:lpwstr/>
  </property>
</Properties>
</file>