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AA167C" w:rsidRDefault="00DE7410" w:rsidP="00AA167C">
      <w:pPr>
        <w:pStyle w:val="Header"/>
        <w:tabs>
          <w:tab w:val="clear" w:pos="4153"/>
          <w:tab w:val="clear" w:pos="8306"/>
        </w:tabs>
        <w:spacing w:line="300" w:lineRule="exact"/>
        <w:jc w:val="both"/>
        <w:rPr>
          <w:rFonts w:ascii="Trebuchet MS" w:hAnsi="Trebuchet MS"/>
        </w:rPr>
      </w:pPr>
      <w:r>
        <w:rPr>
          <w:rFonts w:ascii="Trebuchet MS" w:hAnsi="Trebuchet MS"/>
          <w:noProof/>
          <w:sz w:val="20"/>
          <w:lang w:val="en-GB" w:eastAsia="en-GB"/>
        </w:rPr>
        <mc:AlternateContent>
          <mc:Choice Requires="wps">
            <w:drawing>
              <wp:anchor distT="0" distB="0" distL="114300" distR="114300" simplePos="0" relativeHeight="251656704" behindDoc="0" locked="0" layoutInCell="1" allowOverlap="1">
                <wp:simplePos x="0" y="0"/>
                <wp:positionH relativeFrom="column">
                  <wp:posOffset>-561975</wp:posOffset>
                </wp:positionH>
                <wp:positionV relativeFrom="paragraph">
                  <wp:posOffset>-590550</wp:posOffset>
                </wp:positionV>
                <wp:extent cx="6924675" cy="781050"/>
                <wp:effectExtent l="19050" t="19050" r="1905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4675" cy="781050"/>
                        </a:xfrm>
                        <a:prstGeom prst="rect">
                          <a:avLst/>
                        </a:prstGeom>
                        <a:solidFill>
                          <a:srgbClr val="FFFFFF"/>
                        </a:solidFill>
                        <a:ln w="28575">
                          <a:solidFill>
                            <a:srgbClr val="000000"/>
                          </a:solidFill>
                          <a:miter lim="800000"/>
                          <a:headEnd/>
                          <a:tailEnd/>
                        </a:ln>
                      </wps:spPr>
                      <wps:txbx>
                        <w:txbxContent>
                          <w:p w:rsidR="004F2329" w:rsidRPr="00161450" w:rsidRDefault="004F2329" w:rsidP="009D4C79">
                            <w:pPr>
                              <w:jc w:val="both"/>
                              <w:rPr>
                                <w:rFonts w:ascii="Trebuchet MS" w:hAnsi="Trebuchet MS"/>
                                <w:sz w:val="22"/>
                                <w:szCs w:val="22"/>
                              </w:rPr>
                            </w:pPr>
                            <w:r w:rsidRPr="00161450">
                              <w:rPr>
                                <w:rFonts w:ascii="Trebuchet MS" w:hAnsi="Trebuchet MS"/>
                                <w:sz w:val="22"/>
                                <w:szCs w:val="22"/>
                              </w:rPr>
                              <w:t>On June 19</w:t>
                            </w:r>
                            <w:r w:rsidRPr="00161450">
                              <w:rPr>
                                <w:rFonts w:ascii="Trebuchet MS" w:hAnsi="Trebuchet MS"/>
                                <w:sz w:val="22"/>
                                <w:szCs w:val="22"/>
                                <w:vertAlign w:val="superscript"/>
                              </w:rPr>
                              <w:t>th</w:t>
                            </w:r>
                            <w:r w:rsidRPr="00161450">
                              <w:rPr>
                                <w:rFonts w:ascii="Trebuchet MS" w:hAnsi="Trebuchet MS"/>
                                <w:sz w:val="22"/>
                                <w:szCs w:val="22"/>
                              </w:rPr>
                              <w:t xml:space="preserve"> </w:t>
                            </w:r>
                            <w:r>
                              <w:rPr>
                                <w:rFonts w:ascii="Trebuchet MS" w:hAnsi="Trebuchet MS"/>
                                <w:sz w:val="22"/>
                                <w:szCs w:val="22"/>
                              </w:rPr>
                              <w:t>Ryanair</w:t>
                            </w:r>
                            <w:r w:rsidRPr="00161450">
                              <w:rPr>
                                <w:rFonts w:ascii="Trebuchet MS" w:hAnsi="Trebuchet MS"/>
                                <w:sz w:val="22"/>
                                <w:szCs w:val="22"/>
                              </w:rPr>
                              <w:t xml:space="preserve"> announced an all cash offer for Aer Lingus at €1.30 per share.   Ryanair believes that its offer, if approved by the EU Commission, will be good for Aer Lingus’ traffic growth, jobs and competition.  An extensive process of engagement wit</w:t>
                            </w:r>
                            <w:r>
                              <w:rPr>
                                <w:rFonts w:ascii="Trebuchet MS" w:hAnsi="Trebuchet MS"/>
                                <w:sz w:val="22"/>
                                <w:szCs w:val="22"/>
                              </w:rPr>
                              <w:t>h the EU Commission is underway</w:t>
                            </w:r>
                            <w:r w:rsidR="007D3C8F">
                              <w:rPr>
                                <w:rFonts w:ascii="Trebuchet MS" w:hAnsi="Trebuchet MS"/>
                                <w:sz w:val="22"/>
                                <w:szCs w:val="22"/>
                              </w:rPr>
                              <w:t>,</w:t>
                            </w:r>
                            <w:r>
                              <w:rPr>
                                <w:rFonts w:ascii="Trebuchet MS" w:hAnsi="Trebuchet MS"/>
                                <w:sz w:val="22"/>
                                <w:szCs w:val="22"/>
                              </w:rPr>
                              <w:t xml:space="preserve"> and</w:t>
                            </w:r>
                            <w:r w:rsidRPr="00161450">
                              <w:rPr>
                                <w:rFonts w:ascii="Trebuchet MS" w:hAnsi="Trebuchet MS"/>
                                <w:sz w:val="22"/>
                                <w:szCs w:val="22"/>
                              </w:rPr>
                              <w:t xml:space="preserve"> </w:t>
                            </w:r>
                            <w:r>
                              <w:rPr>
                                <w:rFonts w:ascii="Trebuchet MS" w:hAnsi="Trebuchet MS"/>
                                <w:sz w:val="22"/>
                                <w:szCs w:val="22"/>
                              </w:rPr>
                              <w:t xml:space="preserve">it is inappropriate to comment on the offer </w:t>
                            </w:r>
                            <w:r w:rsidRPr="00161450">
                              <w:rPr>
                                <w:rFonts w:ascii="Trebuchet MS" w:hAnsi="Trebuchet MS"/>
                                <w:sz w:val="22"/>
                                <w:szCs w:val="22"/>
                              </w:rPr>
                              <w:t xml:space="preserve">at this time.  </w:t>
                            </w:r>
                          </w:p>
                          <w:p w:rsidR="004F2329" w:rsidRPr="00A17E31" w:rsidRDefault="004F2329" w:rsidP="00966792">
                            <w:pPr>
                              <w:jc w:val="center"/>
                              <w:rPr>
                                <w:rFonts w:ascii="Trebuchet MS" w:hAnsi="Trebuchet MS"/>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4.25pt;margin-top:-46.5pt;width:545.25pt;height:6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" strokeweight="2.25pt">
                <v:textbox>
                  <w:txbxContent>
                    <w:p w:rsidR="004F2329" w:rsidRPr="00161450" w:rsidRDefault="004F2329" w:rsidP="009D4C79">
                      <w:pPr>
                        <w:jc w:val="both"/>
                        <w:rPr>
                          <w:rFonts w:ascii="Trebuchet MS" w:hAnsi="Trebuchet MS"/>
                          <w:sz w:val="22"/>
                          <w:szCs w:val="22"/>
                        </w:rPr>
                      </w:pPr>
                      <w:r w:rsidRPr="00161450">
                        <w:rPr>
                          <w:rFonts w:ascii="Trebuchet MS" w:hAnsi="Trebuchet MS"/>
                          <w:sz w:val="22"/>
                          <w:szCs w:val="22"/>
                        </w:rPr>
                        <w:t>On June 19</w:t>
                      </w:r>
                      <w:r w:rsidRPr="00161450">
                        <w:rPr>
                          <w:rFonts w:ascii="Trebuchet MS" w:hAnsi="Trebuchet MS"/>
                          <w:sz w:val="22"/>
                          <w:szCs w:val="22"/>
                          <w:vertAlign w:val="superscript"/>
                        </w:rPr>
                        <w:t>th</w:t>
                      </w:r>
                      <w:r w:rsidRPr="00161450">
                        <w:rPr>
                          <w:rFonts w:ascii="Trebuchet MS" w:hAnsi="Trebuchet MS"/>
                          <w:sz w:val="22"/>
                          <w:szCs w:val="22"/>
                        </w:rPr>
                        <w:t xml:space="preserve"> </w:t>
                      </w:r>
                      <w:r>
                        <w:rPr>
                          <w:rFonts w:ascii="Trebuchet MS" w:hAnsi="Trebuchet MS"/>
                          <w:sz w:val="22"/>
                          <w:szCs w:val="22"/>
                        </w:rPr>
                        <w:t>Ryanair</w:t>
                      </w:r>
                      <w:r w:rsidRPr="00161450">
                        <w:rPr>
                          <w:rFonts w:ascii="Trebuchet MS" w:hAnsi="Trebuchet MS"/>
                          <w:sz w:val="22"/>
                          <w:szCs w:val="22"/>
                        </w:rPr>
                        <w:t xml:space="preserve"> announced an all cash offer for </w:t>
                      </w:r>
                      <w:proofErr w:type="spellStart"/>
                      <w:r w:rsidRPr="00161450">
                        <w:rPr>
                          <w:rFonts w:ascii="Trebuchet MS" w:hAnsi="Trebuchet MS"/>
                          <w:sz w:val="22"/>
                          <w:szCs w:val="22"/>
                        </w:rPr>
                        <w:t>Aer</w:t>
                      </w:r>
                      <w:proofErr w:type="spellEnd"/>
                      <w:r w:rsidRPr="00161450">
                        <w:rPr>
                          <w:rFonts w:ascii="Trebuchet MS" w:hAnsi="Trebuchet MS"/>
                          <w:sz w:val="22"/>
                          <w:szCs w:val="22"/>
                        </w:rPr>
                        <w:t xml:space="preserve"> Lingus at €1.30 per share.   Ryanair believes that its offer, if approved by the EU Commission, will be good for </w:t>
                      </w:r>
                      <w:proofErr w:type="spellStart"/>
                      <w:r w:rsidRPr="00161450">
                        <w:rPr>
                          <w:rFonts w:ascii="Trebuchet MS" w:hAnsi="Trebuchet MS"/>
                          <w:sz w:val="22"/>
                          <w:szCs w:val="22"/>
                        </w:rPr>
                        <w:t>Aer</w:t>
                      </w:r>
                      <w:proofErr w:type="spellEnd"/>
                      <w:r w:rsidRPr="00161450">
                        <w:rPr>
                          <w:rFonts w:ascii="Trebuchet MS" w:hAnsi="Trebuchet MS"/>
                          <w:sz w:val="22"/>
                          <w:szCs w:val="22"/>
                        </w:rPr>
                        <w:t xml:space="preserve"> Lingus’ traffic growth, jobs and competition.  An extensive process of engagement wit</w:t>
                      </w:r>
                      <w:r>
                        <w:rPr>
                          <w:rFonts w:ascii="Trebuchet MS" w:hAnsi="Trebuchet MS"/>
                          <w:sz w:val="22"/>
                          <w:szCs w:val="22"/>
                        </w:rPr>
                        <w:t>h the EU Commission is underway</w:t>
                      </w:r>
                      <w:r w:rsidR="007D3C8F">
                        <w:rPr>
                          <w:rFonts w:ascii="Trebuchet MS" w:hAnsi="Trebuchet MS"/>
                          <w:sz w:val="22"/>
                          <w:szCs w:val="22"/>
                        </w:rPr>
                        <w:t>,</w:t>
                      </w:r>
                      <w:r>
                        <w:rPr>
                          <w:rFonts w:ascii="Trebuchet MS" w:hAnsi="Trebuchet MS"/>
                          <w:sz w:val="22"/>
                          <w:szCs w:val="22"/>
                        </w:rPr>
                        <w:t xml:space="preserve"> and</w:t>
                      </w:r>
                      <w:r w:rsidRPr="00161450">
                        <w:rPr>
                          <w:rFonts w:ascii="Trebuchet MS" w:hAnsi="Trebuchet MS"/>
                          <w:sz w:val="22"/>
                          <w:szCs w:val="22"/>
                        </w:rPr>
                        <w:t xml:space="preserve"> </w:t>
                      </w:r>
                      <w:r>
                        <w:rPr>
                          <w:rFonts w:ascii="Trebuchet MS" w:hAnsi="Trebuchet MS"/>
                          <w:sz w:val="22"/>
                          <w:szCs w:val="22"/>
                        </w:rPr>
                        <w:t xml:space="preserve">it is inappropriate to comment on the offer </w:t>
                      </w:r>
                      <w:r w:rsidRPr="00161450">
                        <w:rPr>
                          <w:rFonts w:ascii="Trebuchet MS" w:hAnsi="Trebuchet MS"/>
                          <w:sz w:val="22"/>
                          <w:szCs w:val="22"/>
                        </w:rPr>
                        <w:t xml:space="preserve">at this time.  </w:t>
                      </w:r>
                    </w:p>
                    <w:p w:rsidR="004F2329" w:rsidRPr="00A17E31" w:rsidRDefault="004F2329" w:rsidP="00966792">
                      <w:pPr>
                        <w:jc w:val="center"/>
                        <w:rPr>
                          <w:rFonts w:ascii="Trebuchet MS" w:hAnsi="Trebuchet MS"/>
                          <w:b/>
                          <w:sz w:val="28"/>
                          <w:szCs w:val="28"/>
                        </w:rPr>
                      </w:pPr>
                    </w:p>
                  </w:txbxContent>
                </v:textbox>
              </v:shape>
            </w:pict>
          </mc:Fallback>
        </mc:AlternateContent>
      </w:r>
      <w:r w:rsidR="00AA167C">
        <w:rPr>
          <w:rFonts w:ascii="Trebuchet MS" w:hAnsi="Trebuchet MS"/>
        </w:rPr>
        <w:tab/>
      </w:r>
    </w:p>
    <w:p w:rsidR="00E20463" w:rsidRDefault="00E20463" w:rsidP="00966792">
      <w:pPr>
        <w:rPr>
          <w:rFonts w:ascii="Trebuchet MS" w:hAnsi="Trebuchet MS"/>
        </w:rPr>
      </w:pPr>
    </w:p>
    <w:p w:rsidR="00161450" w:rsidRDefault="00161450" w:rsidP="00966792">
      <w:pPr>
        <w:rPr>
          <w:rFonts w:ascii="Trebuchet MS" w:hAnsi="Trebuchet MS"/>
        </w:rPr>
      </w:pPr>
    </w:p>
    <w:p w:rsidR="00161450" w:rsidRDefault="00DE7410" w:rsidP="00966792">
      <w:pPr>
        <w:rPr>
          <w:rFonts w:ascii="Trebuchet MS" w:hAnsi="Trebuchet MS"/>
        </w:rPr>
      </w:pPr>
      <w:r>
        <w:rPr>
          <w:rFonts w:ascii="Trebuchet MS" w:hAnsi="Trebuchet MS"/>
          <w:noProof/>
          <w:lang w:val="en-GB" w:eastAsia="en-GB"/>
        </w:rPr>
        <mc:AlternateContent>
          <mc:Choice Requires="wps">
            <w:drawing>
              <wp:anchor distT="0" distB="0" distL="114300" distR="114300" simplePos="0" relativeHeight="251658752" behindDoc="0" locked="0" layoutInCell="1" allowOverlap="1">
                <wp:simplePos x="0" y="0"/>
                <wp:positionH relativeFrom="column">
                  <wp:posOffset>-561975</wp:posOffset>
                </wp:positionH>
                <wp:positionV relativeFrom="paragraph">
                  <wp:posOffset>74930</wp:posOffset>
                </wp:positionV>
                <wp:extent cx="6953250" cy="942975"/>
                <wp:effectExtent l="19050" t="19050" r="19050" b="1905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0" cy="942975"/>
                        </a:xfrm>
                        <a:prstGeom prst="rect">
                          <a:avLst/>
                        </a:prstGeom>
                        <a:solidFill>
                          <a:srgbClr val="FFFFFF"/>
                        </a:solidFill>
                        <a:ln w="28575">
                          <a:solidFill>
                            <a:srgbClr val="000000"/>
                          </a:solidFill>
                          <a:miter lim="800000"/>
                          <a:headEnd/>
                          <a:tailEnd/>
                        </a:ln>
                      </wps:spPr>
                      <wps:txbx>
                        <w:txbxContent>
                          <w:p w:rsidR="004F2329" w:rsidRPr="00A17E31" w:rsidRDefault="004F2329" w:rsidP="00161450">
                            <w:pPr>
                              <w:jc w:val="center"/>
                              <w:rPr>
                                <w:rFonts w:ascii="Trebuchet MS" w:hAnsi="Trebuchet MS"/>
                                <w:b/>
                                <w:sz w:val="28"/>
                                <w:szCs w:val="28"/>
                              </w:rPr>
                            </w:pPr>
                          </w:p>
                          <w:p w:rsidR="004F2329" w:rsidRPr="00EA2338" w:rsidRDefault="004F2329" w:rsidP="00161450">
                            <w:pPr>
                              <w:jc w:val="center"/>
                              <w:rPr>
                                <w:rFonts w:ascii="Trebuchet MS" w:hAnsi="Trebuchet MS"/>
                                <w:b/>
                                <w:sz w:val="31"/>
                                <w:szCs w:val="31"/>
                              </w:rPr>
                            </w:pPr>
                            <w:r w:rsidRPr="00EA2338">
                              <w:rPr>
                                <w:rFonts w:ascii="Trebuchet MS" w:hAnsi="Trebuchet MS"/>
                                <w:b/>
                                <w:sz w:val="31"/>
                                <w:szCs w:val="31"/>
                              </w:rPr>
                              <w:t xml:space="preserve">RYANAIR Q1 REVENUES GROW 11%, TRAFFIC GROWS 6% TO 22.5M </w:t>
                            </w:r>
                          </w:p>
                          <w:p w:rsidR="004F2329" w:rsidRPr="00EA2338" w:rsidRDefault="004F2329" w:rsidP="00161450">
                            <w:pPr>
                              <w:rPr>
                                <w:rFonts w:ascii="Trebuchet MS" w:hAnsi="Trebuchet MS"/>
                                <w:b/>
                                <w:sz w:val="31"/>
                                <w:szCs w:val="31"/>
                              </w:rPr>
                            </w:pPr>
                            <w:r w:rsidRPr="00EA2338">
                              <w:rPr>
                                <w:rFonts w:ascii="Trebuchet MS" w:hAnsi="Trebuchet MS"/>
                                <w:b/>
                                <w:sz w:val="31"/>
                                <w:szCs w:val="31"/>
                              </w:rPr>
                              <w:t xml:space="preserve"> </w:t>
                            </w:r>
                            <w:r w:rsidR="00EA2338" w:rsidRPr="00EA2338">
                              <w:rPr>
                                <w:rFonts w:ascii="Trebuchet MS" w:hAnsi="Trebuchet MS"/>
                                <w:b/>
                                <w:sz w:val="31"/>
                                <w:szCs w:val="31"/>
                              </w:rPr>
                              <w:t xml:space="preserve">  </w:t>
                            </w:r>
                            <w:r w:rsidRPr="00EA2338">
                              <w:rPr>
                                <w:rFonts w:ascii="Trebuchet MS" w:hAnsi="Trebuchet MS"/>
                                <w:b/>
                                <w:sz w:val="31"/>
                                <w:szCs w:val="31"/>
                              </w:rPr>
                              <w:t xml:space="preserve">PROFIT’S DECLINE 29% TO €99M - FULL YEAR GUIDANCE UNCHANGED.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44.25pt;margin-top:5.9pt;width:547.5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" strokeweight="2.25pt">
                <v:textbox>
                  <w:txbxContent>
                    <w:p w:rsidR="004F2329" w:rsidRPr="00A17E31" w:rsidRDefault="004F2329" w:rsidP="00161450">
                      <w:pPr>
                        <w:jc w:val="center"/>
                        <w:rPr>
                          <w:rFonts w:ascii="Trebuchet MS" w:hAnsi="Trebuchet MS"/>
                          <w:b/>
                          <w:sz w:val="28"/>
                          <w:szCs w:val="28"/>
                        </w:rPr>
                      </w:pPr>
                    </w:p>
                    <w:p w:rsidR="004F2329" w:rsidRPr="00EA2338" w:rsidRDefault="004F2329" w:rsidP="00161450">
                      <w:pPr>
                        <w:jc w:val="center"/>
                        <w:rPr>
                          <w:rFonts w:ascii="Trebuchet MS" w:hAnsi="Trebuchet MS"/>
                          <w:b/>
                          <w:sz w:val="31"/>
                          <w:szCs w:val="31"/>
                        </w:rPr>
                      </w:pPr>
                      <w:r w:rsidRPr="00EA2338">
                        <w:rPr>
                          <w:rFonts w:ascii="Trebuchet MS" w:hAnsi="Trebuchet MS"/>
                          <w:b/>
                          <w:sz w:val="31"/>
                          <w:szCs w:val="31"/>
                        </w:rPr>
                        <w:t>RYANAIR Q1 REVENUES GROW 11%</w:t>
                      </w:r>
                      <w:proofErr w:type="gramStart"/>
                      <w:r w:rsidRPr="00EA2338">
                        <w:rPr>
                          <w:rFonts w:ascii="Trebuchet MS" w:hAnsi="Trebuchet MS"/>
                          <w:b/>
                          <w:sz w:val="31"/>
                          <w:szCs w:val="31"/>
                        </w:rPr>
                        <w:t>,</w:t>
                      </w:r>
                      <w:proofErr w:type="gramEnd"/>
                      <w:r w:rsidRPr="00EA2338">
                        <w:rPr>
                          <w:rFonts w:ascii="Trebuchet MS" w:hAnsi="Trebuchet MS"/>
                          <w:b/>
                          <w:sz w:val="31"/>
                          <w:szCs w:val="31"/>
                        </w:rPr>
                        <w:t xml:space="preserve"> TRAFFIC GROWS 6% TO 22.5M </w:t>
                      </w:r>
                    </w:p>
                    <w:p w:rsidR="004F2329" w:rsidRPr="00EA2338" w:rsidRDefault="004F2329" w:rsidP="00161450">
                      <w:pPr>
                        <w:rPr>
                          <w:rFonts w:ascii="Trebuchet MS" w:hAnsi="Trebuchet MS"/>
                          <w:b/>
                          <w:sz w:val="31"/>
                          <w:szCs w:val="31"/>
                        </w:rPr>
                      </w:pPr>
                      <w:r w:rsidRPr="00EA2338">
                        <w:rPr>
                          <w:rFonts w:ascii="Trebuchet MS" w:hAnsi="Trebuchet MS"/>
                          <w:b/>
                          <w:sz w:val="31"/>
                          <w:szCs w:val="31"/>
                        </w:rPr>
                        <w:t xml:space="preserve"> </w:t>
                      </w:r>
                      <w:r w:rsidR="00EA2338" w:rsidRPr="00EA2338">
                        <w:rPr>
                          <w:rFonts w:ascii="Trebuchet MS" w:hAnsi="Trebuchet MS"/>
                          <w:b/>
                          <w:sz w:val="31"/>
                          <w:szCs w:val="31"/>
                        </w:rPr>
                        <w:t xml:space="preserve">  </w:t>
                      </w:r>
                      <w:r w:rsidRPr="00EA2338">
                        <w:rPr>
                          <w:rFonts w:ascii="Trebuchet MS" w:hAnsi="Trebuchet MS"/>
                          <w:b/>
                          <w:sz w:val="31"/>
                          <w:szCs w:val="31"/>
                        </w:rPr>
                        <w:t xml:space="preserve">PROFIT’S DECLINE 29% TO €99M - FULL YEAR GUIDANCE UNCHANGED.   </w:t>
                      </w:r>
                    </w:p>
                  </w:txbxContent>
                </v:textbox>
              </v:shape>
            </w:pict>
          </mc:Fallback>
        </mc:AlternateContent>
      </w:r>
    </w:p>
    <w:p w:rsidR="00161450" w:rsidRDefault="00161450" w:rsidP="00966792">
      <w:pPr>
        <w:rPr>
          <w:rFonts w:ascii="Trebuchet MS" w:hAnsi="Trebuchet MS"/>
        </w:rPr>
      </w:pPr>
    </w:p>
    <w:p w:rsidR="00161450" w:rsidRDefault="00161450" w:rsidP="00966792">
      <w:pPr>
        <w:rPr>
          <w:rFonts w:ascii="Trebuchet MS" w:hAnsi="Trebuchet MS"/>
        </w:rPr>
      </w:pPr>
    </w:p>
    <w:p w:rsidR="00161450" w:rsidRDefault="00161450" w:rsidP="00966792">
      <w:pPr>
        <w:rPr>
          <w:rFonts w:ascii="Trebuchet MS" w:hAnsi="Trebuchet MS"/>
        </w:rPr>
      </w:pPr>
    </w:p>
    <w:p w:rsidR="00161450" w:rsidRDefault="00161450" w:rsidP="00966792">
      <w:pPr>
        <w:rPr>
          <w:rFonts w:ascii="Trebuchet MS" w:hAnsi="Trebuchet MS"/>
        </w:rPr>
      </w:pPr>
    </w:p>
    <w:p w:rsidR="00161450" w:rsidRDefault="00161450" w:rsidP="00966792">
      <w:pPr>
        <w:rPr>
          <w:rFonts w:ascii="Trebuchet MS" w:hAnsi="Trebuchet MS"/>
        </w:rPr>
      </w:pPr>
    </w:p>
    <w:p w:rsidR="00161450" w:rsidRDefault="00161450" w:rsidP="00966792">
      <w:pPr>
        <w:rPr>
          <w:rFonts w:ascii="Trebuchet MS" w:hAnsi="Trebuchet MS"/>
        </w:rPr>
      </w:pPr>
    </w:p>
    <w:p w:rsidR="00966792" w:rsidRDefault="00966792" w:rsidP="00966792">
      <w:pPr>
        <w:rPr>
          <w:rFonts w:ascii="Trebuchet MS" w:hAnsi="Trebuchet MS"/>
        </w:rPr>
      </w:pPr>
      <w:r w:rsidRPr="00E55644">
        <w:rPr>
          <w:rFonts w:ascii="Trebuchet MS" w:hAnsi="Trebuchet MS"/>
        </w:rPr>
        <w:t>Ryanair, Europe’s only ultra-low cost airline today (Jul 30)</w:t>
      </w:r>
      <w:r w:rsidRPr="00E55644">
        <w:rPr>
          <w:rFonts w:ascii="Trebuchet MS" w:hAnsi="Trebuchet MS" w:cs="Calibri"/>
        </w:rPr>
        <w:t xml:space="preserve"> announced </w:t>
      </w:r>
      <w:r w:rsidR="00F50468">
        <w:rPr>
          <w:rFonts w:ascii="Trebuchet MS" w:hAnsi="Trebuchet MS" w:cs="Calibri"/>
        </w:rPr>
        <w:t xml:space="preserve">that </w:t>
      </w:r>
      <w:r w:rsidR="00975178">
        <w:rPr>
          <w:rFonts w:ascii="Trebuchet MS" w:hAnsi="Trebuchet MS" w:cs="Calibri"/>
        </w:rPr>
        <w:t xml:space="preserve">Q1 </w:t>
      </w:r>
      <w:r w:rsidR="00F50468">
        <w:rPr>
          <w:rFonts w:ascii="Trebuchet MS" w:hAnsi="Trebuchet MS" w:cs="Calibri"/>
        </w:rPr>
        <w:t>r</w:t>
      </w:r>
      <w:r w:rsidRPr="00E55644">
        <w:rPr>
          <w:rFonts w:ascii="Trebuchet MS" w:hAnsi="Trebuchet MS"/>
        </w:rPr>
        <w:t xml:space="preserve">evenues </w:t>
      </w:r>
      <w:r w:rsidR="0015134B">
        <w:rPr>
          <w:rFonts w:ascii="Trebuchet MS" w:hAnsi="Trebuchet MS"/>
        </w:rPr>
        <w:t xml:space="preserve">increased </w:t>
      </w:r>
      <w:r w:rsidR="003930AA">
        <w:rPr>
          <w:rFonts w:ascii="Trebuchet MS" w:hAnsi="Trebuchet MS"/>
        </w:rPr>
        <w:t>11</w:t>
      </w:r>
      <w:r w:rsidRPr="00E55644">
        <w:rPr>
          <w:rFonts w:ascii="Trebuchet MS" w:hAnsi="Trebuchet MS"/>
        </w:rPr>
        <w:t>% to €</w:t>
      </w:r>
      <w:r w:rsidR="003930AA">
        <w:rPr>
          <w:rFonts w:ascii="Trebuchet MS" w:hAnsi="Trebuchet MS"/>
        </w:rPr>
        <w:t>1,284</w:t>
      </w:r>
      <w:r w:rsidRPr="00E55644">
        <w:rPr>
          <w:rFonts w:ascii="Trebuchet MS" w:hAnsi="Trebuchet MS"/>
        </w:rPr>
        <w:t xml:space="preserve">m as traffic </w:t>
      </w:r>
      <w:r w:rsidR="0015134B">
        <w:rPr>
          <w:rFonts w:ascii="Trebuchet MS" w:hAnsi="Trebuchet MS"/>
        </w:rPr>
        <w:t>grew</w:t>
      </w:r>
      <w:r w:rsidRPr="00E55644">
        <w:rPr>
          <w:rFonts w:ascii="Trebuchet MS" w:hAnsi="Trebuchet MS"/>
        </w:rPr>
        <w:t xml:space="preserve"> 6% and ave. fares rose </w:t>
      </w:r>
      <w:r w:rsidR="003930AA">
        <w:rPr>
          <w:rFonts w:ascii="Trebuchet MS" w:hAnsi="Trebuchet MS"/>
        </w:rPr>
        <w:t>4</w:t>
      </w:r>
      <w:r w:rsidRPr="00E55644">
        <w:rPr>
          <w:rFonts w:ascii="Trebuchet MS" w:hAnsi="Trebuchet MS"/>
        </w:rPr>
        <w:t>%.  Unit costs rose 1</w:t>
      </w:r>
      <w:r w:rsidR="003930AA">
        <w:rPr>
          <w:rFonts w:ascii="Trebuchet MS" w:hAnsi="Trebuchet MS"/>
        </w:rPr>
        <w:t>0</w:t>
      </w:r>
      <w:r w:rsidRPr="00E55644">
        <w:rPr>
          <w:rFonts w:ascii="Trebuchet MS" w:hAnsi="Trebuchet MS"/>
        </w:rPr>
        <w:t xml:space="preserve">% </w:t>
      </w:r>
      <w:r w:rsidR="00AC1EE8">
        <w:rPr>
          <w:rFonts w:ascii="Trebuchet MS" w:hAnsi="Trebuchet MS"/>
        </w:rPr>
        <w:t xml:space="preserve">mainly </w:t>
      </w:r>
      <w:r w:rsidRPr="00E55644">
        <w:rPr>
          <w:rFonts w:ascii="Trebuchet MS" w:hAnsi="Trebuchet MS"/>
        </w:rPr>
        <w:t xml:space="preserve">due to a </w:t>
      </w:r>
      <w:r w:rsidR="003930AA">
        <w:rPr>
          <w:rFonts w:ascii="Trebuchet MS" w:hAnsi="Trebuchet MS"/>
        </w:rPr>
        <w:t>27</w:t>
      </w:r>
      <w:r w:rsidRPr="00E55644">
        <w:rPr>
          <w:rFonts w:ascii="Trebuchet MS" w:hAnsi="Trebuchet MS"/>
        </w:rPr>
        <w:t xml:space="preserve">% </w:t>
      </w:r>
      <w:r w:rsidR="00AC1EE8">
        <w:rPr>
          <w:rFonts w:ascii="Trebuchet MS" w:hAnsi="Trebuchet MS"/>
        </w:rPr>
        <w:t>(</w:t>
      </w:r>
      <w:r w:rsidRPr="00E55644">
        <w:rPr>
          <w:rFonts w:ascii="Trebuchet MS" w:hAnsi="Trebuchet MS"/>
        </w:rPr>
        <w:t>€1</w:t>
      </w:r>
      <w:r w:rsidR="003930AA">
        <w:rPr>
          <w:rFonts w:ascii="Trebuchet MS" w:hAnsi="Trebuchet MS"/>
        </w:rPr>
        <w:t>17</w:t>
      </w:r>
      <w:r w:rsidRPr="00E55644">
        <w:rPr>
          <w:rFonts w:ascii="Trebuchet MS" w:hAnsi="Trebuchet MS"/>
        </w:rPr>
        <w:t>m</w:t>
      </w:r>
      <w:r w:rsidR="00AC1EE8">
        <w:rPr>
          <w:rFonts w:ascii="Trebuchet MS" w:hAnsi="Trebuchet MS"/>
        </w:rPr>
        <w:t>)</w:t>
      </w:r>
      <w:r w:rsidR="00F50468">
        <w:rPr>
          <w:rFonts w:ascii="Trebuchet MS" w:hAnsi="Trebuchet MS"/>
        </w:rPr>
        <w:t xml:space="preserve"> increase in fuel costs which led to a €40m decline in Q1 profit</w:t>
      </w:r>
      <w:r w:rsidR="009D4C79">
        <w:rPr>
          <w:rFonts w:ascii="Trebuchet MS" w:hAnsi="Trebuchet MS"/>
        </w:rPr>
        <w:t>-</w:t>
      </w:r>
      <w:r w:rsidR="00975178">
        <w:rPr>
          <w:rFonts w:ascii="Trebuchet MS" w:hAnsi="Trebuchet MS"/>
        </w:rPr>
        <w:t>as previously guided</w:t>
      </w:r>
      <w:r w:rsidR="009D4C79">
        <w:rPr>
          <w:rFonts w:ascii="Trebuchet MS" w:hAnsi="Trebuchet MS"/>
        </w:rPr>
        <w:t>-</w:t>
      </w:r>
      <w:r w:rsidR="00975178">
        <w:rPr>
          <w:rFonts w:ascii="Trebuchet MS" w:hAnsi="Trebuchet MS"/>
        </w:rPr>
        <w:t xml:space="preserve">to </w:t>
      </w:r>
      <w:r w:rsidR="00F50468">
        <w:rPr>
          <w:rFonts w:ascii="Trebuchet MS" w:hAnsi="Trebuchet MS"/>
        </w:rPr>
        <w:t xml:space="preserve">€99m.  </w:t>
      </w:r>
      <w:r w:rsidRPr="00E55644">
        <w:rPr>
          <w:rFonts w:ascii="Trebuchet MS" w:hAnsi="Trebuchet MS"/>
        </w:rPr>
        <w:t xml:space="preserve">     </w:t>
      </w:r>
    </w:p>
    <w:p w:rsidR="000E70E8" w:rsidRDefault="000E70E8" w:rsidP="00966792">
      <w:pPr>
        <w:rPr>
          <w:rFonts w:ascii="Trebuchet MS" w:hAnsi="Trebuchet MS"/>
        </w:rPr>
      </w:pPr>
    </w:p>
    <w:p w:rsidR="000E70E8" w:rsidRPr="000E70E8" w:rsidRDefault="000E70E8" w:rsidP="00966792">
      <w:pPr>
        <w:rPr>
          <w:rFonts w:ascii="Trebuchet MS" w:hAnsi="Trebuchet MS"/>
          <w:b/>
          <w:u w:val="single"/>
        </w:rPr>
      </w:pPr>
      <w:r w:rsidRPr="000E70E8">
        <w:rPr>
          <w:rFonts w:ascii="Trebuchet MS" w:hAnsi="Trebuchet MS"/>
          <w:b/>
          <w:u w:val="single"/>
        </w:rPr>
        <w:t xml:space="preserve">Summary Q1 Results (IFRS) in </w:t>
      </w:r>
      <w:r>
        <w:rPr>
          <w:rFonts w:ascii="Trebuchet MS" w:hAnsi="Trebuchet MS"/>
          <w:b/>
          <w:u w:val="single"/>
        </w:rPr>
        <w:t>E</w:t>
      </w:r>
      <w:r w:rsidRPr="000E70E8">
        <w:rPr>
          <w:rFonts w:ascii="Trebuchet MS" w:hAnsi="Trebuchet MS"/>
          <w:b/>
          <w:u w:val="single"/>
        </w:rPr>
        <w:t>uro.</w:t>
      </w:r>
    </w:p>
    <w:p w:rsidR="00F26B6E" w:rsidRDefault="00F26B6E" w:rsidP="00F26B6E">
      <w:pPr>
        <w:jc w:val="both"/>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5"/>
        <w:gridCol w:w="1842"/>
        <w:gridCol w:w="1701"/>
        <w:gridCol w:w="1560"/>
      </w:tblGrid>
      <w:tr w:rsidR="00F26B6E" w:rsidTr="0015134B">
        <w:trPr>
          <w:trHeight w:val="308"/>
        </w:trPr>
        <w:tc>
          <w:tcPr>
            <w:tcW w:w="4395" w:type="dxa"/>
          </w:tcPr>
          <w:p w:rsidR="0015134B" w:rsidRDefault="0015134B" w:rsidP="000E70E8">
            <w:pPr>
              <w:pStyle w:val="Heading4"/>
              <w:jc w:val="both"/>
            </w:pPr>
          </w:p>
          <w:p w:rsidR="00F26B6E" w:rsidRDefault="001148AA" w:rsidP="000E70E8">
            <w:pPr>
              <w:pStyle w:val="Heading4"/>
              <w:jc w:val="both"/>
            </w:pPr>
            <w:r>
              <w:t>Q</w:t>
            </w:r>
            <w:r w:rsidR="000E70E8">
              <w:t>1</w:t>
            </w:r>
            <w:r w:rsidR="00F26B6E">
              <w:t xml:space="preserve"> </w:t>
            </w:r>
            <w:r w:rsidR="0084184E">
              <w:t>Results</w:t>
            </w:r>
            <w:r w:rsidR="00914DAD">
              <w:t xml:space="preserve"> (IFRS) </w:t>
            </w:r>
            <w:r w:rsidR="006937C9">
              <w:t>€</w:t>
            </w:r>
          </w:p>
        </w:tc>
        <w:tc>
          <w:tcPr>
            <w:tcW w:w="1842" w:type="dxa"/>
          </w:tcPr>
          <w:p w:rsidR="0015134B" w:rsidRDefault="0015134B" w:rsidP="000E70E8">
            <w:pPr>
              <w:jc w:val="center"/>
              <w:rPr>
                <w:b/>
                <w:bCs/>
              </w:rPr>
            </w:pPr>
          </w:p>
          <w:p w:rsidR="00F26B6E" w:rsidRDefault="000E70E8" w:rsidP="000E70E8">
            <w:pPr>
              <w:jc w:val="center"/>
              <w:rPr>
                <w:b/>
                <w:bCs/>
              </w:rPr>
            </w:pPr>
            <w:r>
              <w:rPr>
                <w:b/>
                <w:bCs/>
              </w:rPr>
              <w:t>June</w:t>
            </w:r>
            <w:r w:rsidR="00F26B6E">
              <w:rPr>
                <w:b/>
                <w:bCs/>
              </w:rPr>
              <w:t xml:space="preserve"> 3</w:t>
            </w:r>
            <w:r>
              <w:rPr>
                <w:b/>
                <w:bCs/>
              </w:rPr>
              <w:t>0</w:t>
            </w:r>
            <w:r w:rsidR="00F26B6E">
              <w:rPr>
                <w:b/>
                <w:bCs/>
              </w:rPr>
              <w:t>, 201</w:t>
            </w:r>
            <w:r>
              <w:rPr>
                <w:b/>
                <w:bCs/>
              </w:rPr>
              <w:t>1</w:t>
            </w:r>
          </w:p>
        </w:tc>
        <w:tc>
          <w:tcPr>
            <w:tcW w:w="1701" w:type="dxa"/>
          </w:tcPr>
          <w:p w:rsidR="0015134B" w:rsidRDefault="0015134B" w:rsidP="000E70E8">
            <w:pPr>
              <w:jc w:val="center"/>
              <w:rPr>
                <w:b/>
                <w:bCs/>
              </w:rPr>
            </w:pPr>
          </w:p>
          <w:p w:rsidR="00F26B6E" w:rsidRDefault="000E70E8" w:rsidP="000E70E8">
            <w:pPr>
              <w:jc w:val="center"/>
              <w:rPr>
                <w:b/>
                <w:bCs/>
              </w:rPr>
            </w:pPr>
            <w:r>
              <w:rPr>
                <w:b/>
                <w:bCs/>
              </w:rPr>
              <w:t>June 30</w:t>
            </w:r>
            <w:r w:rsidR="00632691">
              <w:rPr>
                <w:b/>
                <w:bCs/>
              </w:rPr>
              <w:t>,</w:t>
            </w:r>
            <w:r w:rsidR="00F26B6E">
              <w:rPr>
                <w:b/>
                <w:bCs/>
              </w:rPr>
              <w:t xml:space="preserve"> 201</w:t>
            </w:r>
            <w:r>
              <w:rPr>
                <w:b/>
                <w:bCs/>
              </w:rPr>
              <w:t>2</w:t>
            </w:r>
          </w:p>
        </w:tc>
        <w:tc>
          <w:tcPr>
            <w:tcW w:w="1560" w:type="dxa"/>
          </w:tcPr>
          <w:p w:rsidR="0015134B" w:rsidRDefault="0015134B" w:rsidP="00960B1E">
            <w:pPr>
              <w:jc w:val="center"/>
              <w:rPr>
                <w:b/>
                <w:bCs/>
              </w:rPr>
            </w:pPr>
          </w:p>
          <w:p w:rsidR="006937C9" w:rsidRDefault="00F26B6E" w:rsidP="0015134B">
            <w:pPr>
              <w:jc w:val="center"/>
              <w:rPr>
                <w:b/>
                <w:bCs/>
              </w:rPr>
            </w:pPr>
            <w:r>
              <w:rPr>
                <w:b/>
                <w:bCs/>
              </w:rPr>
              <w:t>% Change</w:t>
            </w:r>
          </w:p>
        </w:tc>
      </w:tr>
      <w:tr w:rsidR="00F26B6E" w:rsidTr="000E70E8">
        <w:tc>
          <w:tcPr>
            <w:tcW w:w="4395" w:type="dxa"/>
          </w:tcPr>
          <w:p w:rsidR="00F26B6E" w:rsidRDefault="00F26B6E" w:rsidP="00960B1E">
            <w:pPr>
              <w:jc w:val="both"/>
            </w:pPr>
            <w:r>
              <w:t xml:space="preserve">Passengers </w:t>
            </w:r>
          </w:p>
        </w:tc>
        <w:tc>
          <w:tcPr>
            <w:tcW w:w="1842" w:type="dxa"/>
          </w:tcPr>
          <w:p w:rsidR="00F26B6E" w:rsidRDefault="00F26B6E" w:rsidP="000E70E8">
            <w:pPr>
              <w:jc w:val="center"/>
            </w:pPr>
            <w:r>
              <w:t xml:space="preserve">     </w:t>
            </w:r>
            <w:r w:rsidR="000E70E8">
              <w:t>21</w:t>
            </w:r>
            <w:r w:rsidR="00632691">
              <w:t>.</w:t>
            </w:r>
            <w:r w:rsidR="000E70E8">
              <w:t>3</w:t>
            </w:r>
            <w:r>
              <w:t>m</w:t>
            </w:r>
          </w:p>
        </w:tc>
        <w:tc>
          <w:tcPr>
            <w:tcW w:w="1701" w:type="dxa"/>
          </w:tcPr>
          <w:p w:rsidR="00F26B6E" w:rsidRDefault="007D1C01" w:rsidP="00E96FDD">
            <w:pPr>
              <w:jc w:val="center"/>
            </w:pPr>
            <w:r>
              <w:t xml:space="preserve">  </w:t>
            </w:r>
            <w:r w:rsidR="00FB4CB0">
              <w:t xml:space="preserve"> </w:t>
            </w:r>
            <w:r w:rsidR="000E70E8">
              <w:t>22</w:t>
            </w:r>
            <w:r w:rsidR="00FB4CB0">
              <w:t>.</w:t>
            </w:r>
            <w:r w:rsidR="00E96FDD">
              <w:t>5</w:t>
            </w:r>
            <w:r w:rsidR="00F26B6E">
              <w:t>m</w:t>
            </w:r>
          </w:p>
        </w:tc>
        <w:tc>
          <w:tcPr>
            <w:tcW w:w="1560" w:type="dxa"/>
          </w:tcPr>
          <w:p w:rsidR="00F26B6E" w:rsidRDefault="00F26B6E" w:rsidP="00E96FDD">
            <w:pPr>
              <w:jc w:val="center"/>
            </w:pPr>
            <w:r>
              <w:t xml:space="preserve"> </w:t>
            </w:r>
            <w:r w:rsidR="00FB4CB0">
              <w:t xml:space="preserve">   </w:t>
            </w:r>
            <w:r w:rsidR="00E20463">
              <w:t xml:space="preserve"> </w:t>
            </w:r>
            <w:r w:rsidR="000E70E8">
              <w:t>+</w:t>
            </w:r>
            <w:r w:rsidR="00E96FDD">
              <w:t>6</w:t>
            </w:r>
            <w:r>
              <w:t>%</w:t>
            </w:r>
          </w:p>
        </w:tc>
      </w:tr>
      <w:tr w:rsidR="00F26B6E" w:rsidTr="000E70E8">
        <w:tc>
          <w:tcPr>
            <w:tcW w:w="4395" w:type="dxa"/>
          </w:tcPr>
          <w:p w:rsidR="00F26B6E" w:rsidRDefault="00F26B6E" w:rsidP="00960B1E">
            <w:pPr>
              <w:jc w:val="both"/>
            </w:pPr>
            <w:r>
              <w:t>Revenue</w:t>
            </w:r>
          </w:p>
        </w:tc>
        <w:tc>
          <w:tcPr>
            <w:tcW w:w="1842" w:type="dxa"/>
          </w:tcPr>
          <w:p w:rsidR="00F26B6E" w:rsidRDefault="00F26B6E" w:rsidP="000E70E8">
            <w:r>
              <w:t xml:space="preserve">     </w:t>
            </w:r>
            <w:r w:rsidR="001148AA">
              <w:t xml:space="preserve"> </w:t>
            </w:r>
            <w:r>
              <w:t xml:space="preserve"> €</w:t>
            </w:r>
            <w:r w:rsidR="000E70E8">
              <w:t>1,155</w:t>
            </w:r>
            <w:r>
              <w:t>m</w:t>
            </w:r>
          </w:p>
        </w:tc>
        <w:tc>
          <w:tcPr>
            <w:tcW w:w="1701" w:type="dxa"/>
          </w:tcPr>
          <w:p w:rsidR="00F26B6E" w:rsidRDefault="000E70E8" w:rsidP="00E41C6D">
            <w:r>
              <w:t xml:space="preserve">  </w:t>
            </w:r>
            <w:r w:rsidR="00E41C6D">
              <w:t xml:space="preserve">   </w:t>
            </w:r>
            <w:r w:rsidR="00F26B6E">
              <w:t>€</w:t>
            </w:r>
            <w:r>
              <w:t>1,</w:t>
            </w:r>
            <w:r w:rsidR="003930AA">
              <w:t>28</w:t>
            </w:r>
            <w:r w:rsidR="00E41C6D">
              <w:t>4</w:t>
            </w:r>
            <w:r w:rsidR="00F26B6E">
              <w:t>m</w:t>
            </w:r>
          </w:p>
        </w:tc>
        <w:tc>
          <w:tcPr>
            <w:tcW w:w="1560" w:type="dxa"/>
          </w:tcPr>
          <w:p w:rsidR="00F26B6E" w:rsidRDefault="00FB4CB0" w:rsidP="003930AA">
            <w:pPr>
              <w:jc w:val="center"/>
            </w:pPr>
            <w:r>
              <w:t xml:space="preserve"> </w:t>
            </w:r>
            <w:r w:rsidR="000E70E8">
              <w:t xml:space="preserve">  </w:t>
            </w:r>
            <w:r w:rsidR="00240EC0">
              <w:t>+</w:t>
            </w:r>
            <w:r w:rsidR="003930AA">
              <w:t>11</w:t>
            </w:r>
            <w:r w:rsidR="00F26B6E">
              <w:t>%</w:t>
            </w:r>
          </w:p>
        </w:tc>
      </w:tr>
      <w:tr w:rsidR="00F26B6E" w:rsidTr="000E70E8">
        <w:tc>
          <w:tcPr>
            <w:tcW w:w="4395" w:type="dxa"/>
          </w:tcPr>
          <w:p w:rsidR="00F26B6E" w:rsidRPr="000E70E8" w:rsidRDefault="000E70E8" w:rsidP="00E41C6D">
            <w:pPr>
              <w:jc w:val="both"/>
              <w:rPr>
                <w:sz w:val="20"/>
                <w:szCs w:val="20"/>
              </w:rPr>
            </w:pPr>
            <w:r>
              <w:t xml:space="preserve">Adjusted </w:t>
            </w:r>
            <w:r w:rsidR="00F26B6E">
              <w:t xml:space="preserve">Profit after Tax </w:t>
            </w:r>
          </w:p>
        </w:tc>
        <w:tc>
          <w:tcPr>
            <w:tcW w:w="1842" w:type="dxa"/>
          </w:tcPr>
          <w:p w:rsidR="00F26B6E" w:rsidRDefault="008874F7" w:rsidP="008F3C81">
            <w:pPr>
              <w:jc w:val="center"/>
            </w:pPr>
            <w:r>
              <w:t xml:space="preserve"> </w:t>
            </w:r>
            <w:r w:rsidR="008F3C81">
              <w:t xml:space="preserve">   </w:t>
            </w:r>
            <w:r w:rsidR="00F26B6E">
              <w:t>€</w:t>
            </w:r>
            <w:r w:rsidR="000E70E8">
              <w:t>139</w:t>
            </w:r>
            <w:r w:rsidR="00F26B6E">
              <w:t>m</w:t>
            </w:r>
          </w:p>
        </w:tc>
        <w:tc>
          <w:tcPr>
            <w:tcW w:w="1701" w:type="dxa"/>
          </w:tcPr>
          <w:p w:rsidR="00F26B6E" w:rsidRDefault="00F26B6E" w:rsidP="00497C17">
            <w:r>
              <w:t xml:space="preserve">       </w:t>
            </w:r>
            <w:r w:rsidR="00497C17">
              <w:t xml:space="preserve">   </w:t>
            </w:r>
            <w:r>
              <w:t>€</w:t>
            </w:r>
            <w:r w:rsidR="000E70E8">
              <w:t>99</w:t>
            </w:r>
            <w:r>
              <w:t xml:space="preserve">m </w:t>
            </w:r>
          </w:p>
        </w:tc>
        <w:tc>
          <w:tcPr>
            <w:tcW w:w="1560" w:type="dxa"/>
          </w:tcPr>
          <w:p w:rsidR="00F26B6E" w:rsidRDefault="000E70E8" w:rsidP="009516E1">
            <w:pPr>
              <w:jc w:val="center"/>
            </w:pPr>
            <w:r>
              <w:t xml:space="preserve">    -29</w:t>
            </w:r>
            <w:r w:rsidR="00F26B6E">
              <w:t>%</w:t>
            </w:r>
          </w:p>
        </w:tc>
      </w:tr>
      <w:tr w:rsidR="00F26B6E" w:rsidTr="000E70E8">
        <w:tc>
          <w:tcPr>
            <w:tcW w:w="4395" w:type="dxa"/>
          </w:tcPr>
          <w:p w:rsidR="00F26B6E" w:rsidRDefault="000E70E8" w:rsidP="00E41C6D">
            <w:pPr>
              <w:ind w:right="-288"/>
              <w:rPr>
                <w:sz w:val="8"/>
                <w:szCs w:val="8"/>
              </w:rPr>
            </w:pPr>
            <w:r>
              <w:t xml:space="preserve">Adjusted </w:t>
            </w:r>
            <w:r w:rsidR="00F26B6E">
              <w:t>Basic EPS(euro cent)</w:t>
            </w:r>
            <w:r>
              <w:t xml:space="preserve"> </w:t>
            </w:r>
          </w:p>
        </w:tc>
        <w:tc>
          <w:tcPr>
            <w:tcW w:w="1842" w:type="dxa"/>
          </w:tcPr>
          <w:p w:rsidR="00F26B6E" w:rsidRDefault="00F26B6E" w:rsidP="008874F7">
            <w:pPr>
              <w:jc w:val="center"/>
            </w:pPr>
            <w:r>
              <w:t xml:space="preserve">   </w:t>
            </w:r>
            <w:r w:rsidR="00025E87">
              <w:t xml:space="preserve">  </w:t>
            </w:r>
            <w:r w:rsidR="000E70E8">
              <w:t>9</w:t>
            </w:r>
            <w:r w:rsidR="00632691">
              <w:t>.</w:t>
            </w:r>
            <w:r w:rsidR="000E70E8">
              <w:t>35</w:t>
            </w:r>
            <w:r w:rsidR="008874F7">
              <w:t xml:space="preserve"> </w:t>
            </w:r>
            <w:r>
              <w:t xml:space="preserve">      </w:t>
            </w:r>
          </w:p>
        </w:tc>
        <w:tc>
          <w:tcPr>
            <w:tcW w:w="1701" w:type="dxa"/>
          </w:tcPr>
          <w:p w:rsidR="00F26B6E" w:rsidRDefault="00F26B6E" w:rsidP="003930AA">
            <w:r>
              <w:t xml:space="preserve">         </w:t>
            </w:r>
            <w:r w:rsidR="00025E87">
              <w:t xml:space="preserve"> </w:t>
            </w:r>
            <w:r>
              <w:t xml:space="preserve"> </w:t>
            </w:r>
            <w:r w:rsidR="003930AA">
              <w:t>6.86</w:t>
            </w:r>
          </w:p>
        </w:tc>
        <w:tc>
          <w:tcPr>
            <w:tcW w:w="1560" w:type="dxa"/>
          </w:tcPr>
          <w:p w:rsidR="00F26B6E" w:rsidRDefault="000E70E8" w:rsidP="003930AA">
            <w:pPr>
              <w:jc w:val="center"/>
            </w:pPr>
            <w:r>
              <w:t xml:space="preserve">    -2</w:t>
            </w:r>
            <w:r w:rsidR="003930AA">
              <w:t>7</w:t>
            </w:r>
            <w:r w:rsidR="002D7832">
              <w:t>%</w:t>
            </w:r>
            <w:r w:rsidR="00C0553D">
              <w:t xml:space="preserve"> </w:t>
            </w:r>
          </w:p>
        </w:tc>
      </w:tr>
    </w:tbl>
    <w:p w:rsidR="00475018" w:rsidRDefault="00475018" w:rsidP="00F26B6E">
      <w:pPr>
        <w:rPr>
          <w:rFonts w:ascii="Trebuchet MS" w:hAnsi="Trebuchet MS"/>
          <w:b/>
        </w:rPr>
      </w:pPr>
    </w:p>
    <w:p w:rsidR="00F26B6E" w:rsidRPr="001D0554" w:rsidRDefault="00361FA6" w:rsidP="00F26B6E">
      <w:pPr>
        <w:rPr>
          <w:rFonts w:ascii="Trebuchet MS" w:hAnsi="Trebuchet MS"/>
          <w:b/>
        </w:rPr>
      </w:pPr>
      <w:r>
        <w:rPr>
          <w:rFonts w:ascii="Trebuchet MS" w:hAnsi="Trebuchet MS"/>
          <w:b/>
        </w:rPr>
        <w:t>Ryanair’s CEO</w:t>
      </w:r>
      <w:r w:rsidR="00F26B6E">
        <w:rPr>
          <w:rFonts w:ascii="Trebuchet MS" w:hAnsi="Trebuchet MS"/>
          <w:b/>
        </w:rPr>
        <w:t>,</w:t>
      </w:r>
      <w:r w:rsidR="00F26B6E" w:rsidRPr="001D0554">
        <w:rPr>
          <w:rFonts w:ascii="Trebuchet MS" w:hAnsi="Trebuchet MS"/>
          <w:b/>
        </w:rPr>
        <w:t xml:space="preserve"> Michael O’Leary</w:t>
      </w:r>
      <w:r w:rsidR="00F26B6E">
        <w:rPr>
          <w:rFonts w:ascii="Trebuchet MS" w:hAnsi="Trebuchet MS"/>
          <w:b/>
        </w:rPr>
        <w:t>,</w:t>
      </w:r>
      <w:r w:rsidR="00F26B6E" w:rsidRPr="001D0554">
        <w:rPr>
          <w:rFonts w:ascii="Trebuchet MS" w:hAnsi="Trebuchet MS"/>
          <w:b/>
        </w:rPr>
        <w:t xml:space="preserve"> said:</w:t>
      </w:r>
    </w:p>
    <w:p w:rsidR="00F26B6E" w:rsidRDefault="00F26B6E" w:rsidP="00F26B6E">
      <w:pPr>
        <w:autoSpaceDE w:val="0"/>
        <w:autoSpaceDN w:val="0"/>
        <w:adjustRightInd w:val="0"/>
        <w:rPr>
          <w:rFonts w:ascii="Trebuchet MS" w:hAnsi="Trebuchet MS" w:cs="Trebuchet MS"/>
          <w:lang w:eastAsia="en-GB"/>
        </w:rPr>
      </w:pPr>
    </w:p>
    <w:p w:rsidR="00227218" w:rsidRPr="00227218" w:rsidRDefault="00F26B6E" w:rsidP="003930AA">
      <w:pPr>
        <w:rPr>
          <w:rFonts w:ascii="Trebuchet MS" w:hAnsi="Trebuchet MS"/>
        </w:rPr>
      </w:pPr>
      <w:r w:rsidRPr="00227218">
        <w:rPr>
          <w:rFonts w:ascii="Trebuchet MS" w:hAnsi="Trebuchet MS" w:cs="Trebuchet MS"/>
          <w:lang w:eastAsia="en-GB"/>
        </w:rPr>
        <w:t>“</w:t>
      </w:r>
      <w:r w:rsidR="0015134B">
        <w:rPr>
          <w:rFonts w:ascii="Trebuchet MS" w:hAnsi="Trebuchet MS" w:cs="Trebuchet MS"/>
          <w:lang w:eastAsia="en-GB"/>
        </w:rPr>
        <w:t xml:space="preserve">As </w:t>
      </w:r>
      <w:r w:rsidR="00975178">
        <w:rPr>
          <w:rFonts w:ascii="Trebuchet MS" w:hAnsi="Trebuchet MS" w:cs="Trebuchet MS"/>
          <w:lang w:eastAsia="en-GB"/>
        </w:rPr>
        <w:t xml:space="preserve">we </w:t>
      </w:r>
      <w:r w:rsidR="0015134B">
        <w:rPr>
          <w:rFonts w:ascii="Trebuchet MS" w:hAnsi="Trebuchet MS" w:cs="Trebuchet MS"/>
          <w:lang w:eastAsia="en-GB"/>
        </w:rPr>
        <w:t>previously guided</w:t>
      </w:r>
      <w:r w:rsidR="00CB0842">
        <w:rPr>
          <w:rFonts w:ascii="Trebuchet MS" w:hAnsi="Trebuchet MS" w:cs="Trebuchet MS"/>
          <w:lang w:eastAsia="en-GB"/>
        </w:rPr>
        <w:t>,</w:t>
      </w:r>
      <w:r w:rsidR="0015134B">
        <w:rPr>
          <w:rFonts w:ascii="Trebuchet MS" w:hAnsi="Trebuchet MS" w:cs="Trebuchet MS"/>
          <w:lang w:eastAsia="en-GB"/>
        </w:rPr>
        <w:t xml:space="preserve"> </w:t>
      </w:r>
      <w:r w:rsidR="001557F6">
        <w:rPr>
          <w:rFonts w:ascii="Trebuchet MS" w:hAnsi="Trebuchet MS" w:cs="Trebuchet MS"/>
          <w:lang w:eastAsia="en-GB"/>
        </w:rPr>
        <w:t xml:space="preserve">significantly </w:t>
      </w:r>
      <w:r w:rsidR="0015134B">
        <w:rPr>
          <w:rFonts w:ascii="Trebuchet MS" w:hAnsi="Trebuchet MS" w:cs="Trebuchet MS"/>
          <w:lang w:eastAsia="en-GB"/>
        </w:rPr>
        <w:t xml:space="preserve">higher fuel costs caused Q1 profits to fall by €40m </w:t>
      </w:r>
      <w:r w:rsidR="00975178">
        <w:rPr>
          <w:rFonts w:ascii="Trebuchet MS" w:hAnsi="Trebuchet MS" w:cs="Trebuchet MS"/>
          <w:lang w:eastAsia="en-GB"/>
        </w:rPr>
        <w:t>(</w:t>
      </w:r>
      <w:r w:rsidR="0015134B">
        <w:rPr>
          <w:rFonts w:ascii="Trebuchet MS" w:hAnsi="Trebuchet MS" w:cs="Trebuchet MS"/>
          <w:lang w:eastAsia="en-GB"/>
        </w:rPr>
        <w:t xml:space="preserve">from </w:t>
      </w:r>
      <w:r w:rsidR="00975178">
        <w:rPr>
          <w:rFonts w:ascii="Trebuchet MS" w:hAnsi="Trebuchet MS" w:cs="Trebuchet MS"/>
          <w:lang w:eastAsia="en-GB"/>
        </w:rPr>
        <w:t>€13</w:t>
      </w:r>
      <w:r w:rsidR="007D3C8F">
        <w:rPr>
          <w:rFonts w:ascii="Trebuchet MS" w:hAnsi="Trebuchet MS" w:cs="Trebuchet MS"/>
          <w:lang w:eastAsia="en-GB"/>
        </w:rPr>
        <w:t>9</w:t>
      </w:r>
      <w:r w:rsidR="00975178">
        <w:rPr>
          <w:rFonts w:ascii="Trebuchet MS" w:hAnsi="Trebuchet MS" w:cs="Trebuchet MS"/>
          <w:lang w:eastAsia="en-GB"/>
        </w:rPr>
        <w:t xml:space="preserve">m </w:t>
      </w:r>
      <w:r w:rsidR="0015134B">
        <w:rPr>
          <w:rFonts w:ascii="Trebuchet MS" w:hAnsi="Trebuchet MS" w:cs="Trebuchet MS"/>
          <w:lang w:eastAsia="en-GB"/>
        </w:rPr>
        <w:t>last year’s</w:t>
      </w:r>
      <w:r w:rsidR="00975178">
        <w:rPr>
          <w:rFonts w:ascii="Trebuchet MS" w:hAnsi="Trebuchet MS" w:cs="Trebuchet MS"/>
          <w:lang w:eastAsia="en-GB"/>
        </w:rPr>
        <w:t>)</w:t>
      </w:r>
      <w:r w:rsidR="0015134B">
        <w:rPr>
          <w:rFonts w:ascii="Trebuchet MS" w:hAnsi="Trebuchet MS" w:cs="Trebuchet MS"/>
          <w:lang w:eastAsia="en-GB"/>
        </w:rPr>
        <w:t xml:space="preserve"> </w:t>
      </w:r>
      <w:r w:rsidR="00386274">
        <w:rPr>
          <w:rFonts w:ascii="Trebuchet MS" w:hAnsi="Trebuchet MS" w:cs="Trebuchet MS"/>
          <w:lang w:eastAsia="en-GB"/>
        </w:rPr>
        <w:t>to €99m</w:t>
      </w:r>
      <w:r w:rsidR="00361FA6" w:rsidRPr="00227218">
        <w:rPr>
          <w:rFonts w:ascii="Trebuchet MS" w:hAnsi="Trebuchet MS"/>
        </w:rPr>
        <w:t xml:space="preserve">.  Our </w:t>
      </w:r>
      <w:r w:rsidR="003930AA">
        <w:rPr>
          <w:rFonts w:ascii="Trebuchet MS" w:hAnsi="Trebuchet MS"/>
        </w:rPr>
        <w:t>6</w:t>
      </w:r>
      <w:r w:rsidR="00361FA6" w:rsidRPr="00227218">
        <w:rPr>
          <w:rFonts w:ascii="Trebuchet MS" w:hAnsi="Trebuchet MS"/>
        </w:rPr>
        <w:t xml:space="preserve">% traffic growth combined with a </w:t>
      </w:r>
      <w:r w:rsidR="003930AA">
        <w:rPr>
          <w:rFonts w:ascii="Trebuchet MS" w:hAnsi="Trebuchet MS"/>
        </w:rPr>
        <w:t>4</w:t>
      </w:r>
      <w:r w:rsidR="00361FA6" w:rsidRPr="00227218">
        <w:rPr>
          <w:rFonts w:ascii="Trebuchet MS" w:hAnsi="Trebuchet MS"/>
        </w:rPr>
        <w:t xml:space="preserve">% rise in ave. fares led to </w:t>
      </w:r>
      <w:r w:rsidR="00653D26" w:rsidRPr="00227218">
        <w:rPr>
          <w:rFonts w:ascii="Trebuchet MS" w:hAnsi="Trebuchet MS"/>
        </w:rPr>
        <w:t>an</w:t>
      </w:r>
      <w:r w:rsidR="00361FA6" w:rsidRPr="00227218">
        <w:rPr>
          <w:rFonts w:ascii="Trebuchet MS" w:hAnsi="Trebuchet MS"/>
        </w:rPr>
        <w:t xml:space="preserve"> </w:t>
      </w:r>
      <w:r w:rsidR="003930AA">
        <w:rPr>
          <w:rFonts w:ascii="Trebuchet MS" w:hAnsi="Trebuchet MS"/>
        </w:rPr>
        <w:t>11</w:t>
      </w:r>
      <w:r w:rsidR="00B85391">
        <w:rPr>
          <w:rFonts w:ascii="Trebuchet MS" w:hAnsi="Trebuchet MS"/>
        </w:rPr>
        <w:t>%</w:t>
      </w:r>
      <w:r w:rsidR="00361FA6" w:rsidRPr="00227218">
        <w:rPr>
          <w:rFonts w:ascii="Trebuchet MS" w:hAnsi="Trebuchet MS"/>
        </w:rPr>
        <w:t xml:space="preserve"> increase in Revenues.  Ancillary sales grew </w:t>
      </w:r>
      <w:r w:rsidR="003930AA">
        <w:rPr>
          <w:rFonts w:ascii="Trebuchet MS" w:hAnsi="Trebuchet MS"/>
        </w:rPr>
        <w:t>by 15</w:t>
      </w:r>
      <w:r w:rsidR="00361FA6" w:rsidRPr="00227218">
        <w:rPr>
          <w:rFonts w:ascii="Trebuchet MS" w:hAnsi="Trebuchet MS"/>
        </w:rPr>
        <w:t>% to €2</w:t>
      </w:r>
      <w:r w:rsidR="003930AA">
        <w:rPr>
          <w:rFonts w:ascii="Trebuchet MS" w:hAnsi="Trebuchet MS"/>
        </w:rPr>
        <w:t>86</w:t>
      </w:r>
      <w:r w:rsidR="00361FA6" w:rsidRPr="00227218">
        <w:rPr>
          <w:rFonts w:ascii="Trebuchet MS" w:hAnsi="Trebuchet MS"/>
        </w:rPr>
        <w:t>m</w:t>
      </w:r>
      <w:r w:rsidR="00AC1EE8">
        <w:rPr>
          <w:rFonts w:ascii="Trebuchet MS" w:hAnsi="Trebuchet MS"/>
        </w:rPr>
        <w:t xml:space="preserve"> </w:t>
      </w:r>
      <w:r w:rsidR="00F50468">
        <w:rPr>
          <w:rFonts w:ascii="Trebuchet MS" w:hAnsi="Trebuchet MS"/>
        </w:rPr>
        <w:t xml:space="preserve">(outpacing traffic growth) </w:t>
      </w:r>
      <w:r w:rsidR="00975178">
        <w:rPr>
          <w:rFonts w:ascii="Trebuchet MS" w:hAnsi="Trebuchet MS"/>
        </w:rPr>
        <w:t xml:space="preserve">accounting for </w:t>
      </w:r>
      <w:r w:rsidR="00361FA6" w:rsidRPr="00227218">
        <w:rPr>
          <w:rFonts w:ascii="Trebuchet MS" w:hAnsi="Trebuchet MS"/>
        </w:rPr>
        <w:t>2</w:t>
      </w:r>
      <w:r w:rsidR="003930AA">
        <w:rPr>
          <w:rFonts w:ascii="Trebuchet MS" w:hAnsi="Trebuchet MS"/>
        </w:rPr>
        <w:t>2</w:t>
      </w:r>
      <w:r w:rsidR="00361FA6" w:rsidRPr="00227218">
        <w:rPr>
          <w:rFonts w:ascii="Trebuchet MS" w:hAnsi="Trebuchet MS"/>
        </w:rPr>
        <w:t xml:space="preserve">% of total revenues. </w:t>
      </w:r>
      <w:r w:rsidR="00227218">
        <w:rPr>
          <w:rFonts w:ascii="Trebuchet MS" w:hAnsi="Trebuchet MS"/>
        </w:rPr>
        <w:t xml:space="preserve"> </w:t>
      </w:r>
      <w:r w:rsidR="00F50468">
        <w:rPr>
          <w:rFonts w:ascii="Trebuchet MS" w:hAnsi="Trebuchet MS"/>
        </w:rPr>
        <w:t>Operating</w:t>
      </w:r>
      <w:r w:rsidR="00361FA6" w:rsidRPr="00227218">
        <w:rPr>
          <w:rFonts w:ascii="Trebuchet MS" w:hAnsi="Trebuchet MS"/>
        </w:rPr>
        <w:t xml:space="preserve"> </w:t>
      </w:r>
      <w:r w:rsidR="0033022B">
        <w:rPr>
          <w:rFonts w:ascii="Trebuchet MS" w:hAnsi="Trebuchet MS"/>
        </w:rPr>
        <w:t xml:space="preserve">unit </w:t>
      </w:r>
      <w:r w:rsidR="00361FA6" w:rsidRPr="00227218">
        <w:rPr>
          <w:rFonts w:ascii="Trebuchet MS" w:hAnsi="Trebuchet MS"/>
        </w:rPr>
        <w:t xml:space="preserve">costs </w:t>
      </w:r>
      <w:r w:rsidR="00F50468">
        <w:rPr>
          <w:rFonts w:ascii="Trebuchet MS" w:hAnsi="Trebuchet MS"/>
        </w:rPr>
        <w:t xml:space="preserve">rose 10% </w:t>
      </w:r>
      <w:r w:rsidR="00361FA6" w:rsidRPr="00227218">
        <w:rPr>
          <w:rFonts w:ascii="Trebuchet MS" w:hAnsi="Trebuchet MS"/>
        </w:rPr>
        <w:t xml:space="preserve">as fuel </w:t>
      </w:r>
      <w:r w:rsidR="00497C17">
        <w:rPr>
          <w:rFonts w:ascii="Trebuchet MS" w:hAnsi="Trebuchet MS"/>
        </w:rPr>
        <w:t>increased</w:t>
      </w:r>
      <w:r w:rsidR="00361FA6" w:rsidRPr="00227218">
        <w:rPr>
          <w:rFonts w:ascii="Trebuchet MS" w:hAnsi="Trebuchet MS"/>
        </w:rPr>
        <w:t xml:space="preserve"> </w:t>
      </w:r>
      <w:r w:rsidR="003930AA">
        <w:rPr>
          <w:rFonts w:ascii="Trebuchet MS" w:hAnsi="Trebuchet MS"/>
        </w:rPr>
        <w:t>27</w:t>
      </w:r>
      <w:r w:rsidR="00361FA6" w:rsidRPr="00227218">
        <w:rPr>
          <w:rFonts w:ascii="Trebuchet MS" w:hAnsi="Trebuchet MS"/>
        </w:rPr>
        <w:t>% (by €1</w:t>
      </w:r>
      <w:r w:rsidR="003930AA">
        <w:rPr>
          <w:rFonts w:ascii="Trebuchet MS" w:hAnsi="Trebuchet MS"/>
        </w:rPr>
        <w:t>17</w:t>
      </w:r>
      <w:r w:rsidR="00361FA6" w:rsidRPr="00227218">
        <w:rPr>
          <w:rFonts w:ascii="Trebuchet MS" w:hAnsi="Trebuchet MS"/>
        </w:rPr>
        <w:t>m) to €5</w:t>
      </w:r>
      <w:r w:rsidR="003930AA">
        <w:rPr>
          <w:rFonts w:ascii="Trebuchet MS" w:hAnsi="Trebuchet MS"/>
        </w:rPr>
        <w:t>44</w:t>
      </w:r>
      <w:r w:rsidR="00361FA6" w:rsidRPr="00227218">
        <w:rPr>
          <w:rFonts w:ascii="Trebuchet MS" w:hAnsi="Trebuchet MS"/>
        </w:rPr>
        <w:t>m</w:t>
      </w:r>
      <w:r w:rsidR="00294874">
        <w:rPr>
          <w:rFonts w:ascii="Trebuchet MS" w:hAnsi="Trebuchet MS"/>
        </w:rPr>
        <w:t xml:space="preserve">.  Fuel </w:t>
      </w:r>
      <w:r w:rsidR="00C83F1D">
        <w:rPr>
          <w:rFonts w:ascii="Trebuchet MS" w:hAnsi="Trebuchet MS"/>
        </w:rPr>
        <w:t xml:space="preserve">amounted to </w:t>
      </w:r>
      <w:r w:rsidR="00E41C6D">
        <w:rPr>
          <w:rFonts w:ascii="Trebuchet MS" w:hAnsi="Trebuchet MS"/>
        </w:rPr>
        <w:t>47% of total operating costs</w:t>
      </w:r>
      <w:r w:rsidR="00361FA6" w:rsidRPr="00227218">
        <w:rPr>
          <w:rFonts w:ascii="Trebuchet MS" w:hAnsi="Trebuchet MS"/>
        </w:rPr>
        <w:t xml:space="preserve">.  </w:t>
      </w:r>
      <w:r w:rsidR="00C83F1D">
        <w:rPr>
          <w:rFonts w:ascii="Trebuchet MS" w:hAnsi="Trebuchet MS"/>
        </w:rPr>
        <w:t>We</w:t>
      </w:r>
      <w:r w:rsidR="00584824">
        <w:rPr>
          <w:rFonts w:ascii="Trebuchet MS" w:hAnsi="Trebuchet MS"/>
        </w:rPr>
        <w:t xml:space="preserve"> were</w:t>
      </w:r>
      <w:r w:rsidR="00C83F1D">
        <w:rPr>
          <w:rFonts w:ascii="Trebuchet MS" w:hAnsi="Trebuchet MS"/>
        </w:rPr>
        <w:t xml:space="preserve"> hedged at $</w:t>
      </w:r>
      <w:r w:rsidR="00584824">
        <w:rPr>
          <w:rFonts w:ascii="Trebuchet MS" w:hAnsi="Trebuchet MS"/>
        </w:rPr>
        <w:t>82</w:t>
      </w:r>
      <w:r w:rsidR="007D3C8F">
        <w:rPr>
          <w:rFonts w:ascii="Trebuchet MS" w:hAnsi="Trebuchet MS"/>
        </w:rPr>
        <w:t>0</w:t>
      </w:r>
      <w:r w:rsidR="00C83F1D">
        <w:rPr>
          <w:rFonts w:ascii="Trebuchet MS" w:hAnsi="Trebuchet MS"/>
        </w:rPr>
        <w:t xml:space="preserve"> </w:t>
      </w:r>
      <w:r w:rsidR="00653D26">
        <w:rPr>
          <w:rFonts w:ascii="Trebuchet MS" w:hAnsi="Trebuchet MS"/>
        </w:rPr>
        <w:t>p</w:t>
      </w:r>
      <w:r w:rsidR="007D3C8F">
        <w:rPr>
          <w:rFonts w:ascii="Trebuchet MS" w:hAnsi="Trebuchet MS"/>
        </w:rPr>
        <w:t>t</w:t>
      </w:r>
      <w:r w:rsidR="00C83F1D">
        <w:rPr>
          <w:rFonts w:ascii="Trebuchet MS" w:hAnsi="Trebuchet MS"/>
        </w:rPr>
        <w:t xml:space="preserve"> in Q1 last year compared to $</w:t>
      </w:r>
      <w:r w:rsidR="00584824">
        <w:rPr>
          <w:rFonts w:ascii="Trebuchet MS" w:hAnsi="Trebuchet MS"/>
        </w:rPr>
        <w:t>100</w:t>
      </w:r>
      <w:r w:rsidR="007D3C8F">
        <w:rPr>
          <w:rFonts w:ascii="Trebuchet MS" w:hAnsi="Trebuchet MS"/>
        </w:rPr>
        <w:t>0</w:t>
      </w:r>
      <w:r w:rsidR="00C83F1D">
        <w:rPr>
          <w:rFonts w:ascii="Trebuchet MS" w:hAnsi="Trebuchet MS"/>
        </w:rPr>
        <w:t xml:space="preserve"> p</w:t>
      </w:r>
      <w:r w:rsidR="007D3C8F">
        <w:rPr>
          <w:rFonts w:ascii="Trebuchet MS" w:hAnsi="Trebuchet MS"/>
        </w:rPr>
        <w:t>t</w:t>
      </w:r>
      <w:r w:rsidR="00C83F1D">
        <w:rPr>
          <w:rFonts w:ascii="Trebuchet MS" w:hAnsi="Trebuchet MS"/>
        </w:rPr>
        <w:t xml:space="preserve"> this year</w:t>
      </w:r>
      <w:r w:rsidR="00584824">
        <w:rPr>
          <w:rFonts w:ascii="Trebuchet MS" w:hAnsi="Trebuchet MS"/>
        </w:rPr>
        <w:t xml:space="preserve"> a </w:t>
      </w:r>
      <w:r w:rsidR="00975178">
        <w:rPr>
          <w:rFonts w:ascii="Trebuchet MS" w:hAnsi="Trebuchet MS"/>
        </w:rPr>
        <w:t xml:space="preserve">price </w:t>
      </w:r>
      <w:r w:rsidR="00584824">
        <w:rPr>
          <w:rFonts w:ascii="Trebuchet MS" w:hAnsi="Trebuchet MS"/>
        </w:rPr>
        <w:t>increase of 2</w:t>
      </w:r>
      <w:r w:rsidR="00D93927">
        <w:rPr>
          <w:rFonts w:ascii="Trebuchet MS" w:hAnsi="Trebuchet MS"/>
        </w:rPr>
        <w:t>2</w:t>
      </w:r>
      <w:r w:rsidR="00584824">
        <w:rPr>
          <w:rFonts w:ascii="Trebuchet MS" w:hAnsi="Trebuchet MS"/>
        </w:rPr>
        <w:t xml:space="preserve">%.  As a result </w:t>
      </w:r>
      <w:r w:rsidR="00C83F1D">
        <w:rPr>
          <w:rFonts w:ascii="Trebuchet MS" w:hAnsi="Trebuchet MS"/>
        </w:rPr>
        <w:t xml:space="preserve">Q1 </w:t>
      </w:r>
      <w:r w:rsidR="00584824">
        <w:rPr>
          <w:rFonts w:ascii="Trebuchet MS" w:hAnsi="Trebuchet MS"/>
        </w:rPr>
        <w:t xml:space="preserve">will </w:t>
      </w:r>
      <w:r w:rsidR="00A82CD2">
        <w:rPr>
          <w:rFonts w:ascii="Trebuchet MS" w:hAnsi="Trebuchet MS"/>
        </w:rPr>
        <w:t>s</w:t>
      </w:r>
      <w:r w:rsidR="00C83F1D">
        <w:rPr>
          <w:rFonts w:ascii="Trebuchet MS" w:hAnsi="Trebuchet MS"/>
        </w:rPr>
        <w:t xml:space="preserve">uffer the </w:t>
      </w:r>
      <w:r w:rsidR="00A82CD2">
        <w:rPr>
          <w:rFonts w:ascii="Trebuchet MS" w:hAnsi="Trebuchet MS"/>
        </w:rPr>
        <w:t xml:space="preserve">largest </w:t>
      </w:r>
      <w:r w:rsidR="00C83F1D">
        <w:rPr>
          <w:rFonts w:ascii="Trebuchet MS" w:hAnsi="Trebuchet MS"/>
        </w:rPr>
        <w:t>fuel cost rise</w:t>
      </w:r>
      <w:r w:rsidR="00584824">
        <w:rPr>
          <w:rFonts w:ascii="Trebuchet MS" w:hAnsi="Trebuchet MS"/>
        </w:rPr>
        <w:t xml:space="preserve"> </w:t>
      </w:r>
      <w:r w:rsidR="00D93927">
        <w:rPr>
          <w:rFonts w:ascii="Trebuchet MS" w:hAnsi="Trebuchet MS"/>
        </w:rPr>
        <w:t xml:space="preserve">in FY13 </w:t>
      </w:r>
      <w:r w:rsidR="00584824">
        <w:rPr>
          <w:rFonts w:ascii="Trebuchet MS" w:hAnsi="Trebuchet MS"/>
        </w:rPr>
        <w:t xml:space="preserve">as the pricing differential </w:t>
      </w:r>
      <w:r w:rsidR="00A82CD2">
        <w:rPr>
          <w:rFonts w:ascii="Trebuchet MS" w:hAnsi="Trebuchet MS"/>
        </w:rPr>
        <w:t xml:space="preserve">narrows </w:t>
      </w:r>
      <w:r w:rsidR="00584824">
        <w:rPr>
          <w:rFonts w:ascii="Trebuchet MS" w:hAnsi="Trebuchet MS"/>
        </w:rPr>
        <w:t>significantly over the remaining three quarters</w:t>
      </w:r>
      <w:r w:rsidR="00386274">
        <w:rPr>
          <w:rFonts w:ascii="Trebuchet MS" w:hAnsi="Trebuchet MS"/>
        </w:rPr>
        <w:t xml:space="preserve"> of the year</w:t>
      </w:r>
      <w:r w:rsidR="00C83F1D">
        <w:rPr>
          <w:rFonts w:ascii="Trebuchet MS" w:hAnsi="Trebuchet MS"/>
        </w:rPr>
        <w:t xml:space="preserve">.  </w:t>
      </w:r>
    </w:p>
    <w:p w:rsidR="00361FA6" w:rsidRPr="00227218" w:rsidRDefault="00361FA6" w:rsidP="00361FA6">
      <w:pPr>
        <w:rPr>
          <w:rFonts w:ascii="Trebuchet MS" w:hAnsi="Trebuchet MS"/>
        </w:rPr>
      </w:pPr>
      <w:r w:rsidRPr="00227218">
        <w:rPr>
          <w:rFonts w:ascii="Trebuchet MS" w:hAnsi="Trebuchet MS"/>
        </w:rPr>
        <w:t xml:space="preserve"> </w:t>
      </w:r>
    </w:p>
    <w:p w:rsidR="00294874" w:rsidRDefault="00C83F1D" w:rsidP="00361FA6">
      <w:pPr>
        <w:rPr>
          <w:rFonts w:ascii="Trebuchet MS" w:hAnsi="Trebuchet MS"/>
        </w:rPr>
      </w:pPr>
      <w:r w:rsidRPr="003930AA">
        <w:rPr>
          <w:rFonts w:ascii="Trebuchet MS" w:hAnsi="Trebuchet MS"/>
        </w:rPr>
        <w:t>Q1</w:t>
      </w:r>
      <w:r>
        <w:rPr>
          <w:rFonts w:ascii="Trebuchet MS" w:hAnsi="Trebuchet MS"/>
        </w:rPr>
        <w:t xml:space="preserve"> y</w:t>
      </w:r>
      <w:r w:rsidR="003930AA" w:rsidRPr="003930AA">
        <w:rPr>
          <w:rFonts w:ascii="Trebuchet MS" w:hAnsi="Trebuchet MS"/>
        </w:rPr>
        <w:t xml:space="preserve">ield </w:t>
      </w:r>
      <w:r w:rsidR="00294874">
        <w:rPr>
          <w:rFonts w:ascii="Trebuchet MS" w:hAnsi="Trebuchet MS"/>
        </w:rPr>
        <w:t xml:space="preserve">increases </w:t>
      </w:r>
      <w:r w:rsidR="003930AA" w:rsidRPr="003930AA">
        <w:rPr>
          <w:rFonts w:ascii="Trebuchet MS" w:hAnsi="Trebuchet MS"/>
        </w:rPr>
        <w:t xml:space="preserve">were </w:t>
      </w:r>
      <w:r w:rsidR="00294874">
        <w:rPr>
          <w:rFonts w:ascii="Trebuchet MS" w:hAnsi="Trebuchet MS"/>
        </w:rPr>
        <w:t xml:space="preserve">dampened by the </w:t>
      </w:r>
      <w:r w:rsidR="00386274">
        <w:rPr>
          <w:rFonts w:ascii="Trebuchet MS" w:hAnsi="Trebuchet MS"/>
        </w:rPr>
        <w:t>EU wide</w:t>
      </w:r>
      <w:r w:rsidR="003930AA" w:rsidRPr="003930AA">
        <w:rPr>
          <w:rFonts w:ascii="Trebuchet MS" w:hAnsi="Trebuchet MS"/>
        </w:rPr>
        <w:t xml:space="preserve"> recession, austerity measures, </w:t>
      </w:r>
      <w:r w:rsidR="001557F6">
        <w:rPr>
          <w:rFonts w:ascii="Trebuchet MS" w:hAnsi="Trebuchet MS"/>
        </w:rPr>
        <w:t xml:space="preserve">and </w:t>
      </w:r>
      <w:r w:rsidR="00386274">
        <w:rPr>
          <w:rFonts w:ascii="Trebuchet MS" w:hAnsi="Trebuchet MS"/>
        </w:rPr>
        <w:t xml:space="preserve">heavily discounted fares at </w:t>
      </w:r>
      <w:r w:rsidR="00CF6FFB">
        <w:rPr>
          <w:rFonts w:ascii="Trebuchet MS" w:hAnsi="Trebuchet MS"/>
        </w:rPr>
        <w:t>our</w:t>
      </w:r>
      <w:r w:rsidR="003930AA" w:rsidRPr="003930AA">
        <w:rPr>
          <w:rFonts w:ascii="Trebuchet MS" w:hAnsi="Trebuchet MS"/>
        </w:rPr>
        <w:t xml:space="preserve"> new base launche</w:t>
      </w:r>
      <w:r w:rsidR="00CF6FFB">
        <w:rPr>
          <w:rFonts w:ascii="Trebuchet MS" w:hAnsi="Trebuchet MS"/>
        </w:rPr>
        <w:t>s</w:t>
      </w:r>
      <w:r w:rsidR="003930AA" w:rsidRPr="003930AA">
        <w:rPr>
          <w:rFonts w:ascii="Trebuchet MS" w:hAnsi="Trebuchet MS"/>
        </w:rPr>
        <w:t xml:space="preserve"> in </w:t>
      </w:r>
      <w:r w:rsidR="00307A4D">
        <w:rPr>
          <w:rFonts w:ascii="Trebuchet MS" w:hAnsi="Trebuchet MS"/>
        </w:rPr>
        <w:t xml:space="preserve">Cyprus, </w:t>
      </w:r>
      <w:r w:rsidR="00975178">
        <w:rPr>
          <w:rFonts w:ascii="Trebuchet MS" w:hAnsi="Trebuchet MS"/>
        </w:rPr>
        <w:t xml:space="preserve">Denmark, </w:t>
      </w:r>
      <w:r w:rsidR="003930AA" w:rsidRPr="003930AA">
        <w:rPr>
          <w:rFonts w:ascii="Trebuchet MS" w:hAnsi="Trebuchet MS"/>
        </w:rPr>
        <w:t>Hungary, Poland, Provincial UK and Spain</w:t>
      </w:r>
      <w:r w:rsidR="00386274">
        <w:rPr>
          <w:rFonts w:ascii="Trebuchet MS" w:hAnsi="Trebuchet MS"/>
        </w:rPr>
        <w:t xml:space="preserve">.  </w:t>
      </w:r>
      <w:r w:rsidR="00361FA6" w:rsidRPr="00227218">
        <w:rPr>
          <w:rFonts w:ascii="Trebuchet MS" w:hAnsi="Trebuchet MS"/>
        </w:rPr>
        <w:t xml:space="preserve">Excluding fuel, </w:t>
      </w:r>
      <w:r w:rsidR="00CF6FFB">
        <w:rPr>
          <w:rFonts w:ascii="Trebuchet MS" w:hAnsi="Trebuchet MS"/>
        </w:rPr>
        <w:t xml:space="preserve">Q1 </w:t>
      </w:r>
      <w:r w:rsidR="000E1472">
        <w:rPr>
          <w:rFonts w:ascii="Trebuchet MS" w:hAnsi="Trebuchet MS"/>
        </w:rPr>
        <w:t>unit costs</w:t>
      </w:r>
      <w:r w:rsidR="00361FA6" w:rsidRPr="00227218">
        <w:rPr>
          <w:rFonts w:ascii="Trebuchet MS" w:hAnsi="Trebuchet MS"/>
        </w:rPr>
        <w:t xml:space="preserve"> rose by 3%, as we rigorously controlled costs, despite a 2% </w:t>
      </w:r>
      <w:r w:rsidR="00CF6FFB">
        <w:rPr>
          <w:rFonts w:ascii="Trebuchet MS" w:hAnsi="Trebuchet MS"/>
        </w:rPr>
        <w:t>rise</w:t>
      </w:r>
      <w:r w:rsidR="00361FA6" w:rsidRPr="00227218">
        <w:rPr>
          <w:rFonts w:ascii="Trebuchet MS" w:hAnsi="Trebuchet MS"/>
        </w:rPr>
        <w:t xml:space="preserve"> in </w:t>
      </w:r>
      <w:r w:rsidR="003930AA">
        <w:rPr>
          <w:rFonts w:ascii="Trebuchet MS" w:hAnsi="Trebuchet MS"/>
        </w:rPr>
        <w:t>flight crew</w:t>
      </w:r>
      <w:r w:rsidR="00361FA6" w:rsidRPr="00227218">
        <w:rPr>
          <w:rFonts w:ascii="Trebuchet MS" w:hAnsi="Trebuchet MS"/>
        </w:rPr>
        <w:t xml:space="preserve"> pay, higher charges at </w:t>
      </w:r>
      <w:r w:rsidR="003930AA">
        <w:rPr>
          <w:rFonts w:ascii="Trebuchet MS" w:hAnsi="Trebuchet MS"/>
        </w:rPr>
        <w:t>certain</w:t>
      </w:r>
      <w:r w:rsidR="00361FA6" w:rsidRPr="00227218">
        <w:rPr>
          <w:rFonts w:ascii="Trebuchet MS" w:hAnsi="Trebuchet MS"/>
        </w:rPr>
        <w:t xml:space="preserve"> airport</w:t>
      </w:r>
      <w:r w:rsidR="003930AA">
        <w:rPr>
          <w:rFonts w:ascii="Trebuchet MS" w:hAnsi="Trebuchet MS"/>
        </w:rPr>
        <w:t>s</w:t>
      </w:r>
      <w:r w:rsidR="000E1472">
        <w:rPr>
          <w:rFonts w:ascii="Trebuchet MS" w:hAnsi="Trebuchet MS"/>
        </w:rPr>
        <w:t>,</w:t>
      </w:r>
      <w:r w:rsidR="003930AA">
        <w:rPr>
          <w:rFonts w:ascii="Trebuchet MS" w:hAnsi="Trebuchet MS"/>
        </w:rPr>
        <w:t xml:space="preserve"> and the impact </w:t>
      </w:r>
      <w:r w:rsidR="008C6D34">
        <w:rPr>
          <w:rFonts w:ascii="Trebuchet MS" w:hAnsi="Trebuchet MS"/>
        </w:rPr>
        <w:t xml:space="preserve">on costs </w:t>
      </w:r>
      <w:r w:rsidR="003930AA">
        <w:rPr>
          <w:rFonts w:ascii="Trebuchet MS" w:hAnsi="Trebuchet MS"/>
        </w:rPr>
        <w:t xml:space="preserve">of </w:t>
      </w:r>
      <w:r w:rsidR="006E78FC">
        <w:rPr>
          <w:rFonts w:ascii="Trebuchet MS" w:hAnsi="Trebuchet MS"/>
        </w:rPr>
        <w:t xml:space="preserve">stronger </w:t>
      </w:r>
      <w:r w:rsidR="00B85391">
        <w:rPr>
          <w:rFonts w:ascii="Trebuchet MS" w:hAnsi="Trebuchet MS"/>
        </w:rPr>
        <w:t>S</w:t>
      </w:r>
      <w:r w:rsidR="003930AA">
        <w:rPr>
          <w:rFonts w:ascii="Trebuchet MS" w:hAnsi="Trebuchet MS"/>
        </w:rPr>
        <w:t>terling</w:t>
      </w:r>
      <w:r w:rsidR="00B85391">
        <w:rPr>
          <w:rFonts w:ascii="Trebuchet MS" w:hAnsi="Trebuchet MS"/>
        </w:rPr>
        <w:t xml:space="preserve"> </w:t>
      </w:r>
      <w:r w:rsidR="00CF6FFB">
        <w:rPr>
          <w:rFonts w:ascii="Trebuchet MS" w:hAnsi="Trebuchet MS"/>
        </w:rPr>
        <w:t>against</w:t>
      </w:r>
      <w:r w:rsidR="00B85391">
        <w:rPr>
          <w:rFonts w:ascii="Trebuchet MS" w:hAnsi="Trebuchet MS"/>
        </w:rPr>
        <w:t xml:space="preserve"> the Euro</w:t>
      </w:r>
      <w:r w:rsidR="00361FA6" w:rsidRPr="00227218">
        <w:rPr>
          <w:rFonts w:ascii="Trebuchet MS" w:hAnsi="Trebuchet MS"/>
        </w:rPr>
        <w:t>.</w:t>
      </w:r>
    </w:p>
    <w:p w:rsidR="00294874" w:rsidRDefault="00294874" w:rsidP="00361FA6">
      <w:pPr>
        <w:rPr>
          <w:rFonts w:ascii="Trebuchet MS" w:hAnsi="Trebuchet MS"/>
        </w:rPr>
      </w:pPr>
    </w:p>
    <w:p w:rsidR="00584824" w:rsidRDefault="00294874" w:rsidP="00361FA6">
      <w:pPr>
        <w:rPr>
          <w:rFonts w:ascii="Trebuchet MS" w:hAnsi="Trebuchet MS"/>
        </w:rPr>
      </w:pPr>
      <w:r>
        <w:rPr>
          <w:rFonts w:ascii="Trebuchet MS" w:hAnsi="Trebuchet MS"/>
        </w:rPr>
        <w:t xml:space="preserve">Despite </w:t>
      </w:r>
      <w:r w:rsidR="00975178">
        <w:rPr>
          <w:rFonts w:ascii="Trebuchet MS" w:hAnsi="Trebuchet MS"/>
        </w:rPr>
        <w:t>this</w:t>
      </w:r>
      <w:r>
        <w:rPr>
          <w:rFonts w:ascii="Trebuchet MS" w:hAnsi="Trebuchet MS"/>
        </w:rPr>
        <w:t xml:space="preserve"> challenging environment Ryanair continues to grow its traffic across Europe while maintaining the lowest unit costs in the airline industry</w:t>
      </w:r>
      <w:r w:rsidR="00975178">
        <w:rPr>
          <w:rFonts w:ascii="Trebuchet MS" w:hAnsi="Trebuchet MS"/>
        </w:rPr>
        <w:t>,</w:t>
      </w:r>
      <w:r>
        <w:rPr>
          <w:rFonts w:ascii="Trebuchet MS" w:hAnsi="Trebuchet MS"/>
        </w:rPr>
        <w:t xml:space="preserve"> and generating healthy profits as evidenced by the </w:t>
      </w:r>
      <w:r w:rsidR="007D3C8F">
        <w:rPr>
          <w:rFonts w:ascii="Trebuchet MS" w:hAnsi="Trebuchet MS"/>
        </w:rPr>
        <w:t>8</w:t>
      </w:r>
      <w:r>
        <w:rPr>
          <w:rFonts w:ascii="Trebuchet MS" w:hAnsi="Trebuchet MS"/>
        </w:rPr>
        <w:t>%</w:t>
      </w:r>
      <w:r w:rsidR="00497C17">
        <w:rPr>
          <w:rFonts w:ascii="Trebuchet MS" w:hAnsi="Trebuchet MS"/>
        </w:rPr>
        <w:t xml:space="preserve"> </w:t>
      </w:r>
      <w:r>
        <w:rPr>
          <w:rFonts w:ascii="Trebuchet MS" w:hAnsi="Trebuchet MS"/>
        </w:rPr>
        <w:t xml:space="preserve">after tax margin achieved in the first quarter.  </w:t>
      </w:r>
      <w:r w:rsidR="00361FA6" w:rsidRPr="00227218">
        <w:rPr>
          <w:rFonts w:ascii="Trebuchet MS" w:hAnsi="Trebuchet MS"/>
        </w:rPr>
        <w:t xml:space="preserve"> </w:t>
      </w:r>
    </w:p>
    <w:p w:rsidR="00584824" w:rsidRDefault="00584824" w:rsidP="00361FA6">
      <w:pPr>
        <w:rPr>
          <w:rFonts w:ascii="Trebuchet MS" w:hAnsi="Trebuchet MS"/>
        </w:rPr>
      </w:pPr>
    </w:p>
    <w:p w:rsidR="00227218" w:rsidRPr="00584824" w:rsidRDefault="00584824" w:rsidP="00361FA6">
      <w:pPr>
        <w:rPr>
          <w:rFonts w:ascii="Trebuchet MS" w:hAnsi="Trebuchet MS"/>
        </w:rPr>
      </w:pPr>
      <w:r w:rsidRPr="00584824">
        <w:rPr>
          <w:rFonts w:ascii="Trebuchet MS" w:hAnsi="Trebuchet MS"/>
        </w:rPr>
        <w:t>Our new bases (</w:t>
      </w:r>
      <w:r w:rsidR="00386274" w:rsidRPr="00584824">
        <w:rPr>
          <w:rFonts w:ascii="Trebuchet MS" w:hAnsi="Trebuchet MS"/>
        </w:rPr>
        <w:t>Billund,</w:t>
      </w:r>
      <w:r w:rsidR="00386274">
        <w:rPr>
          <w:rFonts w:ascii="Trebuchet MS" w:hAnsi="Trebuchet MS"/>
        </w:rPr>
        <w:t xml:space="preserve"> </w:t>
      </w:r>
      <w:r w:rsidRPr="00584824">
        <w:rPr>
          <w:rFonts w:ascii="Trebuchet MS" w:hAnsi="Trebuchet MS"/>
        </w:rPr>
        <w:t>Budapest,</w:t>
      </w:r>
      <w:r>
        <w:rPr>
          <w:rFonts w:ascii="Trebuchet MS" w:hAnsi="Trebuchet MS"/>
        </w:rPr>
        <w:t xml:space="preserve"> </w:t>
      </w:r>
      <w:r w:rsidR="001557F6">
        <w:rPr>
          <w:rFonts w:ascii="Trebuchet MS" w:hAnsi="Trebuchet MS"/>
        </w:rPr>
        <w:t xml:space="preserve">Manchester, </w:t>
      </w:r>
      <w:r w:rsidRPr="00584824">
        <w:rPr>
          <w:rFonts w:ascii="Trebuchet MS" w:hAnsi="Trebuchet MS"/>
        </w:rPr>
        <w:t>Palma, Paphos</w:t>
      </w:r>
      <w:r w:rsidR="001557F6">
        <w:rPr>
          <w:rFonts w:ascii="Trebuchet MS" w:hAnsi="Trebuchet MS"/>
        </w:rPr>
        <w:t xml:space="preserve"> and Wroclaw</w:t>
      </w:r>
      <w:r w:rsidRPr="00584824">
        <w:rPr>
          <w:rFonts w:ascii="Trebuchet MS" w:hAnsi="Trebuchet MS"/>
        </w:rPr>
        <w:t xml:space="preserve">) are </w:t>
      </w:r>
      <w:r w:rsidR="00386274">
        <w:rPr>
          <w:rFonts w:ascii="Trebuchet MS" w:hAnsi="Trebuchet MS"/>
        </w:rPr>
        <w:t>enjoying high load factors, although</w:t>
      </w:r>
      <w:r w:rsidR="00975178">
        <w:rPr>
          <w:rFonts w:ascii="Trebuchet MS" w:hAnsi="Trebuchet MS"/>
        </w:rPr>
        <w:t xml:space="preserve"> some smaller bases such as</w:t>
      </w:r>
      <w:r w:rsidR="00386274">
        <w:rPr>
          <w:rFonts w:ascii="Trebuchet MS" w:hAnsi="Trebuchet MS"/>
        </w:rPr>
        <w:t xml:space="preserve"> </w:t>
      </w:r>
      <w:r w:rsidR="00CB0842">
        <w:rPr>
          <w:rFonts w:ascii="Trebuchet MS" w:hAnsi="Trebuchet MS"/>
        </w:rPr>
        <w:t>Budapest</w:t>
      </w:r>
      <w:r w:rsidR="00975178">
        <w:rPr>
          <w:rFonts w:ascii="Trebuchet MS" w:hAnsi="Trebuchet MS"/>
        </w:rPr>
        <w:t xml:space="preserve">, </w:t>
      </w:r>
      <w:r w:rsidR="00386274">
        <w:rPr>
          <w:rFonts w:ascii="Trebuchet MS" w:hAnsi="Trebuchet MS"/>
        </w:rPr>
        <w:t>Warsaw</w:t>
      </w:r>
      <w:r w:rsidR="00386274" w:rsidRPr="00584824">
        <w:rPr>
          <w:rFonts w:ascii="Trebuchet MS" w:hAnsi="Trebuchet MS"/>
        </w:rPr>
        <w:t xml:space="preserve"> </w:t>
      </w:r>
      <w:r w:rsidR="00975178">
        <w:rPr>
          <w:rFonts w:ascii="Trebuchet MS" w:hAnsi="Trebuchet MS"/>
        </w:rPr>
        <w:lastRenderedPageBreak/>
        <w:t xml:space="preserve">and Wroclaw </w:t>
      </w:r>
      <w:r w:rsidR="00453352">
        <w:rPr>
          <w:rFonts w:ascii="Trebuchet MS" w:hAnsi="Trebuchet MS"/>
        </w:rPr>
        <w:t xml:space="preserve">are doing so at very </w:t>
      </w:r>
      <w:r w:rsidRPr="00584824">
        <w:rPr>
          <w:rFonts w:ascii="Trebuchet MS" w:hAnsi="Trebuchet MS"/>
        </w:rPr>
        <w:t>low fares.</w:t>
      </w:r>
      <w:r>
        <w:rPr>
          <w:rFonts w:ascii="Trebuchet MS" w:hAnsi="Trebuchet MS"/>
        </w:rPr>
        <w:t xml:space="preserve">  </w:t>
      </w:r>
      <w:r w:rsidRPr="00584824">
        <w:rPr>
          <w:rFonts w:ascii="Trebuchet MS" w:hAnsi="Trebuchet MS"/>
        </w:rPr>
        <w:t xml:space="preserve">We </w:t>
      </w:r>
      <w:r w:rsidR="00453352">
        <w:rPr>
          <w:rFonts w:ascii="Trebuchet MS" w:hAnsi="Trebuchet MS"/>
        </w:rPr>
        <w:t>announced</w:t>
      </w:r>
      <w:r w:rsidRPr="00584824">
        <w:rPr>
          <w:rFonts w:ascii="Trebuchet MS" w:hAnsi="Trebuchet MS"/>
        </w:rPr>
        <w:t xml:space="preserve"> our 51st base in </w:t>
      </w:r>
      <w:r w:rsidR="00C75E13" w:rsidRPr="00584824">
        <w:rPr>
          <w:rFonts w:ascii="Trebuchet MS" w:hAnsi="Trebuchet MS"/>
        </w:rPr>
        <w:t>Maastricht</w:t>
      </w:r>
      <w:r w:rsidR="00975178">
        <w:rPr>
          <w:rFonts w:ascii="Trebuchet MS" w:hAnsi="Trebuchet MS"/>
        </w:rPr>
        <w:t xml:space="preserve"> (Holland)</w:t>
      </w:r>
      <w:r w:rsidR="00453352">
        <w:rPr>
          <w:rFonts w:ascii="Trebuchet MS" w:hAnsi="Trebuchet MS"/>
        </w:rPr>
        <w:t>,</w:t>
      </w:r>
      <w:r w:rsidRPr="00584824">
        <w:rPr>
          <w:rFonts w:ascii="Trebuchet MS" w:hAnsi="Trebuchet MS"/>
        </w:rPr>
        <w:t xml:space="preserve"> </w:t>
      </w:r>
      <w:r w:rsidR="00453352">
        <w:rPr>
          <w:rFonts w:ascii="Trebuchet MS" w:hAnsi="Trebuchet MS"/>
        </w:rPr>
        <w:t xml:space="preserve">which </w:t>
      </w:r>
      <w:r w:rsidR="001557F6">
        <w:rPr>
          <w:rFonts w:ascii="Trebuchet MS" w:hAnsi="Trebuchet MS"/>
        </w:rPr>
        <w:t xml:space="preserve">opens </w:t>
      </w:r>
      <w:r w:rsidRPr="00584824">
        <w:rPr>
          <w:rFonts w:ascii="Trebuchet MS" w:hAnsi="Trebuchet MS"/>
        </w:rPr>
        <w:t xml:space="preserve">in December, and </w:t>
      </w:r>
      <w:r w:rsidR="00453352">
        <w:rPr>
          <w:rFonts w:ascii="Trebuchet MS" w:hAnsi="Trebuchet MS"/>
        </w:rPr>
        <w:t xml:space="preserve">we </w:t>
      </w:r>
      <w:r w:rsidRPr="00584824">
        <w:rPr>
          <w:rFonts w:ascii="Trebuchet MS" w:hAnsi="Trebuchet MS"/>
        </w:rPr>
        <w:t xml:space="preserve">plan to announce more new routes and </w:t>
      </w:r>
      <w:r w:rsidR="00267281">
        <w:rPr>
          <w:rFonts w:ascii="Trebuchet MS" w:hAnsi="Trebuchet MS"/>
        </w:rPr>
        <w:t xml:space="preserve">up to </w:t>
      </w:r>
      <w:r w:rsidRPr="00584824">
        <w:rPr>
          <w:rFonts w:ascii="Trebuchet MS" w:hAnsi="Trebuchet MS"/>
        </w:rPr>
        <w:t xml:space="preserve">2 new bases later this year.  We continue to see </w:t>
      </w:r>
      <w:r w:rsidR="00975178">
        <w:rPr>
          <w:rFonts w:ascii="Trebuchet MS" w:hAnsi="Trebuchet MS"/>
        </w:rPr>
        <w:t>significant</w:t>
      </w:r>
      <w:r w:rsidRPr="00584824">
        <w:rPr>
          <w:rFonts w:ascii="Trebuchet MS" w:hAnsi="Trebuchet MS"/>
        </w:rPr>
        <w:t xml:space="preserve"> opportunities to grow across Europe as many airports aggressively compete to attract Ryanair’s traffic growth. </w:t>
      </w:r>
      <w:r w:rsidR="00361FA6" w:rsidRPr="00584824">
        <w:rPr>
          <w:rFonts w:ascii="Trebuchet MS" w:hAnsi="Trebuchet MS"/>
        </w:rPr>
        <w:t xml:space="preserve"> </w:t>
      </w:r>
    </w:p>
    <w:p w:rsidR="000E1472" w:rsidRDefault="000E1472" w:rsidP="00361FA6">
      <w:pPr>
        <w:rPr>
          <w:rFonts w:ascii="Trebuchet MS" w:hAnsi="Trebuchet MS"/>
        </w:rPr>
      </w:pPr>
    </w:p>
    <w:p w:rsidR="008874F7" w:rsidRPr="008874F7" w:rsidRDefault="0008777B" w:rsidP="008874F7">
      <w:pPr>
        <w:rPr>
          <w:rFonts w:ascii="Trebuchet MS" w:hAnsi="Trebuchet MS"/>
        </w:rPr>
      </w:pPr>
      <w:r>
        <w:rPr>
          <w:rFonts w:ascii="Trebuchet MS" w:hAnsi="Trebuchet MS"/>
        </w:rPr>
        <w:t>O</w:t>
      </w:r>
      <w:r w:rsidR="008874F7" w:rsidRPr="008874F7">
        <w:rPr>
          <w:rFonts w:ascii="Trebuchet MS" w:hAnsi="Trebuchet MS"/>
        </w:rPr>
        <w:t xml:space="preserve">n July 1 the </w:t>
      </w:r>
      <w:r>
        <w:rPr>
          <w:rFonts w:ascii="Trebuchet MS" w:hAnsi="Trebuchet MS"/>
        </w:rPr>
        <w:t xml:space="preserve">Spanish </w:t>
      </w:r>
      <w:r w:rsidR="008874F7" w:rsidRPr="008874F7">
        <w:rPr>
          <w:rFonts w:ascii="Trebuchet MS" w:hAnsi="Trebuchet MS"/>
        </w:rPr>
        <w:t xml:space="preserve">government </w:t>
      </w:r>
      <w:r w:rsidR="00F82D0C">
        <w:rPr>
          <w:rFonts w:ascii="Trebuchet MS" w:hAnsi="Trebuchet MS"/>
        </w:rPr>
        <w:t xml:space="preserve">more than doubled airport </w:t>
      </w:r>
      <w:r w:rsidR="00267281">
        <w:rPr>
          <w:rFonts w:ascii="Trebuchet MS" w:hAnsi="Trebuchet MS"/>
        </w:rPr>
        <w:t>taxes</w:t>
      </w:r>
      <w:r w:rsidR="00F82D0C">
        <w:rPr>
          <w:rFonts w:ascii="Trebuchet MS" w:hAnsi="Trebuchet MS"/>
        </w:rPr>
        <w:t xml:space="preserve"> at </w:t>
      </w:r>
      <w:r w:rsidR="008874F7" w:rsidRPr="008874F7">
        <w:rPr>
          <w:rFonts w:ascii="Trebuchet MS" w:hAnsi="Trebuchet MS"/>
        </w:rPr>
        <w:t xml:space="preserve">AENA’s </w:t>
      </w:r>
      <w:r w:rsidR="003E5093">
        <w:rPr>
          <w:rFonts w:ascii="Trebuchet MS" w:hAnsi="Trebuchet MS"/>
        </w:rPr>
        <w:t xml:space="preserve">already </w:t>
      </w:r>
      <w:r w:rsidR="008874F7" w:rsidRPr="008874F7">
        <w:rPr>
          <w:rFonts w:ascii="Trebuchet MS" w:hAnsi="Trebuchet MS"/>
        </w:rPr>
        <w:t>high c</w:t>
      </w:r>
      <w:r w:rsidR="0086484B">
        <w:rPr>
          <w:rFonts w:ascii="Trebuchet MS" w:hAnsi="Trebuchet MS"/>
        </w:rPr>
        <w:t>ost airports</w:t>
      </w:r>
      <w:r w:rsidR="008874F7" w:rsidRPr="008874F7">
        <w:rPr>
          <w:rFonts w:ascii="Trebuchet MS" w:hAnsi="Trebuchet MS"/>
        </w:rPr>
        <w:t xml:space="preserve"> </w:t>
      </w:r>
      <w:r w:rsidR="003E5093">
        <w:rPr>
          <w:rFonts w:ascii="Trebuchet MS" w:hAnsi="Trebuchet MS"/>
        </w:rPr>
        <w:t>in</w:t>
      </w:r>
      <w:r w:rsidR="008874F7" w:rsidRPr="008874F7">
        <w:rPr>
          <w:rFonts w:ascii="Trebuchet MS" w:hAnsi="Trebuchet MS"/>
        </w:rPr>
        <w:t xml:space="preserve"> Madrid and Barcelona, </w:t>
      </w:r>
      <w:r w:rsidR="0086484B">
        <w:rPr>
          <w:rFonts w:ascii="Trebuchet MS" w:hAnsi="Trebuchet MS"/>
        </w:rPr>
        <w:t>with</w:t>
      </w:r>
      <w:r w:rsidR="008874F7" w:rsidRPr="008874F7">
        <w:rPr>
          <w:rFonts w:ascii="Trebuchet MS" w:hAnsi="Trebuchet MS"/>
        </w:rPr>
        <w:t xml:space="preserve"> smaller increases at other Spanish airports.  These tax increases </w:t>
      </w:r>
      <w:r w:rsidR="00161450">
        <w:rPr>
          <w:rFonts w:ascii="Trebuchet MS" w:hAnsi="Trebuchet MS"/>
        </w:rPr>
        <w:t>have already</w:t>
      </w:r>
      <w:r w:rsidR="008874F7" w:rsidRPr="008874F7">
        <w:rPr>
          <w:rFonts w:ascii="Trebuchet MS" w:hAnsi="Trebuchet MS"/>
        </w:rPr>
        <w:t xml:space="preserve"> le</w:t>
      </w:r>
      <w:r w:rsidR="00161450">
        <w:rPr>
          <w:rFonts w:ascii="Trebuchet MS" w:hAnsi="Trebuchet MS"/>
        </w:rPr>
        <w:t>d</w:t>
      </w:r>
      <w:r w:rsidR="008874F7" w:rsidRPr="008874F7">
        <w:rPr>
          <w:rFonts w:ascii="Trebuchet MS" w:hAnsi="Trebuchet MS"/>
        </w:rPr>
        <w:t xml:space="preserve"> to winter</w:t>
      </w:r>
      <w:r w:rsidR="003E5093">
        <w:rPr>
          <w:rFonts w:ascii="Trebuchet MS" w:hAnsi="Trebuchet MS"/>
        </w:rPr>
        <w:t xml:space="preserve"> </w:t>
      </w:r>
      <w:r w:rsidR="00CB0842">
        <w:rPr>
          <w:rFonts w:ascii="Trebuchet MS" w:hAnsi="Trebuchet MS"/>
        </w:rPr>
        <w:t xml:space="preserve">capacity </w:t>
      </w:r>
      <w:r w:rsidR="008874F7" w:rsidRPr="008874F7">
        <w:rPr>
          <w:rFonts w:ascii="Trebuchet MS" w:hAnsi="Trebuchet MS"/>
        </w:rPr>
        <w:t xml:space="preserve">cuts by Ryanair and </w:t>
      </w:r>
      <w:r w:rsidR="00F82D0C">
        <w:rPr>
          <w:rFonts w:ascii="Trebuchet MS" w:hAnsi="Trebuchet MS"/>
        </w:rPr>
        <w:t xml:space="preserve">many </w:t>
      </w:r>
      <w:r w:rsidR="008874F7" w:rsidRPr="008874F7">
        <w:rPr>
          <w:rFonts w:ascii="Trebuchet MS" w:hAnsi="Trebuchet MS"/>
        </w:rPr>
        <w:t xml:space="preserve">other </w:t>
      </w:r>
      <w:r w:rsidR="00F82D0C">
        <w:rPr>
          <w:rFonts w:ascii="Trebuchet MS" w:hAnsi="Trebuchet MS"/>
        </w:rPr>
        <w:t>airlines</w:t>
      </w:r>
      <w:r w:rsidR="008874F7" w:rsidRPr="008874F7">
        <w:rPr>
          <w:rFonts w:ascii="Trebuchet MS" w:hAnsi="Trebuchet MS"/>
        </w:rPr>
        <w:t xml:space="preserve"> </w:t>
      </w:r>
      <w:r w:rsidR="003E5093">
        <w:rPr>
          <w:rFonts w:ascii="Trebuchet MS" w:hAnsi="Trebuchet MS"/>
        </w:rPr>
        <w:t xml:space="preserve">in </w:t>
      </w:r>
      <w:r w:rsidR="008874F7" w:rsidRPr="008874F7">
        <w:rPr>
          <w:rFonts w:ascii="Trebuchet MS" w:hAnsi="Trebuchet MS"/>
        </w:rPr>
        <w:t>Spain.  Th</w:t>
      </w:r>
      <w:r w:rsidR="00E96FDD">
        <w:rPr>
          <w:rFonts w:ascii="Trebuchet MS" w:hAnsi="Trebuchet MS"/>
        </w:rPr>
        <w:t>e</w:t>
      </w:r>
      <w:r w:rsidR="008874F7" w:rsidRPr="008874F7">
        <w:rPr>
          <w:rFonts w:ascii="Trebuchet MS" w:hAnsi="Trebuchet MS"/>
        </w:rPr>
        <w:t>s</w:t>
      </w:r>
      <w:r w:rsidR="00E96FDD">
        <w:rPr>
          <w:rFonts w:ascii="Trebuchet MS" w:hAnsi="Trebuchet MS"/>
        </w:rPr>
        <w:t>e cuts</w:t>
      </w:r>
      <w:r w:rsidR="008874F7" w:rsidRPr="008874F7">
        <w:rPr>
          <w:rFonts w:ascii="Trebuchet MS" w:hAnsi="Trebuchet MS"/>
        </w:rPr>
        <w:t xml:space="preserve"> will damage Spanish tourism and job</w:t>
      </w:r>
      <w:r w:rsidR="003E5093">
        <w:rPr>
          <w:rFonts w:ascii="Trebuchet MS" w:hAnsi="Trebuchet MS"/>
        </w:rPr>
        <w:t>s</w:t>
      </w:r>
      <w:r w:rsidR="008874F7" w:rsidRPr="008874F7">
        <w:rPr>
          <w:rFonts w:ascii="Trebuchet MS" w:hAnsi="Trebuchet MS"/>
        </w:rPr>
        <w:t xml:space="preserve"> in a country that already </w:t>
      </w:r>
      <w:r w:rsidR="00E41644">
        <w:rPr>
          <w:rFonts w:ascii="Trebuchet MS" w:hAnsi="Trebuchet MS"/>
        </w:rPr>
        <w:t xml:space="preserve">suffers </w:t>
      </w:r>
      <w:r w:rsidR="003E5093">
        <w:rPr>
          <w:rFonts w:ascii="Trebuchet MS" w:hAnsi="Trebuchet MS"/>
        </w:rPr>
        <w:t xml:space="preserve">up to 50% </w:t>
      </w:r>
      <w:r w:rsidR="008874F7" w:rsidRPr="008874F7">
        <w:rPr>
          <w:rFonts w:ascii="Trebuchet MS" w:hAnsi="Trebuchet MS"/>
        </w:rPr>
        <w:t>youth unemployment</w:t>
      </w:r>
      <w:r w:rsidR="00E41644">
        <w:rPr>
          <w:rFonts w:ascii="Trebuchet MS" w:hAnsi="Trebuchet MS"/>
        </w:rPr>
        <w:t xml:space="preserve">.  </w:t>
      </w:r>
      <w:r w:rsidR="008874F7" w:rsidRPr="008874F7">
        <w:rPr>
          <w:rFonts w:ascii="Trebuchet MS" w:hAnsi="Trebuchet MS"/>
        </w:rPr>
        <w:t>It has been</w:t>
      </w:r>
      <w:r w:rsidR="00E41644">
        <w:rPr>
          <w:rFonts w:ascii="Trebuchet MS" w:hAnsi="Trebuchet MS"/>
        </w:rPr>
        <w:t xml:space="preserve"> repeatedly</w:t>
      </w:r>
      <w:r w:rsidR="008874F7" w:rsidRPr="008874F7">
        <w:rPr>
          <w:rFonts w:ascii="Trebuchet MS" w:hAnsi="Trebuchet MS"/>
        </w:rPr>
        <w:t xml:space="preserve"> proven that airport charge</w:t>
      </w:r>
      <w:r w:rsidR="00267281">
        <w:rPr>
          <w:rFonts w:ascii="Trebuchet MS" w:hAnsi="Trebuchet MS"/>
        </w:rPr>
        <w:t>s</w:t>
      </w:r>
      <w:r w:rsidR="00E96FDD">
        <w:rPr>
          <w:rFonts w:ascii="Trebuchet MS" w:hAnsi="Trebuchet MS"/>
        </w:rPr>
        <w:t>/tax</w:t>
      </w:r>
      <w:r w:rsidR="008874F7" w:rsidRPr="008874F7">
        <w:rPr>
          <w:rFonts w:ascii="Trebuchet MS" w:hAnsi="Trebuchet MS"/>
        </w:rPr>
        <w:t xml:space="preserve"> increases </w:t>
      </w:r>
      <w:r w:rsidR="00E41644">
        <w:rPr>
          <w:rFonts w:ascii="Trebuchet MS" w:hAnsi="Trebuchet MS"/>
        </w:rPr>
        <w:t>lead to falling traffic</w:t>
      </w:r>
      <w:r w:rsidR="00C67450">
        <w:rPr>
          <w:rFonts w:ascii="Trebuchet MS" w:hAnsi="Trebuchet MS"/>
        </w:rPr>
        <w:t>,</w:t>
      </w:r>
      <w:r w:rsidR="00A82CD2">
        <w:rPr>
          <w:rFonts w:ascii="Trebuchet MS" w:hAnsi="Trebuchet MS"/>
        </w:rPr>
        <w:t xml:space="preserve"> and t</w:t>
      </w:r>
      <w:r w:rsidR="0086484B">
        <w:rPr>
          <w:rFonts w:ascii="Trebuchet MS" w:hAnsi="Trebuchet MS"/>
        </w:rPr>
        <w:t xml:space="preserve">he </w:t>
      </w:r>
      <w:r w:rsidR="008874F7" w:rsidRPr="008874F7">
        <w:rPr>
          <w:rFonts w:ascii="Trebuchet MS" w:hAnsi="Trebuchet MS"/>
        </w:rPr>
        <w:t>Spanish government</w:t>
      </w:r>
      <w:r w:rsidR="003E5093">
        <w:rPr>
          <w:rFonts w:ascii="Trebuchet MS" w:hAnsi="Trebuchet MS"/>
        </w:rPr>
        <w:t xml:space="preserve"> must</w:t>
      </w:r>
      <w:r w:rsidR="008874F7" w:rsidRPr="008874F7">
        <w:rPr>
          <w:rFonts w:ascii="Trebuchet MS" w:hAnsi="Trebuchet MS"/>
        </w:rPr>
        <w:t xml:space="preserve"> reverse these unjustified increases </w:t>
      </w:r>
      <w:r w:rsidR="00267281">
        <w:rPr>
          <w:rFonts w:ascii="Trebuchet MS" w:hAnsi="Trebuchet MS"/>
        </w:rPr>
        <w:t>if they wish</w:t>
      </w:r>
      <w:r w:rsidR="003E5093">
        <w:rPr>
          <w:rFonts w:ascii="Trebuchet MS" w:hAnsi="Trebuchet MS"/>
        </w:rPr>
        <w:t xml:space="preserve"> to </w:t>
      </w:r>
      <w:r w:rsidR="00CB0842">
        <w:rPr>
          <w:rFonts w:ascii="Trebuchet MS" w:hAnsi="Trebuchet MS"/>
        </w:rPr>
        <w:t>grow</w:t>
      </w:r>
      <w:r w:rsidR="003E5093">
        <w:rPr>
          <w:rFonts w:ascii="Trebuchet MS" w:hAnsi="Trebuchet MS"/>
        </w:rPr>
        <w:t xml:space="preserve"> Spain’s tourism</w:t>
      </w:r>
      <w:r w:rsidR="00E903B2">
        <w:rPr>
          <w:rFonts w:ascii="Trebuchet MS" w:hAnsi="Trebuchet MS"/>
        </w:rPr>
        <w:t xml:space="preserve"> and generate ne</w:t>
      </w:r>
      <w:r w:rsidR="00267281">
        <w:rPr>
          <w:rFonts w:ascii="Trebuchet MS" w:hAnsi="Trebuchet MS"/>
        </w:rPr>
        <w:t>w</w:t>
      </w:r>
      <w:r w:rsidR="00E903B2">
        <w:rPr>
          <w:rFonts w:ascii="Trebuchet MS" w:hAnsi="Trebuchet MS"/>
        </w:rPr>
        <w:t xml:space="preserve"> jobs</w:t>
      </w:r>
      <w:r w:rsidR="003E5093">
        <w:rPr>
          <w:rFonts w:ascii="Trebuchet MS" w:hAnsi="Trebuchet MS"/>
        </w:rPr>
        <w:t xml:space="preserve">.  </w:t>
      </w:r>
      <w:r w:rsidR="008874F7" w:rsidRPr="008874F7">
        <w:rPr>
          <w:rFonts w:ascii="Trebuchet MS" w:hAnsi="Trebuchet MS"/>
        </w:rPr>
        <w:t xml:space="preserve"> </w:t>
      </w:r>
    </w:p>
    <w:p w:rsidR="008874F7" w:rsidRDefault="008874F7" w:rsidP="00361FA6">
      <w:pPr>
        <w:rPr>
          <w:rFonts w:ascii="Trebuchet MS" w:hAnsi="Trebuchet MS"/>
          <w:b/>
          <w:u w:val="single"/>
        </w:rPr>
      </w:pPr>
    </w:p>
    <w:p w:rsidR="004D0003" w:rsidRPr="004D0003" w:rsidRDefault="00267281" w:rsidP="004D0003">
      <w:pPr>
        <w:rPr>
          <w:rFonts w:ascii="Trebuchet MS" w:hAnsi="Trebuchet MS"/>
          <w:i/>
        </w:rPr>
      </w:pPr>
      <w:r>
        <w:rPr>
          <w:rFonts w:ascii="Trebuchet MS" w:hAnsi="Trebuchet MS"/>
        </w:rPr>
        <w:t>Ryanair welcomes the UK Court of Appeal’s decision last week to dismiss the BAA/Ferrovial latest (7</w:t>
      </w:r>
      <w:r w:rsidRPr="00267281">
        <w:rPr>
          <w:rFonts w:ascii="Trebuchet MS" w:hAnsi="Trebuchet MS"/>
          <w:vertAlign w:val="superscript"/>
        </w:rPr>
        <w:t>th</w:t>
      </w:r>
      <w:r>
        <w:rPr>
          <w:rFonts w:ascii="Trebuchet MS" w:hAnsi="Trebuchet MS"/>
        </w:rPr>
        <w:t>) appeal against the 2008 Competition Commission</w:t>
      </w:r>
      <w:r w:rsidR="007B0097">
        <w:rPr>
          <w:rFonts w:ascii="Trebuchet MS" w:hAnsi="Trebuchet MS"/>
        </w:rPr>
        <w:t>’</w:t>
      </w:r>
      <w:r>
        <w:rPr>
          <w:rFonts w:ascii="Trebuchet MS" w:hAnsi="Trebuchet MS"/>
        </w:rPr>
        <w:t xml:space="preserve">s recommendation that Stansted be sold to promote competition and the consumer interest.  </w:t>
      </w:r>
      <w:r w:rsidR="00A556DF">
        <w:rPr>
          <w:rFonts w:ascii="Trebuchet MS" w:hAnsi="Trebuchet MS"/>
        </w:rPr>
        <w:t xml:space="preserve">We now </w:t>
      </w:r>
      <w:r w:rsidR="00A556DF" w:rsidRPr="004D0003">
        <w:rPr>
          <w:rFonts w:ascii="Trebuchet MS" w:hAnsi="Trebuchet MS"/>
        </w:rPr>
        <w:t xml:space="preserve">call on the UK </w:t>
      </w:r>
      <w:r w:rsidR="00A556DF">
        <w:rPr>
          <w:rFonts w:ascii="Trebuchet MS" w:hAnsi="Trebuchet MS"/>
        </w:rPr>
        <w:t>Competition Commission</w:t>
      </w:r>
      <w:r w:rsidR="00A556DF" w:rsidRPr="004D0003">
        <w:rPr>
          <w:rFonts w:ascii="Trebuchet MS" w:hAnsi="Trebuchet MS"/>
        </w:rPr>
        <w:t xml:space="preserve"> to expedite the sale of Stansted.</w:t>
      </w:r>
      <w:r w:rsidR="00A556DF">
        <w:rPr>
          <w:rFonts w:ascii="Trebuchet MS" w:hAnsi="Trebuchet MS"/>
        </w:rPr>
        <w:t xml:space="preserve">  </w:t>
      </w:r>
      <w:r w:rsidR="004D0003" w:rsidRPr="004D0003">
        <w:rPr>
          <w:rFonts w:ascii="Trebuchet MS" w:hAnsi="Trebuchet MS"/>
        </w:rPr>
        <w:t xml:space="preserve">While </w:t>
      </w:r>
      <w:r w:rsidR="00E70DD7">
        <w:rPr>
          <w:rFonts w:ascii="Trebuchet MS" w:hAnsi="Trebuchet MS"/>
        </w:rPr>
        <w:t xml:space="preserve">BAA </w:t>
      </w:r>
      <w:r w:rsidR="004D0003" w:rsidRPr="004D0003">
        <w:rPr>
          <w:rFonts w:ascii="Trebuchet MS" w:hAnsi="Trebuchet MS"/>
        </w:rPr>
        <w:t xml:space="preserve">Stansted </w:t>
      </w:r>
      <w:r w:rsidR="00E94764">
        <w:rPr>
          <w:rFonts w:ascii="Trebuchet MS" w:hAnsi="Trebuchet MS"/>
        </w:rPr>
        <w:t>traffic</w:t>
      </w:r>
      <w:r w:rsidR="004D0003" w:rsidRPr="004D0003">
        <w:rPr>
          <w:rFonts w:ascii="Trebuchet MS" w:hAnsi="Trebuchet MS"/>
        </w:rPr>
        <w:t xml:space="preserve"> declines</w:t>
      </w:r>
      <w:r w:rsidR="00A556DF">
        <w:rPr>
          <w:rFonts w:ascii="Trebuchet MS" w:hAnsi="Trebuchet MS"/>
        </w:rPr>
        <w:t xml:space="preserve"> (by </w:t>
      </w:r>
      <w:r w:rsidR="00A556DF" w:rsidRPr="004D0003">
        <w:rPr>
          <w:rFonts w:ascii="Trebuchet MS" w:hAnsi="Trebuchet MS"/>
        </w:rPr>
        <w:t>3% in June</w:t>
      </w:r>
      <w:r w:rsidR="00A556DF">
        <w:rPr>
          <w:rFonts w:ascii="Trebuchet MS" w:hAnsi="Trebuchet MS"/>
        </w:rPr>
        <w:t xml:space="preserve"> and</w:t>
      </w:r>
      <w:r w:rsidR="00A556DF" w:rsidRPr="004D0003">
        <w:rPr>
          <w:rFonts w:ascii="Trebuchet MS" w:hAnsi="Trebuchet MS"/>
        </w:rPr>
        <w:t xml:space="preserve"> 7% for </w:t>
      </w:r>
      <w:r w:rsidR="00A556DF">
        <w:rPr>
          <w:rFonts w:ascii="Trebuchet MS" w:hAnsi="Trebuchet MS"/>
        </w:rPr>
        <w:t xml:space="preserve">H1 </w:t>
      </w:r>
      <w:r w:rsidR="00A556DF" w:rsidRPr="004D0003">
        <w:rPr>
          <w:rFonts w:ascii="Trebuchet MS" w:hAnsi="Trebuchet MS"/>
        </w:rPr>
        <w:t>2012</w:t>
      </w:r>
      <w:r w:rsidR="00A556DF">
        <w:rPr>
          <w:rFonts w:ascii="Trebuchet MS" w:hAnsi="Trebuchet MS"/>
        </w:rPr>
        <w:t>)</w:t>
      </w:r>
      <w:r w:rsidR="00161450">
        <w:rPr>
          <w:rFonts w:ascii="Trebuchet MS" w:hAnsi="Trebuchet MS"/>
        </w:rPr>
        <w:t>,</w:t>
      </w:r>
      <w:r w:rsidR="004D0003" w:rsidRPr="004D0003">
        <w:rPr>
          <w:rFonts w:ascii="Trebuchet MS" w:hAnsi="Trebuchet MS"/>
        </w:rPr>
        <w:t xml:space="preserve"> both Heathrow and Gatwick </w:t>
      </w:r>
      <w:r w:rsidR="00A82CD2">
        <w:rPr>
          <w:rFonts w:ascii="Trebuchet MS" w:hAnsi="Trebuchet MS"/>
        </w:rPr>
        <w:t>ha</w:t>
      </w:r>
      <w:r w:rsidR="00E70DD7">
        <w:rPr>
          <w:rFonts w:ascii="Trebuchet MS" w:hAnsi="Trebuchet MS"/>
        </w:rPr>
        <w:t>ve</w:t>
      </w:r>
      <w:r w:rsidR="0086484B">
        <w:rPr>
          <w:rFonts w:ascii="Trebuchet MS" w:hAnsi="Trebuchet MS"/>
        </w:rPr>
        <w:t xml:space="preserve"> </w:t>
      </w:r>
      <w:r w:rsidR="004D0003" w:rsidRPr="004D0003">
        <w:rPr>
          <w:rFonts w:ascii="Trebuchet MS" w:hAnsi="Trebuchet MS"/>
        </w:rPr>
        <w:t>grown</w:t>
      </w:r>
      <w:r w:rsidR="007B0097">
        <w:rPr>
          <w:rFonts w:ascii="Trebuchet MS" w:hAnsi="Trebuchet MS"/>
        </w:rPr>
        <w:t xml:space="preserve">.  </w:t>
      </w:r>
      <w:r w:rsidR="009D4C79">
        <w:rPr>
          <w:rFonts w:ascii="Trebuchet MS" w:hAnsi="Trebuchet MS"/>
          <w:lang w:val="en-GB"/>
        </w:rPr>
        <w:t xml:space="preserve">We believe </w:t>
      </w:r>
      <w:r w:rsidR="004D0003" w:rsidRPr="004D0003">
        <w:rPr>
          <w:rFonts w:ascii="Trebuchet MS" w:hAnsi="Trebuchet MS"/>
          <w:lang w:val="en-GB"/>
        </w:rPr>
        <w:t>Stansted</w:t>
      </w:r>
      <w:r w:rsidR="00A14175">
        <w:rPr>
          <w:rFonts w:ascii="Trebuchet MS" w:hAnsi="Trebuchet MS"/>
          <w:lang w:val="en-GB"/>
        </w:rPr>
        <w:t>’s</w:t>
      </w:r>
      <w:r w:rsidR="004D0003" w:rsidRPr="004D0003">
        <w:rPr>
          <w:rFonts w:ascii="Trebuchet MS" w:hAnsi="Trebuchet MS"/>
          <w:lang w:val="en-GB"/>
        </w:rPr>
        <w:t xml:space="preserve"> traffic </w:t>
      </w:r>
      <w:r w:rsidR="00A14175">
        <w:rPr>
          <w:rFonts w:ascii="Trebuchet MS" w:hAnsi="Trebuchet MS"/>
          <w:lang w:val="en-GB"/>
        </w:rPr>
        <w:t xml:space="preserve">decline </w:t>
      </w:r>
      <w:r w:rsidR="002477BB">
        <w:rPr>
          <w:rFonts w:ascii="Trebuchet MS" w:hAnsi="Trebuchet MS"/>
          <w:lang w:val="en-GB"/>
        </w:rPr>
        <w:t>c</w:t>
      </w:r>
      <w:r w:rsidR="009D4C79">
        <w:rPr>
          <w:rFonts w:ascii="Trebuchet MS" w:hAnsi="Trebuchet MS"/>
          <w:lang w:val="en-GB"/>
        </w:rPr>
        <w:t>an</w:t>
      </w:r>
      <w:r w:rsidR="004D0003" w:rsidRPr="004D0003">
        <w:rPr>
          <w:rFonts w:ascii="Trebuchet MS" w:hAnsi="Trebuchet MS"/>
          <w:lang w:val="en-GB"/>
        </w:rPr>
        <w:t xml:space="preserve"> </w:t>
      </w:r>
      <w:r w:rsidR="002477BB">
        <w:rPr>
          <w:rFonts w:ascii="Trebuchet MS" w:hAnsi="Trebuchet MS"/>
          <w:lang w:val="en-GB"/>
        </w:rPr>
        <w:t xml:space="preserve">be </w:t>
      </w:r>
      <w:r w:rsidR="004D0003" w:rsidRPr="004D0003">
        <w:rPr>
          <w:rFonts w:ascii="Trebuchet MS" w:hAnsi="Trebuchet MS"/>
          <w:lang w:val="en-GB"/>
        </w:rPr>
        <w:t xml:space="preserve">reversed </w:t>
      </w:r>
      <w:r w:rsidR="00E70DD7">
        <w:rPr>
          <w:rFonts w:ascii="Trebuchet MS" w:hAnsi="Trebuchet MS"/>
          <w:lang w:val="en-GB"/>
        </w:rPr>
        <w:t xml:space="preserve">under new </w:t>
      </w:r>
      <w:r w:rsidR="004D0003" w:rsidRPr="004D0003">
        <w:rPr>
          <w:rFonts w:ascii="Trebuchet MS" w:hAnsi="Trebuchet MS"/>
          <w:lang w:val="en-GB"/>
        </w:rPr>
        <w:t xml:space="preserve">ownership which will lead to competition, lower charges, </w:t>
      </w:r>
      <w:r w:rsidR="00A14175">
        <w:rPr>
          <w:rFonts w:ascii="Trebuchet MS" w:hAnsi="Trebuchet MS"/>
          <w:lang w:val="en-GB"/>
        </w:rPr>
        <w:t xml:space="preserve">and </w:t>
      </w:r>
      <w:r w:rsidR="004D0003" w:rsidRPr="004D0003">
        <w:rPr>
          <w:rFonts w:ascii="Trebuchet MS" w:hAnsi="Trebuchet MS"/>
          <w:lang w:val="en-GB"/>
        </w:rPr>
        <w:t xml:space="preserve">improved </w:t>
      </w:r>
      <w:r w:rsidR="00A556DF">
        <w:rPr>
          <w:rFonts w:ascii="Trebuchet MS" w:hAnsi="Trebuchet MS"/>
          <w:lang w:val="en-GB"/>
        </w:rPr>
        <w:t xml:space="preserve">passenger </w:t>
      </w:r>
      <w:r w:rsidR="004D0003" w:rsidRPr="004D0003">
        <w:rPr>
          <w:rFonts w:ascii="Trebuchet MS" w:hAnsi="Trebuchet MS"/>
          <w:lang w:val="en-GB"/>
        </w:rPr>
        <w:t>service</w:t>
      </w:r>
      <w:r w:rsidR="00A556DF">
        <w:rPr>
          <w:rFonts w:ascii="Trebuchet MS" w:hAnsi="Trebuchet MS"/>
          <w:lang w:val="en-GB"/>
        </w:rPr>
        <w:t xml:space="preserve"> at Stansted</w:t>
      </w:r>
      <w:r w:rsidR="00A14175">
        <w:rPr>
          <w:rFonts w:ascii="Trebuchet MS" w:hAnsi="Trebuchet MS"/>
          <w:lang w:val="en-GB"/>
        </w:rPr>
        <w:t xml:space="preserve">.  </w:t>
      </w:r>
      <w:r w:rsidR="004D0003" w:rsidRPr="004D0003">
        <w:rPr>
          <w:rFonts w:ascii="Trebuchet MS" w:hAnsi="Trebuchet MS"/>
          <w:lang w:val="en-GB"/>
        </w:rPr>
        <w:t xml:space="preserve"> </w:t>
      </w:r>
    </w:p>
    <w:p w:rsidR="002D14CE" w:rsidRDefault="002D14CE" w:rsidP="00361FA6">
      <w:pPr>
        <w:rPr>
          <w:rFonts w:ascii="Trebuchet MS" w:hAnsi="Trebuchet MS" w:cs="Calibri"/>
        </w:rPr>
      </w:pPr>
    </w:p>
    <w:p w:rsidR="00361FA6" w:rsidRPr="00227218" w:rsidRDefault="00361FA6" w:rsidP="00361FA6">
      <w:pPr>
        <w:rPr>
          <w:rFonts w:ascii="Trebuchet MS" w:hAnsi="Trebuchet MS"/>
        </w:rPr>
      </w:pPr>
      <w:r w:rsidRPr="00227218">
        <w:rPr>
          <w:rFonts w:ascii="Trebuchet MS" w:hAnsi="Trebuchet MS"/>
        </w:rPr>
        <w:t>We are 90% hedged for FY13 at approx. $1</w:t>
      </w:r>
      <w:r w:rsidR="0024343B">
        <w:rPr>
          <w:rFonts w:ascii="Trebuchet MS" w:hAnsi="Trebuchet MS"/>
        </w:rPr>
        <w:t>0</w:t>
      </w:r>
      <w:r w:rsidRPr="00227218">
        <w:rPr>
          <w:rFonts w:ascii="Trebuchet MS" w:hAnsi="Trebuchet MS"/>
        </w:rPr>
        <w:t>00 p</w:t>
      </w:r>
      <w:r w:rsidR="0024343B">
        <w:rPr>
          <w:rFonts w:ascii="Trebuchet MS" w:hAnsi="Trebuchet MS"/>
        </w:rPr>
        <w:t>t</w:t>
      </w:r>
      <w:r w:rsidRPr="00227218">
        <w:rPr>
          <w:rFonts w:ascii="Trebuchet MS" w:hAnsi="Trebuchet MS"/>
        </w:rPr>
        <w:t xml:space="preserve">, </w:t>
      </w:r>
      <w:r w:rsidR="002477BB">
        <w:rPr>
          <w:rFonts w:ascii="Trebuchet MS" w:hAnsi="Trebuchet MS"/>
        </w:rPr>
        <w:t>up</w:t>
      </w:r>
      <w:r w:rsidRPr="00227218">
        <w:rPr>
          <w:rFonts w:ascii="Trebuchet MS" w:hAnsi="Trebuchet MS"/>
        </w:rPr>
        <w:t xml:space="preserve"> 21% on last year</w:t>
      </w:r>
      <w:r w:rsidR="00992C3A">
        <w:rPr>
          <w:rFonts w:ascii="Trebuchet MS" w:hAnsi="Trebuchet MS"/>
        </w:rPr>
        <w:t>’</w:t>
      </w:r>
      <w:r w:rsidR="002477BB">
        <w:rPr>
          <w:rFonts w:ascii="Trebuchet MS" w:hAnsi="Trebuchet MS"/>
        </w:rPr>
        <w:t>s price</w:t>
      </w:r>
      <w:r w:rsidR="00A82CD2">
        <w:rPr>
          <w:rFonts w:ascii="Trebuchet MS" w:hAnsi="Trebuchet MS"/>
        </w:rPr>
        <w:t xml:space="preserve">.  </w:t>
      </w:r>
      <w:r w:rsidRPr="00227218">
        <w:rPr>
          <w:rFonts w:ascii="Trebuchet MS" w:hAnsi="Trebuchet MS"/>
        </w:rPr>
        <w:t xml:space="preserve">We have </w:t>
      </w:r>
      <w:r w:rsidR="000974A1">
        <w:rPr>
          <w:rFonts w:ascii="Trebuchet MS" w:hAnsi="Trebuchet MS"/>
        </w:rPr>
        <w:t>recent</w:t>
      </w:r>
      <w:r w:rsidR="002477BB">
        <w:rPr>
          <w:rFonts w:ascii="Trebuchet MS" w:hAnsi="Trebuchet MS"/>
        </w:rPr>
        <w:t xml:space="preserve">ly </w:t>
      </w:r>
      <w:r w:rsidRPr="00227218">
        <w:rPr>
          <w:rFonts w:ascii="Trebuchet MS" w:hAnsi="Trebuchet MS"/>
        </w:rPr>
        <w:t>hedge</w:t>
      </w:r>
      <w:r w:rsidR="002477BB">
        <w:rPr>
          <w:rFonts w:ascii="Trebuchet MS" w:hAnsi="Trebuchet MS"/>
        </w:rPr>
        <w:t>d</w:t>
      </w:r>
      <w:r w:rsidRPr="00227218">
        <w:rPr>
          <w:rFonts w:ascii="Trebuchet MS" w:hAnsi="Trebuchet MS"/>
        </w:rPr>
        <w:t xml:space="preserve"> 5</w:t>
      </w:r>
      <w:r w:rsidR="008B72D9">
        <w:rPr>
          <w:rFonts w:ascii="Trebuchet MS" w:hAnsi="Trebuchet MS"/>
        </w:rPr>
        <w:t>0</w:t>
      </w:r>
      <w:r w:rsidRPr="00227218">
        <w:rPr>
          <w:rFonts w:ascii="Trebuchet MS" w:hAnsi="Trebuchet MS"/>
        </w:rPr>
        <w:t xml:space="preserve">% of </w:t>
      </w:r>
      <w:r w:rsidR="008F3C81">
        <w:rPr>
          <w:rFonts w:ascii="Trebuchet MS" w:hAnsi="Trebuchet MS"/>
        </w:rPr>
        <w:t xml:space="preserve">our </w:t>
      </w:r>
      <w:r w:rsidRPr="00227218">
        <w:rPr>
          <w:rFonts w:ascii="Trebuchet MS" w:hAnsi="Trebuchet MS"/>
        </w:rPr>
        <w:t xml:space="preserve">H1 FY14 </w:t>
      </w:r>
      <w:r w:rsidR="008F3C81">
        <w:rPr>
          <w:rFonts w:ascii="Trebuchet MS" w:hAnsi="Trebuchet MS"/>
        </w:rPr>
        <w:t xml:space="preserve">requirement </w:t>
      </w:r>
      <w:r w:rsidRPr="00227218">
        <w:rPr>
          <w:rFonts w:ascii="Trebuchet MS" w:hAnsi="Trebuchet MS"/>
        </w:rPr>
        <w:t>at $</w:t>
      </w:r>
      <w:r w:rsidR="002D14CE" w:rsidRPr="00227218">
        <w:rPr>
          <w:rFonts w:ascii="Trebuchet MS" w:hAnsi="Trebuchet MS"/>
        </w:rPr>
        <w:t>9</w:t>
      </w:r>
      <w:r w:rsidR="002477BB">
        <w:rPr>
          <w:rFonts w:ascii="Trebuchet MS" w:hAnsi="Trebuchet MS"/>
        </w:rPr>
        <w:t>4</w:t>
      </w:r>
      <w:r w:rsidR="006C1C82">
        <w:rPr>
          <w:rFonts w:ascii="Trebuchet MS" w:hAnsi="Trebuchet MS"/>
        </w:rPr>
        <w:t>0 pt</w:t>
      </w:r>
      <w:r w:rsidR="007B0097">
        <w:rPr>
          <w:rFonts w:ascii="Trebuchet MS" w:hAnsi="Trebuchet MS"/>
        </w:rPr>
        <w:t>, however these lower fuel prices will be more than offset by lower euro to dollar exchange rates.  H</w:t>
      </w:r>
      <w:r w:rsidRPr="00227218">
        <w:rPr>
          <w:rFonts w:ascii="Trebuchet MS" w:hAnsi="Trebuchet MS"/>
        </w:rPr>
        <w:t>igh oil prices and Europe</w:t>
      </w:r>
      <w:r w:rsidR="00E70DD7">
        <w:rPr>
          <w:rFonts w:ascii="Trebuchet MS" w:hAnsi="Trebuchet MS"/>
        </w:rPr>
        <w:t>’s</w:t>
      </w:r>
      <w:r w:rsidRPr="00227218">
        <w:rPr>
          <w:rFonts w:ascii="Trebuchet MS" w:hAnsi="Trebuchet MS"/>
        </w:rPr>
        <w:t xml:space="preserve"> </w:t>
      </w:r>
      <w:r w:rsidR="00C75E13" w:rsidRPr="00227218">
        <w:rPr>
          <w:rFonts w:ascii="Trebuchet MS" w:hAnsi="Trebuchet MS"/>
        </w:rPr>
        <w:t>recession</w:t>
      </w:r>
      <w:r w:rsidRPr="00227218">
        <w:rPr>
          <w:rFonts w:ascii="Trebuchet MS" w:hAnsi="Trebuchet MS"/>
        </w:rPr>
        <w:t xml:space="preserve"> will drive further consolidation and more airline </w:t>
      </w:r>
      <w:r w:rsidR="00E70DD7">
        <w:rPr>
          <w:rFonts w:ascii="Trebuchet MS" w:hAnsi="Trebuchet MS"/>
        </w:rPr>
        <w:t>closures</w:t>
      </w:r>
      <w:r w:rsidRPr="00227218">
        <w:rPr>
          <w:rFonts w:ascii="Trebuchet MS" w:hAnsi="Trebuchet MS"/>
        </w:rPr>
        <w:t xml:space="preserve"> this winter.  This </w:t>
      </w:r>
      <w:r w:rsidR="000974A1">
        <w:rPr>
          <w:rFonts w:ascii="Trebuchet MS" w:hAnsi="Trebuchet MS"/>
        </w:rPr>
        <w:t xml:space="preserve">will </w:t>
      </w:r>
      <w:r w:rsidR="00E70DD7">
        <w:rPr>
          <w:rFonts w:ascii="Trebuchet MS" w:hAnsi="Trebuchet MS"/>
        </w:rPr>
        <w:t>open</w:t>
      </w:r>
      <w:r w:rsidRPr="00227218">
        <w:rPr>
          <w:rFonts w:ascii="Trebuchet MS" w:hAnsi="Trebuchet MS"/>
        </w:rPr>
        <w:t xml:space="preserve"> more growth opportunities for Ryanair because we have the youngest</w:t>
      </w:r>
      <w:r w:rsidR="00E41C6D">
        <w:rPr>
          <w:rFonts w:ascii="Trebuchet MS" w:hAnsi="Trebuchet MS"/>
        </w:rPr>
        <w:t>,</w:t>
      </w:r>
      <w:r w:rsidR="000974A1">
        <w:rPr>
          <w:rFonts w:ascii="Trebuchet MS" w:hAnsi="Trebuchet MS"/>
        </w:rPr>
        <w:t xml:space="preserve"> most</w:t>
      </w:r>
      <w:r w:rsidRPr="00227218">
        <w:rPr>
          <w:rFonts w:ascii="Trebuchet MS" w:hAnsi="Trebuchet MS"/>
        </w:rPr>
        <w:t xml:space="preserve"> fuel efficient</w:t>
      </w:r>
      <w:r w:rsidR="00E41C6D">
        <w:rPr>
          <w:rFonts w:ascii="Trebuchet MS" w:hAnsi="Trebuchet MS"/>
        </w:rPr>
        <w:t xml:space="preserve"> fleet</w:t>
      </w:r>
      <w:r w:rsidRPr="00227218">
        <w:rPr>
          <w:rFonts w:ascii="Trebuchet MS" w:hAnsi="Trebuchet MS"/>
        </w:rPr>
        <w:t xml:space="preserve"> </w:t>
      </w:r>
      <w:r w:rsidR="00E70DD7">
        <w:rPr>
          <w:rFonts w:ascii="Trebuchet MS" w:hAnsi="Trebuchet MS"/>
        </w:rPr>
        <w:t xml:space="preserve">as well as </w:t>
      </w:r>
      <w:r w:rsidRPr="00227218">
        <w:rPr>
          <w:rFonts w:ascii="Trebuchet MS" w:hAnsi="Trebuchet MS"/>
        </w:rPr>
        <w:t xml:space="preserve">the lowest </w:t>
      </w:r>
      <w:r w:rsidR="00E70DD7">
        <w:rPr>
          <w:rFonts w:ascii="Trebuchet MS" w:hAnsi="Trebuchet MS"/>
        </w:rPr>
        <w:t xml:space="preserve">fares and </w:t>
      </w:r>
      <w:r w:rsidRPr="00227218">
        <w:rPr>
          <w:rFonts w:ascii="Trebuchet MS" w:hAnsi="Trebuchet MS"/>
        </w:rPr>
        <w:t xml:space="preserve">costs. </w:t>
      </w:r>
    </w:p>
    <w:p w:rsidR="002D14CE" w:rsidRDefault="002D14CE" w:rsidP="0008777B">
      <w:pPr>
        <w:autoSpaceDE w:val="0"/>
        <w:autoSpaceDN w:val="0"/>
        <w:adjustRightInd w:val="0"/>
        <w:rPr>
          <w:rFonts w:ascii="Trebuchet MS" w:hAnsi="Trebuchet MS"/>
        </w:rPr>
      </w:pPr>
    </w:p>
    <w:p w:rsidR="00361FA6" w:rsidRPr="00227218" w:rsidRDefault="00E70DD7" w:rsidP="0008777B">
      <w:pPr>
        <w:autoSpaceDE w:val="0"/>
        <w:autoSpaceDN w:val="0"/>
        <w:adjustRightInd w:val="0"/>
        <w:rPr>
          <w:rFonts w:ascii="Trebuchet MS" w:hAnsi="Trebuchet MS" w:cs="Arial"/>
          <w:iCs/>
          <w:lang w:eastAsia="en-IE"/>
        </w:rPr>
      </w:pPr>
      <w:r>
        <w:rPr>
          <w:rFonts w:ascii="Trebuchet MS" w:hAnsi="Trebuchet MS"/>
        </w:rPr>
        <w:t>Our outlook remains</w:t>
      </w:r>
      <w:r w:rsidR="00B85391">
        <w:rPr>
          <w:rFonts w:ascii="Trebuchet MS" w:hAnsi="Trebuchet MS"/>
        </w:rPr>
        <w:t xml:space="preserve"> cautious </w:t>
      </w:r>
      <w:r w:rsidR="00361FA6" w:rsidRPr="00227218">
        <w:rPr>
          <w:rFonts w:ascii="Trebuchet MS" w:hAnsi="Trebuchet MS"/>
        </w:rPr>
        <w:t xml:space="preserve">for the year.  We </w:t>
      </w:r>
      <w:r w:rsidR="000974A1">
        <w:rPr>
          <w:rFonts w:ascii="Trebuchet MS" w:hAnsi="Trebuchet MS"/>
        </w:rPr>
        <w:t>expect</w:t>
      </w:r>
      <w:r w:rsidR="00361FA6" w:rsidRPr="00227218">
        <w:rPr>
          <w:rFonts w:ascii="Trebuchet MS" w:hAnsi="Trebuchet MS"/>
        </w:rPr>
        <w:t xml:space="preserve"> </w:t>
      </w:r>
      <w:r>
        <w:rPr>
          <w:rFonts w:ascii="Trebuchet MS" w:hAnsi="Trebuchet MS"/>
        </w:rPr>
        <w:t xml:space="preserve">full year </w:t>
      </w:r>
      <w:r w:rsidR="00361FA6" w:rsidRPr="00227218">
        <w:rPr>
          <w:rFonts w:ascii="Trebuchet MS" w:hAnsi="Trebuchet MS"/>
        </w:rPr>
        <w:t xml:space="preserve">traffic </w:t>
      </w:r>
      <w:r>
        <w:rPr>
          <w:rFonts w:ascii="Trebuchet MS" w:hAnsi="Trebuchet MS"/>
        </w:rPr>
        <w:t xml:space="preserve">to </w:t>
      </w:r>
      <w:r w:rsidR="00361FA6" w:rsidRPr="00227218">
        <w:rPr>
          <w:rFonts w:ascii="Trebuchet MS" w:hAnsi="Trebuchet MS"/>
        </w:rPr>
        <w:t xml:space="preserve">grow 4% </w:t>
      </w:r>
      <w:r w:rsidR="000974A1">
        <w:rPr>
          <w:rFonts w:ascii="Trebuchet MS" w:hAnsi="Trebuchet MS"/>
        </w:rPr>
        <w:t>(</w:t>
      </w:r>
      <w:r w:rsidR="00361FA6" w:rsidRPr="00227218">
        <w:rPr>
          <w:rFonts w:ascii="Trebuchet MS" w:hAnsi="Trebuchet MS"/>
        </w:rPr>
        <w:t>7% in H1, and 1% in H2 due to winter capacity cuts</w:t>
      </w:r>
      <w:r w:rsidR="004F2329">
        <w:rPr>
          <w:rFonts w:ascii="Trebuchet MS" w:hAnsi="Trebuchet MS"/>
        </w:rPr>
        <w:t>)</w:t>
      </w:r>
      <w:r w:rsidR="00361FA6" w:rsidRPr="00227218">
        <w:rPr>
          <w:rFonts w:ascii="Trebuchet MS" w:hAnsi="Trebuchet MS"/>
        </w:rPr>
        <w:t xml:space="preserve">.  </w:t>
      </w:r>
      <w:r w:rsidR="008C6D34" w:rsidRPr="003930AA">
        <w:rPr>
          <w:rFonts w:ascii="Trebuchet MS" w:hAnsi="Trebuchet MS"/>
        </w:rPr>
        <w:t xml:space="preserve">We expect </w:t>
      </w:r>
      <w:r w:rsidR="00294874">
        <w:rPr>
          <w:rFonts w:ascii="Trebuchet MS" w:hAnsi="Trebuchet MS"/>
        </w:rPr>
        <w:t xml:space="preserve">positive </w:t>
      </w:r>
      <w:r w:rsidR="006C6DBC">
        <w:rPr>
          <w:rFonts w:ascii="Trebuchet MS" w:hAnsi="Trebuchet MS"/>
        </w:rPr>
        <w:t>yield</w:t>
      </w:r>
      <w:r w:rsidR="00294874">
        <w:rPr>
          <w:rFonts w:ascii="Trebuchet MS" w:hAnsi="Trebuchet MS"/>
        </w:rPr>
        <w:t>s</w:t>
      </w:r>
      <w:r w:rsidR="006C6DBC">
        <w:rPr>
          <w:rFonts w:ascii="Trebuchet MS" w:hAnsi="Trebuchet MS"/>
        </w:rPr>
        <w:t xml:space="preserve"> </w:t>
      </w:r>
      <w:r w:rsidR="008C6D34" w:rsidRPr="003930AA">
        <w:rPr>
          <w:rFonts w:ascii="Trebuchet MS" w:hAnsi="Trebuchet MS"/>
        </w:rPr>
        <w:t xml:space="preserve">will continue </w:t>
      </w:r>
      <w:r w:rsidR="008C6D34">
        <w:rPr>
          <w:rFonts w:ascii="Trebuchet MS" w:hAnsi="Trebuchet MS"/>
        </w:rPr>
        <w:t>in Q2</w:t>
      </w:r>
      <w:r w:rsidR="008C6D34" w:rsidRPr="003930AA">
        <w:rPr>
          <w:rFonts w:ascii="Trebuchet MS" w:hAnsi="Trebuchet MS"/>
        </w:rPr>
        <w:t xml:space="preserve"> </w:t>
      </w:r>
      <w:r w:rsidR="00294874">
        <w:rPr>
          <w:rFonts w:ascii="Trebuchet MS" w:hAnsi="Trebuchet MS"/>
        </w:rPr>
        <w:t xml:space="preserve">and anticipate </w:t>
      </w:r>
      <w:r w:rsidR="006C6DBC">
        <w:rPr>
          <w:rFonts w:ascii="Trebuchet MS" w:hAnsi="Trebuchet MS"/>
        </w:rPr>
        <w:t xml:space="preserve">smaller </w:t>
      </w:r>
      <w:r w:rsidR="008C6D34" w:rsidRPr="003930AA">
        <w:rPr>
          <w:rFonts w:ascii="Trebuchet MS" w:hAnsi="Trebuchet MS"/>
        </w:rPr>
        <w:t xml:space="preserve">fuel </w:t>
      </w:r>
      <w:r w:rsidR="004F2329">
        <w:rPr>
          <w:rFonts w:ascii="Trebuchet MS" w:hAnsi="Trebuchet MS"/>
        </w:rPr>
        <w:t>cost</w:t>
      </w:r>
      <w:r w:rsidR="00DA61B4">
        <w:rPr>
          <w:rFonts w:ascii="Trebuchet MS" w:hAnsi="Trebuchet MS"/>
        </w:rPr>
        <w:t xml:space="preserve"> increase</w:t>
      </w:r>
      <w:r w:rsidR="004F2329">
        <w:rPr>
          <w:rFonts w:ascii="Trebuchet MS" w:hAnsi="Trebuchet MS"/>
        </w:rPr>
        <w:t>s</w:t>
      </w:r>
      <w:r w:rsidR="006C6DBC">
        <w:rPr>
          <w:rFonts w:ascii="Trebuchet MS" w:hAnsi="Trebuchet MS"/>
        </w:rPr>
        <w:t xml:space="preserve"> (due to higher Q2 comparable last year </w:t>
      </w:r>
      <w:r w:rsidR="002477BB">
        <w:rPr>
          <w:rFonts w:ascii="Trebuchet MS" w:hAnsi="Trebuchet MS"/>
        </w:rPr>
        <w:t xml:space="preserve">and </w:t>
      </w:r>
      <w:r w:rsidR="009D4C79">
        <w:rPr>
          <w:rFonts w:ascii="Trebuchet MS" w:hAnsi="Trebuchet MS"/>
        </w:rPr>
        <w:t xml:space="preserve">fuel </w:t>
      </w:r>
      <w:r w:rsidR="002477BB">
        <w:rPr>
          <w:rFonts w:ascii="Trebuchet MS" w:hAnsi="Trebuchet MS"/>
        </w:rPr>
        <w:t xml:space="preserve">saving </w:t>
      </w:r>
      <w:r w:rsidR="002D14CE">
        <w:rPr>
          <w:rFonts w:ascii="Trebuchet MS" w:hAnsi="Trebuchet MS"/>
        </w:rPr>
        <w:t xml:space="preserve">measures </w:t>
      </w:r>
      <w:r w:rsidR="00DA61B4">
        <w:rPr>
          <w:rFonts w:ascii="Trebuchet MS" w:hAnsi="Trebuchet MS"/>
        </w:rPr>
        <w:t>we have implemented</w:t>
      </w:r>
      <w:r w:rsidR="004F2329">
        <w:rPr>
          <w:rFonts w:ascii="Trebuchet MS" w:hAnsi="Trebuchet MS"/>
        </w:rPr>
        <w:t>)</w:t>
      </w:r>
      <w:r w:rsidR="008C6D34" w:rsidRPr="003930AA">
        <w:rPr>
          <w:rFonts w:ascii="Trebuchet MS" w:hAnsi="Trebuchet MS"/>
        </w:rPr>
        <w:t>.</w:t>
      </w:r>
      <w:r w:rsidR="00DA61B4">
        <w:rPr>
          <w:rFonts w:ascii="Trebuchet MS" w:hAnsi="Trebuchet MS"/>
        </w:rPr>
        <w:t xml:space="preserve">  </w:t>
      </w:r>
      <w:r w:rsidR="004F2329">
        <w:rPr>
          <w:rFonts w:ascii="Trebuchet MS" w:hAnsi="Trebuchet MS"/>
        </w:rPr>
        <w:t>Currently, w</w:t>
      </w:r>
      <w:r w:rsidR="00716B7F" w:rsidRPr="003930AA">
        <w:rPr>
          <w:rFonts w:ascii="Trebuchet MS" w:hAnsi="Trebuchet MS"/>
        </w:rPr>
        <w:t>e have no visibility</w:t>
      </w:r>
      <w:r w:rsidR="00DA61B4">
        <w:rPr>
          <w:rFonts w:ascii="Trebuchet MS" w:hAnsi="Trebuchet MS"/>
        </w:rPr>
        <w:t xml:space="preserve"> </w:t>
      </w:r>
      <w:r w:rsidR="004F2329">
        <w:rPr>
          <w:rFonts w:ascii="Trebuchet MS" w:hAnsi="Trebuchet MS"/>
        </w:rPr>
        <w:t>o</w:t>
      </w:r>
      <w:r w:rsidR="007B0097">
        <w:rPr>
          <w:rFonts w:ascii="Trebuchet MS" w:hAnsi="Trebuchet MS"/>
        </w:rPr>
        <w:t>f</w:t>
      </w:r>
      <w:r w:rsidR="00DA61B4">
        <w:rPr>
          <w:rFonts w:ascii="Trebuchet MS" w:hAnsi="Trebuchet MS"/>
        </w:rPr>
        <w:t xml:space="preserve"> next winter</w:t>
      </w:r>
      <w:r w:rsidR="008F3C81">
        <w:rPr>
          <w:rFonts w:ascii="Trebuchet MS" w:hAnsi="Trebuchet MS"/>
        </w:rPr>
        <w:t>’s</w:t>
      </w:r>
      <w:r w:rsidR="00DA61B4">
        <w:rPr>
          <w:rFonts w:ascii="Trebuchet MS" w:hAnsi="Trebuchet MS"/>
        </w:rPr>
        <w:t xml:space="preserve"> yields </w:t>
      </w:r>
      <w:r w:rsidR="00716B7F" w:rsidRPr="003930AA">
        <w:rPr>
          <w:rFonts w:ascii="Trebuchet MS" w:hAnsi="Trebuchet MS"/>
        </w:rPr>
        <w:t xml:space="preserve">but expect </w:t>
      </w:r>
      <w:r w:rsidR="008627E7">
        <w:rPr>
          <w:rFonts w:ascii="Trebuchet MS" w:hAnsi="Trebuchet MS"/>
        </w:rPr>
        <w:t xml:space="preserve">that </w:t>
      </w:r>
      <w:r w:rsidR="00A968A5">
        <w:rPr>
          <w:rFonts w:ascii="Trebuchet MS" w:hAnsi="Trebuchet MS"/>
        </w:rPr>
        <w:t>continuing</w:t>
      </w:r>
      <w:r w:rsidR="002D14CE">
        <w:rPr>
          <w:rFonts w:ascii="Trebuchet MS" w:hAnsi="Trebuchet MS"/>
        </w:rPr>
        <w:t xml:space="preserve"> austerity, </w:t>
      </w:r>
      <w:r w:rsidR="009D4C79">
        <w:rPr>
          <w:rFonts w:ascii="Trebuchet MS" w:hAnsi="Trebuchet MS"/>
        </w:rPr>
        <w:t xml:space="preserve">EU </w:t>
      </w:r>
      <w:r w:rsidR="00A968A5">
        <w:rPr>
          <w:rFonts w:ascii="Trebuchet MS" w:hAnsi="Trebuchet MS"/>
        </w:rPr>
        <w:t>r</w:t>
      </w:r>
      <w:r w:rsidR="002D14CE">
        <w:rPr>
          <w:rFonts w:ascii="Trebuchet MS" w:hAnsi="Trebuchet MS"/>
        </w:rPr>
        <w:t xml:space="preserve">ecession, and lower </w:t>
      </w:r>
      <w:r w:rsidR="007E7C99">
        <w:rPr>
          <w:rFonts w:ascii="Trebuchet MS" w:hAnsi="Trebuchet MS"/>
        </w:rPr>
        <w:t>yields</w:t>
      </w:r>
      <w:r w:rsidR="002D14CE">
        <w:rPr>
          <w:rFonts w:ascii="Trebuchet MS" w:hAnsi="Trebuchet MS"/>
        </w:rPr>
        <w:t xml:space="preserve"> at </w:t>
      </w:r>
      <w:r w:rsidR="004F2329">
        <w:rPr>
          <w:rFonts w:ascii="Trebuchet MS" w:hAnsi="Trebuchet MS"/>
        </w:rPr>
        <w:t xml:space="preserve">new </w:t>
      </w:r>
      <w:r w:rsidR="002D14CE">
        <w:rPr>
          <w:rFonts w:ascii="Trebuchet MS" w:hAnsi="Trebuchet MS"/>
        </w:rPr>
        <w:t xml:space="preserve">bases will </w:t>
      </w:r>
      <w:r w:rsidR="00A968A5">
        <w:rPr>
          <w:rFonts w:ascii="Trebuchet MS" w:hAnsi="Trebuchet MS"/>
        </w:rPr>
        <w:t>to</w:t>
      </w:r>
      <w:r w:rsidR="008627E7">
        <w:rPr>
          <w:rFonts w:ascii="Trebuchet MS" w:hAnsi="Trebuchet MS"/>
        </w:rPr>
        <w:t xml:space="preserve"> </w:t>
      </w:r>
      <w:r w:rsidR="004F2329">
        <w:rPr>
          <w:rFonts w:ascii="Trebuchet MS" w:hAnsi="Trebuchet MS"/>
        </w:rPr>
        <w:t xml:space="preserve">restrain fare growth.  </w:t>
      </w:r>
      <w:r w:rsidR="002D14CE">
        <w:rPr>
          <w:rFonts w:ascii="Trebuchet MS" w:hAnsi="Trebuchet MS"/>
        </w:rPr>
        <w:t xml:space="preserve"> </w:t>
      </w:r>
      <w:r w:rsidR="007E7C99">
        <w:rPr>
          <w:rFonts w:ascii="Trebuchet MS" w:hAnsi="Trebuchet MS"/>
        </w:rPr>
        <w:t xml:space="preserve">Until we get </w:t>
      </w:r>
      <w:r w:rsidR="00A968A5">
        <w:rPr>
          <w:rFonts w:ascii="Trebuchet MS" w:hAnsi="Trebuchet MS"/>
        </w:rPr>
        <w:t xml:space="preserve">some </w:t>
      </w:r>
      <w:r w:rsidR="002477BB">
        <w:rPr>
          <w:rFonts w:ascii="Trebuchet MS" w:hAnsi="Trebuchet MS"/>
        </w:rPr>
        <w:t xml:space="preserve">H2 yield </w:t>
      </w:r>
      <w:r w:rsidR="007E7C99">
        <w:rPr>
          <w:rFonts w:ascii="Trebuchet MS" w:hAnsi="Trebuchet MS"/>
        </w:rPr>
        <w:t>visibility</w:t>
      </w:r>
      <w:r w:rsidR="00A968A5">
        <w:rPr>
          <w:rFonts w:ascii="Trebuchet MS" w:hAnsi="Trebuchet MS"/>
        </w:rPr>
        <w:t xml:space="preserve"> our </w:t>
      </w:r>
      <w:r w:rsidR="00933346" w:rsidRPr="003930AA">
        <w:rPr>
          <w:rFonts w:ascii="Trebuchet MS" w:hAnsi="Trebuchet MS"/>
        </w:rPr>
        <w:t>guidance for FY 13 remains unchanged</w:t>
      </w:r>
      <w:r w:rsidR="00157582">
        <w:rPr>
          <w:rFonts w:ascii="Trebuchet MS" w:hAnsi="Trebuchet MS"/>
        </w:rPr>
        <w:t>,</w:t>
      </w:r>
      <w:r w:rsidR="00294874">
        <w:rPr>
          <w:rFonts w:ascii="Trebuchet MS" w:hAnsi="Trebuchet MS"/>
        </w:rPr>
        <w:t xml:space="preserve"> </w:t>
      </w:r>
      <w:r w:rsidR="00DA61B4">
        <w:rPr>
          <w:rFonts w:ascii="Trebuchet MS" w:hAnsi="Trebuchet MS"/>
        </w:rPr>
        <w:t>i</w:t>
      </w:r>
      <w:r w:rsidR="002D14CE">
        <w:rPr>
          <w:rFonts w:ascii="Trebuchet MS" w:hAnsi="Trebuchet MS"/>
        </w:rPr>
        <w:t xml:space="preserve">n </w:t>
      </w:r>
      <w:r w:rsidR="00933346" w:rsidRPr="003930AA">
        <w:rPr>
          <w:rFonts w:ascii="Trebuchet MS" w:hAnsi="Trebuchet MS"/>
        </w:rPr>
        <w:t xml:space="preserve">the range of €400m to €440m </w:t>
      </w:r>
      <w:r w:rsidR="00DA61B4">
        <w:rPr>
          <w:rFonts w:ascii="Trebuchet MS" w:hAnsi="Trebuchet MS"/>
        </w:rPr>
        <w:t xml:space="preserve">as </w:t>
      </w:r>
      <w:r w:rsidR="00933346" w:rsidRPr="003930AA">
        <w:rPr>
          <w:rFonts w:ascii="Trebuchet MS" w:hAnsi="Trebuchet MS"/>
        </w:rPr>
        <w:t>previously guided</w:t>
      </w:r>
      <w:r w:rsidR="00227218" w:rsidRPr="00227218">
        <w:rPr>
          <w:rFonts w:ascii="Trebuchet MS" w:hAnsi="Trebuchet MS"/>
        </w:rPr>
        <w:t>”</w:t>
      </w:r>
      <w:r w:rsidR="00361FA6" w:rsidRPr="00227218">
        <w:rPr>
          <w:rFonts w:ascii="Trebuchet MS" w:hAnsi="Trebuchet MS"/>
        </w:rPr>
        <w:t>.</w:t>
      </w:r>
    </w:p>
    <w:p w:rsidR="003D05FE" w:rsidRDefault="003D05FE" w:rsidP="00F26B6E">
      <w:pPr>
        <w:autoSpaceDE w:val="0"/>
        <w:autoSpaceDN w:val="0"/>
        <w:adjustRightInd w:val="0"/>
        <w:rPr>
          <w:rFonts w:ascii="Trebuchet MS" w:hAnsi="Trebuchet MS" w:cs="Trebuchet MS"/>
          <w:lang w:eastAsia="en-GB"/>
        </w:rPr>
      </w:pPr>
    </w:p>
    <w:p w:rsidR="00F26B6E" w:rsidRDefault="00F26B6E" w:rsidP="00F26B6E">
      <w:pPr>
        <w:autoSpaceDE w:val="0"/>
        <w:autoSpaceDN w:val="0"/>
        <w:adjustRightInd w:val="0"/>
        <w:rPr>
          <w:rFonts w:ascii="Trebuchet MS" w:hAnsi="Trebuchet MS"/>
          <w:sz w:val="22"/>
        </w:rPr>
      </w:pPr>
      <w:r>
        <w:rPr>
          <w:rFonts w:ascii="Trebuchet MS" w:hAnsi="Trebuchet MS"/>
          <w:sz w:val="22"/>
        </w:rPr>
        <w:t xml:space="preserve">ENDS. </w:t>
      </w:r>
    </w:p>
    <w:p w:rsidR="00DA769D" w:rsidRDefault="00DA769D" w:rsidP="00F26B6E">
      <w:pPr>
        <w:spacing w:line="300" w:lineRule="exact"/>
        <w:ind w:left="709"/>
        <w:jc w:val="both"/>
        <w:rPr>
          <w:sz w:val="18"/>
          <w:szCs w:val="18"/>
        </w:rPr>
      </w:pPr>
    </w:p>
    <w:p w:rsidR="00F26B6E" w:rsidRDefault="00F26B6E" w:rsidP="00F26B6E">
      <w:pPr>
        <w:spacing w:line="300" w:lineRule="exact"/>
        <w:jc w:val="both"/>
        <w:rPr>
          <w:rFonts w:ascii="Trebuchet MS" w:hAnsi="Trebuchet MS"/>
          <w:sz w:val="22"/>
        </w:rPr>
      </w:pPr>
      <w:r>
        <w:rPr>
          <w:rFonts w:ascii="Trebuchet MS" w:hAnsi="Trebuchet MS"/>
          <w:sz w:val="22"/>
        </w:rPr>
        <w:t>For further information</w:t>
      </w:r>
      <w:r>
        <w:rPr>
          <w:rFonts w:ascii="Trebuchet MS" w:hAnsi="Trebuchet MS"/>
          <w:sz w:val="22"/>
        </w:rPr>
        <w:tab/>
        <w:t xml:space="preserve">Howard Millar </w:t>
      </w:r>
      <w:r>
        <w:rPr>
          <w:rFonts w:ascii="Trebuchet MS" w:hAnsi="Trebuchet MS"/>
          <w:sz w:val="22"/>
        </w:rPr>
        <w:tab/>
      </w:r>
      <w:r>
        <w:rPr>
          <w:rFonts w:ascii="Trebuchet MS" w:hAnsi="Trebuchet MS"/>
          <w:sz w:val="22"/>
        </w:rPr>
        <w:tab/>
      </w:r>
      <w:r>
        <w:rPr>
          <w:rFonts w:ascii="Trebuchet MS" w:hAnsi="Trebuchet MS"/>
          <w:sz w:val="22"/>
        </w:rPr>
        <w:tab/>
        <w:t>Joe Carmody</w:t>
      </w:r>
    </w:p>
    <w:p w:rsidR="00F26B6E" w:rsidRDefault="00F26B6E" w:rsidP="00F26B6E">
      <w:pPr>
        <w:spacing w:line="300" w:lineRule="exact"/>
        <w:jc w:val="both"/>
        <w:rPr>
          <w:rFonts w:ascii="Trebuchet MS" w:hAnsi="Trebuchet MS"/>
          <w:sz w:val="22"/>
        </w:rPr>
      </w:pPr>
      <w:r>
        <w:rPr>
          <w:rFonts w:ascii="Trebuchet MS" w:hAnsi="Trebuchet MS"/>
          <w:sz w:val="22"/>
        </w:rPr>
        <w:t>please contact:</w:t>
      </w:r>
      <w:r>
        <w:rPr>
          <w:rFonts w:ascii="Trebuchet MS" w:hAnsi="Trebuchet MS"/>
          <w:sz w:val="22"/>
        </w:rPr>
        <w:tab/>
      </w:r>
      <w:r>
        <w:rPr>
          <w:rFonts w:ascii="Trebuchet MS" w:hAnsi="Trebuchet MS"/>
          <w:sz w:val="22"/>
        </w:rPr>
        <w:tab/>
        <w:t>Ryanair Holdings plc</w:t>
      </w:r>
      <w:r>
        <w:rPr>
          <w:rFonts w:ascii="Trebuchet MS" w:hAnsi="Trebuchet MS"/>
          <w:sz w:val="22"/>
        </w:rPr>
        <w:tab/>
      </w:r>
      <w:r>
        <w:rPr>
          <w:rFonts w:ascii="Trebuchet MS" w:hAnsi="Trebuchet MS"/>
          <w:sz w:val="22"/>
        </w:rPr>
        <w:tab/>
        <w:t xml:space="preserve">Edelman </w:t>
      </w:r>
    </w:p>
    <w:p w:rsidR="00F26B6E" w:rsidRPr="00854378" w:rsidRDefault="00684940" w:rsidP="00F26B6E">
      <w:pPr>
        <w:spacing w:line="300" w:lineRule="exact"/>
        <w:jc w:val="both"/>
        <w:rPr>
          <w:rFonts w:ascii="Trebuchet MS" w:hAnsi="Trebuchet MS"/>
          <w:b/>
          <w:bCs/>
          <w:sz w:val="22"/>
          <w:lang w:val="de-DE"/>
        </w:rPr>
      </w:pPr>
      <w:hyperlink r:id="rId9" w:history="1">
        <w:r w:rsidR="00F26B6E" w:rsidRPr="00854378">
          <w:rPr>
            <w:rStyle w:val="Hyperlink"/>
            <w:rFonts w:ascii="Trebuchet MS" w:hAnsi="Trebuchet MS"/>
            <w:sz w:val="22"/>
            <w:lang w:val="de-DE"/>
          </w:rPr>
          <w:t>www.ryanair.com</w:t>
        </w:r>
      </w:hyperlink>
      <w:r w:rsidR="00F26B6E" w:rsidRPr="00854378">
        <w:rPr>
          <w:rFonts w:ascii="Trebuchet MS" w:hAnsi="Trebuchet MS"/>
          <w:sz w:val="22"/>
          <w:lang w:val="de-DE"/>
        </w:rPr>
        <w:tab/>
      </w:r>
      <w:r w:rsidR="00F26B6E" w:rsidRPr="00854378">
        <w:rPr>
          <w:rFonts w:ascii="Trebuchet MS" w:hAnsi="Trebuchet MS"/>
          <w:sz w:val="22"/>
          <w:lang w:val="de-DE"/>
        </w:rPr>
        <w:tab/>
      </w:r>
      <w:r w:rsidR="00F26B6E" w:rsidRPr="00854378">
        <w:rPr>
          <w:rFonts w:ascii="Trebuchet MS" w:hAnsi="Trebuchet MS"/>
          <w:b/>
          <w:bCs/>
          <w:sz w:val="22"/>
          <w:lang w:val="de-DE"/>
        </w:rPr>
        <w:t>Tel: 353-1-8121212</w:t>
      </w:r>
      <w:r w:rsidR="00F26B6E" w:rsidRPr="00854378">
        <w:rPr>
          <w:rFonts w:ascii="Trebuchet MS" w:hAnsi="Trebuchet MS"/>
          <w:b/>
          <w:bCs/>
          <w:sz w:val="22"/>
          <w:lang w:val="de-DE"/>
        </w:rPr>
        <w:tab/>
      </w:r>
      <w:r w:rsidR="00F26B6E" w:rsidRPr="00854378">
        <w:rPr>
          <w:rFonts w:ascii="Trebuchet MS" w:hAnsi="Trebuchet MS"/>
          <w:b/>
          <w:bCs/>
          <w:sz w:val="22"/>
          <w:lang w:val="de-DE"/>
        </w:rPr>
        <w:tab/>
        <w:t>Tel: 353-1-</w:t>
      </w:r>
      <w:r w:rsidR="00F26B6E" w:rsidRPr="00CE38C0">
        <w:rPr>
          <w:rFonts w:ascii="Trebuchet MS" w:hAnsi="Trebuchet MS"/>
          <w:b/>
          <w:bCs/>
          <w:sz w:val="22"/>
          <w:lang w:val="de-DE"/>
        </w:rPr>
        <w:t>6789333</w:t>
      </w:r>
    </w:p>
    <w:tbl>
      <w:tblPr>
        <w:tblW w:w="7754" w:type="dxa"/>
        <w:tblInd w:w="1109" w:type="dxa"/>
        <w:tblLook w:val="04A0" w:firstRow="1" w:lastRow="0" w:firstColumn="1" w:lastColumn="0" w:noHBand="0" w:noVBand="1"/>
      </w:tblPr>
      <w:tblGrid>
        <w:gridCol w:w="7754"/>
      </w:tblGrid>
      <w:tr w:rsidR="00F26B6E" w:rsidRPr="00B3522F" w:rsidTr="00960B1E">
        <w:trPr>
          <w:trHeight w:val="255"/>
        </w:trPr>
        <w:tc>
          <w:tcPr>
            <w:tcW w:w="7754" w:type="dxa"/>
            <w:tcBorders>
              <w:top w:val="nil"/>
              <w:left w:val="nil"/>
              <w:bottom w:val="nil"/>
              <w:right w:val="nil"/>
            </w:tcBorders>
            <w:shd w:val="clear" w:color="auto" w:fill="auto"/>
            <w:noWrap/>
            <w:vAlign w:val="bottom"/>
          </w:tcPr>
          <w:p w:rsidR="00F26B6E" w:rsidRPr="00B3522F" w:rsidRDefault="00F26B6E" w:rsidP="00960B1E">
            <w:pPr>
              <w:rPr>
                <w:rFonts w:ascii="Trebuchet MS" w:hAnsi="Trebuchet MS" w:cs="Arial"/>
                <w:sz w:val="22"/>
                <w:szCs w:val="22"/>
              </w:rPr>
            </w:pPr>
          </w:p>
        </w:tc>
      </w:tr>
    </w:tbl>
    <w:p w:rsidR="00EC2B75" w:rsidRDefault="00EC2B75" w:rsidP="00EC2B75">
      <w:pPr>
        <w:rPr>
          <w:rStyle w:val="Emphasis"/>
          <w:rFonts w:ascii="Arial" w:hAnsi="Arial" w:cs="Arial"/>
          <w:sz w:val="22"/>
          <w:szCs w:val="22"/>
          <w:lang w:val="en-US"/>
        </w:rPr>
      </w:pPr>
    </w:p>
    <w:p w:rsidR="00EC2B75" w:rsidRDefault="00EC2B75" w:rsidP="00EC2B75">
      <w:pPr>
        <w:rPr>
          <w:rStyle w:val="Emphasis"/>
          <w:rFonts w:ascii="Arial" w:hAnsi="Arial" w:cs="Arial"/>
          <w:sz w:val="22"/>
          <w:szCs w:val="22"/>
          <w:lang w:val="en-US"/>
        </w:rPr>
      </w:pPr>
    </w:p>
    <w:p w:rsidR="00EC2B75" w:rsidRPr="00942078" w:rsidRDefault="00EC2B75" w:rsidP="00EC2B75">
      <w:pPr>
        <w:rPr>
          <w:sz w:val="22"/>
          <w:szCs w:val="22"/>
        </w:rPr>
      </w:pPr>
      <w:r w:rsidRPr="00942078">
        <w:rPr>
          <w:rStyle w:val="Emphasis"/>
          <w:rFonts w:ascii="Arial" w:hAnsi="Arial" w:cs="Arial"/>
          <w:sz w:val="22"/>
          <w:szCs w:val="22"/>
          <w:lang w:val="en-US"/>
        </w:rPr>
        <w:lastRenderedPageBreak/>
        <w:t>The directors of Ryanair and Coinside accept responsibility for the information contained in this announcement, save that the only responsibility accepted by the directors of Ryanair and Coinside in respect of the information in this announcement relating to Aer Lingus, the Aer Lingus Group, the directors of Aer Lingus and persons connected with them, which has been compiled from public sources, has been to ensure that such information has been correctly and fairly reproduced or presented (and no steps have been taken by the directors of Ryanair or Coinside to verify this information).  To the best of the knowledge and belief of the directors of Ryanair and Coinside (who have taken all reasonable care to ensure that such is the case), the information contained in this announcement for which they accept responsibility is in accordance with the facts and does not omit anything likely to affect the import of such information.</w:t>
      </w:r>
    </w:p>
    <w:p w:rsidR="00AB1701" w:rsidRDefault="00AB1701" w:rsidP="00F26B6E">
      <w:pPr>
        <w:rPr>
          <w:rFonts w:ascii="Trebuchet MS" w:hAnsi="Trebuchet MS"/>
          <w:b/>
          <w:bCs/>
          <w:sz w:val="22"/>
          <w:szCs w:val="22"/>
        </w:rPr>
      </w:pPr>
    </w:p>
    <w:p w:rsidR="00F26B6E" w:rsidRDefault="00F26B6E" w:rsidP="00F26B6E">
      <w:pPr>
        <w:rPr>
          <w:rFonts w:ascii="Trebuchet MS" w:hAnsi="Trebuchet MS"/>
          <w:b/>
          <w:bCs/>
          <w:sz w:val="22"/>
          <w:szCs w:val="22"/>
        </w:rPr>
      </w:pPr>
      <w:r>
        <w:rPr>
          <w:rFonts w:ascii="Trebuchet MS" w:hAnsi="Trebuchet MS"/>
          <w:b/>
          <w:bCs/>
          <w:sz w:val="22"/>
          <w:szCs w:val="22"/>
        </w:rPr>
        <w:t>Certain of the information included in this release is forward looking and is subject to important risks and uncertainties that could cause actual results to differ materially.  It is not reasonably possible to itemise all of the many factors and specific events that could affect the outlook and results of an airline operating in the European economy.  Among the factors that are subject to change and could significantly impact Ryanair’s expected results are the airline pricing environment, fuel costs, competition from new and existing carriers, market prices for the replacement aircraft, costs associated with environmental, safety and security measures, actions of the Irish, U.K., European Union (“EU”) and other governments and their respective regulatory agencies, weather related disruptions, fluctuations in currency exchange rates and interest rates, airport access and charges, labour relations, the economic environment of the airline industry, the general economic environment in Ireland, the UK and Continental Europe, the general willingness of passengers to travel and other economics, social and political factors.</w:t>
      </w:r>
    </w:p>
    <w:p w:rsidR="00942078" w:rsidRDefault="00942078" w:rsidP="00F26B6E">
      <w:pPr>
        <w:rPr>
          <w:rFonts w:ascii="Trebuchet MS" w:hAnsi="Trebuchet MS"/>
          <w:b/>
          <w:bCs/>
          <w:sz w:val="22"/>
          <w:szCs w:val="22"/>
        </w:rPr>
      </w:pPr>
    </w:p>
    <w:p w:rsidR="00942078" w:rsidRDefault="00942078" w:rsidP="00F26B6E"/>
    <w:p w:rsidR="00F26B6E" w:rsidRDefault="00DE7410" w:rsidP="00F26B6E">
      <w:r>
        <w:rPr>
          <w:rFonts w:ascii="Arial" w:hAnsi="Arial" w:cs="Arial"/>
          <w:noProof/>
          <w:lang w:val="en-GB" w:eastAsia="en-GB"/>
        </w:rPr>
        <mc:AlternateContent>
          <mc:Choice Requires="wps">
            <w:drawing>
              <wp:anchor distT="0" distB="0" distL="114300" distR="114300" simplePos="0" relativeHeight="251657728" behindDoc="0" locked="0" layoutInCell="1" allowOverlap="1">
                <wp:simplePos x="0" y="0"/>
                <wp:positionH relativeFrom="column">
                  <wp:posOffset>-168910</wp:posOffset>
                </wp:positionH>
                <wp:positionV relativeFrom="paragraph">
                  <wp:posOffset>107950</wp:posOffset>
                </wp:positionV>
                <wp:extent cx="6362700" cy="1248410"/>
                <wp:effectExtent l="12065" t="6985" r="6985" b="1143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1248410"/>
                        </a:xfrm>
                        <a:prstGeom prst="rect">
                          <a:avLst/>
                        </a:prstGeom>
                        <a:solidFill>
                          <a:srgbClr val="FFFFFF"/>
                        </a:solidFill>
                        <a:ln w="9525">
                          <a:solidFill>
                            <a:srgbClr val="000000"/>
                          </a:solidFill>
                          <a:miter lim="800000"/>
                          <a:headEnd/>
                          <a:tailEnd/>
                        </a:ln>
                      </wps:spPr>
                      <wps:txbx>
                        <w:txbxContent>
                          <w:p w:rsidR="004F2329" w:rsidRPr="00C65EF3" w:rsidRDefault="004F2329" w:rsidP="000B5C28">
                            <w:pPr>
                              <w:widowControl w:val="0"/>
                              <w:autoSpaceDE w:val="0"/>
                              <w:autoSpaceDN w:val="0"/>
                              <w:adjustRightInd w:val="0"/>
                              <w:spacing w:before="100" w:after="100"/>
                            </w:pPr>
                            <w:r>
                              <w:rPr>
                                <w:rFonts w:ascii="Arial" w:hAnsi="Arial" w:cs="Arial"/>
                              </w:rPr>
                              <w:t>Ryanair is the World’s favourite airline and operates more than 1,500 flights per day from 51 bases and 1,500</w:t>
                            </w:r>
                            <w:r>
                              <w:rPr>
                                <w:rFonts w:ascii="Arial" w:hAnsi="Arial" w:cs="Arial"/>
                                <w:color w:val="0000FF"/>
                              </w:rPr>
                              <w:t xml:space="preserve"> </w:t>
                            </w:r>
                            <w:r>
                              <w:rPr>
                                <w:rFonts w:ascii="Arial" w:hAnsi="Arial" w:cs="Arial"/>
                              </w:rPr>
                              <w:t>low fare routes across 28 countries, connecting over 160 destinations. Ryanair operates a fleet of 294 new Boeing 737-800 aircraft with firm orders for a further 11 new aircraft (before taking account of planned disposals), which will be delivered over the next year. Ryanair currently has a team of more than 8,500 people and expects to carry 79 million passengers in the current fiscal year.</w:t>
                            </w:r>
                          </w:p>
                          <w:p w:rsidR="004F2329" w:rsidRPr="00755DEC" w:rsidRDefault="004F2329" w:rsidP="00755DE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13.3pt;margin-top:8.5pt;width:501pt;height:98.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">
                <v:textbox>
                  <w:txbxContent>
                    <w:p w:rsidR="004F2329" w:rsidRPr="00C65EF3" w:rsidRDefault="004F2329" w:rsidP="000B5C28">
                      <w:pPr>
                        <w:widowControl w:val="0"/>
                        <w:autoSpaceDE w:val="0"/>
                        <w:autoSpaceDN w:val="0"/>
                        <w:adjustRightInd w:val="0"/>
                        <w:spacing w:before="100" w:after="100"/>
                      </w:pPr>
                      <w:r>
                        <w:rPr>
                          <w:rFonts w:ascii="Arial" w:hAnsi="Arial" w:cs="Arial"/>
                        </w:rPr>
                        <w:t>Ryanair is the World’s favourite airline and operates more than 1,500 flights per day from 51 bases and 1,500</w:t>
                      </w:r>
                      <w:r>
                        <w:rPr>
                          <w:rFonts w:ascii="Arial" w:hAnsi="Arial" w:cs="Arial"/>
                          <w:color w:val="0000FF"/>
                        </w:rPr>
                        <w:t xml:space="preserve"> </w:t>
                      </w:r>
                      <w:r>
                        <w:rPr>
                          <w:rFonts w:ascii="Arial" w:hAnsi="Arial" w:cs="Arial"/>
                        </w:rPr>
                        <w:t>low fare routes across 28 countries, connecting over 160 destinations. Ryanair operates a fleet of 294 new Boeing 737-800 aircraft with firm orders for a further 11 new aircraft (before taking account of planned disposals), which will be delivered over the next year. Ryanair currently has a team of more than 8,500 people and expects to carry 79 million passengers in the current fiscal year.</w:t>
                      </w:r>
                    </w:p>
                    <w:p w:rsidR="004F2329" w:rsidRPr="00755DEC" w:rsidRDefault="004F2329" w:rsidP="00755DEC"/>
                  </w:txbxContent>
                </v:textbox>
              </v:shape>
            </w:pict>
          </mc:Fallback>
        </mc:AlternateContent>
      </w:r>
    </w:p>
    <w:p w:rsidR="00F26B6E" w:rsidRDefault="00F26B6E" w:rsidP="00F26B6E">
      <w:pPr>
        <w:widowControl w:val="0"/>
        <w:autoSpaceDE w:val="0"/>
        <w:autoSpaceDN w:val="0"/>
        <w:adjustRightInd w:val="0"/>
        <w:ind w:left="696"/>
        <w:rPr>
          <w:rFonts w:ascii="Arial" w:hAnsi="Arial" w:cs="Arial"/>
        </w:rPr>
      </w:pPr>
    </w:p>
    <w:p w:rsidR="00F26B6E" w:rsidRDefault="00F26B6E" w:rsidP="00F26B6E">
      <w:pPr>
        <w:widowControl w:val="0"/>
        <w:autoSpaceDE w:val="0"/>
        <w:autoSpaceDN w:val="0"/>
        <w:adjustRightInd w:val="0"/>
        <w:ind w:left="696"/>
        <w:rPr>
          <w:rFonts w:ascii="Arial" w:hAnsi="Arial" w:cs="Arial"/>
        </w:rPr>
      </w:pPr>
    </w:p>
    <w:p w:rsidR="00F26B6E" w:rsidRDefault="00F26B6E" w:rsidP="00F26B6E">
      <w:pPr>
        <w:widowControl w:val="0"/>
        <w:autoSpaceDE w:val="0"/>
        <w:autoSpaceDN w:val="0"/>
        <w:adjustRightInd w:val="0"/>
        <w:ind w:left="696"/>
        <w:rPr>
          <w:rFonts w:ascii="Arial" w:hAnsi="Arial" w:cs="Arial"/>
        </w:rPr>
      </w:pPr>
    </w:p>
    <w:p w:rsidR="00F26B6E" w:rsidRDefault="00F26B6E" w:rsidP="00F26B6E">
      <w:pPr>
        <w:widowControl w:val="0"/>
        <w:autoSpaceDE w:val="0"/>
        <w:autoSpaceDN w:val="0"/>
        <w:adjustRightInd w:val="0"/>
        <w:ind w:left="696"/>
        <w:rPr>
          <w:rFonts w:ascii="Arial" w:hAnsi="Arial" w:cs="Arial"/>
        </w:rPr>
      </w:pPr>
    </w:p>
    <w:p w:rsidR="00F26B6E" w:rsidRDefault="00F26B6E" w:rsidP="00F26B6E">
      <w:pPr>
        <w:widowControl w:val="0"/>
        <w:autoSpaceDE w:val="0"/>
        <w:autoSpaceDN w:val="0"/>
        <w:adjustRightInd w:val="0"/>
        <w:ind w:left="696"/>
        <w:rPr>
          <w:rFonts w:ascii="Arial" w:hAnsi="Arial" w:cs="Arial"/>
        </w:rPr>
      </w:pPr>
    </w:p>
    <w:p w:rsidR="00DE7410" w:rsidRDefault="00DE7410" w:rsidP="00F26B6E">
      <w:pPr>
        <w:widowControl w:val="0"/>
        <w:autoSpaceDE w:val="0"/>
        <w:autoSpaceDN w:val="0"/>
        <w:adjustRightInd w:val="0"/>
        <w:ind w:left="696"/>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tbl>
      <w:tblPr>
        <w:tblW w:w="5692" w:type="pct"/>
        <w:jc w:val="center"/>
        <w:tblLook w:val="0000" w:firstRow="0" w:lastRow="0" w:firstColumn="0" w:lastColumn="0" w:noHBand="0" w:noVBand="0"/>
      </w:tblPr>
      <w:tblGrid>
        <w:gridCol w:w="1153"/>
        <w:gridCol w:w="2466"/>
        <w:gridCol w:w="3582"/>
        <w:gridCol w:w="616"/>
        <w:gridCol w:w="1453"/>
        <w:gridCol w:w="434"/>
        <w:gridCol w:w="342"/>
        <w:gridCol w:w="342"/>
        <w:gridCol w:w="299"/>
        <w:gridCol w:w="23"/>
      </w:tblGrid>
      <w:tr w:rsidR="00DE7410" w:rsidRPr="00F20FA3" w:rsidTr="00AA0961">
        <w:trPr>
          <w:gridAfter w:val="1"/>
          <w:wAfter w:w="11" w:type="pct"/>
          <w:trHeight w:val="307"/>
          <w:jc w:val="center"/>
        </w:trPr>
        <w:tc>
          <w:tcPr>
            <w:tcW w:w="4989" w:type="pct"/>
            <w:gridSpan w:val="9"/>
            <w:shd w:val="solid" w:color="FFFFFF" w:fill="auto"/>
          </w:tcPr>
          <w:p w:rsidR="00DE7410" w:rsidRDefault="00DE7410" w:rsidP="00AA0961">
            <w:pPr>
              <w:autoSpaceDE w:val="0"/>
              <w:autoSpaceDN w:val="0"/>
              <w:adjustRightInd w:val="0"/>
              <w:rPr>
                <w:b/>
                <w:bCs/>
                <w:color w:val="000000"/>
                <w:sz w:val="28"/>
                <w:szCs w:val="28"/>
              </w:rPr>
            </w:pPr>
          </w:p>
          <w:p w:rsidR="00DE7410" w:rsidRDefault="00DE7410" w:rsidP="00AA0961">
            <w:pPr>
              <w:autoSpaceDE w:val="0"/>
              <w:autoSpaceDN w:val="0"/>
              <w:adjustRightInd w:val="0"/>
              <w:rPr>
                <w:b/>
                <w:bCs/>
                <w:color w:val="000000"/>
                <w:sz w:val="28"/>
                <w:szCs w:val="28"/>
              </w:rPr>
            </w:pPr>
          </w:p>
          <w:p w:rsidR="00DE7410" w:rsidRDefault="00DE7410" w:rsidP="00AA0961">
            <w:pPr>
              <w:autoSpaceDE w:val="0"/>
              <w:autoSpaceDN w:val="0"/>
              <w:adjustRightInd w:val="0"/>
              <w:rPr>
                <w:b/>
                <w:bCs/>
                <w:color w:val="000000"/>
                <w:sz w:val="28"/>
                <w:szCs w:val="28"/>
              </w:rPr>
            </w:pPr>
          </w:p>
          <w:p w:rsidR="00DE7410" w:rsidRDefault="00DE7410" w:rsidP="00AA0961">
            <w:pPr>
              <w:autoSpaceDE w:val="0"/>
              <w:autoSpaceDN w:val="0"/>
              <w:adjustRightInd w:val="0"/>
              <w:rPr>
                <w:b/>
                <w:bCs/>
                <w:color w:val="000000"/>
                <w:sz w:val="28"/>
                <w:szCs w:val="28"/>
              </w:rPr>
            </w:pPr>
          </w:p>
          <w:p w:rsidR="00DE7410" w:rsidRDefault="00DE7410" w:rsidP="00AA0961">
            <w:pPr>
              <w:autoSpaceDE w:val="0"/>
              <w:autoSpaceDN w:val="0"/>
              <w:adjustRightInd w:val="0"/>
              <w:rPr>
                <w:b/>
                <w:bCs/>
                <w:color w:val="000000"/>
                <w:sz w:val="28"/>
                <w:szCs w:val="28"/>
              </w:rPr>
            </w:pPr>
          </w:p>
          <w:p w:rsidR="00DE7410" w:rsidRDefault="00DE7410" w:rsidP="00AA0961">
            <w:pPr>
              <w:autoSpaceDE w:val="0"/>
              <w:autoSpaceDN w:val="0"/>
              <w:adjustRightInd w:val="0"/>
              <w:rPr>
                <w:b/>
                <w:bCs/>
                <w:color w:val="000000"/>
                <w:sz w:val="28"/>
                <w:szCs w:val="28"/>
              </w:rPr>
            </w:pPr>
          </w:p>
          <w:p w:rsidR="00DE7410" w:rsidRDefault="00DE7410" w:rsidP="00AA0961">
            <w:pPr>
              <w:autoSpaceDE w:val="0"/>
              <w:autoSpaceDN w:val="0"/>
              <w:adjustRightInd w:val="0"/>
              <w:rPr>
                <w:b/>
                <w:bCs/>
                <w:color w:val="000000"/>
                <w:sz w:val="28"/>
                <w:szCs w:val="28"/>
              </w:rPr>
            </w:pPr>
          </w:p>
          <w:p w:rsidR="00DE7410" w:rsidRDefault="00DE7410" w:rsidP="00AA0961">
            <w:pPr>
              <w:autoSpaceDE w:val="0"/>
              <w:autoSpaceDN w:val="0"/>
              <w:adjustRightInd w:val="0"/>
              <w:rPr>
                <w:b/>
                <w:bCs/>
                <w:color w:val="000000"/>
                <w:sz w:val="28"/>
                <w:szCs w:val="28"/>
              </w:rPr>
            </w:pPr>
          </w:p>
          <w:p w:rsidR="00DE7410" w:rsidRDefault="00DE7410" w:rsidP="00AA0961">
            <w:pPr>
              <w:autoSpaceDE w:val="0"/>
              <w:autoSpaceDN w:val="0"/>
              <w:adjustRightInd w:val="0"/>
              <w:rPr>
                <w:b/>
                <w:bCs/>
                <w:color w:val="000000"/>
                <w:sz w:val="28"/>
                <w:szCs w:val="28"/>
              </w:rPr>
            </w:pPr>
          </w:p>
          <w:p w:rsidR="00DE7410" w:rsidRDefault="00DE7410" w:rsidP="00AA0961">
            <w:pPr>
              <w:autoSpaceDE w:val="0"/>
              <w:autoSpaceDN w:val="0"/>
              <w:adjustRightInd w:val="0"/>
              <w:rPr>
                <w:b/>
                <w:bCs/>
                <w:color w:val="000000"/>
                <w:sz w:val="28"/>
                <w:szCs w:val="28"/>
              </w:rPr>
            </w:pPr>
          </w:p>
          <w:p w:rsidR="00DE7410" w:rsidRDefault="00DE7410" w:rsidP="00AA0961">
            <w:pPr>
              <w:autoSpaceDE w:val="0"/>
              <w:autoSpaceDN w:val="0"/>
              <w:adjustRightInd w:val="0"/>
              <w:rPr>
                <w:b/>
                <w:bCs/>
                <w:color w:val="000000"/>
                <w:sz w:val="28"/>
                <w:szCs w:val="28"/>
              </w:rPr>
            </w:pPr>
          </w:p>
          <w:p w:rsidR="00DE7410" w:rsidRDefault="00DE7410" w:rsidP="00AA0961">
            <w:pPr>
              <w:autoSpaceDE w:val="0"/>
              <w:autoSpaceDN w:val="0"/>
              <w:adjustRightInd w:val="0"/>
              <w:rPr>
                <w:b/>
                <w:bCs/>
                <w:color w:val="000000"/>
                <w:sz w:val="28"/>
                <w:szCs w:val="28"/>
              </w:rPr>
            </w:pPr>
          </w:p>
          <w:p w:rsidR="00DE7410" w:rsidRDefault="00DE7410" w:rsidP="00AA0961">
            <w:pPr>
              <w:autoSpaceDE w:val="0"/>
              <w:autoSpaceDN w:val="0"/>
              <w:adjustRightInd w:val="0"/>
              <w:rPr>
                <w:b/>
                <w:bCs/>
                <w:color w:val="000000"/>
                <w:sz w:val="28"/>
                <w:szCs w:val="28"/>
              </w:rPr>
            </w:pPr>
          </w:p>
          <w:p w:rsidR="00DE7410" w:rsidRPr="00DE7410" w:rsidRDefault="00DE7410" w:rsidP="00AA0961">
            <w:pPr>
              <w:autoSpaceDE w:val="0"/>
              <w:autoSpaceDN w:val="0"/>
              <w:adjustRightInd w:val="0"/>
              <w:rPr>
                <w:b/>
                <w:bCs/>
                <w:i/>
                <w:iCs/>
                <w:color w:val="000000"/>
              </w:rPr>
            </w:pPr>
            <w:r w:rsidRPr="00DE7410">
              <w:rPr>
                <w:b/>
                <w:bCs/>
                <w:color w:val="000000"/>
                <w:sz w:val="28"/>
                <w:szCs w:val="28"/>
              </w:rPr>
              <w:lastRenderedPageBreak/>
              <w:t>Ryanair Holdings plc and Subsidiaries</w:t>
            </w:r>
          </w:p>
          <w:p w:rsidR="00DE7410" w:rsidRPr="00DE7410" w:rsidRDefault="00DE7410" w:rsidP="00AA0961">
            <w:pPr>
              <w:autoSpaceDE w:val="0"/>
              <w:autoSpaceDN w:val="0"/>
              <w:adjustRightInd w:val="0"/>
              <w:rPr>
                <w:b/>
                <w:bCs/>
                <w:color w:val="000000"/>
                <w:sz w:val="28"/>
                <w:szCs w:val="28"/>
              </w:rPr>
            </w:pPr>
            <w:r w:rsidRPr="00DE7410">
              <w:rPr>
                <w:b/>
                <w:bCs/>
                <w:i/>
                <w:iCs/>
                <w:color w:val="000000"/>
              </w:rPr>
              <w:t>Condensed Consolidated Interim Balance Sheet as at June 30, 2012 (unaudited)</w:t>
            </w:r>
          </w:p>
        </w:tc>
      </w:tr>
      <w:tr w:rsidR="00DE7410" w:rsidRPr="00F20FA3" w:rsidTr="00AA0961">
        <w:trPr>
          <w:trHeight w:val="256"/>
          <w:jc w:val="center"/>
        </w:trPr>
        <w:tc>
          <w:tcPr>
            <w:tcW w:w="539" w:type="pct"/>
            <w:shd w:val="solid" w:color="FFFFFF" w:fill="auto"/>
          </w:tcPr>
          <w:p w:rsidR="00DE7410" w:rsidRDefault="00DE7410" w:rsidP="00AA0961">
            <w:pPr>
              <w:autoSpaceDE w:val="0"/>
              <w:autoSpaceDN w:val="0"/>
              <w:adjustRightInd w:val="0"/>
              <w:rPr>
                <w:b/>
                <w:bCs/>
                <w:i/>
                <w:iCs/>
                <w:color w:val="000000"/>
              </w:rPr>
            </w:pPr>
          </w:p>
        </w:tc>
        <w:tc>
          <w:tcPr>
            <w:tcW w:w="3990" w:type="pct"/>
            <w:gridSpan w:val="5"/>
            <w:shd w:val="solid" w:color="FFFFFF" w:fill="auto"/>
          </w:tcPr>
          <w:p w:rsidR="00DE7410" w:rsidRDefault="00DE7410" w:rsidP="00AA0961">
            <w:pPr>
              <w:autoSpaceDE w:val="0"/>
              <w:autoSpaceDN w:val="0"/>
              <w:adjustRightInd w:val="0"/>
              <w:rPr>
                <w:b/>
                <w:bCs/>
                <w:i/>
                <w:iCs/>
                <w:color w:val="000000"/>
              </w:rPr>
            </w:pPr>
          </w:p>
        </w:tc>
        <w:tc>
          <w:tcPr>
            <w:tcW w:w="160" w:type="pct"/>
            <w:shd w:val="solid" w:color="FFFFFF" w:fill="auto"/>
          </w:tcPr>
          <w:p w:rsidR="00DE7410" w:rsidRPr="00F20FA3" w:rsidRDefault="00DE7410" w:rsidP="00AA0961">
            <w:pPr>
              <w:autoSpaceDE w:val="0"/>
              <w:autoSpaceDN w:val="0"/>
              <w:adjustRightInd w:val="0"/>
              <w:jc w:val="right"/>
              <w:rPr>
                <w:color w:val="000000"/>
                <w:sz w:val="20"/>
              </w:rPr>
            </w:pPr>
          </w:p>
        </w:tc>
        <w:tc>
          <w:tcPr>
            <w:tcW w:w="160" w:type="pct"/>
          </w:tcPr>
          <w:p w:rsidR="00DE7410" w:rsidRPr="00F20FA3" w:rsidRDefault="00DE7410" w:rsidP="00AA0961">
            <w:pPr>
              <w:autoSpaceDE w:val="0"/>
              <w:autoSpaceDN w:val="0"/>
              <w:adjustRightInd w:val="0"/>
              <w:jc w:val="center"/>
              <w:rPr>
                <w:b/>
                <w:bCs/>
                <w:color w:val="000000"/>
                <w:sz w:val="20"/>
              </w:rPr>
            </w:pPr>
          </w:p>
        </w:tc>
        <w:tc>
          <w:tcPr>
            <w:tcW w:w="151" w:type="pct"/>
            <w:gridSpan w:val="2"/>
          </w:tcPr>
          <w:p w:rsidR="00DE7410" w:rsidRPr="00F20FA3" w:rsidRDefault="00DE7410" w:rsidP="00AA0961">
            <w:pPr>
              <w:autoSpaceDE w:val="0"/>
              <w:autoSpaceDN w:val="0"/>
              <w:adjustRightInd w:val="0"/>
              <w:jc w:val="right"/>
              <w:rPr>
                <w:color w:val="000000"/>
                <w:sz w:val="20"/>
              </w:rPr>
            </w:pPr>
          </w:p>
        </w:tc>
      </w:tr>
      <w:tr w:rsidR="00DE7410" w:rsidRPr="003E6D90" w:rsidTr="00AA0961">
        <w:trPr>
          <w:trHeight w:val="259"/>
          <w:jc w:val="center"/>
        </w:trPr>
        <w:tc>
          <w:tcPr>
            <w:tcW w:w="3364" w:type="pct"/>
            <w:gridSpan w:val="3"/>
            <w:shd w:val="solid" w:color="FFFFFF" w:fill="auto"/>
          </w:tcPr>
          <w:p w:rsidR="00DE7410" w:rsidRPr="00F20FA3" w:rsidRDefault="00DE7410" w:rsidP="00AA0961">
            <w:pPr>
              <w:autoSpaceDE w:val="0"/>
              <w:autoSpaceDN w:val="0"/>
              <w:adjustRightInd w:val="0"/>
              <w:rPr>
                <w:b/>
                <w:bCs/>
                <w:i/>
                <w:iCs/>
                <w:color w:val="000000"/>
              </w:rPr>
            </w:pPr>
            <w:r w:rsidRPr="00F20FA3">
              <w:rPr>
                <w:b/>
                <w:bCs/>
                <w:i/>
                <w:iCs/>
                <w:color w:val="000000"/>
              </w:rPr>
              <w:t xml:space="preserve"> </w:t>
            </w:r>
          </w:p>
        </w:tc>
        <w:tc>
          <w:tcPr>
            <w:tcW w:w="283" w:type="pct"/>
          </w:tcPr>
          <w:p w:rsidR="00DE7410" w:rsidRDefault="00DE7410" w:rsidP="00AA0961">
            <w:pPr>
              <w:autoSpaceDE w:val="0"/>
              <w:autoSpaceDN w:val="0"/>
              <w:adjustRightInd w:val="0"/>
              <w:jc w:val="right"/>
              <w:rPr>
                <w:b/>
                <w:bCs/>
                <w:color w:val="000000"/>
                <w:sz w:val="20"/>
              </w:rPr>
            </w:pPr>
          </w:p>
        </w:tc>
        <w:tc>
          <w:tcPr>
            <w:tcW w:w="679" w:type="pct"/>
          </w:tcPr>
          <w:p w:rsidR="00DE7410" w:rsidRPr="00F20FA3" w:rsidRDefault="00DE7410" w:rsidP="00AA0961">
            <w:pPr>
              <w:autoSpaceDE w:val="0"/>
              <w:autoSpaceDN w:val="0"/>
              <w:adjustRightInd w:val="0"/>
              <w:jc w:val="right"/>
              <w:rPr>
                <w:b/>
                <w:bCs/>
                <w:color w:val="000000"/>
                <w:sz w:val="20"/>
              </w:rPr>
            </w:pPr>
            <w:r>
              <w:rPr>
                <w:b/>
                <w:bCs/>
                <w:color w:val="000000"/>
                <w:sz w:val="20"/>
              </w:rPr>
              <w:t>At Jun 30,</w:t>
            </w:r>
          </w:p>
        </w:tc>
        <w:tc>
          <w:tcPr>
            <w:tcW w:w="674" w:type="pct"/>
            <w:gridSpan w:val="5"/>
          </w:tcPr>
          <w:p w:rsidR="00DE7410" w:rsidRPr="003E6D90" w:rsidRDefault="00DE7410" w:rsidP="00AA0961">
            <w:pPr>
              <w:autoSpaceDE w:val="0"/>
              <w:autoSpaceDN w:val="0"/>
              <w:adjustRightInd w:val="0"/>
              <w:jc w:val="right"/>
              <w:rPr>
                <w:bCs/>
                <w:color w:val="000000"/>
                <w:sz w:val="20"/>
              </w:rPr>
            </w:pPr>
            <w:r>
              <w:rPr>
                <w:bCs/>
                <w:color w:val="000000"/>
                <w:sz w:val="20"/>
              </w:rPr>
              <w:t>At Mar 31,</w:t>
            </w:r>
          </w:p>
        </w:tc>
      </w:tr>
      <w:tr w:rsidR="00DE7410" w:rsidRPr="00F20FA3" w:rsidTr="00AA0961">
        <w:trPr>
          <w:trHeight w:val="259"/>
          <w:jc w:val="center"/>
        </w:trPr>
        <w:tc>
          <w:tcPr>
            <w:tcW w:w="3364" w:type="pct"/>
            <w:gridSpan w:val="3"/>
            <w:shd w:val="solid" w:color="FFFFFF" w:fill="auto"/>
          </w:tcPr>
          <w:p w:rsidR="00DE7410" w:rsidRPr="00F20FA3" w:rsidRDefault="00DE7410" w:rsidP="00AA0961">
            <w:pPr>
              <w:autoSpaceDE w:val="0"/>
              <w:autoSpaceDN w:val="0"/>
              <w:adjustRightInd w:val="0"/>
              <w:rPr>
                <w:b/>
                <w:bCs/>
                <w:i/>
                <w:iCs/>
                <w:color w:val="000000"/>
              </w:rPr>
            </w:pPr>
          </w:p>
        </w:tc>
        <w:tc>
          <w:tcPr>
            <w:tcW w:w="283" w:type="pct"/>
          </w:tcPr>
          <w:p w:rsidR="00DE7410" w:rsidRDefault="00DE7410" w:rsidP="00AA0961">
            <w:pPr>
              <w:autoSpaceDE w:val="0"/>
              <w:autoSpaceDN w:val="0"/>
              <w:adjustRightInd w:val="0"/>
              <w:jc w:val="right"/>
              <w:rPr>
                <w:b/>
                <w:bCs/>
                <w:color w:val="000000"/>
                <w:sz w:val="20"/>
              </w:rPr>
            </w:pPr>
          </w:p>
        </w:tc>
        <w:tc>
          <w:tcPr>
            <w:tcW w:w="679" w:type="pct"/>
          </w:tcPr>
          <w:p w:rsidR="00DE7410" w:rsidRPr="00F20FA3" w:rsidRDefault="00DE7410" w:rsidP="00AA0961">
            <w:pPr>
              <w:autoSpaceDE w:val="0"/>
              <w:autoSpaceDN w:val="0"/>
              <w:adjustRightInd w:val="0"/>
              <w:jc w:val="right"/>
              <w:rPr>
                <w:b/>
                <w:bCs/>
                <w:color w:val="000000"/>
                <w:sz w:val="20"/>
              </w:rPr>
            </w:pPr>
            <w:r>
              <w:rPr>
                <w:b/>
                <w:bCs/>
                <w:color w:val="000000"/>
                <w:sz w:val="20"/>
              </w:rPr>
              <w:t>2012</w:t>
            </w: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r w:rsidRPr="00F20FA3">
              <w:rPr>
                <w:color w:val="000000"/>
                <w:sz w:val="20"/>
              </w:rPr>
              <w:t>20</w:t>
            </w:r>
            <w:r>
              <w:rPr>
                <w:color w:val="000000"/>
                <w:sz w:val="20"/>
              </w:rPr>
              <w:t>12</w:t>
            </w:r>
          </w:p>
        </w:tc>
      </w:tr>
      <w:tr w:rsidR="00DE7410" w:rsidRPr="00F20FA3" w:rsidTr="00AA0961">
        <w:trPr>
          <w:trHeight w:val="211"/>
          <w:jc w:val="center"/>
        </w:trPr>
        <w:tc>
          <w:tcPr>
            <w:tcW w:w="3364" w:type="pct"/>
            <w:gridSpan w:val="3"/>
          </w:tcPr>
          <w:p w:rsidR="00DE7410" w:rsidRPr="00F20FA3" w:rsidRDefault="00DE7410" w:rsidP="00AA0961">
            <w:pPr>
              <w:autoSpaceDE w:val="0"/>
              <w:autoSpaceDN w:val="0"/>
              <w:adjustRightInd w:val="0"/>
              <w:rPr>
                <w:b/>
                <w:color w:val="000000"/>
                <w:sz w:val="20"/>
              </w:rPr>
            </w:pPr>
          </w:p>
        </w:tc>
        <w:tc>
          <w:tcPr>
            <w:tcW w:w="283" w:type="pct"/>
          </w:tcPr>
          <w:p w:rsidR="00DE7410" w:rsidRPr="00F20FA3" w:rsidRDefault="00DE7410" w:rsidP="00AA0961">
            <w:pPr>
              <w:autoSpaceDE w:val="0"/>
              <w:autoSpaceDN w:val="0"/>
              <w:adjustRightInd w:val="0"/>
              <w:jc w:val="right"/>
              <w:rPr>
                <w:b/>
                <w:bCs/>
                <w:color w:val="000000"/>
                <w:sz w:val="20"/>
                <w:u w:val="single"/>
              </w:rPr>
            </w:pPr>
            <w:r>
              <w:rPr>
                <w:b/>
                <w:bCs/>
                <w:color w:val="000000"/>
                <w:sz w:val="20"/>
                <w:u w:val="single"/>
              </w:rPr>
              <w:t>Note</w:t>
            </w:r>
          </w:p>
        </w:tc>
        <w:tc>
          <w:tcPr>
            <w:tcW w:w="679" w:type="pct"/>
          </w:tcPr>
          <w:p w:rsidR="00DE7410" w:rsidRPr="00F20FA3" w:rsidRDefault="00DE7410" w:rsidP="00AA0961">
            <w:pPr>
              <w:autoSpaceDE w:val="0"/>
              <w:autoSpaceDN w:val="0"/>
              <w:adjustRightInd w:val="0"/>
              <w:jc w:val="right"/>
              <w:rPr>
                <w:b/>
                <w:bCs/>
                <w:color w:val="000000"/>
                <w:sz w:val="20"/>
                <w:u w:val="single"/>
              </w:rPr>
            </w:pPr>
            <w:r w:rsidRPr="00F20FA3">
              <w:rPr>
                <w:b/>
                <w:bCs/>
                <w:color w:val="000000"/>
                <w:sz w:val="20"/>
                <w:u w:val="single"/>
              </w:rPr>
              <w:t>€</w:t>
            </w:r>
            <w:r>
              <w:rPr>
                <w:b/>
                <w:bCs/>
                <w:color w:val="000000"/>
                <w:sz w:val="20"/>
                <w:u w:val="single"/>
              </w:rPr>
              <w:t>M</w:t>
            </w: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u w:val="single"/>
              </w:rPr>
            </w:pPr>
            <w:r w:rsidRPr="00F20FA3">
              <w:rPr>
                <w:color w:val="000000"/>
                <w:sz w:val="20"/>
                <w:u w:val="single"/>
              </w:rPr>
              <w:t>€</w:t>
            </w:r>
            <w:r>
              <w:rPr>
                <w:color w:val="000000"/>
                <w:sz w:val="20"/>
                <w:u w:val="single"/>
              </w:rPr>
              <w:t>M</w:t>
            </w:r>
          </w:p>
        </w:tc>
      </w:tr>
      <w:tr w:rsidR="00DE7410" w:rsidRPr="00F20FA3" w:rsidTr="00AA0961">
        <w:trPr>
          <w:trHeight w:val="211"/>
          <w:jc w:val="center"/>
        </w:trPr>
        <w:tc>
          <w:tcPr>
            <w:tcW w:w="3364" w:type="pct"/>
            <w:gridSpan w:val="3"/>
          </w:tcPr>
          <w:p w:rsidR="00DE7410" w:rsidRPr="00F20FA3" w:rsidRDefault="00DE7410" w:rsidP="00AA0961">
            <w:pPr>
              <w:autoSpaceDE w:val="0"/>
              <w:autoSpaceDN w:val="0"/>
              <w:adjustRightInd w:val="0"/>
              <w:rPr>
                <w:b/>
                <w:color w:val="000000"/>
                <w:sz w:val="20"/>
              </w:rPr>
            </w:pPr>
            <w:r w:rsidRPr="00F20FA3">
              <w:rPr>
                <w:b/>
                <w:color w:val="000000"/>
                <w:sz w:val="20"/>
              </w:rPr>
              <w:t>Non-current assets</w:t>
            </w:r>
          </w:p>
        </w:tc>
        <w:tc>
          <w:tcPr>
            <w:tcW w:w="283" w:type="pct"/>
          </w:tcPr>
          <w:p w:rsidR="00DE7410" w:rsidRPr="00F20FA3" w:rsidRDefault="00DE7410" w:rsidP="00AA0961">
            <w:pPr>
              <w:autoSpaceDE w:val="0"/>
              <w:autoSpaceDN w:val="0"/>
              <w:adjustRightInd w:val="0"/>
              <w:jc w:val="right"/>
              <w:rPr>
                <w:b/>
                <w:bCs/>
                <w:color w:val="000000"/>
                <w:sz w:val="20"/>
                <w:u w:val="single"/>
              </w:rPr>
            </w:pPr>
          </w:p>
        </w:tc>
        <w:tc>
          <w:tcPr>
            <w:tcW w:w="679" w:type="pct"/>
          </w:tcPr>
          <w:p w:rsidR="00DE7410" w:rsidRPr="00F20FA3" w:rsidRDefault="00DE7410" w:rsidP="00AA0961">
            <w:pPr>
              <w:autoSpaceDE w:val="0"/>
              <w:autoSpaceDN w:val="0"/>
              <w:adjustRightInd w:val="0"/>
              <w:jc w:val="right"/>
              <w:rPr>
                <w:b/>
                <w:bCs/>
                <w:color w:val="000000"/>
                <w:sz w:val="20"/>
                <w:u w:val="single"/>
              </w:rPr>
            </w:pP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u w:val="single"/>
              </w:rPr>
            </w:pPr>
          </w:p>
        </w:tc>
      </w:tr>
      <w:tr w:rsidR="00DE7410" w:rsidRPr="00F20FA3" w:rsidTr="00AA0961">
        <w:trPr>
          <w:trHeight w:val="211"/>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sidRPr="00F20FA3">
              <w:rPr>
                <w:color w:val="000000"/>
                <w:sz w:val="20"/>
              </w:rPr>
              <w:t>Property, plant and equipment</w:t>
            </w:r>
          </w:p>
        </w:tc>
        <w:tc>
          <w:tcPr>
            <w:tcW w:w="283" w:type="pct"/>
          </w:tcPr>
          <w:p w:rsidR="00DE7410" w:rsidRDefault="00DE7410" w:rsidP="00AA0961">
            <w:pPr>
              <w:autoSpaceDE w:val="0"/>
              <w:autoSpaceDN w:val="0"/>
              <w:adjustRightInd w:val="0"/>
              <w:jc w:val="right"/>
              <w:rPr>
                <w:b/>
                <w:bCs/>
                <w:color w:val="000000"/>
                <w:sz w:val="20"/>
              </w:rPr>
            </w:pPr>
            <w:r>
              <w:rPr>
                <w:b/>
                <w:bCs/>
                <w:color w:val="000000"/>
                <w:sz w:val="20"/>
              </w:rPr>
              <w:t>11</w:t>
            </w:r>
          </w:p>
        </w:tc>
        <w:tc>
          <w:tcPr>
            <w:tcW w:w="679" w:type="pct"/>
          </w:tcPr>
          <w:p w:rsidR="00DE7410" w:rsidRPr="00F20FA3" w:rsidRDefault="00DE7410" w:rsidP="00AA0961">
            <w:pPr>
              <w:autoSpaceDE w:val="0"/>
              <w:autoSpaceDN w:val="0"/>
              <w:adjustRightInd w:val="0"/>
              <w:jc w:val="right"/>
              <w:rPr>
                <w:b/>
                <w:bCs/>
                <w:color w:val="000000"/>
                <w:sz w:val="20"/>
              </w:rPr>
            </w:pPr>
            <w:r>
              <w:rPr>
                <w:b/>
                <w:bCs/>
                <w:color w:val="000000"/>
                <w:sz w:val="20"/>
              </w:rPr>
              <w:t>4,941.9</w:t>
            </w: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4,925.2</w:t>
            </w:r>
          </w:p>
        </w:tc>
      </w:tr>
      <w:tr w:rsidR="00DE7410" w:rsidRPr="00F20FA3" w:rsidTr="00AA0961">
        <w:trPr>
          <w:trHeight w:val="211"/>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sidRPr="00F20FA3">
              <w:rPr>
                <w:color w:val="000000"/>
                <w:sz w:val="20"/>
              </w:rPr>
              <w:t xml:space="preserve">Intangible assets </w:t>
            </w:r>
          </w:p>
        </w:tc>
        <w:tc>
          <w:tcPr>
            <w:tcW w:w="283" w:type="pct"/>
          </w:tcPr>
          <w:p w:rsidR="00DE7410" w:rsidRDefault="00DE7410" w:rsidP="00AA0961">
            <w:pPr>
              <w:autoSpaceDE w:val="0"/>
              <w:autoSpaceDN w:val="0"/>
              <w:adjustRightInd w:val="0"/>
              <w:jc w:val="right"/>
              <w:rPr>
                <w:b/>
                <w:bCs/>
                <w:color w:val="000000"/>
                <w:sz w:val="20"/>
              </w:rPr>
            </w:pPr>
          </w:p>
        </w:tc>
        <w:tc>
          <w:tcPr>
            <w:tcW w:w="679" w:type="pct"/>
          </w:tcPr>
          <w:p w:rsidR="00DE7410" w:rsidRPr="00F20FA3" w:rsidRDefault="00DE7410" w:rsidP="00AA0961">
            <w:pPr>
              <w:autoSpaceDE w:val="0"/>
              <w:autoSpaceDN w:val="0"/>
              <w:adjustRightInd w:val="0"/>
              <w:jc w:val="right"/>
              <w:rPr>
                <w:b/>
                <w:bCs/>
                <w:color w:val="000000"/>
                <w:sz w:val="20"/>
              </w:rPr>
            </w:pPr>
            <w:r>
              <w:rPr>
                <w:b/>
                <w:bCs/>
                <w:color w:val="000000"/>
                <w:sz w:val="20"/>
              </w:rPr>
              <w:t>46.8</w:t>
            </w: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46.8</w:t>
            </w:r>
          </w:p>
        </w:tc>
      </w:tr>
      <w:tr w:rsidR="00DE7410" w:rsidRPr="00F20FA3" w:rsidTr="00AA0961">
        <w:trPr>
          <w:trHeight w:val="211"/>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sidRPr="00F20FA3">
              <w:rPr>
                <w:color w:val="000000"/>
                <w:sz w:val="20"/>
              </w:rPr>
              <w:t>Available for sale financial assets</w:t>
            </w:r>
          </w:p>
        </w:tc>
        <w:tc>
          <w:tcPr>
            <w:tcW w:w="283" w:type="pct"/>
          </w:tcPr>
          <w:p w:rsidR="00DE7410" w:rsidRDefault="00DE7410" w:rsidP="00AA0961">
            <w:pPr>
              <w:autoSpaceDE w:val="0"/>
              <w:autoSpaceDN w:val="0"/>
              <w:adjustRightInd w:val="0"/>
              <w:jc w:val="right"/>
              <w:rPr>
                <w:b/>
                <w:bCs/>
                <w:color w:val="000000"/>
                <w:sz w:val="20"/>
              </w:rPr>
            </w:pPr>
            <w:r>
              <w:rPr>
                <w:b/>
                <w:bCs/>
                <w:color w:val="000000"/>
                <w:sz w:val="20"/>
              </w:rPr>
              <w:t>8</w:t>
            </w:r>
          </w:p>
        </w:tc>
        <w:tc>
          <w:tcPr>
            <w:tcW w:w="679" w:type="pct"/>
          </w:tcPr>
          <w:p w:rsidR="00DE7410" w:rsidRPr="00F20FA3" w:rsidRDefault="00DE7410" w:rsidP="00AA0961">
            <w:pPr>
              <w:autoSpaceDE w:val="0"/>
              <w:autoSpaceDN w:val="0"/>
              <w:adjustRightInd w:val="0"/>
              <w:jc w:val="right"/>
              <w:rPr>
                <w:b/>
                <w:bCs/>
                <w:color w:val="000000"/>
                <w:sz w:val="20"/>
              </w:rPr>
            </w:pPr>
            <w:r>
              <w:rPr>
                <w:b/>
                <w:bCs/>
                <w:color w:val="000000"/>
                <w:sz w:val="20"/>
              </w:rPr>
              <w:t>160.8</w:t>
            </w:r>
          </w:p>
        </w:tc>
        <w:tc>
          <w:tcPr>
            <w:tcW w:w="674" w:type="pct"/>
            <w:gridSpan w:val="5"/>
          </w:tcPr>
          <w:p w:rsidR="00DE7410" w:rsidRPr="00F20FA3" w:rsidRDefault="00DE7410" w:rsidP="00AA0961">
            <w:pPr>
              <w:autoSpaceDE w:val="0"/>
              <w:autoSpaceDN w:val="0"/>
              <w:adjustRightInd w:val="0"/>
              <w:jc w:val="right"/>
              <w:rPr>
                <w:color w:val="000000"/>
                <w:sz w:val="20"/>
              </w:rPr>
            </w:pPr>
            <w:r>
              <w:rPr>
                <w:color w:val="000000"/>
                <w:sz w:val="20"/>
              </w:rPr>
              <w:t>149.7</w:t>
            </w:r>
          </w:p>
        </w:tc>
      </w:tr>
      <w:tr w:rsidR="00DE7410" w:rsidTr="00AA0961">
        <w:trPr>
          <w:trHeight w:val="223"/>
          <w:jc w:val="center"/>
        </w:trPr>
        <w:tc>
          <w:tcPr>
            <w:tcW w:w="3364" w:type="pct"/>
            <w:gridSpan w:val="3"/>
            <w:shd w:val="solid" w:color="FFFFFF" w:fill="auto"/>
          </w:tcPr>
          <w:p w:rsidR="00DE7410" w:rsidRPr="00256C53" w:rsidRDefault="00DE7410" w:rsidP="00AA0961">
            <w:pPr>
              <w:autoSpaceDE w:val="0"/>
              <w:autoSpaceDN w:val="0"/>
              <w:adjustRightInd w:val="0"/>
              <w:rPr>
                <w:bCs/>
                <w:color w:val="000000"/>
                <w:sz w:val="20"/>
              </w:rPr>
            </w:pPr>
            <w:r>
              <w:rPr>
                <w:bCs/>
                <w:color w:val="000000"/>
                <w:sz w:val="20"/>
              </w:rPr>
              <w:t>Derivative financial instruments</w:t>
            </w:r>
          </w:p>
        </w:tc>
        <w:tc>
          <w:tcPr>
            <w:tcW w:w="283" w:type="pct"/>
          </w:tcPr>
          <w:p w:rsidR="00DE7410" w:rsidRDefault="00DE7410" w:rsidP="00AA0961">
            <w:pPr>
              <w:autoSpaceDE w:val="0"/>
              <w:autoSpaceDN w:val="0"/>
              <w:adjustRightInd w:val="0"/>
              <w:jc w:val="right"/>
              <w:rPr>
                <w:b/>
                <w:bCs/>
                <w:color w:val="000000"/>
                <w:sz w:val="20"/>
              </w:rPr>
            </w:pPr>
          </w:p>
        </w:tc>
        <w:tc>
          <w:tcPr>
            <w:tcW w:w="679" w:type="pct"/>
            <w:tcBorders>
              <w:bottom w:val="single" w:sz="4" w:space="0" w:color="auto"/>
            </w:tcBorders>
          </w:tcPr>
          <w:p w:rsidR="00DE7410" w:rsidRDefault="00DE7410" w:rsidP="00AA0961">
            <w:pPr>
              <w:autoSpaceDE w:val="0"/>
              <w:autoSpaceDN w:val="0"/>
              <w:adjustRightInd w:val="0"/>
              <w:jc w:val="right"/>
              <w:rPr>
                <w:b/>
                <w:bCs/>
                <w:color w:val="000000"/>
                <w:sz w:val="20"/>
              </w:rPr>
            </w:pPr>
            <w:r>
              <w:rPr>
                <w:b/>
                <w:bCs/>
                <w:color w:val="000000"/>
                <w:sz w:val="20"/>
              </w:rPr>
              <w:t>8.7</w:t>
            </w:r>
          </w:p>
        </w:tc>
        <w:tc>
          <w:tcPr>
            <w:tcW w:w="674" w:type="pct"/>
            <w:gridSpan w:val="5"/>
            <w:tcBorders>
              <w:bottom w:val="single" w:sz="4" w:space="0" w:color="auto"/>
            </w:tcBorders>
            <w:shd w:val="solid" w:color="FFFFFF" w:fill="auto"/>
          </w:tcPr>
          <w:p w:rsidR="00DE7410" w:rsidRDefault="00DE7410" w:rsidP="00AA0961">
            <w:pPr>
              <w:autoSpaceDE w:val="0"/>
              <w:autoSpaceDN w:val="0"/>
              <w:adjustRightInd w:val="0"/>
              <w:jc w:val="right"/>
              <w:rPr>
                <w:color w:val="000000"/>
                <w:sz w:val="20"/>
              </w:rPr>
            </w:pPr>
            <w:r>
              <w:rPr>
                <w:color w:val="000000"/>
                <w:sz w:val="20"/>
              </w:rPr>
              <w:t>3.3</w:t>
            </w:r>
          </w:p>
        </w:tc>
      </w:tr>
      <w:tr w:rsidR="00DE7410" w:rsidRPr="00F20FA3" w:rsidTr="00AA0961">
        <w:trPr>
          <w:trHeight w:val="223"/>
          <w:jc w:val="center"/>
        </w:trPr>
        <w:tc>
          <w:tcPr>
            <w:tcW w:w="3364" w:type="pct"/>
            <w:gridSpan w:val="3"/>
            <w:shd w:val="solid" w:color="FFFFFF" w:fill="auto"/>
          </w:tcPr>
          <w:p w:rsidR="00DE7410" w:rsidRPr="00F20FA3" w:rsidRDefault="00DE7410" w:rsidP="00AA0961">
            <w:pPr>
              <w:autoSpaceDE w:val="0"/>
              <w:autoSpaceDN w:val="0"/>
              <w:adjustRightInd w:val="0"/>
              <w:rPr>
                <w:b/>
                <w:bCs/>
                <w:color w:val="000000"/>
                <w:sz w:val="20"/>
              </w:rPr>
            </w:pPr>
            <w:r w:rsidRPr="00F20FA3">
              <w:rPr>
                <w:b/>
                <w:bCs/>
                <w:color w:val="000000"/>
                <w:sz w:val="20"/>
              </w:rPr>
              <w:t>Total non-current assets</w:t>
            </w:r>
          </w:p>
        </w:tc>
        <w:tc>
          <w:tcPr>
            <w:tcW w:w="283" w:type="pct"/>
          </w:tcPr>
          <w:p w:rsidR="00DE7410" w:rsidRDefault="00DE7410" w:rsidP="00AA0961">
            <w:pPr>
              <w:autoSpaceDE w:val="0"/>
              <w:autoSpaceDN w:val="0"/>
              <w:adjustRightInd w:val="0"/>
              <w:jc w:val="right"/>
              <w:rPr>
                <w:b/>
                <w:bCs/>
                <w:color w:val="000000"/>
                <w:sz w:val="20"/>
              </w:rPr>
            </w:pPr>
          </w:p>
        </w:tc>
        <w:tc>
          <w:tcPr>
            <w:tcW w:w="679" w:type="pct"/>
            <w:tcBorders>
              <w:top w:val="single" w:sz="4" w:space="0" w:color="auto"/>
              <w:bottom w:val="single" w:sz="4" w:space="0" w:color="auto"/>
            </w:tcBorders>
          </w:tcPr>
          <w:p w:rsidR="00DE7410" w:rsidRPr="00F20FA3" w:rsidRDefault="00DE7410" w:rsidP="00AA0961">
            <w:pPr>
              <w:autoSpaceDE w:val="0"/>
              <w:autoSpaceDN w:val="0"/>
              <w:adjustRightInd w:val="0"/>
              <w:jc w:val="right"/>
              <w:rPr>
                <w:b/>
                <w:bCs/>
                <w:color w:val="000000"/>
                <w:sz w:val="20"/>
              </w:rPr>
            </w:pPr>
            <w:r>
              <w:rPr>
                <w:b/>
                <w:bCs/>
                <w:color w:val="000000"/>
                <w:sz w:val="20"/>
              </w:rPr>
              <w:t>5,158.2</w:t>
            </w:r>
          </w:p>
        </w:tc>
        <w:tc>
          <w:tcPr>
            <w:tcW w:w="674" w:type="pct"/>
            <w:gridSpan w:val="5"/>
            <w:tcBorders>
              <w:top w:val="single" w:sz="4" w:space="0" w:color="auto"/>
              <w:bottom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5,125.0</w:t>
            </w:r>
          </w:p>
        </w:tc>
      </w:tr>
      <w:tr w:rsidR="00DE7410" w:rsidRPr="00F20FA3" w:rsidTr="00AA0961">
        <w:trPr>
          <w:trHeight w:val="211"/>
          <w:jc w:val="center"/>
        </w:trPr>
        <w:tc>
          <w:tcPr>
            <w:tcW w:w="1691" w:type="pct"/>
            <w:gridSpan w:val="2"/>
            <w:shd w:val="solid" w:color="FFFFFF" w:fill="auto"/>
          </w:tcPr>
          <w:p w:rsidR="00DE7410" w:rsidRPr="00F20FA3" w:rsidRDefault="00DE7410" w:rsidP="00AA0961">
            <w:pPr>
              <w:autoSpaceDE w:val="0"/>
              <w:autoSpaceDN w:val="0"/>
              <w:adjustRightInd w:val="0"/>
              <w:jc w:val="right"/>
              <w:rPr>
                <w:b/>
                <w:bCs/>
                <w:color w:val="000000"/>
                <w:sz w:val="20"/>
              </w:rPr>
            </w:pPr>
          </w:p>
        </w:tc>
        <w:tc>
          <w:tcPr>
            <w:tcW w:w="1673" w:type="pct"/>
            <w:shd w:val="solid" w:color="FFFFFF" w:fill="auto"/>
          </w:tcPr>
          <w:p w:rsidR="00DE7410" w:rsidRPr="00F20FA3" w:rsidRDefault="00DE7410" w:rsidP="00AA0961">
            <w:pPr>
              <w:autoSpaceDE w:val="0"/>
              <w:autoSpaceDN w:val="0"/>
              <w:adjustRightInd w:val="0"/>
              <w:jc w:val="right"/>
              <w:rPr>
                <w:color w:val="000000"/>
                <w:sz w:val="20"/>
              </w:rPr>
            </w:pPr>
          </w:p>
        </w:tc>
        <w:tc>
          <w:tcPr>
            <w:tcW w:w="283" w:type="pct"/>
          </w:tcPr>
          <w:p w:rsidR="00DE7410" w:rsidRPr="00F20FA3" w:rsidRDefault="00DE7410" w:rsidP="00AA0961">
            <w:pPr>
              <w:autoSpaceDE w:val="0"/>
              <w:autoSpaceDN w:val="0"/>
              <w:adjustRightInd w:val="0"/>
              <w:jc w:val="right"/>
              <w:rPr>
                <w:b/>
                <w:bCs/>
                <w:color w:val="000000"/>
                <w:sz w:val="20"/>
              </w:rPr>
            </w:pPr>
          </w:p>
        </w:tc>
        <w:tc>
          <w:tcPr>
            <w:tcW w:w="679" w:type="pct"/>
            <w:tcBorders>
              <w:top w:val="single" w:sz="4" w:space="0" w:color="auto"/>
            </w:tcBorders>
          </w:tcPr>
          <w:p w:rsidR="00DE7410" w:rsidRPr="00F20FA3" w:rsidRDefault="00DE7410" w:rsidP="00AA0961">
            <w:pPr>
              <w:autoSpaceDE w:val="0"/>
              <w:autoSpaceDN w:val="0"/>
              <w:adjustRightInd w:val="0"/>
              <w:jc w:val="right"/>
              <w:rPr>
                <w:b/>
                <w:bCs/>
                <w:color w:val="000000"/>
                <w:sz w:val="20"/>
              </w:rPr>
            </w:pPr>
          </w:p>
        </w:tc>
        <w:tc>
          <w:tcPr>
            <w:tcW w:w="674" w:type="pct"/>
            <w:gridSpan w:val="5"/>
            <w:tcBorders>
              <w:top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p>
        </w:tc>
      </w:tr>
      <w:tr w:rsidR="00DE7410" w:rsidRPr="00F20FA3" w:rsidTr="00AA0961">
        <w:trPr>
          <w:trHeight w:val="211"/>
          <w:jc w:val="center"/>
        </w:trPr>
        <w:tc>
          <w:tcPr>
            <w:tcW w:w="3364" w:type="pct"/>
            <w:gridSpan w:val="3"/>
            <w:shd w:val="solid" w:color="FFFFFF" w:fill="auto"/>
          </w:tcPr>
          <w:p w:rsidR="00DE7410" w:rsidRPr="00F20FA3" w:rsidRDefault="00DE7410" w:rsidP="00AA0961">
            <w:pPr>
              <w:autoSpaceDE w:val="0"/>
              <w:autoSpaceDN w:val="0"/>
              <w:adjustRightInd w:val="0"/>
              <w:rPr>
                <w:b/>
                <w:bCs/>
                <w:color w:val="000000"/>
                <w:sz w:val="20"/>
              </w:rPr>
            </w:pPr>
            <w:r w:rsidRPr="00F20FA3">
              <w:rPr>
                <w:b/>
                <w:bCs/>
                <w:color w:val="000000"/>
                <w:sz w:val="20"/>
              </w:rPr>
              <w:t>Current assets</w:t>
            </w:r>
          </w:p>
        </w:tc>
        <w:tc>
          <w:tcPr>
            <w:tcW w:w="283" w:type="pct"/>
          </w:tcPr>
          <w:p w:rsidR="00DE7410" w:rsidRPr="00F20FA3" w:rsidRDefault="00DE7410" w:rsidP="00AA0961">
            <w:pPr>
              <w:autoSpaceDE w:val="0"/>
              <w:autoSpaceDN w:val="0"/>
              <w:adjustRightInd w:val="0"/>
              <w:jc w:val="right"/>
              <w:rPr>
                <w:b/>
                <w:bCs/>
                <w:color w:val="000000"/>
                <w:sz w:val="20"/>
              </w:rPr>
            </w:pPr>
          </w:p>
        </w:tc>
        <w:tc>
          <w:tcPr>
            <w:tcW w:w="679" w:type="pct"/>
          </w:tcPr>
          <w:p w:rsidR="00DE7410" w:rsidRPr="00F20FA3" w:rsidRDefault="00DE7410" w:rsidP="00AA0961">
            <w:pPr>
              <w:autoSpaceDE w:val="0"/>
              <w:autoSpaceDN w:val="0"/>
              <w:adjustRightInd w:val="0"/>
              <w:jc w:val="right"/>
              <w:rPr>
                <w:b/>
                <w:bCs/>
                <w:color w:val="000000"/>
                <w:sz w:val="20"/>
              </w:rPr>
            </w:pP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p>
        </w:tc>
      </w:tr>
      <w:tr w:rsidR="00DE7410" w:rsidRPr="00F20FA3" w:rsidTr="00AA0961">
        <w:trPr>
          <w:trHeight w:val="223"/>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sidRPr="00F20FA3">
              <w:rPr>
                <w:color w:val="000000"/>
                <w:sz w:val="20"/>
              </w:rPr>
              <w:t>Inventories</w:t>
            </w:r>
          </w:p>
        </w:tc>
        <w:tc>
          <w:tcPr>
            <w:tcW w:w="283" w:type="pct"/>
          </w:tcPr>
          <w:p w:rsidR="00DE7410" w:rsidRDefault="00DE7410" w:rsidP="00AA0961">
            <w:pPr>
              <w:autoSpaceDE w:val="0"/>
              <w:autoSpaceDN w:val="0"/>
              <w:adjustRightInd w:val="0"/>
              <w:jc w:val="right"/>
              <w:rPr>
                <w:b/>
                <w:bCs/>
                <w:color w:val="000000"/>
                <w:sz w:val="20"/>
              </w:rPr>
            </w:pPr>
          </w:p>
        </w:tc>
        <w:tc>
          <w:tcPr>
            <w:tcW w:w="679" w:type="pct"/>
          </w:tcPr>
          <w:p w:rsidR="00DE7410" w:rsidRPr="00F20FA3" w:rsidRDefault="00DE7410" w:rsidP="00AA0961">
            <w:pPr>
              <w:autoSpaceDE w:val="0"/>
              <w:autoSpaceDN w:val="0"/>
              <w:adjustRightInd w:val="0"/>
              <w:jc w:val="right"/>
              <w:rPr>
                <w:b/>
                <w:bCs/>
                <w:color w:val="000000"/>
                <w:sz w:val="20"/>
              </w:rPr>
            </w:pPr>
            <w:r>
              <w:rPr>
                <w:b/>
                <w:bCs/>
                <w:color w:val="000000"/>
                <w:sz w:val="20"/>
              </w:rPr>
              <w:t>3.0</w:t>
            </w: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2.8</w:t>
            </w:r>
          </w:p>
        </w:tc>
      </w:tr>
      <w:tr w:rsidR="00DE7410" w:rsidRPr="00F20FA3" w:rsidTr="00AA0961">
        <w:trPr>
          <w:trHeight w:val="211"/>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sidRPr="00F20FA3">
              <w:rPr>
                <w:color w:val="000000"/>
                <w:sz w:val="20"/>
              </w:rPr>
              <w:t>Other assets</w:t>
            </w:r>
          </w:p>
        </w:tc>
        <w:tc>
          <w:tcPr>
            <w:tcW w:w="283" w:type="pct"/>
          </w:tcPr>
          <w:p w:rsidR="00DE7410" w:rsidRDefault="00DE7410" w:rsidP="00AA0961">
            <w:pPr>
              <w:autoSpaceDE w:val="0"/>
              <w:autoSpaceDN w:val="0"/>
              <w:adjustRightInd w:val="0"/>
              <w:jc w:val="right"/>
              <w:rPr>
                <w:b/>
                <w:bCs/>
                <w:color w:val="000000"/>
                <w:sz w:val="20"/>
              </w:rPr>
            </w:pPr>
          </w:p>
        </w:tc>
        <w:tc>
          <w:tcPr>
            <w:tcW w:w="679" w:type="pct"/>
          </w:tcPr>
          <w:p w:rsidR="00DE7410" w:rsidRPr="00F20FA3" w:rsidRDefault="00DE7410" w:rsidP="00AA0961">
            <w:pPr>
              <w:autoSpaceDE w:val="0"/>
              <w:autoSpaceDN w:val="0"/>
              <w:adjustRightInd w:val="0"/>
              <w:jc w:val="right"/>
              <w:rPr>
                <w:b/>
                <w:bCs/>
                <w:color w:val="000000"/>
                <w:sz w:val="20"/>
              </w:rPr>
            </w:pPr>
            <w:r>
              <w:rPr>
                <w:b/>
                <w:bCs/>
                <w:color w:val="000000"/>
                <w:sz w:val="20"/>
              </w:rPr>
              <w:t>56.6</w:t>
            </w: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64.9</w:t>
            </w:r>
          </w:p>
        </w:tc>
      </w:tr>
      <w:tr w:rsidR="00DE7410" w:rsidRPr="00F20FA3" w:rsidTr="00AA0961">
        <w:trPr>
          <w:trHeight w:val="197"/>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Pr>
                <w:color w:val="000000"/>
                <w:sz w:val="20"/>
              </w:rPr>
              <w:t>Current tax</w:t>
            </w:r>
          </w:p>
        </w:tc>
        <w:tc>
          <w:tcPr>
            <w:tcW w:w="283" w:type="pct"/>
          </w:tcPr>
          <w:p w:rsidR="00DE7410" w:rsidRDefault="00DE7410" w:rsidP="00AA0961">
            <w:pPr>
              <w:autoSpaceDE w:val="0"/>
              <w:autoSpaceDN w:val="0"/>
              <w:adjustRightInd w:val="0"/>
              <w:jc w:val="right"/>
              <w:rPr>
                <w:b/>
                <w:bCs/>
                <w:color w:val="000000"/>
                <w:sz w:val="20"/>
              </w:rPr>
            </w:pPr>
          </w:p>
        </w:tc>
        <w:tc>
          <w:tcPr>
            <w:tcW w:w="679" w:type="pct"/>
          </w:tcPr>
          <w:p w:rsidR="00DE7410" w:rsidRDefault="00DE7410" w:rsidP="00AA0961">
            <w:pPr>
              <w:autoSpaceDE w:val="0"/>
              <w:autoSpaceDN w:val="0"/>
              <w:adjustRightInd w:val="0"/>
              <w:jc w:val="right"/>
              <w:rPr>
                <w:b/>
                <w:bCs/>
                <w:color w:val="000000"/>
                <w:sz w:val="20"/>
              </w:rPr>
            </w:pPr>
            <w:r>
              <w:rPr>
                <w:b/>
                <w:bCs/>
                <w:color w:val="000000"/>
                <w:sz w:val="20"/>
              </w:rPr>
              <w:t>8.7</w:t>
            </w:r>
          </w:p>
        </w:tc>
        <w:tc>
          <w:tcPr>
            <w:tcW w:w="674" w:type="pct"/>
            <w:gridSpan w:val="5"/>
            <w:shd w:val="solid" w:color="FFFFFF" w:fill="auto"/>
          </w:tcPr>
          <w:p w:rsidR="00DE7410" w:rsidRDefault="00DE7410" w:rsidP="00AA0961">
            <w:pPr>
              <w:autoSpaceDE w:val="0"/>
              <w:autoSpaceDN w:val="0"/>
              <w:adjustRightInd w:val="0"/>
              <w:jc w:val="right"/>
              <w:rPr>
                <w:color w:val="000000"/>
                <w:sz w:val="20"/>
              </w:rPr>
            </w:pPr>
            <w:r>
              <w:rPr>
                <w:color w:val="000000"/>
                <w:sz w:val="20"/>
              </w:rPr>
              <w:t>9.3</w:t>
            </w:r>
          </w:p>
        </w:tc>
      </w:tr>
      <w:tr w:rsidR="00DE7410" w:rsidRPr="00F20FA3" w:rsidTr="00AA0961">
        <w:trPr>
          <w:trHeight w:val="197"/>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sidRPr="00F20FA3">
              <w:rPr>
                <w:color w:val="000000"/>
                <w:sz w:val="20"/>
              </w:rPr>
              <w:t>Trade receivables</w:t>
            </w:r>
          </w:p>
        </w:tc>
        <w:tc>
          <w:tcPr>
            <w:tcW w:w="283" w:type="pct"/>
          </w:tcPr>
          <w:p w:rsidR="00DE7410" w:rsidRDefault="00DE7410" w:rsidP="00AA0961">
            <w:pPr>
              <w:autoSpaceDE w:val="0"/>
              <w:autoSpaceDN w:val="0"/>
              <w:adjustRightInd w:val="0"/>
              <w:jc w:val="right"/>
              <w:rPr>
                <w:b/>
                <w:bCs/>
                <w:color w:val="000000"/>
                <w:sz w:val="20"/>
              </w:rPr>
            </w:pPr>
          </w:p>
        </w:tc>
        <w:tc>
          <w:tcPr>
            <w:tcW w:w="679" w:type="pct"/>
          </w:tcPr>
          <w:p w:rsidR="00DE7410" w:rsidRPr="00F20FA3" w:rsidRDefault="00DE7410" w:rsidP="00AA0961">
            <w:pPr>
              <w:autoSpaceDE w:val="0"/>
              <w:autoSpaceDN w:val="0"/>
              <w:adjustRightInd w:val="0"/>
              <w:jc w:val="right"/>
              <w:rPr>
                <w:b/>
                <w:bCs/>
                <w:color w:val="000000"/>
                <w:sz w:val="20"/>
              </w:rPr>
            </w:pPr>
            <w:r>
              <w:rPr>
                <w:b/>
                <w:bCs/>
                <w:color w:val="000000"/>
                <w:sz w:val="20"/>
              </w:rPr>
              <w:t>64.6</w:t>
            </w: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51.5</w:t>
            </w:r>
          </w:p>
        </w:tc>
      </w:tr>
      <w:tr w:rsidR="00DE7410" w:rsidRPr="00F20FA3" w:rsidTr="00AA0961">
        <w:trPr>
          <w:trHeight w:val="223"/>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sidRPr="00F20FA3">
              <w:rPr>
                <w:color w:val="000000"/>
                <w:sz w:val="20"/>
              </w:rPr>
              <w:t>Derivative financial instruments</w:t>
            </w:r>
          </w:p>
        </w:tc>
        <w:tc>
          <w:tcPr>
            <w:tcW w:w="283" w:type="pct"/>
          </w:tcPr>
          <w:p w:rsidR="00DE7410" w:rsidRDefault="00DE7410" w:rsidP="00AA0961">
            <w:pPr>
              <w:autoSpaceDE w:val="0"/>
              <w:autoSpaceDN w:val="0"/>
              <w:adjustRightInd w:val="0"/>
              <w:jc w:val="right"/>
              <w:rPr>
                <w:b/>
                <w:bCs/>
                <w:color w:val="000000"/>
                <w:sz w:val="20"/>
              </w:rPr>
            </w:pPr>
          </w:p>
        </w:tc>
        <w:tc>
          <w:tcPr>
            <w:tcW w:w="679" w:type="pct"/>
            <w:tcBorders>
              <w:bottom w:val="single" w:sz="4" w:space="0" w:color="auto"/>
            </w:tcBorders>
          </w:tcPr>
          <w:p w:rsidR="00DE7410" w:rsidRPr="00F20FA3" w:rsidRDefault="00DE7410" w:rsidP="00AA0961">
            <w:pPr>
              <w:autoSpaceDE w:val="0"/>
              <w:autoSpaceDN w:val="0"/>
              <w:adjustRightInd w:val="0"/>
              <w:jc w:val="right"/>
              <w:rPr>
                <w:b/>
                <w:bCs/>
                <w:color w:val="000000"/>
                <w:sz w:val="20"/>
              </w:rPr>
            </w:pPr>
            <w:r>
              <w:rPr>
                <w:b/>
                <w:bCs/>
                <w:color w:val="000000"/>
                <w:sz w:val="20"/>
              </w:rPr>
              <w:t>146.7</w:t>
            </w:r>
          </w:p>
        </w:tc>
        <w:tc>
          <w:tcPr>
            <w:tcW w:w="674" w:type="pct"/>
            <w:gridSpan w:val="5"/>
            <w:tcBorders>
              <w:bottom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231.9</w:t>
            </w:r>
          </w:p>
        </w:tc>
      </w:tr>
      <w:tr w:rsidR="00DE7410" w:rsidRPr="00F20FA3" w:rsidTr="00AA0961">
        <w:trPr>
          <w:trHeight w:val="211"/>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sidRPr="00F20FA3">
              <w:rPr>
                <w:color w:val="000000"/>
                <w:sz w:val="20"/>
              </w:rPr>
              <w:t>Restricted cash</w:t>
            </w:r>
          </w:p>
        </w:tc>
        <w:tc>
          <w:tcPr>
            <w:tcW w:w="283" w:type="pct"/>
            <w:tcBorders>
              <w:right w:val="single" w:sz="4" w:space="0" w:color="auto"/>
            </w:tcBorders>
          </w:tcPr>
          <w:p w:rsidR="00DE7410" w:rsidRDefault="00DE7410" w:rsidP="00AA0961">
            <w:pPr>
              <w:autoSpaceDE w:val="0"/>
              <w:autoSpaceDN w:val="0"/>
              <w:adjustRightInd w:val="0"/>
              <w:jc w:val="right"/>
              <w:rPr>
                <w:b/>
                <w:bCs/>
                <w:color w:val="000000"/>
                <w:sz w:val="20"/>
              </w:rPr>
            </w:pPr>
          </w:p>
        </w:tc>
        <w:tc>
          <w:tcPr>
            <w:tcW w:w="679" w:type="pct"/>
            <w:tcBorders>
              <w:top w:val="single" w:sz="4" w:space="0" w:color="auto"/>
              <w:left w:val="single" w:sz="4" w:space="0" w:color="auto"/>
            </w:tcBorders>
          </w:tcPr>
          <w:p w:rsidR="00DE7410" w:rsidRPr="00F20FA3" w:rsidRDefault="00DE7410" w:rsidP="00AA0961">
            <w:pPr>
              <w:autoSpaceDE w:val="0"/>
              <w:autoSpaceDN w:val="0"/>
              <w:adjustRightInd w:val="0"/>
              <w:jc w:val="right"/>
              <w:rPr>
                <w:b/>
                <w:bCs/>
                <w:color w:val="000000"/>
                <w:sz w:val="20"/>
              </w:rPr>
            </w:pPr>
            <w:r>
              <w:rPr>
                <w:b/>
                <w:bCs/>
                <w:color w:val="000000"/>
                <w:sz w:val="20"/>
              </w:rPr>
              <w:t>32.5</w:t>
            </w:r>
          </w:p>
        </w:tc>
        <w:tc>
          <w:tcPr>
            <w:tcW w:w="674" w:type="pct"/>
            <w:gridSpan w:val="5"/>
            <w:tcBorders>
              <w:top w:val="single" w:sz="4" w:space="0" w:color="auto"/>
              <w:right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35.1</w:t>
            </w:r>
          </w:p>
        </w:tc>
      </w:tr>
      <w:tr w:rsidR="00DE7410" w:rsidRPr="00F20FA3" w:rsidTr="00AA0961">
        <w:trPr>
          <w:trHeight w:val="223"/>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sidRPr="00F20FA3">
              <w:rPr>
                <w:color w:val="000000"/>
                <w:sz w:val="20"/>
              </w:rPr>
              <w:t>Financial assets: cash &gt; 3months</w:t>
            </w:r>
          </w:p>
        </w:tc>
        <w:tc>
          <w:tcPr>
            <w:tcW w:w="283" w:type="pct"/>
            <w:tcBorders>
              <w:right w:val="single" w:sz="4" w:space="0" w:color="auto"/>
            </w:tcBorders>
          </w:tcPr>
          <w:p w:rsidR="00DE7410" w:rsidRDefault="00DE7410" w:rsidP="00AA0961">
            <w:pPr>
              <w:autoSpaceDE w:val="0"/>
              <w:autoSpaceDN w:val="0"/>
              <w:adjustRightInd w:val="0"/>
              <w:jc w:val="right"/>
              <w:rPr>
                <w:b/>
                <w:bCs/>
                <w:color w:val="000000"/>
                <w:sz w:val="20"/>
              </w:rPr>
            </w:pPr>
          </w:p>
        </w:tc>
        <w:tc>
          <w:tcPr>
            <w:tcW w:w="679" w:type="pct"/>
            <w:tcBorders>
              <w:left w:val="single" w:sz="4" w:space="0" w:color="auto"/>
            </w:tcBorders>
          </w:tcPr>
          <w:p w:rsidR="00DE7410" w:rsidRPr="00F20FA3" w:rsidRDefault="00DE7410" w:rsidP="00AA0961">
            <w:pPr>
              <w:autoSpaceDE w:val="0"/>
              <w:autoSpaceDN w:val="0"/>
              <w:adjustRightInd w:val="0"/>
              <w:jc w:val="right"/>
              <w:rPr>
                <w:b/>
                <w:bCs/>
                <w:color w:val="000000"/>
                <w:sz w:val="20"/>
              </w:rPr>
            </w:pPr>
            <w:r>
              <w:rPr>
                <w:b/>
                <w:bCs/>
                <w:color w:val="000000"/>
                <w:sz w:val="20"/>
              </w:rPr>
              <w:t>1,765.8</w:t>
            </w:r>
          </w:p>
        </w:tc>
        <w:tc>
          <w:tcPr>
            <w:tcW w:w="674" w:type="pct"/>
            <w:gridSpan w:val="5"/>
            <w:tcBorders>
              <w:right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772.2</w:t>
            </w:r>
          </w:p>
        </w:tc>
      </w:tr>
      <w:tr w:rsidR="00DE7410" w:rsidRPr="00F20FA3" w:rsidTr="00AA0961">
        <w:trPr>
          <w:trHeight w:val="223"/>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sidRPr="00F20FA3">
              <w:rPr>
                <w:color w:val="000000"/>
                <w:sz w:val="20"/>
              </w:rPr>
              <w:t>Cash and cash equivalents</w:t>
            </w:r>
          </w:p>
        </w:tc>
        <w:tc>
          <w:tcPr>
            <w:tcW w:w="283" w:type="pct"/>
            <w:tcBorders>
              <w:right w:val="single" w:sz="4" w:space="0" w:color="auto"/>
            </w:tcBorders>
          </w:tcPr>
          <w:p w:rsidR="00DE7410" w:rsidRDefault="00DE7410" w:rsidP="00AA0961">
            <w:pPr>
              <w:autoSpaceDE w:val="0"/>
              <w:autoSpaceDN w:val="0"/>
              <w:adjustRightInd w:val="0"/>
              <w:jc w:val="right"/>
              <w:rPr>
                <w:b/>
                <w:bCs/>
                <w:color w:val="000000"/>
                <w:sz w:val="20"/>
              </w:rPr>
            </w:pPr>
          </w:p>
        </w:tc>
        <w:tc>
          <w:tcPr>
            <w:tcW w:w="679" w:type="pct"/>
            <w:tcBorders>
              <w:left w:val="single" w:sz="4" w:space="0" w:color="auto"/>
              <w:bottom w:val="single" w:sz="4" w:space="0" w:color="auto"/>
            </w:tcBorders>
          </w:tcPr>
          <w:p w:rsidR="00DE7410" w:rsidRPr="00F20FA3" w:rsidRDefault="00DE7410" w:rsidP="00AA0961">
            <w:pPr>
              <w:autoSpaceDE w:val="0"/>
              <w:autoSpaceDN w:val="0"/>
              <w:adjustRightInd w:val="0"/>
              <w:jc w:val="right"/>
              <w:rPr>
                <w:b/>
                <w:bCs/>
                <w:color w:val="000000"/>
                <w:sz w:val="20"/>
              </w:rPr>
            </w:pPr>
            <w:r>
              <w:rPr>
                <w:b/>
                <w:bCs/>
                <w:color w:val="000000"/>
                <w:sz w:val="20"/>
              </w:rPr>
              <w:t>2,009.3</w:t>
            </w:r>
          </w:p>
        </w:tc>
        <w:tc>
          <w:tcPr>
            <w:tcW w:w="674" w:type="pct"/>
            <w:gridSpan w:val="5"/>
            <w:tcBorders>
              <w:bottom w:val="single" w:sz="4" w:space="0" w:color="auto"/>
              <w:right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2,708.3</w:t>
            </w:r>
          </w:p>
        </w:tc>
      </w:tr>
      <w:tr w:rsidR="00DE7410" w:rsidRPr="00F20FA3" w:rsidTr="00AA0961">
        <w:trPr>
          <w:trHeight w:val="223"/>
          <w:jc w:val="center"/>
        </w:trPr>
        <w:tc>
          <w:tcPr>
            <w:tcW w:w="3364" w:type="pct"/>
            <w:gridSpan w:val="3"/>
            <w:shd w:val="solid" w:color="FFFFFF" w:fill="auto"/>
          </w:tcPr>
          <w:p w:rsidR="00DE7410" w:rsidRPr="00F20FA3" w:rsidRDefault="00DE7410" w:rsidP="00AA0961">
            <w:pPr>
              <w:autoSpaceDE w:val="0"/>
              <w:autoSpaceDN w:val="0"/>
              <w:adjustRightInd w:val="0"/>
              <w:rPr>
                <w:b/>
                <w:bCs/>
                <w:color w:val="000000"/>
                <w:sz w:val="20"/>
              </w:rPr>
            </w:pPr>
            <w:r w:rsidRPr="00F20FA3">
              <w:rPr>
                <w:b/>
                <w:bCs/>
                <w:color w:val="000000"/>
                <w:sz w:val="20"/>
              </w:rPr>
              <w:t>Total current assets</w:t>
            </w:r>
          </w:p>
        </w:tc>
        <w:tc>
          <w:tcPr>
            <w:tcW w:w="283" w:type="pct"/>
          </w:tcPr>
          <w:p w:rsidR="00DE7410" w:rsidRDefault="00DE7410" w:rsidP="00AA0961">
            <w:pPr>
              <w:autoSpaceDE w:val="0"/>
              <w:autoSpaceDN w:val="0"/>
              <w:adjustRightInd w:val="0"/>
              <w:jc w:val="right"/>
              <w:rPr>
                <w:b/>
                <w:bCs/>
                <w:color w:val="000000"/>
                <w:sz w:val="20"/>
              </w:rPr>
            </w:pPr>
          </w:p>
        </w:tc>
        <w:tc>
          <w:tcPr>
            <w:tcW w:w="679" w:type="pct"/>
            <w:tcBorders>
              <w:top w:val="single" w:sz="4" w:space="0" w:color="auto"/>
              <w:bottom w:val="single" w:sz="4" w:space="0" w:color="auto"/>
            </w:tcBorders>
          </w:tcPr>
          <w:p w:rsidR="00DE7410" w:rsidRPr="00F20FA3" w:rsidRDefault="00DE7410" w:rsidP="00AA0961">
            <w:pPr>
              <w:autoSpaceDE w:val="0"/>
              <w:autoSpaceDN w:val="0"/>
              <w:adjustRightInd w:val="0"/>
              <w:jc w:val="right"/>
              <w:rPr>
                <w:b/>
                <w:bCs/>
                <w:color w:val="000000"/>
                <w:sz w:val="20"/>
              </w:rPr>
            </w:pPr>
            <w:r>
              <w:rPr>
                <w:b/>
                <w:bCs/>
                <w:color w:val="000000"/>
                <w:sz w:val="20"/>
              </w:rPr>
              <w:t>4,087.2</w:t>
            </w:r>
          </w:p>
        </w:tc>
        <w:tc>
          <w:tcPr>
            <w:tcW w:w="674" w:type="pct"/>
            <w:gridSpan w:val="5"/>
            <w:tcBorders>
              <w:top w:val="single" w:sz="4" w:space="0" w:color="auto"/>
              <w:bottom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3,876.0</w:t>
            </w:r>
          </w:p>
        </w:tc>
      </w:tr>
      <w:tr w:rsidR="00DE7410" w:rsidRPr="00F20FA3" w:rsidTr="00AA0961">
        <w:trPr>
          <w:trHeight w:val="223"/>
          <w:jc w:val="center"/>
        </w:trPr>
        <w:tc>
          <w:tcPr>
            <w:tcW w:w="1691" w:type="pct"/>
            <w:gridSpan w:val="2"/>
          </w:tcPr>
          <w:p w:rsidR="00DE7410" w:rsidRPr="00F20FA3" w:rsidRDefault="00DE7410" w:rsidP="00AA0961">
            <w:pPr>
              <w:autoSpaceDE w:val="0"/>
              <w:autoSpaceDN w:val="0"/>
              <w:adjustRightInd w:val="0"/>
              <w:jc w:val="right"/>
              <w:rPr>
                <w:color w:val="000000"/>
                <w:sz w:val="20"/>
              </w:rPr>
            </w:pPr>
          </w:p>
        </w:tc>
        <w:tc>
          <w:tcPr>
            <w:tcW w:w="1673" w:type="pct"/>
            <w:shd w:val="solid" w:color="FFFFFF" w:fill="auto"/>
          </w:tcPr>
          <w:p w:rsidR="00DE7410" w:rsidRPr="00F20FA3" w:rsidRDefault="00DE7410" w:rsidP="00AA0961">
            <w:pPr>
              <w:autoSpaceDE w:val="0"/>
              <w:autoSpaceDN w:val="0"/>
              <w:adjustRightInd w:val="0"/>
              <w:jc w:val="right"/>
              <w:rPr>
                <w:color w:val="000000"/>
                <w:sz w:val="20"/>
              </w:rPr>
            </w:pPr>
          </w:p>
        </w:tc>
        <w:tc>
          <w:tcPr>
            <w:tcW w:w="283" w:type="pct"/>
          </w:tcPr>
          <w:p w:rsidR="00DE7410" w:rsidRPr="00F20FA3" w:rsidRDefault="00DE7410" w:rsidP="00AA0961">
            <w:pPr>
              <w:autoSpaceDE w:val="0"/>
              <w:autoSpaceDN w:val="0"/>
              <w:adjustRightInd w:val="0"/>
              <w:jc w:val="center"/>
              <w:rPr>
                <w:b/>
                <w:bCs/>
                <w:i/>
                <w:iCs/>
                <w:color w:val="000000"/>
                <w:sz w:val="20"/>
              </w:rPr>
            </w:pPr>
          </w:p>
        </w:tc>
        <w:tc>
          <w:tcPr>
            <w:tcW w:w="679" w:type="pct"/>
            <w:tcBorders>
              <w:top w:val="single" w:sz="4" w:space="0" w:color="auto"/>
            </w:tcBorders>
          </w:tcPr>
          <w:p w:rsidR="00DE7410" w:rsidRPr="00F20FA3" w:rsidRDefault="00DE7410" w:rsidP="00AA0961">
            <w:pPr>
              <w:autoSpaceDE w:val="0"/>
              <w:autoSpaceDN w:val="0"/>
              <w:adjustRightInd w:val="0"/>
              <w:jc w:val="center"/>
              <w:rPr>
                <w:b/>
                <w:bCs/>
                <w:i/>
                <w:iCs/>
                <w:color w:val="000000"/>
                <w:sz w:val="20"/>
              </w:rPr>
            </w:pPr>
          </w:p>
        </w:tc>
        <w:tc>
          <w:tcPr>
            <w:tcW w:w="674" w:type="pct"/>
            <w:gridSpan w:val="5"/>
            <w:tcBorders>
              <w:top w:val="single" w:sz="4" w:space="0" w:color="auto"/>
            </w:tcBorders>
          </w:tcPr>
          <w:p w:rsidR="00DE7410" w:rsidRPr="00F20FA3" w:rsidRDefault="00DE7410" w:rsidP="00AA0961">
            <w:pPr>
              <w:autoSpaceDE w:val="0"/>
              <w:autoSpaceDN w:val="0"/>
              <w:adjustRightInd w:val="0"/>
              <w:jc w:val="right"/>
              <w:rPr>
                <w:color w:val="000000"/>
                <w:sz w:val="20"/>
              </w:rPr>
            </w:pPr>
          </w:p>
        </w:tc>
      </w:tr>
      <w:tr w:rsidR="00DE7410" w:rsidRPr="00F20FA3" w:rsidTr="00AA0961">
        <w:trPr>
          <w:trHeight w:val="223"/>
          <w:jc w:val="center"/>
        </w:trPr>
        <w:tc>
          <w:tcPr>
            <w:tcW w:w="3364" w:type="pct"/>
            <w:gridSpan w:val="3"/>
            <w:shd w:val="solid" w:color="FFFFFF" w:fill="auto"/>
          </w:tcPr>
          <w:p w:rsidR="00DE7410" w:rsidRPr="00F20FA3" w:rsidRDefault="00DE7410" w:rsidP="00AA0961">
            <w:pPr>
              <w:autoSpaceDE w:val="0"/>
              <w:autoSpaceDN w:val="0"/>
              <w:adjustRightInd w:val="0"/>
              <w:rPr>
                <w:b/>
                <w:bCs/>
                <w:color w:val="000000"/>
                <w:sz w:val="20"/>
              </w:rPr>
            </w:pPr>
            <w:r w:rsidRPr="00F20FA3">
              <w:rPr>
                <w:b/>
                <w:bCs/>
                <w:color w:val="000000"/>
                <w:sz w:val="20"/>
              </w:rPr>
              <w:t>Total assets</w:t>
            </w:r>
          </w:p>
        </w:tc>
        <w:tc>
          <w:tcPr>
            <w:tcW w:w="283" w:type="pct"/>
          </w:tcPr>
          <w:p w:rsidR="00DE7410" w:rsidRDefault="00DE7410" w:rsidP="00AA0961">
            <w:pPr>
              <w:autoSpaceDE w:val="0"/>
              <w:autoSpaceDN w:val="0"/>
              <w:adjustRightInd w:val="0"/>
              <w:jc w:val="right"/>
              <w:rPr>
                <w:b/>
                <w:bCs/>
                <w:color w:val="000000"/>
                <w:sz w:val="20"/>
              </w:rPr>
            </w:pPr>
          </w:p>
        </w:tc>
        <w:tc>
          <w:tcPr>
            <w:tcW w:w="679" w:type="pct"/>
            <w:tcBorders>
              <w:bottom w:val="single" w:sz="4" w:space="0" w:color="auto"/>
            </w:tcBorders>
          </w:tcPr>
          <w:p w:rsidR="00DE7410" w:rsidRPr="00F20FA3" w:rsidRDefault="00DE7410" w:rsidP="00AA0961">
            <w:pPr>
              <w:autoSpaceDE w:val="0"/>
              <w:autoSpaceDN w:val="0"/>
              <w:adjustRightInd w:val="0"/>
              <w:jc w:val="right"/>
              <w:rPr>
                <w:b/>
                <w:bCs/>
                <w:color w:val="000000"/>
                <w:sz w:val="20"/>
              </w:rPr>
            </w:pPr>
            <w:r>
              <w:rPr>
                <w:b/>
                <w:bCs/>
                <w:color w:val="000000"/>
                <w:sz w:val="20"/>
              </w:rPr>
              <w:t>9,245.4</w:t>
            </w:r>
          </w:p>
        </w:tc>
        <w:tc>
          <w:tcPr>
            <w:tcW w:w="674" w:type="pct"/>
            <w:gridSpan w:val="5"/>
            <w:tcBorders>
              <w:bottom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9,001.0</w:t>
            </w:r>
          </w:p>
        </w:tc>
      </w:tr>
      <w:tr w:rsidR="00DE7410" w:rsidRPr="00F20FA3" w:rsidTr="00AA0961">
        <w:trPr>
          <w:trHeight w:val="223"/>
          <w:jc w:val="center"/>
        </w:trPr>
        <w:tc>
          <w:tcPr>
            <w:tcW w:w="1691" w:type="pct"/>
            <w:gridSpan w:val="2"/>
            <w:shd w:val="solid" w:color="FFFFFF" w:fill="auto"/>
          </w:tcPr>
          <w:p w:rsidR="00DE7410" w:rsidRPr="00F20FA3" w:rsidRDefault="00DE7410" w:rsidP="00AA0961">
            <w:pPr>
              <w:autoSpaceDE w:val="0"/>
              <w:autoSpaceDN w:val="0"/>
              <w:adjustRightInd w:val="0"/>
              <w:jc w:val="right"/>
              <w:rPr>
                <w:color w:val="000000"/>
                <w:sz w:val="20"/>
              </w:rPr>
            </w:pPr>
          </w:p>
        </w:tc>
        <w:tc>
          <w:tcPr>
            <w:tcW w:w="1673" w:type="pct"/>
            <w:shd w:val="solid" w:color="FFFFFF" w:fill="auto"/>
          </w:tcPr>
          <w:p w:rsidR="00DE7410" w:rsidRPr="00F20FA3" w:rsidRDefault="00DE7410" w:rsidP="00AA0961">
            <w:pPr>
              <w:autoSpaceDE w:val="0"/>
              <w:autoSpaceDN w:val="0"/>
              <w:adjustRightInd w:val="0"/>
              <w:jc w:val="right"/>
              <w:rPr>
                <w:color w:val="000000"/>
                <w:sz w:val="20"/>
              </w:rPr>
            </w:pPr>
          </w:p>
        </w:tc>
        <w:tc>
          <w:tcPr>
            <w:tcW w:w="283" w:type="pct"/>
          </w:tcPr>
          <w:p w:rsidR="00DE7410" w:rsidRPr="00F20FA3" w:rsidRDefault="00DE7410" w:rsidP="00AA0961">
            <w:pPr>
              <w:autoSpaceDE w:val="0"/>
              <w:autoSpaceDN w:val="0"/>
              <w:adjustRightInd w:val="0"/>
              <w:jc w:val="right"/>
              <w:rPr>
                <w:b/>
                <w:bCs/>
                <w:color w:val="000000"/>
                <w:sz w:val="20"/>
              </w:rPr>
            </w:pPr>
          </w:p>
        </w:tc>
        <w:tc>
          <w:tcPr>
            <w:tcW w:w="679" w:type="pct"/>
          </w:tcPr>
          <w:p w:rsidR="00DE7410" w:rsidRPr="00F20FA3" w:rsidRDefault="00DE7410" w:rsidP="00AA0961">
            <w:pPr>
              <w:autoSpaceDE w:val="0"/>
              <w:autoSpaceDN w:val="0"/>
              <w:adjustRightInd w:val="0"/>
              <w:jc w:val="right"/>
              <w:rPr>
                <w:b/>
                <w:bCs/>
                <w:color w:val="000000"/>
                <w:sz w:val="20"/>
              </w:rPr>
            </w:pPr>
          </w:p>
        </w:tc>
        <w:tc>
          <w:tcPr>
            <w:tcW w:w="674" w:type="pct"/>
            <w:gridSpan w:val="5"/>
            <w:tcBorders>
              <w:top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p>
        </w:tc>
      </w:tr>
      <w:tr w:rsidR="00DE7410" w:rsidRPr="00F20FA3" w:rsidTr="00AA0961">
        <w:trPr>
          <w:trHeight w:val="211"/>
          <w:jc w:val="center"/>
        </w:trPr>
        <w:tc>
          <w:tcPr>
            <w:tcW w:w="3364" w:type="pct"/>
            <w:gridSpan w:val="3"/>
            <w:shd w:val="solid" w:color="FFFFFF" w:fill="auto"/>
          </w:tcPr>
          <w:p w:rsidR="00DE7410" w:rsidRPr="00F20FA3" w:rsidRDefault="00DE7410" w:rsidP="00AA0961">
            <w:pPr>
              <w:autoSpaceDE w:val="0"/>
              <w:autoSpaceDN w:val="0"/>
              <w:adjustRightInd w:val="0"/>
              <w:rPr>
                <w:b/>
                <w:bCs/>
                <w:color w:val="000000"/>
                <w:sz w:val="20"/>
              </w:rPr>
            </w:pPr>
            <w:r w:rsidRPr="00F20FA3">
              <w:rPr>
                <w:b/>
                <w:bCs/>
                <w:color w:val="000000"/>
                <w:sz w:val="20"/>
              </w:rPr>
              <w:t>Current liabilities</w:t>
            </w:r>
          </w:p>
        </w:tc>
        <w:tc>
          <w:tcPr>
            <w:tcW w:w="283" w:type="pct"/>
          </w:tcPr>
          <w:p w:rsidR="00DE7410" w:rsidRPr="00F20FA3" w:rsidRDefault="00DE7410" w:rsidP="00AA0961">
            <w:pPr>
              <w:autoSpaceDE w:val="0"/>
              <w:autoSpaceDN w:val="0"/>
              <w:adjustRightInd w:val="0"/>
              <w:jc w:val="right"/>
              <w:rPr>
                <w:b/>
                <w:bCs/>
                <w:color w:val="000000"/>
                <w:sz w:val="20"/>
              </w:rPr>
            </w:pPr>
          </w:p>
        </w:tc>
        <w:tc>
          <w:tcPr>
            <w:tcW w:w="679" w:type="pct"/>
          </w:tcPr>
          <w:p w:rsidR="00DE7410" w:rsidRPr="00F20FA3" w:rsidRDefault="00DE7410" w:rsidP="00AA0961">
            <w:pPr>
              <w:autoSpaceDE w:val="0"/>
              <w:autoSpaceDN w:val="0"/>
              <w:adjustRightInd w:val="0"/>
              <w:jc w:val="right"/>
              <w:rPr>
                <w:b/>
                <w:bCs/>
                <w:color w:val="000000"/>
                <w:sz w:val="20"/>
              </w:rPr>
            </w:pP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p>
        </w:tc>
      </w:tr>
      <w:tr w:rsidR="00DE7410" w:rsidRPr="00F20FA3" w:rsidTr="00AA0961">
        <w:trPr>
          <w:trHeight w:val="211"/>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sidRPr="00F20FA3">
              <w:rPr>
                <w:color w:val="000000"/>
                <w:sz w:val="20"/>
              </w:rPr>
              <w:t>Trade payables</w:t>
            </w:r>
          </w:p>
        </w:tc>
        <w:tc>
          <w:tcPr>
            <w:tcW w:w="283" w:type="pct"/>
          </w:tcPr>
          <w:p w:rsidR="00DE7410" w:rsidRDefault="00DE7410" w:rsidP="00AA0961">
            <w:pPr>
              <w:autoSpaceDE w:val="0"/>
              <w:autoSpaceDN w:val="0"/>
              <w:adjustRightInd w:val="0"/>
              <w:jc w:val="right"/>
              <w:rPr>
                <w:b/>
                <w:bCs/>
                <w:color w:val="000000"/>
                <w:sz w:val="20"/>
              </w:rPr>
            </w:pPr>
          </w:p>
        </w:tc>
        <w:tc>
          <w:tcPr>
            <w:tcW w:w="679" w:type="pct"/>
          </w:tcPr>
          <w:p w:rsidR="00DE7410" w:rsidRPr="00F20FA3" w:rsidRDefault="00DE7410" w:rsidP="00AA0961">
            <w:pPr>
              <w:autoSpaceDE w:val="0"/>
              <w:autoSpaceDN w:val="0"/>
              <w:adjustRightInd w:val="0"/>
              <w:jc w:val="right"/>
              <w:rPr>
                <w:b/>
                <w:bCs/>
                <w:color w:val="000000"/>
                <w:sz w:val="20"/>
              </w:rPr>
            </w:pPr>
            <w:r>
              <w:rPr>
                <w:b/>
                <w:bCs/>
                <w:color w:val="000000"/>
                <w:sz w:val="20"/>
              </w:rPr>
              <w:t>239.4</w:t>
            </w: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181.2</w:t>
            </w:r>
          </w:p>
        </w:tc>
      </w:tr>
      <w:tr w:rsidR="00DE7410" w:rsidRPr="00F20FA3" w:rsidTr="00AA0961">
        <w:trPr>
          <w:trHeight w:val="211"/>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sidRPr="00F20FA3">
              <w:rPr>
                <w:color w:val="000000"/>
                <w:sz w:val="20"/>
              </w:rPr>
              <w:t>Accrued expenses and other liabilities</w:t>
            </w:r>
          </w:p>
        </w:tc>
        <w:tc>
          <w:tcPr>
            <w:tcW w:w="283" w:type="pct"/>
          </w:tcPr>
          <w:p w:rsidR="00DE7410" w:rsidRDefault="00DE7410" w:rsidP="00AA0961">
            <w:pPr>
              <w:autoSpaceDE w:val="0"/>
              <w:autoSpaceDN w:val="0"/>
              <w:adjustRightInd w:val="0"/>
              <w:jc w:val="right"/>
              <w:rPr>
                <w:b/>
                <w:bCs/>
                <w:color w:val="000000"/>
                <w:sz w:val="20"/>
              </w:rPr>
            </w:pPr>
          </w:p>
        </w:tc>
        <w:tc>
          <w:tcPr>
            <w:tcW w:w="679" w:type="pct"/>
          </w:tcPr>
          <w:p w:rsidR="00DE7410" w:rsidRPr="00F20FA3" w:rsidRDefault="00DE7410" w:rsidP="00AA0961">
            <w:pPr>
              <w:autoSpaceDE w:val="0"/>
              <w:autoSpaceDN w:val="0"/>
              <w:adjustRightInd w:val="0"/>
              <w:jc w:val="right"/>
              <w:rPr>
                <w:b/>
                <w:bCs/>
                <w:color w:val="000000"/>
                <w:sz w:val="20"/>
              </w:rPr>
            </w:pPr>
            <w:r>
              <w:rPr>
                <w:b/>
                <w:bCs/>
                <w:color w:val="000000"/>
                <w:sz w:val="20"/>
              </w:rPr>
              <w:t>1,457.0</w:t>
            </w: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1,237.2</w:t>
            </w:r>
          </w:p>
        </w:tc>
      </w:tr>
      <w:tr w:rsidR="00DE7410" w:rsidRPr="00F20FA3" w:rsidTr="00AA0961">
        <w:trPr>
          <w:trHeight w:val="211"/>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sidRPr="00F20FA3">
              <w:rPr>
                <w:color w:val="000000"/>
                <w:sz w:val="20"/>
              </w:rPr>
              <w:t>Current maturities of debt</w:t>
            </w:r>
          </w:p>
        </w:tc>
        <w:tc>
          <w:tcPr>
            <w:tcW w:w="283" w:type="pct"/>
          </w:tcPr>
          <w:p w:rsidR="00DE7410" w:rsidRDefault="00DE7410" w:rsidP="00AA0961">
            <w:pPr>
              <w:autoSpaceDE w:val="0"/>
              <w:autoSpaceDN w:val="0"/>
              <w:adjustRightInd w:val="0"/>
              <w:jc w:val="right"/>
              <w:rPr>
                <w:b/>
                <w:bCs/>
                <w:color w:val="000000"/>
                <w:sz w:val="20"/>
              </w:rPr>
            </w:pPr>
          </w:p>
        </w:tc>
        <w:tc>
          <w:tcPr>
            <w:tcW w:w="679" w:type="pct"/>
          </w:tcPr>
          <w:p w:rsidR="00DE7410" w:rsidRPr="00F20FA3" w:rsidRDefault="00DE7410" w:rsidP="00AA0961">
            <w:pPr>
              <w:autoSpaceDE w:val="0"/>
              <w:autoSpaceDN w:val="0"/>
              <w:adjustRightInd w:val="0"/>
              <w:jc w:val="right"/>
              <w:rPr>
                <w:b/>
                <w:bCs/>
                <w:color w:val="000000"/>
                <w:sz w:val="20"/>
              </w:rPr>
            </w:pPr>
            <w:r>
              <w:rPr>
                <w:b/>
                <w:bCs/>
                <w:color w:val="000000"/>
                <w:sz w:val="20"/>
              </w:rPr>
              <w:t>378.4</w:t>
            </w: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368.4</w:t>
            </w:r>
          </w:p>
        </w:tc>
      </w:tr>
      <w:tr w:rsidR="00DE7410" w:rsidTr="00AA0961">
        <w:trPr>
          <w:trHeight w:val="211"/>
          <w:jc w:val="center"/>
        </w:trPr>
        <w:tc>
          <w:tcPr>
            <w:tcW w:w="3364" w:type="pct"/>
            <w:gridSpan w:val="3"/>
            <w:shd w:val="solid" w:color="FFFFFF" w:fill="auto"/>
          </w:tcPr>
          <w:p w:rsidR="00DE7410" w:rsidRDefault="00DE7410" w:rsidP="00AA0961">
            <w:pPr>
              <w:autoSpaceDE w:val="0"/>
              <w:autoSpaceDN w:val="0"/>
              <w:adjustRightInd w:val="0"/>
              <w:rPr>
                <w:color w:val="000000"/>
                <w:sz w:val="20"/>
              </w:rPr>
            </w:pPr>
            <w:r>
              <w:rPr>
                <w:color w:val="000000"/>
                <w:sz w:val="20"/>
              </w:rPr>
              <w:t>Derivative financial instruments</w:t>
            </w:r>
          </w:p>
        </w:tc>
        <w:tc>
          <w:tcPr>
            <w:tcW w:w="283" w:type="pct"/>
          </w:tcPr>
          <w:p w:rsidR="00DE7410" w:rsidRDefault="00DE7410" w:rsidP="00AA0961">
            <w:pPr>
              <w:autoSpaceDE w:val="0"/>
              <w:autoSpaceDN w:val="0"/>
              <w:adjustRightInd w:val="0"/>
              <w:jc w:val="right"/>
              <w:rPr>
                <w:b/>
                <w:bCs/>
                <w:color w:val="000000"/>
                <w:sz w:val="20"/>
              </w:rPr>
            </w:pPr>
          </w:p>
        </w:tc>
        <w:tc>
          <w:tcPr>
            <w:tcW w:w="679" w:type="pct"/>
          </w:tcPr>
          <w:p w:rsidR="00DE7410" w:rsidRDefault="00DE7410" w:rsidP="00AA0961">
            <w:pPr>
              <w:autoSpaceDE w:val="0"/>
              <w:autoSpaceDN w:val="0"/>
              <w:adjustRightInd w:val="0"/>
              <w:jc w:val="right"/>
              <w:rPr>
                <w:b/>
                <w:bCs/>
                <w:color w:val="000000"/>
                <w:sz w:val="20"/>
              </w:rPr>
            </w:pPr>
            <w:r>
              <w:rPr>
                <w:b/>
                <w:bCs/>
                <w:color w:val="000000"/>
                <w:sz w:val="20"/>
              </w:rPr>
              <w:t>127.3</w:t>
            </w:r>
          </w:p>
        </w:tc>
        <w:tc>
          <w:tcPr>
            <w:tcW w:w="674" w:type="pct"/>
            <w:gridSpan w:val="5"/>
            <w:shd w:val="solid" w:color="FFFFFF" w:fill="auto"/>
          </w:tcPr>
          <w:p w:rsidR="00DE7410" w:rsidRDefault="00DE7410" w:rsidP="00AA0961">
            <w:pPr>
              <w:autoSpaceDE w:val="0"/>
              <w:autoSpaceDN w:val="0"/>
              <w:adjustRightInd w:val="0"/>
              <w:jc w:val="right"/>
              <w:rPr>
                <w:color w:val="000000"/>
                <w:sz w:val="20"/>
              </w:rPr>
            </w:pPr>
            <w:r>
              <w:rPr>
                <w:color w:val="000000"/>
                <w:sz w:val="20"/>
              </w:rPr>
              <w:t>28.2</w:t>
            </w:r>
          </w:p>
        </w:tc>
      </w:tr>
      <w:tr w:rsidR="00DE7410" w:rsidRPr="00F20FA3" w:rsidTr="00AA0961">
        <w:trPr>
          <w:trHeight w:val="223"/>
          <w:jc w:val="center"/>
        </w:trPr>
        <w:tc>
          <w:tcPr>
            <w:tcW w:w="3364" w:type="pct"/>
            <w:gridSpan w:val="3"/>
            <w:shd w:val="solid" w:color="FFFFFF" w:fill="auto"/>
          </w:tcPr>
          <w:p w:rsidR="00DE7410" w:rsidRPr="00F20FA3" w:rsidRDefault="00DE7410" w:rsidP="00AA0961">
            <w:pPr>
              <w:autoSpaceDE w:val="0"/>
              <w:autoSpaceDN w:val="0"/>
              <w:adjustRightInd w:val="0"/>
              <w:rPr>
                <w:b/>
                <w:bCs/>
                <w:color w:val="000000"/>
                <w:sz w:val="20"/>
              </w:rPr>
            </w:pPr>
            <w:r w:rsidRPr="00F20FA3">
              <w:rPr>
                <w:b/>
                <w:bCs/>
                <w:color w:val="000000"/>
                <w:sz w:val="20"/>
              </w:rPr>
              <w:t>Total current liabilities</w:t>
            </w:r>
          </w:p>
        </w:tc>
        <w:tc>
          <w:tcPr>
            <w:tcW w:w="283" w:type="pct"/>
          </w:tcPr>
          <w:p w:rsidR="00DE7410" w:rsidRDefault="00DE7410" w:rsidP="00AA0961">
            <w:pPr>
              <w:autoSpaceDE w:val="0"/>
              <w:autoSpaceDN w:val="0"/>
              <w:adjustRightInd w:val="0"/>
              <w:jc w:val="right"/>
              <w:rPr>
                <w:b/>
                <w:bCs/>
                <w:color w:val="000000"/>
                <w:sz w:val="20"/>
              </w:rPr>
            </w:pPr>
          </w:p>
        </w:tc>
        <w:tc>
          <w:tcPr>
            <w:tcW w:w="679" w:type="pct"/>
            <w:tcBorders>
              <w:top w:val="single" w:sz="4" w:space="0" w:color="auto"/>
              <w:bottom w:val="single" w:sz="4" w:space="0" w:color="auto"/>
            </w:tcBorders>
          </w:tcPr>
          <w:p w:rsidR="00DE7410" w:rsidRPr="00F20FA3" w:rsidRDefault="00DE7410" w:rsidP="00AA0961">
            <w:pPr>
              <w:autoSpaceDE w:val="0"/>
              <w:autoSpaceDN w:val="0"/>
              <w:adjustRightInd w:val="0"/>
              <w:jc w:val="right"/>
              <w:rPr>
                <w:b/>
                <w:bCs/>
                <w:color w:val="000000"/>
                <w:sz w:val="20"/>
              </w:rPr>
            </w:pPr>
            <w:r>
              <w:rPr>
                <w:b/>
                <w:bCs/>
                <w:color w:val="000000"/>
                <w:sz w:val="20"/>
              </w:rPr>
              <w:t>2,202.1</w:t>
            </w:r>
          </w:p>
        </w:tc>
        <w:tc>
          <w:tcPr>
            <w:tcW w:w="674" w:type="pct"/>
            <w:gridSpan w:val="5"/>
            <w:tcBorders>
              <w:top w:val="single" w:sz="4" w:space="0" w:color="auto"/>
              <w:bottom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1,815.0</w:t>
            </w:r>
          </w:p>
        </w:tc>
      </w:tr>
      <w:tr w:rsidR="00DE7410" w:rsidRPr="00F20FA3" w:rsidTr="00AA0961">
        <w:trPr>
          <w:trHeight w:val="223"/>
          <w:jc w:val="center"/>
        </w:trPr>
        <w:tc>
          <w:tcPr>
            <w:tcW w:w="3364" w:type="pct"/>
            <w:gridSpan w:val="3"/>
            <w:shd w:val="solid" w:color="FFFFFF" w:fill="auto"/>
          </w:tcPr>
          <w:p w:rsidR="00DE7410" w:rsidRPr="00F20FA3" w:rsidRDefault="00DE7410" w:rsidP="00AA0961">
            <w:pPr>
              <w:autoSpaceDE w:val="0"/>
              <w:autoSpaceDN w:val="0"/>
              <w:adjustRightInd w:val="0"/>
              <w:rPr>
                <w:b/>
                <w:bCs/>
                <w:color w:val="000000"/>
                <w:sz w:val="20"/>
              </w:rPr>
            </w:pPr>
          </w:p>
        </w:tc>
        <w:tc>
          <w:tcPr>
            <w:tcW w:w="283" w:type="pct"/>
          </w:tcPr>
          <w:p w:rsidR="00DE7410" w:rsidRPr="00F20FA3" w:rsidRDefault="00DE7410" w:rsidP="00AA0961">
            <w:pPr>
              <w:autoSpaceDE w:val="0"/>
              <w:autoSpaceDN w:val="0"/>
              <w:adjustRightInd w:val="0"/>
              <w:jc w:val="right"/>
              <w:rPr>
                <w:b/>
                <w:bCs/>
                <w:color w:val="000000"/>
                <w:sz w:val="20"/>
              </w:rPr>
            </w:pPr>
          </w:p>
        </w:tc>
        <w:tc>
          <w:tcPr>
            <w:tcW w:w="679" w:type="pct"/>
            <w:tcBorders>
              <w:top w:val="single" w:sz="4" w:space="0" w:color="auto"/>
            </w:tcBorders>
          </w:tcPr>
          <w:p w:rsidR="00DE7410" w:rsidRPr="00F20FA3" w:rsidRDefault="00DE7410" w:rsidP="00AA0961">
            <w:pPr>
              <w:autoSpaceDE w:val="0"/>
              <w:autoSpaceDN w:val="0"/>
              <w:adjustRightInd w:val="0"/>
              <w:jc w:val="right"/>
              <w:rPr>
                <w:b/>
                <w:bCs/>
                <w:color w:val="000000"/>
                <w:sz w:val="20"/>
              </w:rPr>
            </w:pPr>
          </w:p>
        </w:tc>
        <w:tc>
          <w:tcPr>
            <w:tcW w:w="674" w:type="pct"/>
            <w:gridSpan w:val="5"/>
            <w:tcBorders>
              <w:top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p>
        </w:tc>
      </w:tr>
      <w:tr w:rsidR="00DE7410" w:rsidRPr="00F20FA3" w:rsidTr="00AA0961">
        <w:trPr>
          <w:trHeight w:val="211"/>
          <w:jc w:val="center"/>
        </w:trPr>
        <w:tc>
          <w:tcPr>
            <w:tcW w:w="3364" w:type="pct"/>
            <w:gridSpan w:val="3"/>
            <w:shd w:val="solid" w:color="FFFFFF" w:fill="auto"/>
          </w:tcPr>
          <w:p w:rsidR="00DE7410" w:rsidRPr="00F20FA3" w:rsidRDefault="00DE7410" w:rsidP="00AA0961">
            <w:pPr>
              <w:autoSpaceDE w:val="0"/>
              <w:autoSpaceDN w:val="0"/>
              <w:adjustRightInd w:val="0"/>
              <w:rPr>
                <w:b/>
                <w:bCs/>
                <w:color w:val="000000"/>
                <w:sz w:val="20"/>
              </w:rPr>
            </w:pPr>
            <w:r w:rsidRPr="00F20FA3">
              <w:rPr>
                <w:b/>
                <w:bCs/>
                <w:color w:val="000000"/>
                <w:sz w:val="20"/>
              </w:rPr>
              <w:t>Non-current liabilities</w:t>
            </w:r>
          </w:p>
        </w:tc>
        <w:tc>
          <w:tcPr>
            <w:tcW w:w="283" w:type="pct"/>
          </w:tcPr>
          <w:p w:rsidR="00DE7410" w:rsidRPr="00F20FA3" w:rsidRDefault="00DE7410" w:rsidP="00AA0961">
            <w:pPr>
              <w:autoSpaceDE w:val="0"/>
              <w:autoSpaceDN w:val="0"/>
              <w:adjustRightInd w:val="0"/>
              <w:jc w:val="right"/>
              <w:rPr>
                <w:b/>
                <w:bCs/>
                <w:color w:val="000000"/>
                <w:sz w:val="20"/>
              </w:rPr>
            </w:pPr>
          </w:p>
        </w:tc>
        <w:tc>
          <w:tcPr>
            <w:tcW w:w="679" w:type="pct"/>
          </w:tcPr>
          <w:p w:rsidR="00DE7410" w:rsidRPr="00F20FA3" w:rsidRDefault="00DE7410" w:rsidP="00AA0961">
            <w:pPr>
              <w:autoSpaceDE w:val="0"/>
              <w:autoSpaceDN w:val="0"/>
              <w:adjustRightInd w:val="0"/>
              <w:jc w:val="right"/>
              <w:rPr>
                <w:b/>
                <w:bCs/>
                <w:color w:val="000000"/>
                <w:sz w:val="20"/>
              </w:rPr>
            </w:pP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p>
        </w:tc>
      </w:tr>
      <w:tr w:rsidR="00DE7410" w:rsidRPr="00F20FA3" w:rsidTr="00AA0961">
        <w:trPr>
          <w:trHeight w:val="211"/>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sidRPr="00F20FA3">
              <w:rPr>
                <w:color w:val="000000"/>
                <w:sz w:val="20"/>
              </w:rPr>
              <w:t>Provisions</w:t>
            </w:r>
          </w:p>
        </w:tc>
        <w:tc>
          <w:tcPr>
            <w:tcW w:w="283" w:type="pct"/>
          </w:tcPr>
          <w:p w:rsidR="00DE7410" w:rsidRDefault="00DE7410" w:rsidP="00AA0961">
            <w:pPr>
              <w:autoSpaceDE w:val="0"/>
              <w:autoSpaceDN w:val="0"/>
              <w:adjustRightInd w:val="0"/>
              <w:jc w:val="right"/>
              <w:rPr>
                <w:b/>
                <w:bCs/>
                <w:color w:val="000000"/>
                <w:sz w:val="20"/>
              </w:rPr>
            </w:pPr>
          </w:p>
        </w:tc>
        <w:tc>
          <w:tcPr>
            <w:tcW w:w="679" w:type="pct"/>
          </w:tcPr>
          <w:p w:rsidR="00DE7410" w:rsidRPr="00F20FA3" w:rsidRDefault="00DE7410" w:rsidP="00AA0961">
            <w:pPr>
              <w:autoSpaceDE w:val="0"/>
              <w:autoSpaceDN w:val="0"/>
              <w:adjustRightInd w:val="0"/>
              <w:jc w:val="right"/>
              <w:rPr>
                <w:b/>
                <w:bCs/>
                <w:color w:val="000000"/>
                <w:sz w:val="20"/>
              </w:rPr>
            </w:pPr>
            <w:r>
              <w:rPr>
                <w:b/>
                <w:bCs/>
                <w:color w:val="000000"/>
                <w:sz w:val="20"/>
              </w:rPr>
              <w:t>106.5</w:t>
            </w: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103.2</w:t>
            </w:r>
          </w:p>
        </w:tc>
      </w:tr>
      <w:tr w:rsidR="00DE7410" w:rsidRPr="00F20FA3" w:rsidTr="00AA0961">
        <w:trPr>
          <w:trHeight w:val="211"/>
          <w:jc w:val="center"/>
        </w:trPr>
        <w:tc>
          <w:tcPr>
            <w:tcW w:w="3364" w:type="pct"/>
            <w:gridSpan w:val="3"/>
            <w:shd w:val="solid" w:color="FFFFFF" w:fill="auto"/>
          </w:tcPr>
          <w:p w:rsidR="00DE7410" w:rsidRPr="00F20FA3" w:rsidRDefault="00DE7410" w:rsidP="00AA0961">
            <w:pPr>
              <w:tabs>
                <w:tab w:val="left" w:pos="4080"/>
              </w:tabs>
              <w:autoSpaceDE w:val="0"/>
              <w:autoSpaceDN w:val="0"/>
              <w:adjustRightInd w:val="0"/>
              <w:rPr>
                <w:color w:val="000000"/>
                <w:sz w:val="20"/>
              </w:rPr>
            </w:pPr>
            <w:r w:rsidRPr="00F20FA3">
              <w:rPr>
                <w:color w:val="000000"/>
                <w:sz w:val="20"/>
              </w:rPr>
              <w:t>Derivative financial instruments</w:t>
            </w:r>
            <w:r>
              <w:rPr>
                <w:color w:val="000000"/>
                <w:sz w:val="20"/>
              </w:rPr>
              <w:tab/>
            </w:r>
          </w:p>
        </w:tc>
        <w:tc>
          <w:tcPr>
            <w:tcW w:w="283" w:type="pct"/>
          </w:tcPr>
          <w:p w:rsidR="00DE7410" w:rsidRDefault="00DE7410" w:rsidP="00AA0961">
            <w:pPr>
              <w:autoSpaceDE w:val="0"/>
              <w:autoSpaceDN w:val="0"/>
              <w:adjustRightInd w:val="0"/>
              <w:jc w:val="right"/>
              <w:rPr>
                <w:b/>
                <w:bCs/>
                <w:color w:val="000000"/>
                <w:sz w:val="20"/>
              </w:rPr>
            </w:pPr>
          </w:p>
        </w:tc>
        <w:tc>
          <w:tcPr>
            <w:tcW w:w="679" w:type="pct"/>
          </w:tcPr>
          <w:p w:rsidR="00DE7410" w:rsidRPr="00F20FA3" w:rsidRDefault="00DE7410" w:rsidP="00AA0961">
            <w:pPr>
              <w:autoSpaceDE w:val="0"/>
              <w:autoSpaceDN w:val="0"/>
              <w:adjustRightInd w:val="0"/>
              <w:jc w:val="right"/>
              <w:rPr>
                <w:b/>
                <w:bCs/>
                <w:color w:val="000000"/>
                <w:sz w:val="20"/>
              </w:rPr>
            </w:pPr>
            <w:r>
              <w:rPr>
                <w:b/>
                <w:bCs/>
                <w:color w:val="000000"/>
                <w:sz w:val="20"/>
              </w:rPr>
              <w:t>53.0</w:t>
            </w: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53.6</w:t>
            </w:r>
          </w:p>
        </w:tc>
      </w:tr>
      <w:tr w:rsidR="00DE7410" w:rsidRPr="00F20FA3" w:rsidTr="00AA0961">
        <w:trPr>
          <w:trHeight w:val="211"/>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Pr>
                <w:color w:val="000000"/>
                <w:sz w:val="20"/>
              </w:rPr>
              <w:t>Deferred tax</w:t>
            </w:r>
          </w:p>
        </w:tc>
        <w:tc>
          <w:tcPr>
            <w:tcW w:w="283" w:type="pct"/>
          </w:tcPr>
          <w:p w:rsidR="00DE7410" w:rsidRDefault="00DE7410" w:rsidP="00AA0961">
            <w:pPr>
              <w:autoSpaceDE w:val="0"/>
              <w:autoSpaceDN w:val="0"/>
              <w:adjustRightInd w:val="0"/>
              <w:jc w:val="right"/>
              <w:rPr>
                <w:b/>
                <w:bCs/>
                <w:color w:val="000000"/>
                <w:sz w:val="20"/>
              </w:rPr>
            </w:pPr>
          </w:p>
        </w:tc>
        <w:tc>
          <w:tcPr>
            <w:tcW w:w="679" w:type="pct"/>
          </w:tcPr>
          <w:p w:rsidR="00DE7410" w:rsidRPr="00F20FA3" w:rsidRDefault="00DE7410" w:rsidP="00AA0961">
            <w:pPr>
              <w:autoSpaceDE w:val="0"/>
              <w:autoSpaceDN w:val="0"/>
              <w:adjustRightInd w:val="0"/>
              <w:jc w:val="right"/>
              <w:rPr>
                <w:b/>
                <w:bCs/>
                <w:color w:val="000000"/>
                <w:sz w:val="20"/>
              </w:rPr>
            </w:pPr>
            <w:r>
              <w:rPr>
                <w:b/>
                <w:bCs/>
                <w:color w:val="000000"/>
                <w:sz w:val="20"/>
              </w:rPr>
              <w:t>310.5</w:t>
            </w: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319.4</w:t>
            </w:r>
          </w:p>
        </w:tc>
      </w:tr>
      <w:tr w:rsidR="00DE7410" w:rsidRPr="00F20FA3" w:rsidTr="00AA0961">
        <w:trPr>
          <w:trHeight w:val="211"/>
          <w:jc w:val="center"/>
        </w:trPr>
        <w:tc>
          <w:tcPr>
            <w:tcW w:w="3364" w:type="pct"/>
            <w:gridSpan w:val="3"/>
          </w:tcPr>
          <w:p w:rsidR="00DE7410" w:rsidRPr="00F20FA3" w:rsidRDefault="00DE7410" w:rsidP="00AA0961">
            <w:pPr>
              <w:autoSpaceDE w:val="0"/>
              <w:autoSpaceDN w:val="0"/>
              <w:adjustRightInd w:val="0"/>
              <w:rPr>
                <w:color w:val="000000"/>
                <w:sz w:val="20"/>
              </w:rPr>
            </w:pPr>
            <w:r w:rsidRPr="00F20FA3">
              <w:rPr>
                <w:color w:val="000000"/>
                <w:sz w:val="20"/>
              </w:rPr>
              <w:t>Other creditors</w:t>
            </w:r>
          </w:p>
        </w:tc>
        <w:tc>
          <w:tcPr>
            <w:tcW w:w="283" w:type="pct"/>
          </w:tcPr>
          <w:p w:rsidR="00DE7410" w:rsidRDefault="00DE7410" w:rsidP="00AA0961">
            <w:pPr>
              <w:autoSpaceDE w:val="0"/>
              <w:autoSpaceDN w:val="0"/>
              <w:adjustRightInd w:val="0"/>
              <w:jc w:val="right"/>
              <w:rPr>
                <w:b/>
                <w:bCs/>
                <w:color w:val="000000"/>
                <w:sz w:val="20"/>
              </w:rPr>
            </w:pPr>
          </w:p>
        </w:tc>
        <w:tc>
          <w:tcPr>
            <w:tcW w:w="679" w:type="pct"/>
          </w:tcPr>
          <w:p w:rsidR="00DE7410" w:rsidRPr="00F20FA3" w:rsidRDefault="00DE7410" w:rsidP="00AA0961">
            <w:pPr>
              <w:autoSpaceDE w:val="0"/>
              <w:autoSpaceDN w:val="0"/>
              <w:adjustRightInd w:val="0"/>
              <w:jc w:val="right"/>
              <w:rPr>
                <w:b/>
                <w:bCs/>
                <w:color w:val="000000"/>
                <w:sz w:val="20"/>
              </w:rPr>
            </w:pPr>
            <w:r>
              <w:rPr>
                <w:b/>
                <w:bCs/>
                <w:color w:val="000000"/>
                <w:sz w:val="20"/>
              </w:rPr>
              <w:t>133.5</w:t>
            </w: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146.3</w:t>
            </w:r>
          </w:p>
        </w:tc>
      </w:tr>
      <w:tr w:rsidR="00DE7410" w:rsidRPr="00F20FA3" w:rsidTr="00AA0961">
        <w:trPr>
          <w:trHeight w:val="223"/>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sidRPr="00F20FA3">
              <w:rPr>
                <w:color w:val="000000"/>
                <w:sz w:val="20"/>
              </w:rPr>
              <w:t>Non-current maturities of debt</w:t>
            </w:r>
          </w:p>
        </w:tc>
        <w:tc>
          <w:tcPr>
            <w:tcW w:w="283" w:type="pct"/>
          </w:tcPr>
          <w:p w:rsidR="00DE7410" w:rsidRDefault="00DE7410" w:rsidP="00AA0961">
            <w:pPr>
              <w:autoSpaceDE w:val="0"/>
              <w:autoSpaceDN w:val="0"/>
              <w:adjustRightInd w:val="0"/>
              <w:jc w:val="right"/>
              <w:rPr>
                <w:b/>
                <w:bCs/>
                <w:color w:val="000000"/>
                <w:sz w:val="20"/>
              </w:rPr>
            </w:pPr>
          </w:p>
        </w:tc>
        <w:tc>
          <w:tcPr>
            <w:tcW w:w="679" w:type="pct"/>
            <w:tcBorders>
              <w:bottom w:val="single" w:sz="4" w:space="0" w:color="auto"/>
            </w:tcBorders>
          </w:tcPr>
          <w:p w:rsidR="00DE7410" w:rsidRPr="00F20FA3" w:rsidRDefault="00DE7410" w:rsidP="00AA0961">
            <w:pPr>
              <w:autoSpaceDE w:val="0"/>
              <w:autoSpaceDN w:val="0"/>
              <w:adjustRightInd w:val="0"/>
              <w:jc w:val="right"/>
              <w:rPr>
                <w:b/>
                <w:bCs/>
                <w:color w:val="000000"/>
                <w:sz w:val="20"/>
              </w:rPr>
            </w:pPr>
            <w:r>
              <w:rPr>
                <w:b/>
                <w:bCs/>
                <w:color w:val="000000"/>
                <w:sz w:val="20"/>
              </w:rPr>
              <w:t>3,258.6</w:t>
            </w:r>
          </w:p>
        </w:tc>
        <w:tc>
          <w:tcPr>
            <w:tcW w:w="674" w:type="pct"/>
            <w:gridSpan w:val="5"/>
            <w:tcBorders>
              <w:bottom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3,256.8</w:t>
            </w:r>
          </w:p>
        </w:tc>
      </w:tr>
      <w:tr w:rsidR="00DE7410" w:rsidRPr="00F20FA3" w:rsidTr="00AA0961">
        <w:trPr>
          <w:trHeight w:val="223"/>
          <w:jc w:val="center"/>
        </w:trPr>
        <w:tc>
          <w:tcPr>
            <w:tcW w:w="3364" w:type="pct"/>
            <w:gridSpan w:val="3"/>
            <w:shd w:val="solid" w:color="FFFFFF" w:fill="auto"/>
          </w:tcPr>
          <w:p w:rsidR="00DE7410" w:rsidRPr="00F20FA3" w:rsidRDefault="00DE7410" w:rsidP="00AA0961">
            <w:pPr>
              <w:autoSpaceDE w:val="0"/>
              <w:autoSpaceDN w:val="0"/>
              <w:adjustRightInd w:val="0"/>
              <w:rPr>
                <w:b/>
                <w:bCs/>
                <w:color w:val="000000"/>
                <w:sz w:val="20"/>
              </w:rPr>
            </w:pPr>
            <w:r w:rsidRPr="00F20FA3">
              <w:rPr>
                <w:b/>
                <w:bCs/>
                <w:color w:val="000000"/>
                <w:sz w:val="20"/>
              </w:rPr>
              <w:t>Total non-current liabilities</w:t>
            </w:r>
          </w:p>
        </w:tc>
        <w:tc>
          <w:tcPr>
            <w:tcW w:w="283" w:type="pct"/>
          </w:tcPr>
          <w:p w:rsidR="00DE7410" w:rsidRDefault="00DE7410" w:rsidP="00AA0961">
            <w:pPr>
              <w:autoSpaceDE w:val="0"/>
              <w:autoSpaceDN w:val="0"/>
              <w:adjustRightInd w:val="0"/>
              <w:jc w:val="right"/>
              <w:rPr>
                <w:b/>
                <w:bCs/>
                <w:color w:val="000000"/>
                <w:sz w:val="20"/>
              </w:rPr>
            </w:pPr>
          </w:p>
        </w:tc>
        <w:tc>
          <w:tcPr>
            <w:tcW w:w="679" w:type="pct"/>
            <w:tcBorders>
              <w:top w:val="single" w:sz="4" w:space="0" w:color="auto"/>
              <w:bottom w:val="single" w:sz="4" w:space="0" w:color="auto"/>
            </w:tcBorders>
          </w:tcPr>
          <w:p w:rsidR="00DE7410" w:rsidRPr="00F20FA3" w:rsidRDefault="00DE7410" w:rsidP="00AA0961">
            <w:pPr>
              <w:autoSpaceDE w:val="0"/>
              <w:autoSpaceDN w:val="0"/>
              <w:adjustRightInd w:val="0"/>
              <w:jc w:val="right"/>
              <w:rPr>
                <w:b/>
                <w:bCs/>
                <w:color w:val="000000"/>
                <w:sz w:val="20"/>
              </w:rPr>
            </w:pPr>
            <w:r>
              <w:rPr>
                <w:b/>
                <w:bCs/>
                <w:color w:val="000000"/>
                <w:sz w:val="20"/>
              </w:rPr>
              <w:t>3,862.1</w:t>
            </w:r>
          </w:p>
        </w:tc>
        <w:tc>
          <w:tcPr>
            <w:tcW w:w="674" w:type="pct"/>
            <w:gridSpan w:val="5"/>
            <w:tcBorders>
              <w:top w:val="single" w:sz="4" w:space="0" w:color="auto"/>
              <w:bottom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3,879.3</w:t>
            </w:r>
          </w:p>
        </w:tc>
      </w:tr>
      <w:tr w:rsidR="00DE7410" w:rsidRPr="00F20FA3" w:rsidTr="00AA0961">
        <w:trPr>
          <w:trHeight w:val="211"/>
          <w:jc w:val="center"/>
        </w:trPr>
        <w:tc>
          <w:tcPr>
            <w:tcW w:w="1691" w:type="pct"/>
            <w:gridSpan w:val="2"/>
            <w:shd w:val="solid" w:color="FFFFFF" w:fill="auto"/>
          </w:tcPr>
          <w:p w:rsidR="00DE7410" w:rsidRPr="00F20FA3" w:rsidRDefault="00DE7410" w:rsidP="00AA0961">
            <w:pPr>
              <w:autoSpaceDE w:val="0"/>
              <w:autoSpaceDN w:val="0"/>
              <w:adjustRightInd w:val="0"/>
              <w:jc w:val="right"/>
              <w:rPr>
                <w:color w:val="000000"/>
                <w:sz w:val="20"/>
              </w:rPr>
            </w:pPr>
          </w:p>
        </w:tc>
        <w:tc>
          <w:tcPr>
            <w:tcW w:w="1673" w:type="pct"/>
            <w:shd w:val="solid" w:color="FFFFFF" w:fill="auto"/>
          </w:tcPr>
          <w:p w:rsidR="00DE7410" w:rsidRPr="00F20FA3" w:rsidRDefault="00DE7410" w:rsidP="00AA0961">
            <w:pPr>
              <w:autoSpaceDE w:val="0"/>
              <w:autoSpaceDN w:val="0"/>
              <w:adjustRightInd w:val="0"/>
              <w:jc w:val="right"/>
              <w:rPr>
                <w:color w:val="000000"/>
                <w:sz w:val="20"/>
              </w:rPr>
            </w:pPr>
          </w:p>
        </w:tc>
        <w:tc>
          <w:tcPr>
            <w:tcW w:w="283" w:type="pct"/>
          </w:tcPr>
          <w:p w:rsidR="00DE7410" w:rsidRPr="00F20FA3" w:rsidRDefault="00DE7410" w:rsidP="00AA0961">
            <w:pPr>
              <w:autoSpaceDE w:val="0"/>
              <w:autoSpaceDN w:val="0"/>
              <w:adjustRightInd w:val="0"/>
              <w:rPr>
                <w:b/>
                <w:bCs/>
                <w:color w:val="000000"/>
                <w:sz w:val="20"/>
              </w:rPr>
            </w:pPr>
          </w:p>
        </w:tc>
        <w:tc>
          <w:tcPr>
            <w:tcW w:w="679" w:type="pct"/>
            <w:tcBorders>
              <w:top w:val="single" w:sz="4" w:space="0" w:color="auto"/>
            </w:tcBorders>
          </w:tcPr>
          <w:p w:rsidR="00DE7410" w:rsidRPr="00F20FA3" w:rsidRDefault="00DE7410" w:rsidP="00AA0961">
            <w:pPr>
              <w:autoSpaceDE w:val="0"/>
              <w:autoSpaceDN w:val="0"/>
              <w:adjustRightInd w:val="0"/>
              <w:rPr>
                <w:b/>
                <w:bCs/>
                <w:color w:val="000000"/>
                <w:sz w:val="20"/>
              </w:rPr>
            </w:pPr>
          </w:p>
        </w:tc>
        <w:tc>
          <w:tcPr>
            <w:tcW w:w="674" w:type="pct"/>
            <w:gridSpan w:val="5"/>
            <w:tcBorders>
              <w:top w:val="single" w:sz="4" w:space="0" w:color="auto"/>
            </w:tcBorders>
            <w:shd w:val="solid" w:color="FFFFFF" w:fill="auto"/>
          </w:tcPr>
          <w:p w:rsidR="00DE7410" w:rsidRPr="00F20FA3" w:rsidRDefault="00DE7410" w:rsidP="00AA0961">
            <w:pPr>
              <w:autoSpaceDE w:val="0"/>
              <w:autoSpaceDN w:val="0"/>
              <w:adjustRightInd w:val="0"/>
              <w:rPr>
                <w:color w:val="000000"/>
                <w:sz w:val="20"/>
              </w:rPr>
            </w:pPr>
          </w:p>
        </w:tc>
      </w:tr>
      <w:tr w:rsidR="00DE7410" w:rsidRPr="00F20FA3" w:rsidTr="00AA0961">
        <w:trPr>
          <w:trHeight w:val="211"/>
          <w:jc w:val="center"/>
        </w:trPr>
        <w:tc>
          <w:tcPr>
            <w:tcW w:w="3364" w:type="pct"/>
            <w:gridSpan w:val="3"/>
            <w:shd w:val="solid" w:color="FFFFFF" w:fill="auto"/>
          </w:tcPr>
          <w:p w:rsidR="00DE7410" w:rsidRPr="00F20FA3" w:rsidRDefault="00DE7410" w:rsidP="00AA0961">
            <w:pPr>
              <w:autoSpaceDE w:val="0"/>
              <w:autoSpaceDN w:val="0"/>
              <w:adjustRightInd w:val="0"/>
              <w:rPr>
                <w:b/>
                <w:bCs/>
                <w:color w:val="000000"/>
                <w:sz w:val="20"/>
              </w:rPr>
            </w:pPr>
            <w:r w:rsidRPr="00F20FA3">
              <w:rPr>
                <w:b/>
                <w:bCs/>
                <w:color w:val="000000"/>
                <w:sz w:val="20"/>
              </w:rPr>
              <w:t>Shareholders' equity</w:t>
            </w:r>
          </w:p>
        </w:tc>
        <w:tc>
          <w:tcPr>
            <w:tcW w:w="283" w:type="pct"/>
          </w:tcPr>
          <w:p w:rsidR="00DE7410" w:rsidRPr="00F20FA3" w:rsidRDefault="00DE7410" w:rsidP="00AA0961">
            <w:pPr>
              <w:autoSpaceDE w:val="0"/>
              <w:autoSpaceDN w:val="0"/>
              <w:adjustRightInd w:val="0"/>
              <w:jc w:val="right"/>
              <w:rPr>
                <w:b/>
                <w:bCs/>
                <w:color w:val="000000"/>
                <w:sz w:val="20"/>
              </w:rPr>
            </w:pPr>
          </w:p>
        </w:tc>
        <w:tc>
          <w:tcPr>
            <w:tcW w:w="679" w:type="pct"/>
          </w:tcPr>
          <w:p w:rsidR="00DE7410" w:rsidRPr="00F20FA3" w:rsidRDefault="00DE7410" w:rsidP="00AA0961">
            <w:pPr>
              <w:autoSpaceDE w:val="0"/>
              <w:autoSpaceDN w:val="0"/>
              <w:adjustRightInd w:val="0"/>
              <w:jc w:val="right"/>
              <w:rPr>
                <w:b/>
                <w:bCs/>
                <w:color w:val="000000"/>
                <w:sz w:val="20"/>
              </w:rPr>
            </w:pP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p>
        </w:tc>
      </w:tr>
      <w:tr w:rsidR="00DE7410" w:rsidRPr="00F20FA3" w:rsidTr="00AA0961">
        <w:trPr>
          <w:trHeight w:val="211"/>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sidRPr="00F20FA3">
              <w:rPr>
                <w:color w:val="000000"/>
                <w:sz w:val="20"/>
              </w:rPr>
              <w:t>Issued share capital</w:t>
            </w:r>
          </w:p>
        </w:tc>
        <w:tc>
          <w:tcPr>
            <w:tcW w:w="283" w:type="pct"/>
          </w:tcPr>
          <w:p w:rsidR="00DE7410" w:rsidRDefault="00DE7410" w:rsidP="00AA0961">
            <w:pPr>
              <w:autoSpaceDE w:val="0"/>
              <w:autoSpaceDN w:val="0"/>
              <w:adjustRightInd w:val="0"/>
              <w:jc w:val="right"/>
              <w:rPr>
                <w:b/>
                <w:bCs/>
                <w:color w:val="000000"/>
                <w:sz w:val="20"/>
              </w:rPr>
            </w:pPr>
            <w:r>
              <w:rPr>
                <w:b/>
                <w:bCs/>
                <w:color w:val="000000"/>
                <w:sz w:val="20"/>
              </w:rPr>
              <w:t>12</w:t>
            </w:r>
          </w:p>
        </w:tc>
        <w:tc>
          <w:tcPr>
            <w:tcW w:w="679" w:type="pct"/>
          </w:tcPr>
          <w:p w:rsidR="00DE7410" w:rsidRPr="00F20FA3" w:rsidRDefault="00DE7410" w:rsidP="00AA0961">
            <w:pPr>
              <w:autoSpaceDE w:val="0"/>
              <w:autoSpaceDN w:val="0"/>
              <w:adjustRightInd w:val="0"/>
              <w:jc w:val="right"/>
              <w:rPr>
                <w:b/>
                <w:bCs/>
                <w:color w:val="000000"/>
                <w:sz w:val="20"/>
              </w:rPr>
            </w:pPr>
            <w:r>
              <w:rPr>
                <w:b/>
                <w:bCs/>
                <w:color w:val="000000"/>
                <w:sz w:val="20"/>
              </w:rPr>
              <w:t>9.2</w:t>
            </w: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9.3</w:t>
            </w:r>
          </w:p>
        </w:tc>
      </w:tr>
      <w:tr w:rsidR="00DE7410" w:rsidRPr="00F20FA3" w:rsidTr="00AA0961">
        <w:trPr>
          <w:trHeight w:val="211"/>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sidRPr="00F20FA3">
              <w:rPr>
                <w:color w:val="000000"/>
                <w:sz w:val="20"/>
              </w:rPr>
              <w:t>Share premium account</w:t>
            </w:r>
          </w:p>
        </w:tc>
        <w:tc>
          <w:tcPr>
            <w:tcW w:w="283" w:type="pct"/>
          </w:tcPr>
          <w:p w:rsidR="00DE7410" w:rsidRDefault="00DE7410" w:rsidP="00AA0961">
            <w:pPr>
              <w:autoSpaceDE w:val="0"/>
              <w:autoSpaceDN w:val="0"/>
              <w:adjustRightInd w:val="0"/>
              <w:jc w:val="right"/>
              <w:rPr>
                <w:b/>
                <w:bCs/>
                <w:color w:val="000000"/>
                <w:sz w:val="20"/>
              </w:rPr>
            </w:pPr>
          </w:p>
        </w:tc>
        <w:tc>
          <w:tcPr>
            <w:tcW w:w="679" w:type="pct"/>
          </w:tcPr>
          <w:p w:rsidR="00DE7410" w:rsidRPr="00F20FA3" w:rsidRDefault="00DE7410" w:rsidP="00AA0961">
            <w:pPr>
              <w:autoSpaceDE w:val="0"/>
              <w:autoSpaceDN w:val="0"/>
              <w:adjustRightInd w:val="0"/>
              <w:jc w:val="right"/>
              <w:rPr>
                <w:b/>
                <w:bCs/>
                <w:color w:val="000000"/>
                <w:sz w:val="20"/>
              </w:rPr>
            </w:pPr>
            <w:r>
              <w:rPr>
                <w:b/>
                <w:bCs/>
                <w:color w:val="000000"/>
                <w:sz w:val="20"/>
              </w:rPr>
              <w:t>666.6</w:t>
            </w: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666.4</w:t>
            </w:r>
          </w:p>
        </w:tc>
      </w:tr>
      <w:tr w:rsidR="00DE7410" w:rsidRPr="00F20FA3" w:rsidTr="00AA0961">
        <w:trPr>
          <w:trHeight w:val="211"/>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Pr>
                <w:color w:val="000000"/>
                <w:sz w:val="20"/>
              </w:rPr>
              <w:t>Capital redemption reserve</w:t>
            </w:r>
          </w:p>
        </w:tc>
        <w:tc>
          <w:tcPr>
            <w:tcW w:w="283" w:type="pct"/>
          </w:tcPr>
          <w:p w:rsidR="00DE7410" w:rsidRDefault="00DE7410" w:rsidP="00AA0961">
            <w:pPr>
              <w:autoSpaceDE w:val="0"/>
              <w:autoSpaceDN w:val="0"/>
              <w:adjustRightInd w:val="0"/>
              <w:jc w:val="right"/>
              <w:rPr>
                <w:b/>
                <w:bCs/>
                <w:color w:val="000000"/>
                <w:sz w:val="20"/>
              </w:rPr>
            </w:pPr>
            <w:r>
              <w:rPr>
                <w:b/>
                <w:bCs/>
                <w:color w:val="000000"/>
                <w:sz w:val="20"/>
              </w:rPr>
              <w:t>12</w:t>
            </w:r>
          </w:p>
        </w:tc>
        <w:tc>
          <w:tcPr>
            <w:tcW w:w="679" w:type="pct"/>
          </w:tcPr>
          <w:p w:rsidR="00DE7410" w:rsidRDefault="00DE7410" w:rsidP="00AA0961">
            <w:pPr>
              <w:autoSpaceDE w:val="0"/>
              <w:autoSpaceDN w:val="0"/>
              <w:adjustRightInd w:val="0"/>
              <w:jc w:val="right"/>
              <w:rPr>
                <w:b/>
                <w:bCs/>
                <w:color w:val="000000"/>
                <w:sz w:val="20"/>
              </w:rPr>
            </w:pPr>
            <w:r>
              <w:rPr>
                <w:b/>
                <w:bCs/>
                <w:color w:val="000000"/>
                <w:sz w:val="20"/>
              </w:rPr>
              <w:t>0.8</w:t>
            </w: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0.7</w:t>
            </w:r>
          </w:p>
        </w:tc>
      </w:tr>
      <w:tr w:rsidR="00DE7410" w:rsidRPr="00F20FA3" w:rsidTr="00AA0961">
        <w:trPr>
          <w:trHeight w:val="211"/>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sidRPr="00F20FA3">
              <w:rPr>
                <w:color w:val="000000"/>
                <w:sz w:val="20"/>
              </w:rPr>
              <w:t>Retained earnings</w:t>
            </w:r>
          </w:p>
        </w:tc>
        <w:tc>
          <w:tcPr>
            <w:tcW w:w="283" w:type="pct"/>
          </w:tcPr>
          <w:p w:rsidR="00DE7410" w:rsidRDefault="00DE7410" w:rsidP="00AA0961">
            <w:pPr>
              <w:autoSpaceDE w:val="0"/>
              <w:autoSpaceDN w:val="0"/>
              <w:adjustRightInd w:val="0"/>
              <w:jc w:val="right"/>
              <w:rPr>
                <w:b/>
                <w:bCs/>
                <w:color w:val="000000"/>
                <w:sz w:val="20"/>
              </w:rPr>
            </w:pPr>
            <w:r>
              <w:rPr>
                <w:b/>
                <w:bCs/>
                <w:color w:val="000000"/>
                <w:sz w:val="20"/>
              </w:rPr>
              <w:t>12</w:t>
            </w:r>
          </w:p>
        </w:tc>
        <w:tc>
          <w:tcPr>
            <w:tcW w:w="679" w:type="pct"/>
          </w:tcPr>
          <w:p w:rsidR="00DE7410" w:rsidRPr="00E1323F" w:rsidRDefault="00DE7410" w:rsidP="00AA0961">
            <w:pPr>
              <w:autoSpaceDE w:val="0"/>
              <w:autoSpaceDN w:val="0"/>
              <w:adjustRightInd w:val="0"/>
              <w:jc w:val="right"/>
              <w:rPr>
                <w:b/>
                <w:bCs/>
                <w:color w:val="000000"/>
                <w:sz w:val="20"/>
              </w:rPr>
            </w:pPr>
            <w:r>
              <w:rPr>
                <w:b/>
                <w:bCs/>
                <w:color w:val="000000"/>
                <w:sz w:val="20"/>
              </w:rPr>
              <w:t>2,431.4</w:t>
            </w:r>
          </w:p>
        </w:tc>
        <w:tc>
          <w:tcPr>
            <w:tcW w:w="674" w:type="pct"/>
            <w:gridSpan w:val="5"/>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2,400.1</w:t>
            </w:r>
          </w:p>
        </w:tc>
      </w:tr>
      <w:tr w:rsidR="00DE7410" w:rsidRPr="00F20FA3" w:rsidTr="00AA0961">
        <w:trPr>
          <w:trHeight w:val="223"/>
          <w:jc w:val="center"/>
        </w:trPr>
        <w:tc>
          <w:tcPr>
            <w:tcW w:w="3364" w:type="pct"/>
            <w:gridSpan w:val="3"/>
            <w:shd w:val="solid" w:color="FFFFFF" w:fill="auto"/>
          </w:tcPr>
          <w:p w:rsidR="00DE7410" w:rsidRPr="00F20FA3" w:rsidRDefault="00DE7410" w:rsidP="00AA0961">
            <w:pPr>
              <w:autoSpaceDE w:val="0"/>
              <w:autoSpaceDN w:val="0"/>
              <w:adjustRightInd w:val="0"/>
              <w:rPr>
                <w:color w:val="000000"/>
                <w:sz w:val="20"/>
              </w:rPr>
            </w:pPr>
            <w:r w:rsidRPr="00F20FA3">
              <w:rPr>
                <w:color w:val="000000"/>
                <w:sz w:val="20"/>
              </w:rPr>
              <w:t>Other reserves</w:t>
            </w:r>
          </w:p>
        </w:tc>
        <w:tc>
          <w:tcPr>
            <w:tcW w:w="283" w:type="pct"/>
          </w:tcPr>
          <w:p w:rsidR="00DE7410" w:rsidRDefault="00DE7410" w:rsidP="00AA0961">
            <w:pPr>
              <w:autoSpaceDE w:val="0"/>
              <w:autoSpaceDN w:val="0"/>
              <w:adjustRightInd w:val="0"/>
              <w:jc w:val="right"/>
              <w:rPr>
                <w:b/>
                <w:bCs/>
                <w:color w:val="000000"/>
                <w:sz w:val="20"/>
              </w:rPr>
            </w:pPr>
          </w:p>
        </w:tc>
        <w:tc>
          <w:tcPr>
            <w:tcW w:w="679" w:type="pct"/>
            <w:tcBorders>
              <w:bottom w:val="single" w:sz="4" w:space="0" w:color="auto"/>
            </w:tcBorders>
          </w:tcPr>
          <w:p w:rsidR="00DE7410" w:rsidRPr="00E1323F" w:rsidRDefault="00DE7410" w:rsidP="00AA0961">
            <w:pPr>
              <w:autoSpaceDE w:val="0"/>
              <w:autoSpaceDN w:val="0"/>
              <w:adjustRightInd w:val="0"/>
              <w:jc w:val="right"/>
              <w:rPr>
                <w:b/>
                <w:bCs/>
                <w:color w:val="000000"/>
                <w:sz w:val="20"/>
              </w:rPr>
            </w:pPr>
            <w:r>
              <w:rPr>
                <w:b/>
                <w:bCs/>
                <w:color w:val="000000"/>
                <w:sz w:val="20"/>
              </w:rPr>
              <w:t>73.2</w:t>
            </w:r>
          </w:p>
        </w:tc>
        <w:tc>
          <w:tcPr>
            <w:tcW w:w="674" w:type="pct"/>
            <w:gridSpan w:val="5"/>
            <w:tcBorders>
              <w:bottom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230.2</w:t>
            </w:r>
          </w:p>
        </w:tc>
      </w:tr>
      <w:tr w:rsidR="00DE7410" w:rsidRPr="00F20FA3" w:rsidTr="00AA0961">
        <w:trPr>
          <w:trHeight w:val="223"/>
          <w:jc w:val="center"/>
        </w:trPr>
        <w:tc>
          <w:tcPr>
            <w:tcW w:w="3364" w:type="pct"/>
            <w:gridSpan w:val="3"/>
            <w:shd w:val="solid" w:color="FFFFFF" w:fill="auto"/>
          </w:tcPr>
          <w:p w:rsidR="00DE7410" w:rsidRPr="00F20FA3" w:rsidRDefault="00DE7410" w:rsidP="00AA0961">
            <w:pPr>
              <w:autoSpaceDE w:val="0"/>
              <w:autoSpaceDN w:val="0"/>
              <w:adjustRightInd w:val="0"/>
              <w:rPr>
                <w:b/>
                <w:bCs/>
                <w:color w:val="000000"/>
                <w:sz w:val="20"/>
              </w:rPr>
            </w:pPr>
            <w:r w:rsidRPr="00F20FA3">
              <w:rPr>
                <w:b/>
                <w:bCs/>
                <w:color w:val="000000"/>
                <w:sz w:val="20"/>
              </w:rPr>
              <w:t>Shareholders' equity</w:t>
            </w:r>
          </w:p>
        </w:tc>
        <w:tc>
          <w:tcPr>
            <w:tcW w:w="283" w:type="pct"/>
          </w:tcPr>
          <w:p w:rsidR="00DE7410" w:rsidRDefault="00DE7410" w:rsidP="00AA0961">
            <w:pPr>
              <w:autoSpaceDE w:val="0"/>
              <w:autoSpaceDN w:val="0"/>
              <w:adjustRightInd w:val="0"/>
              <w:jc w:val="right"/>
              <w:rPr>
                <w:b/>
                <w:bCs/>
                <w:color w:val="000000"/>
                <w:sz w:val="20"/>
              </w:rPr>
            </w:pPr>
          </w:p>
        </w:tc>
        <w:tc>
          <w:tcPr>
            <w:tcW w:w="679" w:type="pct"/>
            <w:tcBorders>
              <w:top w:val="single" w:sz="4" w:space="0" w:color="auto"/>
              <w:bottom w:val="single" w:sz="4" w:space="0" w:color="auto"/>
            </w:tcBorders>
          </w:tcPr>
          <w:p w:rsidR="00DE7410" w:rsidRPr="00F20FA3" w:rsidRDefault="00DE7410" w:rsidP="00AA0961">
            <w:pPr>
              <w:autoSpaceDE w:val="0"/>
              <w:autoSpaceDN w:val="0"/>
              <w:adjustRightInd w:val="0"/>
              <w:jc w:val="right"/>
              <w:rPr>
                <w:b/>
                <w:bCs/>
                <w:color w:val="000000"/>
                <w:sz w:val="20"/>
              </w:rPr>
            </w:pPr>
            <w:r>
              <w:rPr>
                <w:b/>
                <w:bCs/>
                <w:color w:val="000000"/>
                <w:sz w:val="20"/>
              </w:rPr>
              <w:t>3,181.2</w:t>
            </w:r>
          </w:p>
        </w:tc>
        <w:tc>
          <w:tcPr>
            <w:tcW w:w="674" w:type="pct"/>
            <w:gridSpan w:val="5"/>
            <w:tcBorders>
              <w:top w:val="single" w:sz="4" w:space="0" w:color="auto"/>
              <w:bottom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3,306.7</w:t>
            </w:r>
          </w:p>
        </w:tc>
      </w:tr>
      <w:tr w:rsidR="00DE7410" w:rsidRPr="00F20FA3" w:rsidTr="00AA0961">
        <w:trPr>
          <w:trHeight w:val="211"/>
          <w:jc w:val="center"/>
        </w:trPr>
        <w:tc>
          <w:tcPr>
            <w:tcW w:w="1691" w:type="pct"/>
            <w:gridSpan w:val="2"/>
            <w:shd w:val="solid" w:color="FFFFFF" w:fill="auto"/>
          </w:tcPr>
          <w:p w:rsidR="00DE7410" w:rsidRPr="00F20FA3" w:rsidRDefault="00DE7410" w:rsidP="00AA0961">
            <w:pPr>
              <w:autoSpaceDE w:val="0"/>
              <w:autoSpaceDN w:val="0"/>
              <w:adjustRightInd w:val="0"/>
              <w:jc w:val="right"/>
              <w:rPr>
                <w:color w:val="000000"/>
                <w:sz w:val="20"/>
              </w:rPr>
            </w:pPr>
          </w:p>
        </w:tc>
        <w:tc>
          <w:tcPr>
            <w:tcW w:w="1673" w:type="pct"/>
            <w:shd w:val="solid" w:color="FFFFFF" w:fill="auto"/>
          </w:tcPr>
          <w:p w:rsidR="00DE7410" w:rsidRPr="00F20FA3" w:rsidRDefault="00DE7410" w:rsidP="00AA0961">
            <w:pPr>
              <w:autoSpaceDE w:val="0"/>
              <w:autoSpaceDN w:val="0"/>
              <w:adjustRightInd w:val="0"/>
              <w:jc w:val="right"/>
              <w:rPr>
                <w:color w:val="000000"/>
                <w:sz w:val="20"/>
              </w:rPr>
            </w:pPr>
          </w:p>
        </w:tc>
        <w:tc>
          <w:tcPr>
            <w:tcW w:w="283" w:type="pct"/>
          </w:tcPr>
          <w:p w:rsidR="00DE7410" w:rsidRPr="00F20FA3" w:rsidRDefault="00DE7410" w:rsidP="00AA0961">
            <w:pPr>
              <w:autoSpaceDE w:val="0"/>
              <w:autoSpaceDN w:val="0"/>
              <w:adjustRightInd w:val="0"/>
              <w:jc w:val="right"/>
              <w:rPr>
                <w:b/>
                <w:bCs/>
                <w:color w:val="000000"/>
                <w:sz w:val="20"/>
              </w:rPr>
            </w:pPr>
          </w:p>
        </w:tc>
        <w:tc>
          <w:tcPr>
            <w:tcW w:w="679" w:type="pct"/>
            <w:tcBorders>
              <w:top w:val="single" w:sz="4" w:space="0" w:color="auto"/>
            </w:tcBorders>
          </w:tcPr>
          <w:p w:rsidR="00DE7410" w:rsidRPr="00F20FA3" w:rsidRDefault="00DE7410" w:rsidP="00AA0961">
            <w:pPr>
              <w:autoSpaceDE w:val="0"/>
              <w:autoSpaceDN w:val="0"/>
              <w:adjustRightInd w:val="0"/>
              <w:jc w:val="right"/>
              <w:rPr>
                <w:b/>
                <w:bCs/>
                <w:color w:val="000000"/>
                <w:sz w:val="20"/>
              </w:rPr>
            </w:pPr>
          </w:p>
        </w:tc>
        <w:tc>
          <w:tcPr>
            <w:tcW w:w="674" w:type="pct"/>
            <w:gridSpan w:val="5"/>
            <w:tcBorders>
              <w:top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p>
        </w:tc>
      </w:tr>
      <w:tr w:rsidR="00DE7410" w:rsidRPr="00F20FA3" w:rsidTr="00AA0961">
        <w:trPr>
          <w:trHeight w:val="223"/>
          <w:jc w:val="center"/>
        </w:trPr>
        <w:tc>
          <w:tcPr>
            <w:tcW w:w="3364" w:type="pct"/>
            <w:gridSpan w:val="3"/>
            <w:shd w:val="solid" w:color="FFFFFF" w:fill="auto"/>
          </w:tcPr>
          <w:p w:rsidR="00DE7410" w:rsidRPr="00F20FA3" w:rsidRDefault="00DE7410" w:rsidP="00AA0961">
            <w:pPr>
              <w:autoSpaceDE w:val="0"/>
              <w:autoSpaceDN w:val="0"/>
              <w:adjustRightInd w:val="0"/>
              <w:rPr>
                <w:b/>
                <w:bCs/>
                <w:color w:val="000000"/>
                <w:sz w:val="20"/>
              </w:rPr>
            </w:pPr>
            <w:r w:rsidRPr="00F20FA3">
              <w:rPr>
                <w:b/>
                <w:bCs/>
                <w:color w:val="000000"/>
                <w:sz w:val="20"/>
              </w:rPr>
              <w:t>Total liabilities and shareholders' equity</w:t>
            </w:r>
          </w:p>
        </w:tc>
        <w:tc>
          <w:tcPr>
            <w:tcW w:w="283" w:type="pct"/>
          </w:tcPr>
          <w:p w:rsidR="00DE7410" w:rsidRDefault="00DE7410" w:rsidP="00AA0961">
            <w:pPr>
              <w:autoSpaceDE w:val="0"/>
              <w:autoSpaceDN w:val="0"/>
              <w:adjustRightInd w:val="0"/>
              <w:jc w:val="right"/>
              <w:rPr>
                <w:b/>
                <w:bCs/>
                <w:color w:val="000000"/>
                <w:sz w:val="20"/>
              </w:rPr>
            </w:pPr>
          </w:p>
        </w:tc>
        <w:tc>
          <w:tcPr>
            <w:tcW w:w="679" w:type="pct"/>
            <w:tcBorders>
              <w:bottom w:val="single" w:sz="4" w:space="0" w:color="auto"/>
            </w:tcBorders>
          </w:tcPr>
          <w:p w:rsidR="00DE7410" w:rsidRPr="00F20FA3" w:rsidRDefault="00DE7410" w:rsidP="00AA0961">
            <w:pPr>
              <w:autoSpaceDE w:val="0"/>
              <w:autoSpaceDN w:val="0"/>
              <w:adjustRightInd w:val="0"/>
              <w:jc w:val="right"/>
              <w:rPr>
                <w:b/>
                <w:bCs/>
                <w:color w:val="000000"/>
                <w:sz w:val="20"/>
              </w:rPr>
            </w:pPr>
            <w:r>
              <w:rPr>
                <w:b/>
                <w:bCs/>
                <w:color w:val="000000"/>
                <w:sz w:val="20"/>
              </w:rPr>
              <w:t>9,245.4</w:t>
            </w:r>
          </w:p>
        </w:tc>
        <w:tc>
          <w:tcPr>
            <w:tcW w:w="674" w:type="pct"/>
            <w:gridSpan w:val="5"/>
            <w:tcBorders>
              <w:bottom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9,001.0</w:t>
            </w:r>
          </w:p>
        </w:tc>
      </w:tr>
    </w:tbl>
    <w:p w:rsidR="00DE7410" w:rsidRDefault="00DE7410" w:rsidP="00DE7410"/>
    <w:p w:rsidR="00DE7410" w:rsidRDefault="00DE7410" w:rsidP="00DE7410"/>
    <w:p w:rsidR="00DE7410" w:rsidRDefault="00DE7410" w:rsidP="00DE7410"/>
    <w:p w:rsidR="00DE7410" w:rsidRDefault="00DE7410" w:rsidP="00DE7410"/>
    <w:p w:rsidR="00DE7410" w:rsidRDefault="00DE7410" w:rsidP="00DE7410"/>
    <w:p w:rsidR="00DE7410" w:rsidRDefault="00DE7410" w:rsidP="00DE7410"/>
    <w:p w:rsidR="00DE7410" w:rsidRDefault="00DE7410" w:rsidP="00DE7410"/>
    <w:tbl>
      <w:tblPr>
        <w:tblW w:w="6961" w:type="pct"/>
        <w:tblInd w:w="-743" w:type="dxa"/>
        <w:tblLayout w:type="fixed"/>
        <w:tblLook w:val="0000" w:firstRow="0" w:lastRow="0" w:firstColumn="0" w:lastColumn="0" w:noHBand="0" w:noVBand="0"/>
      </w:tblPr>
      <w:tblGrid>
        <w:gridCol w:w="236"/>
        <w:gridCol w:w="46"/>
        <w:gridCol w:w="476"/>
        <w:gridCol w:w="312"/>
        <w:gridCol w:w="1061"/>
        <w:gridCol w:w="754"/>
        <w:gridCol w:w="1488"/>
        <w:gridCol w:w="3290"/>
        <w:gridCol w:w="836"/>
        <w:gridCol w:w="333"/>
        <w:gridCol w:w="754"/>
        <w:gridCol w:w="1388"/>
        <w:gridCol w:w="2124"/>
      </w:tblGrid>
      <w:tr w:rsidR="00DE7410" w:rsidTr="00AA0961">
        <w:trPr>
          <w:gridAfter w:val="1"/>
          <w:wAfter w:w="811" w:type="pct"/>
          <w:trHeight w:val="223"/>
        </w:trPr>
        <w:tc>
          <w:tcPr>
            <w:tcW w:w="289" w:type="pct"/>
            <w:gridSpan w:val="3"/>
            <w:tcBorders>
              <w:top w:val="nil"/>
              <w:left w:val="nil"/>
              <w:bottom w:val="nil"/>
              <w:right w:val="nil"/>
            </w:tcBorders>
          </w:tcPr>
          <w:p w:rsidR="00DE7410" w:rsidRDefault="00DE7410" w:rsidP="00AA0961">
            <w:pPr>
              <w:autoSpaceDE w:val="0"/>
              <w:autoSpaceDN w:val="0"/>
              <w:adjustRightInd w:val="0"/>
              <w:rPr>
                <w:b/>
                <w:bCs/>
                <w:color w:val="000000"/>
                <w:sz w:val="28"/>
                <w:szCs w:val="28"/>
              </w:rPr>
            </w:pPr>
          </w:p>
        </w:tc>
        <w:tc>
          <w:tcPr>
            <w:tcW w:w="3900" w:type="pct"/>
            <w:gridSpan w:val="9"/>
            <w:tcBorders>
              <w:top w:val="nil"/>
              <w:left w:val="nil"/>
              <w:bottom w:val="nil"/>
              <w:right w:val="nil"/>
            </w:tcBorders>
          </w:tcPr>
          <w:p w:rsidR="00DE7410" w:rsidRDefault="00DE7410" w:rsidP="00AA0961">
            <w:pPr>
              <w:autoSpaceDE w:val="0"/>
              <w:autoSpaceDN w:val="0"/>
              <w:adjustRightInd w:val="0"/>
              <w:rPr>
                <w:b/>
                <w:bCs/>
                <w:color w:val="000000"/>
                <w:sz w:val="28"/>
                <w:szCs w:val="28"/>
              </w:rPr>
            </w:pPr>
            <w:r>
              <w:rPr>
                <w:b/>
                <w:bCs/>
                <w:color w:val="000000"/>
                <w:sz w:val="28"/>
                <w:szCs w:val="28"/>
              </w:rPr>
              <w:t>Ryanair Holdings plc and Subsidiaries</w:t>
            </w:r>
          </w:p>
        </w:tc>
      </w:tr>
      <w:tr w:rsidR="00DE7410" w:rsidTr="00AA0961">
        <w:trPr>
          <w:gridAfter w:val="1"/>
          <w:wAfter w:w="811" w:type="pct"/>
          <w:trHeight w:val="223"/>
        </w:trPr>
        <w:tc>
          <w:tcPr>
            <w:tcW w:w="289" w:type="pct"/>
            <w:gridSpan w:val="3"/>
            <w:tcBorders>
              <w:top w:val="nil"/>
              <w:left w:val="nil"/>
              <w:bottom w:val="nil"/>
              <w:right w:val="nil"/>
            </w:tcBorders>
          </w:tcPr>
          <w:p w:rsidR="00DE7410" w:rsidRDefault="00DE7410" w:rsidP="00AA0961">
            <w:pPr>
              <w:tabs>
                <w:tab w:val="left" w:pos="6096"/>
                <w:tab w:val="left" w:pos="7655"/>
              </w:tabs>
              <w:autoSpaceDE w:val="0"/>
              <w:autoSpaceDN w:val="0"/>
              <w:adjustRightInd w:val="0"/>
              <w:rPr>
                <w:b/>
                <w:bCs/>
                <w:i/>
                <w:iCs/>
                <w:color w:val="000000"/>
              </w:rPr>
            </w:pPr>
          </w:p>
        </w:tc>
        <w:tc>
          <w:tcPr>
            <w:tcW w:w="3900" w:type="pct"/>
            <w:gridSpan w:val="9"/>
            <w:tcBorders>
              <w:top w:val="nil"/>
              <w:left w:val="nil"/>
              <w:bottom w:val="nil"/>
              <w:right w:val="nil"/>
            </w:tcBorders>
          </w:tcPr>
          <w:p w:rsidR="00DE7410" w:rsidRDefault="00DE7410" w:rsidP="00AA0961">
            <w:pPr>
              <w:tabs>
                <w:tab w:val="left" w:pos="6096"/>
                <w:tab w:val="left" w:pos="7655"/>
              </w:tabs>
              <w:autoSpaceDE w:val="0"/>
              <w:autoSpaceDN w:val="0"/>
              <w:adjustRightInd w:val="0"/>
              <w:rPr>
                <w:b/>
                <w:bCs/>
                <w:color w:val="000000"/>
                <w:sz w:val="28"/>
                <w:szCs w:val="28"/>
              </w:rPr>
            </w:pPr>
            <w:r>
              <w:rPr>
                <w:b/>
                <w:bCs/>
                <w:i/>
                <w:iCs/>
                <w:color w:val="000000"/>
              </w:rPr>
              <w:t xml:space="preserve">Condensed Consolidated Interim Income Statement for the quarter ended June 30, 2012 (unaudited) </w:t>
            </w:r>
          </w:p>
        </w:tc>
      </w:tr>
      <w:tr w:rsidR="00DE7410" w:rsidTr="00AA0961">
        <w:trPr>
          <w:trHeight w:val="223"/>
        </w:trPr>
        <w:tc>
          <w:tcPr>
            <w:tcW w:w="408" w:type="pct"/>
            <w:gridSpan w:val="4"/>
            <w:tcBorders>
              <w:top w:val="nil"/>
              <w:left w:val="nil"/>
              <w:bottom w:val="nil"/>
              <w:right w:val="nil"/>
            </w:tcBorders>
          </w:tcPr>
          <w:p w:rsidR="00DE7410" w:rsidRDefault="00DE7410" w:rsidP="00AA0961">
            <w:pPr>
              <w:autoSpaceDE w:val="0"/>
              <w:autoSpaceDN w:val="0"/>
              <w:adjustRightInd w:val="0"/>
              <w:rPr>
                <w:b/>
                <w:bCs/>
                <w:i/>
                <w:iCs/>
                <w:color w:val="000000"/>
              </w:rPr>
            </w:pPr>
          </w:p>
        </w:tc>
        <w:tc>
          <w:tcPr>
            <w:tcW w:w="405" w:type="pct"/>
            <w:tcBorders>
              <w:top w:val="nil"/>
              <w:left w:val="nil"/>
              <w:bottom w:val="nil"/>
              <w:right w:val="nil"/>
            </w:tcBorders>
          </w:tcPr>
          <w:p w:rsidR="00DE7410" w:rsidRDefault="00DE7410" w:rsidP="00AA0961">
            <w:pPr>
              <w:autoSpaceDE w:val="0"/>
              <w:autoSpaceDN w:val="0"/>
              <w:adjustRightInd w:val="0"/>
              <w:rPr>
                <w:b/>
                <w:bCs/>
                <w:i/>
                <w:iCs/>
                <w:color w:val="000000"/>
              </w:rPr>
            </w:pPr>
          </w:p>
        </w:tc>
        <w:tc>
          <w:tcPr>
            <w:tcW w:w="288" w:type="pct"/>
            <w:tcBorders>
              <w:top w:val="nil"/>
              <w:left w:val="nil"/>
              <w:bottom w:val="nil"/>
              <w:right w:val="nil"/>
            </w:tcBorders>
          </w:tcPr>
          <w:p w:rsidR="00DE7410" w:rsidRDefault="00DE7410" w:rsidP="00AA0961">
            <w:pPr>
              <w:autoSpaceDE w:val="0"/>
              <w:autoSpaceDN w:val="0"/>
              <w:adjustRightInd w:val="0"/>
              <w:rPr>
                <w:b/>
                <w:bCs/>
                <w:i/>
                <w:iCs/>
                <w:color w:val="000000"/>
              </w:rPr>
            </w:pPr>
          </w:p>
        </w:tc>
        <w:tc>
          <w:tcPr>
            <w:tcW w:w="3899" w:type="pct"/>
            <w:gridSpan w:val="7"/>
            <w:tcBorders>
              <w:top w:val="nil"/>
              <w:left w:val="nil"/>
              <w:bottom w:val="nil"/>
              <w:right w:val="nil"/>
            </w:tcBorders>
          </w:tcPr>
          <w:p w:rsidR="00DE7410" w:rsidRDefault="00DE7410" w:rsidP="00AA0961">
            <w:pPr>
              <w:autoSpaceDE w:val="0"/>
              <w:autoSpaceDN w:val="0"/>
              <w:adjustRightInd w:val="0"/>
              <w:rPr>
                <w:b/>
                <w:bCs/>
                <w:i/>
                <w:iCs/>
                <w:color w:val="000000"/>
              </w:rPr>
            </w:pPr>
          </w:p>
        </w:tc>
      </w:tr>
      <w:tr w:rsidR="00DE7410" w:rsidRPr="00322314" w:rsidTr="00AA0961">
        <w:trPr>
          <w:gridAfter w:val="2"/>
          <w:wAfter w:w="1341" w:type="pct"/>
          <w:trHeight w:val="223"/>
        </w:trPr>
        <w:tc>
          <w:tcPr>
            <w:tcW w:w="107" w:type="pct"/>
            <w:gridSpan w:val="2"/>
            <w:tcBorders>
              <w:top w:val="nil"/>
              <w:left w:val="nil"/>
              <w:bottom w:val="nil"/>
              <w:right w:val="nil"/>
            </w:tcBorders>
          </w:tcPr>
          <w:p w:rsidR="00DE7410" w:rsidRDefault="00DE7410" w:rsidP="00AA0961">
            <w:pPr>
              <w:autoSpaceDE w:val="0"/>
              <w:autoSpaceDN w:val="0"/>
              <w:adjustRightInd w:val="0"/>
              <w:rPr>
                <w:b/>
                <w:bCs/>
                <w:i/>
                <w:iCs/>
                <w:color w:val="000000"/>
              </w:rPr>
            </w:pPr>
          </w:p>
        </w:tc>
        <w:tc>
          <w:tcPr>
            <w:tcW w:w="1562" w:type="pct"/>
            <w:gridSpan w:val="5"/>
            <w:tcBorders>
              <w:top w:val="nil"/>
              <w:left w:val="nil"/>
              <w:bottom w:val="nil"/>
            </w:tcBorders>
          </w:tcPr>
          <w:p w:rsidR="00DE7410" w:rsidRDefault="00DE7410" w:rsidP="00AA0961">
            <w:pPr>
              <w:autoSpaceDE w:val="0"/>
              <w:autoSpaceDN w:val="0"/>
              <w:adjustRightInd w:val="0"/>
              <w:jc w:val="right"/>
              <w:rPr>
                <w:color w:val="000000"/>
                <w:sz w:val="20"/>
                <w:szCs w:val="20"/>
              </w:rPr>
            </w:pPr>
          </w:p>
        </w:tc>
        <w:tc>
          <w:tcPr>
            <w:tcW w:w="1256" w:type="pct"/>
            <w:tcBorders>
              <w:bottom w:val="nil"/>
            </w:tcBorders>
          </w:tcPr>
          <w:p w:rsidR="00DE7410" w:rsidRPr="00322314" w:rsidRDefault="00DE7410" w:rsidP="00AA0961">
            <w:pPr>
              <w:autoSpaceDE w:val="0"/>
              <w:autoSpaceDN w:val="0"/>
              <w:adjustRightInd w:val="0"/>
              <w:ind w:left="-2791" w:right="54"/>
              <w:jc w:val="right"/>
              <w:rPr>
                <w:b/>
                <w:bCs/>
                <w:color w:val="000000"/>
                <w:sz w:val="18"/>
                <w:szCs w:val="18"/>
              </w:rPr>
            </w:pPr>
          </w:p>
        </w:tc>
        <w:tc>
          <w:tcPr>
            <w:tcW w:w="319" w:type="pct"/>
            <w:tcBorders>
              <w:bottom w:val="nil"/>
            </w:tcBorders>
          </w:tcPr>
          <w:p w:rsidR="00DE7410" w:rsidRDefault="00DE7410" w:rsidP="00AA0961">
            <w:pPr>
              <w:autoSpaceDE w:val="0"/>
              <w:autoSpaceDN w:val="0"/>
              <w:adjustRightInd w:val="0"/>
              <w:ind w:left="-2791" w:right="54"/>
              <w:jc w:val="right"/>
              <w:rPr>
                <w:b/>
                <w:bCs/>
                <w:color w:val="000000"/>
                <w:sz w:val="18"/>
                <w:szCs w:val="18"/>
              </w:rPr>
            </w:pPr>
          </w:p>
          <w:p w:rsidR="00DE7410" w:rsidRDefault="00DE7410" w:rsidP="00AA0961">
            <w:pPr>
              <w:autoSpaceDE w:val="0"/>
              <w:autoSpaceDN w:val="0"/>
              <w:adjustRightInd w:val="0"/>
              <w:ind w:left="-2791" w:right="54"/>
              <w:jc w:val="right"/>
              <w:rPr>
                <w:b/>
                <w:bCs/>
                <w:color w:val="000000"/>
                <w:sz w:val="18"/>
                <w:szCs w:val="18"/>
              </w:rPr>
            </w:pPr>
          </w:p>
          <w:p w:rsidR="00DE7410" w:rsidRPr="00322314" w:rsidRDefault="00DE7410" w:rsidP="00AA0961">
            <w:pPr>
              <w:autoSpaceDE w:val="0"/>
              <w:autoSpaceDN w:val="0"/>
              <w:adjustRightInd w:val="0"/>
              <w:ind w:left="-2791" w:right="54"/>
              <w:jc w:val="right"/>
              <w:rPr>
                <w:b/>
                <w:bCs/>
                <w:color w:val="000000"/>
                <w:sz w:val="18"/>
                <w:szCs w:val="18"/>
              </w:rPr>
            </w:pPr>
          </w:p>
          <w:p w:rsidR="00DE7410" w:rsidRPr="00322314" w:rsidRDefault="00DE7410" w:rsidP="00AA0961">
            <w:pPr>
              <w:autoSpaceDE w:val="0"/>
              <w:autoSpaceDN w:val="0"/>
              <w:adjustRightInd w:val="0"/>
              <w:ind w:left="-2791" w:right="54"/>
              <w:jc w:val="right"/>
              <w:rPr>
                <w:b/>
                <w:bCs/>
                <w:color w:val="000000"/>
                <w:sz w:val="18"/>
                <w:szCs w:val="18"/>
              </w:rPr>
            </w:pPr>
            <w:r>
              <w:rPr>
                <w:b/>
                <w:bCs/>
                <w:color w:val="000000"/>
                <w:sz w:val="18"/>
                <w:szCs w:val="18"/>
              </w:rPr>
              <w:t>Period</w:t>
            </w:r>
          </w:p>
        </w:tc>
        <w:tc>
          <w:tcPr>
            <w:tcW w:w="127" w:type="pct"/>
            <w:tcBorders>
              <w:bottom w:val="nil"/>
            </w:tcBorders>
          </w:tcPr>
          <w:p w:rsidR="00DE7410" w:rsidRDefault="00DE7410" w:rsidP="00AA0961">
            <w:pPr>
              <w:autoSpaceDE w:val="0"/>
              <w:autoSpaceDN w:val="0"/>
              <w:adjustRightInd w:val="0"/>
              <w:ind w:left="-2791" w:right="54"/>
              <w:jc w:val="right"/>
              <w:rPr>
                <w:bCs/>
                <w:color w:val="000000"/>
                <w:sz w:val="18"/>
                <w:szCs w:val="18"/>
              </w:rPr>
            </w:pPr>
          </w:p>
        </w:tc>
        <w:tc>
          <w:tcPr>
            <w:tcW w:w="288" w:type="pct"/>
            <w:tcBorders>
              <w:bottom w:val="nil"/>
            </w:tcBorders>
          </w:tcPr>
          <w:p w:rsidR="00DE7410" w:rsidRDefault="00DE7410" w:rsidP="00AA0961">
            <w:pPr>
              <w:autoSpaceDE w:val="0"/>
              <w:autoSpaceDN w:val="0"/>
              <w:adjustRightInd w:val="0"/>
              <w:ind w:left="-2791" w:right="54"/>
              <w:jc w:val="right"/>
              <w:rPr>
                <w:bCs/>
                <w:color w:val="000000"/>
                <w:sz w:val="18"/>
                <w:szCs w:val="18"/>
              </w:rPr>
            </w:pPr>
          </w:p>
          <w:p w:rsidR="00DE7410" w:rsidRDefault="00DE7410" w:rsidP="00AA0961">
            <w:pPr>
              <w:tabs>
                <w:tab w:val="left" w:pos="255"/>
              </w:tabs>
              <w:autoSpaceDE w:val="0"/>
              <w:autoSpaceDN w:val="0"/>
              <w:adjustRightInd w:val="0"/>
              <w:ind w:left="-2791" w:right="54"/>
              <w:rPr>
                <w:bCs/>
                <w:color w:val="000000"/>
                <w:sz w:val="18"/>
                <w:szCs w:val="18"/>
              </w:rPr>
            </w:pPr>
            <w:r>
              <w:rPr>
                <w:bCs/>
                <w:color w:val="000000"/>
                <w:sz w:val="18"/>
                <w:szCs w:val="18"/>
              </w:rPr>
              <w:tab/>
            </w:r>
          </w:p>
          <w:p w:rsidR="00DE7410" w:rsidRPr="00322314" w:rsidRDefault="00DE7410" w:rsidP="00AA0961">
            <w:pPr>
              <w:autoSpaceDE w:val="0"/>
              <w:autoSpaceDN w:val="0"/>
              <w:adjustRightInd w:val="0"/>
              <w:ind w:left="-2791" w:right="54"/>
              <w:jc w:val="right"/>
              <w:rPr>
                <w:bCs/>
                <w:color w:val="000000"/>
                <w:sz w:val="18"/>
                <w:szCs w:val="18"/>
              </w:rPr>
            </w:pPr>
          </w:p>
          <w:p w:rsidR="00DE7410" w:rsidRPr="00322314" w:rsidRDefault="00DE7410" w:rsidP="00AA0961">
            <w:pPr>
              <w:autoSpaceDE w:val="0"/>
              <w:autoSpaceDN w:val="0"/>
              <w:adjustRightInd w:val="0"/>
              <w:ind w:left="-2791" w:right="54"/>
              <w:jc w:val="right"/>
              <w:rPr>
                <w:bCs/>
                <w:color w:val="000000"/>
                <w:sz w:val="18"/>
                <w:szCs w:val="18"/>
              </w:rPr>
            </w:pPr>
            <w:r>
              <w:rPr>
                <w:bCs/>
                <w:color w:val="000000"/>
                <w:sz w:val="18"/>
                <w:szCs w:val="18"/>
              </w:rPr>
              <w:t>Period</w:t>
            </w:r>
          </w:p>
        </w:tc>
      </w:tr>
      <w:tr w:rsidR="00DE7410" w:rsidRPr="00322314" w:rsidTr="00AA0961">
        <w:trPr>
          <w:gridAfter w:val="2"/>
          <w:wAfter w:w="1341" w:type="pct"/>
          <w:trHeight w:val="223"/>
        </w:trPr>
        <w:tc>
          <w:tcPr>
            <w:tcW w:w="107" w:type="pct"/>
            <w:gridSpan w:val="2"/>
            <w:tcBorders>
              <w:top w:val="nil"/>
              <w:left w:val="nil"/>
              <w:bottom w:val="nil"/>
              <w:right w:val="nil"/>
            </w:tcBorders>
          </w:tcPr>
          <w:p w:rsidR="00DE7410" w:rsidRDefault="00DE7410" w:rsidP="00AA0961">
            <w:pPr>
              <w:autoSpaceDE w:val="0"/>
              <w:autoSpaceDN w:val="0"/>
              <w:adjustRightInd w:val="0"/>
              <w:jc w:val="right"/>
              <w:rPr>
                <w:color w:val="000000"/>
                <w:sz w:val="20"/>
                <w:szCs w:val="20"/>
              </w:rPr>
            </w:pPr>
          </w:p>
        </w:tc>
        <w:tc>
          <w:tcPr>
            <w:tcW w:w="1562" w:type="pct"/>
            <w:gridSpan w:val="5"/>
            <w:tcBorders>
              <w:top w:val="nil"/>
              <w:left w:val="nil"/>
              <w:bottom w:val="nil"/>
            </w:tcBorders>
          </w:tcPr>
          <w:p w:rsidR="00DE7410" w:rsidRDefault="00DE7410" w:rsidP="00AA0961">
            <w:pPr>
              <w:autoSpaceDE w:val="0"/>
              <w:autoSpaceDN w:val="0"/>
              <w:adjustRightInd w:val="0"/>
              <w:jc w:val="right"/>
              <w:rPr>
                <w:color w:val="000000"/>
                <w:sz w:val="20"/>
                <w:szCs w:val="20"/>
              </w:rPr>
            </w:pPr>
          </w:p>
        </w:tc>
        <w:tc>
          <w:tcPr>
            <w:tcW w:w="1256" w:type="pct"/>
            <w:tcBorders>
              <w:top w:val="nil"/>
              <w:bottom w:val="nil"/>
            </w:tcBorders>
          </w:tcPr>
          <w:p w:rsidR="00DE7410" w:rsidRPr="00322314" w:rsidRDefault="00DE7410" w:rsidP="00AA0961">
            <w:pPr>
              <w:autoSpaceDE w:val="0"/>
              <w:autoSpaceDN w:val="0"/>
              <w:adjustRightInd w:val="0"/>
              <w:ind w:left="-2791" w:right="54"/>
              <w:jc w:val="right"/>
              <w:rPr>
                <w:b/>
                <w:bCs/>
                <w:color w:val="000000"/>
                <w:sz w:val="18"/>
                <w:szCs w:val="18"/>
              </w:rPr>
            </w:pPr>
          </w:p>
        </w:tc>
        <w:tc>
          <w:tcPr>
            <w:tcW w:w="319" w:type="pct"/>
            <w:tcBorders>
              <w:top w:val="nil"/>
              <w:bottom w:val="nil"/>
            </w:tcBorders>
          </w:tcPr>
          <w:p w:rsidR="00DE7410" w:rsidRPr="00322314" w:rsidRDefault="00DE7410" w:rsidP="00AA0961">
            <w:pPr>
              <w:autoSpaceDE w:val="0"/>
              <w:autoSpaceDN w:val="0"/>
              <w:adjustRightInd w:val="0"/>
              <w:ind w:left="-2791" w:right="54"/>
              <w:jc w:val="right"/>
              <w:rPr>
                <w:b/>
                <w:bCs/>
                <w:color w:val="000000"/>
                <w:sz w:val="18"/>
                <w:szCs w:val="18"/>
              </w:rPr>
            </w:pPr>
            <w:r>
              <w:rPr>
                <w:b/>
                <w:bCs/>
                <w:color w:val="000000"/>
                <w:sz w:val="18"/>
                <w:szCs w:val="18"/>
              </w:rPr>
              <w:t>E</w:t>
            </w:r>
            <w:r w:rsidRPr="00322314">
              <w:rPr>
                <w:b/>
                <w:bCs/>
                <w:color w:val="000000"/>
                <w:sz w:val="18"/>
                <w:szCs w:val="18"/>
              </w:rPr>
              <w:t>nded</w:t>
            </w:r>
          </w:p>
        </w:tc>
        <w:tc>
          <w:tcPr>
            <w:tcW w:w="127" w:type="pct"/>
            <w:tcBorders>
              <w:top w:val="nil"/>
              <w:bottom w:val="nil"/>
            </w:tcBorders>
          </w:tcPr>
          <w:p w:rsidR="00DE7410" w:rsidRDefault="00DE7410" w:rsidP="00AA0961">
            <w:pPr>
              <w:autoSpaceDE w:val="0"/>
              <w:autoSpaceDN w:val="0"/>
              <w:adjustRightInd w:val="0"/>
              <w:ind w:left="-2791" w:right="54"/>
              <w:jc w:val="right"/>
              <w:rPr>
                <w:bCs/>
                <w:color w:val="000000"/>
                <w:sz w:val="18"/>
                <w:szCs w:val="18"/>
              </w:rPr>
            </w:pPr>
          </w:p>
        </w:tc>
        <w:tc>
          <w:tcPr>
            <w:tcW w:w="288" w:type="pct"/>
            <w:tcBorders>
              <w:top w:val="nil"/>
              <w:bottom w:val="nil"/>
            </w:tcBorders>
          </w:tcPr>
          <w:p w:rsidR="00DE7410" w:rsidRPr="00322314" w:rsidRDefault="00DE7410" w:rsidP="00AA0961">
            <w:pPr>
              <w:autoSpaceDE w:val="0"/>
              <w:autoSpaceDN w:val="0"/>
              <w:adjustRightInd w:val="0"/>
              <w:ind w:left="-2791" w:right="54"/>
              <w:jc w:val="right"/>
              <w:rPr>
                <w:bCs/>
                <w:color w:val="000000"/>
                <w:sz w:val="18"/>
                <w:szCs w:val="18"/>
              </w:rPr>
            </w:pPr>
            <w:r>
              <w:rPr>
                <w:bCs/>
                <w:color w:val="000000"/>
                <w:sz w:val="18"/>
                <w:szCs w:val="18"/>
              </w:rPr>
              <w:t>E</w:t>
            </w:r>
            <w:r w:rsidRPr="00322314">
              <w:rPr>
                <w:bCs/>
                <w:color w:val="000000"/>
                <w:sz w:val="18"/>
                <w:szCs w:val="18"/>
              </w:rPr>
              <w:t>nded</w:t>
            </w:r>
          </w:p>
        </w:tc>
      </w:tr>
      <w:tr w:rsidR="00DE7410" w:rsidRPr="00322314" w:rsidTr="00AA0961">
        <w:trPr>
          <w:gridAfter w:val="2"/>
          <w:wAfter w:w="1341" w:type="pct"/>
          <w:trHeight w:val="223"/>
        </w:trPr>
        <w:tc>
          <w:tcPr>
            <w:tcW w:w="107" w:type="pct"/>
            <w:gridSpan w:val="2"/>
            <w:tcBorders>
              <w:top w:val="nil"/>
              <w:left w:val="nil"/>
              <w:bottom w:val="nil"/>
              <w:right w:val="nil"/>
            </w:tcBorders>
          </w:tcPr>
          <w:p w:rsidR="00DE7410" w:rsidRDefault="00DE7410" w:rsidP="00AA0961">
            <w:pPr>
              <w:autoSpaceDE w:val="0"/>
              <w:autoSpaceDN w:val="0"/>
              <w:adjustRightInd w:val="0"/>
              <w:jc w:val="right"/>
              <w:rPr>
                <w:color w:val="000000"/>
                <w:sz w:val="20"/>
                <w:szCs w:val="20"/>
              </w:rPr>
            </w:pPr>
          </w:p>
        </w:tc>
        <w:tc>
          <w:tcPr>
            <w:tcW w:w="1562" w:type="pct"/>
            <w:gridSpan w:val="5"/>
            <w:tcBorders>
              <w:top w:val="nil"/>
              <w:left w:val="nil"/>
              <w:bottom w:val="nil"/>
            </w:tcBorders>
          </w:tcPr>
          <w:p w:rsidR="00DE7410" w:rsidRDefault="00DE7410" w:rsidP="00AA0961">
            <w:pPr>
              <w:autoSpaceDE w:val="0"/>
              <w:autoSpaceDN w:val="0"/>
              <w:adjustRightInd w:val="0"/>
              <w:jc w:val="right"/>
              <w:rPr>
                <w:color w:val="000000"/>
                <w:sz w:val="20"/>
                <w:szCs w:val="20"/>
              </w:rPr>
            </w:pPr>
          </w:p>
        </w:tc>
        <w:tc>
          <w:tcPr>
            <w:tcW w:w="1256" w:type="pct"/>
            <w:tcBorders>
              <w:top w:val="nil"/>
              <w:bottom w:val="nil"/>
            </w:tcBorders>
          </w:tcPr>
          <w:p w:rsidR="00DE7410" w:rsidRDefault="00DE7410" w:rsidP="00AA0961">
            <w:pPr>
              <w:autoSpaceDE w:val="0"/>
              <w:autoSpaceDN w:val="0"/>
              <w:adjustRightInd w:val="0"/>
              <w:ind w:left="-2791" w:right="54"/>
              <w:jc w:val="right"/>
              <w:rPr>
                <w:b/>
                <w:bCs/>
                <w:color w:val="000000"/>
                <w:sz w:val="18"/>
                <w:szCs w:val="18"/>
              </w:rPr>
            </w:pPr>
          </w:p>
        </w:tc>
        <w:tc>
          <w:tcPr>
            <w:tcW w:w="319" w:type="pct"/>
            <w:tcBorders>
              <w:top w:val="nil"/>
              <w:bottom w:val="nil"/>
            </w:tcBorders>
          </w:tcPr>
          <w:p w:rsidR="00DE7410" w:rsidRPr="00322314" w:rsidRDefault="00DE7410" w:rsidP="00AA0961">
            <w:pPr>
              <w:autoSpaceDE w:val="0"/>
              <w:autoSpaceDN w:val="0"/>
              <w:adjustRightInd w:val="0"/>
              <w:ind w:left="-2791" w:right="54"/>
              <w:jc w:val="right"/>
              <w:rPr>
                <w:b/>
                <w:bCs/>
                <w:color w:val="000000"/>
                <w:sz w:val="18"/>
                <w:szCs w:val="18"/>
              </w:rPr>
            </w:pPr>
            <w:r>
              <w:rPr>
                <w:b/>
                <w:bCs/>
                <w:color w:val="000000"/>
                <w:sz w:val="18"/>
                <w:szCs w:val="18"/>
              </w:rPr>
              <w:t>Jun 30</w:t>
            </w:r>
            <w:r w:rsidRPr="00322314">
              <w:rPr>
                <w:b/>
                <w:bCs/>
                <w:color w:val="000000"/>
                <w:sz w:val="18"/>
                <w:szCs w:val="18"/>
              </w:rPr>
              <w:t>,</w:t>
            </w:r>
          </w:p>
        </w:tc>
        <w:tc>
          <w:tcPr>
            <w:tcW w:w="127" w:type="pct"/>
            <w:tcBorders>
              <w:top w:val="nil"/>
              <w:bottom w:val="nil"/>
            </w:tcBorders>
          </w:tcPr>
          <w:p w:rsidR="00DE7410" w:rsidRDefault="00DE7410" w:rsidP="00AA0961">
            <w:pPr>
              <w:autoSpaceDE w:val="0"/>
              <w:autoSpaceDN w:val="0"/>
              <w:adjustRightInd w:val="0"/>
              <w:ind w:left="-2791" w:right="54" w:firstLine="140"/>
              <w:jc w:val="right"/>
              <w:rPr>
                <w:bCs/>
                <w:color w:val="000000"/>
                <w:sz w:val="18"/>
                <w:szCs w:val="18"/>
              </w:rPr>
            </w:pPr>
          </w:p>
        </w:tc>
        <w:tc>
          <w:tcPr>
            <w:tcW w:w="288" w:type="pct"/>
            <w:tcBorders>
              <w:top w:val="nil"/>
              <w:bottom w:val="nil"/>
            </w:tcBorders>
          </w:tcPr>
          <w:p w:rsidR="00DE7410" w:rsidRPr="00322314" w:rsidRDefault="00DE7410" w:rsidP="00AA0961">
            <w:pPr>
              <w:autoSpaceDE w:val="0"/>
              <w:autoSpaceDN w:val="0"/>
              <w:adjustRightInd w:val="0"/>
              <w:ind w:left="-2791" w:right="54" w:firstLine="140"/>
              <w:jc w:val="right"/>
              <w:rPr>
                <w:bCs/>
                <w:color w:val="000000"/>
                <w:sz w:val="18"/>
                <w:szCs w:val="18"/>
              </w:rPr>
            </w:pPr>
            <w:r>
              <w:rPr>
                <w:bCs/>
                <w:color w:val="000000"/>
                <w:sz w:val="18"/>
                <w:szCs w:val="18"/>
              </w:rPr>
              <w:t>Jun 30,</w:t>
            </w:r>
          </w:p>
        </w:tc>
      </w:tr>
      <w:tr w:rsidR="00DE7410" w:rsidRPr="00322314" w:rsidTr="00AA0961">
        <w:trPr>
          <w:gridAfter w:val="2"/>
          <w:wAfter w:w="1341" w:type="pct"/>
          <w:trHeight w:val="223"/>
        </w:trPr>
        <w:tc>
          <w:tcPr>
            <w:tcW w:w="107" w:type="pct"/>
            <w:gridSpan w:val="2"/>
            <w:tcBorders>
              <w:top w:val="nil"/>
              <w:left w:val="nil"/>
              <w:bottom w:val="nil"/>
              <w:right w:val="nil"/>
            </w:tcBorders>
          </w:tcPr>
          <w:p w:rsidR="00DE7410" w:rsidRDefault="00DE7410" w:rsidP="00AA0961">
            <w:pPr>
              <w:autoSpaceDE w:val="0"/>
              <w:autoSpaceDN w:val="0"/>
              <w:adjustRightInd w:val="0"/>
              <w:jc w:val="right"/>
              <w:rPr>
                <w:color w:val="000000"/>
                <w:sz w:val="20"/>
                <w:szCs w:val="20"/>
              </w:rPr>
            </w:pPr>
          </w:p>
        </w:tc>
        <w:tc>
          <w:tcPr>
            <w:tcW w:w="1562" w:type="pct"/>
            <w:gridSpan w:val="5"/>
            <w:tcBorders>
              <w:top w:val="nil"/>
              <w:left w:val="nil"/>
              <w:bottom w:val="nil"/>
            </w:tcBorders>
          </w:tcPr>
          <w:p w:rsidR="00DE7410" w:rsidRDefault="00DE7410" w:rsidP="00AA0961">
            <w:pPr>
              <w:autoSpaceDE w:val="0"/>
              <w:autoSpaceDN w:val="0"/>
              <w:adjustRightInd w:val="0"/>
              <w:jc w:val="right"/>
              <w:rPr>
                <w:color w:val="000000"/>
                <w:sz w:val="20"/>
                <w:szCs w:val="20"/>
              </w:rPr>
            </w:pPr>
          </w:p>
        </w:tc>
        <w:tc>
          <w:tcPr>
            <w:tcW w:w="1256" w:type="pct"/>
            <w:tcBorders>
              <w:top w:val="nil"/>
              <w:bottom w:val="nil"/>
            </w:tcBorders>
          </w:tcPr>
          <w:p w:rsidR="00DE7410" w:rsidRPr="00322314" w:rsidRDefault="00DE7410" w:rsidP="00AA0961">
            <w:pPr>
              <w:autoSpaceDE w:val="0"/>
              <w:autoSpaceDN w:val="0"/>
              <w:adjustRightInd w:val="0"/>
              <w:ind w:left="-2791" w:right="54"/>
              <w:jc w:val="right"/>
              <w:rPr>
                <w:b/>
                <w:bCs/>
                <w:color w:val="000000"/>
                <w:sz w:val="18"/>
                <w:szCs w:val="18"/>
              </w:rPr>
            </w:pPr>
          </w:p>
        </w:tc>
        <w:tc>
          <w:tcPr>
            <w:tcW w:w="319" w:type="pct"/>
            <w:tcBorders>
              <w:top w:val="nil"/>
              <w:bottom w:val="nil"/>
            </w:tcBorders>
          </w:tcPr>
          <w:p w:rsidR="00DE7410" w:rsidRPr="00322314" w:rsidRDefault="00DE7410" w:rsidP="00AA0961">
            <w:pPr>
              <w:autoSpaceDE w:val="0"/>
              <w:autoSpaceDN w:val="0"/>
              <w:adjustRightInd w:val="0"/>
              <w:ind w:left="-2791" w:right="54"/>
              <w:jc w:val="right"/>
              <w:rPr>
                <w:b/>
                <w:bCs/>
                <w:color w:val="000000"/>
                <w:sz w:val="18"/>
                <w:szCs w:val="18"/>
              </w:rPr>
            </w:pPr>
            <w:r>
              <w:rPr>
                <w:b/>
                <w:bCs/>
                <w:color w:val="000000"/>
                <w:sz w:val="18"/>
                <w:szCs w:val="18"/>
              </w:rPr>
              <w:t>2012</w:t>
            </w:r>
          </w:p>
        </w:tc>
        <w:tc>
          <w:tcPr>
            <w:tcW w:w="127" w:type="pct"/>
            <w:tcBorders>
              <w:top w:val="nil"/>
              <w:bottom w:val="nil"/>
            </w:tcBorders>
          </w:tcPr>
          <w:p w:rsidR="00DE7410" w:rsidRDefault="00DE7410" w:rsidP="00AA0961">
            <w:pPr>
              <w:autoSpaceDE w:val="0"/>
              <w:autoSpaceDN w:val="0"/>
              <w:adjustRightInd w:val="0"/>
              <w:ind w:left="-2791" w:right="54" w:firstLine="140"/>
              <w:jc w:val="right"/>
              <w:rPr>
                <w:bCs/>
                <w:color w:val="000000"/>
                <w:sz w:val="18"/>
                <w:szCs w:val="18"/>
              </w:rPr>
            </w:pPr>
          </w:p>
        </w:tc>
        <w:tc>
          <w:tcPr>
            <w:tcW w:w="288" w:type="pct"/>
            <w:tcBorders>
              <w:top w:val="nil"/>
              <w:bottom w:val="nil"/>
            </w:tcBorders>
          </w:tcPr>
          <w:p w:rsidR="00DE7410" w:rsidRPr="00322314" w:rsidRDefault="00DE7410" w:rsidP="00AA0961">
            <w:pPr>
              <w:autoSpaceDE w:val="0"/>
              <w:autoSpaceDN w:val="0"/>
              <w:adjustRightInd w:val="0"/>
              <w:ind w:left="-2791" w:right="54" w:firstLine="140"/>
              <w:jc w:val="right"/>
              <w:rPr>
                <w:bCs/>
                <w:color w:val="000000"/>
                <w:sz w:val="18"/>
                <w:szCs w:val="18"/>
              </w:rPr>
            </w:pPr>
            <w:r>
              <w:rPr>
                <w:bCs/>
                <w:color w:val="000000"/>
                <w:sz w:val="18"/>
                <w:szCs w:val="18"/>
              </w:rPr>
              <w:t>2011</w:t>
            </w:r>
          </w:p>
        </w:tc>
      </w:tr>
      <w:tr w:rsidR="00DE7410" w:rsidRPr="00322314" w:rsidTr="00AA0961">
        <w:trPr>
          <w:gridAfter w:val="2"/>
          <w:wAfter w:w="1341" w:type="pct"/>
          <w:trHeight w:val="223"/>
        </w:trPr>
        <w:tc>
          <w:tcPr>
            <w:tcW w:w="107" w:type="pct"/>
            <w:gridSpan w:val="2"/>
            <w:tcBorders>
              <w:top w:val="nil"/>
              <w:left w:val="nil"/>
              <w:bottom w:val="nil"/>
              <w:right w:val="nil"/>
            </w:tcBorders>
          </w:tcPr>
          <w:p w:rsidR="00DE7410" w:rsidRDefault="00DE7410" w:rsidP="00AA0961">
            <w:pPr>
              <w:autoSpaceDE w:val="0"/>
              <w:autoSpaceDN w:val="0"/>
              <w:adjustRightInd w:val="0"/>
              <w:jc w:val="right"/>
              <w:rPr>
                <w:color w:val="000000"/>
                <w:sz w:val="20"/>
                <w:szCs w:val="20"/>
              </w:rPr>
            </w:pPr>
          </w:p>
        </w:tc>
        <w:tc>
          <w:tcPr>
            <w:tcW w:w="1562" w:type="pct"/>
            <w:gridSpan w:val="5"/>
            <w:tcBorders>
              <w:top w:val="nil"/>
              <w:left w:val="nil"/>
              <w:bottom w:val="nil"/>
            </w:tcBorders>
          </w:tcPr>
          <w:p w:rsidR="00DE7410" w:rsidRDefault="00DE7410" w:rsidP="00AA0961">
            <w:pPr>
              <w:autoSpaceDE w:val="0"/>
              <w:autoSpaceDN w:val="0"/>
              <w:adjustRightInd w:val="0"/>
              <w:jc w:val="right"/>
              <w:rPr>
                <w:color w:val="000000"/>
                <w:sz w:val="20"/>
                <w:szCs w:val="20"/>
              </w:rPr>
            </w:pPr>
          </w:p>
        </w:tc>
        <w:tc>
          <w:tcPr>
            <w:tcW w:w="1256" w:type="pct"/>
            <w:tcBorders>
              <w:top w:val="nil"/>
              <w:bottom w:val="nil"/>
            </w:tcBorders>
          </w:tcPr>
          <w:p w:rsidR="00DE7410" w:rsidRDefault="00DE7410" w:rsidP="00AA0961">
            <w:pPr>
              <w:autoSpaceDE w:val="0"/>
              <w:autoSpaceDN w:val="0"/>
              <w:adjustRightInd w:val="0"/>
              <w:ind w:left="-2791" w:right="54"/>
              <w:jc w:val="right"/>
              <w:rPr>
                <w:b/>
                <w:bCs/>
                <w:color w:val="000000"/>
                <w:sz w:val="18"/>
                <w:szCs w:val="18"/>
                <w:u w:val="single"/>
              </w:rPr>
            </w:pPr>
            <w:r>
              <w:rPr>
                <w:b/>
                <w:bCs/>
                <w:color w:val="000000"/>
                <w:sz w:val="18"/>
                <w:szCs w:val="18"/>
                <w:u w:val="single"/>
              </w:rPr>
              <w:t>Note</w:t>
            </w:r>
          </w:p>
        </w:tc>
        <w:tc>
          <w:tcPr>
            <w:tcW w:w="319" w:type="pct"/>
            <w:tcBorders>
              <w:top w:val="nil"/>
              <w:bottom w:val="nil"/>
            </w:tcBorders>
          </w:tcPr>
          <w:p w:rsidR="00DE7410" w:rsidRPr="00322314" w:rsidRDefault="00DE7410" w:rsidP="00AA0961">
            <w:pPr>
              <w:autoSpaceDE w:val="0"/>
              <w:autoSpaceDN w:val="0"/>
              <w:adjustRightInd w:val="0"/>
              <w:ind w:left="-2791" w:right="54"/>
              <w:jc w:val="right"/>
              <w:rPr>
                <w:bCs/>
                <w:color w:val="000000"/>
                <w:sz w:val="18"/>
                <w:szCs w:val="18"/>
                <w:u w:val="single"/>
              </w:rPr>
            </w:pPr>
            <w:r w:rsidRPr="00322314">
              <w:rPr>
                <w:b/>
                <w:bCs/>
                <w:color w:val="000000"/>
                <w:sz w:val="18"/>
                <w:szCs w:val="18"/>
                <w:u w:val="single"/>
              </w:rPr>
              <w:t>€</w:t>
            </w:r>
            <w:r>
              <w:rPr>
                <w:b/>
                <w:bCs/>
                <w:color w:val="000000"/>
                <w:sz w:val="18"/>
                <w:szCs w:val="18"/>
                <w:u w:val="single"/>
              </w:rPr>
              <w:t>M</w:t>
            </w:r>
          </w:p>
        </w:tc>
        <w:tc>
          <w:tcPr>
            <w:tcW w:w="127" w:type="pct"/>
            <w:tcBorders>
              <w:top w:val="nil"/>
              <w:bottom w:val="nil"/>
            </w:tcBorders>
          </w:tcPr>
          <w:p w:rsidR="00DE7410" w:rsidRPr="00322314" w:rsidRDefault="00DE7410" w:rsidP="00AA0961">
            <w:pPr>
              <w:autoSpaceDE w:val="0"/>
              <w:autoSpaceDN w:val="0"/>
              <w:adjustRightInd w:val="0"/>
              <w:ind w:left="-2791" w:right="54"/>
              <w:jc w:val="right"/>
              <w:rPr>
                <w:bCs/>
                <w:color w:val="000000"/>
                <w:sz w:val="18"/>
                <w:szCs w:val="18"/>
                <w:u w:val="single"/>
              </w:rPr>
            </w:pPr>
          </w:p>
        </w:tc>
        <w:tc>
          <w:tcPr>
            <w:tcW w:w="288" w:type="pct"/>
            <w:tcBorders>
              <w:top w:val="nil"/>
              <w:bottom w:val="nil"/>
            </w:tcBorders>
          </w:tcPr>
          <w:p w:rsidR="00DE7410" w:rsidRPr="00322314" w:rsidRDefault="00DE7410" w:rsidP="00AA0961">
            <w:pPr>
              <w:autoSpaceDE w:val="0"/>
              <w:autoSpaceDN w:val="0"/>
              <w:adjustRightInd w:val="0"/>
              <w:ind w:left="-2791" w:right="54"/>
              <w:jc w:val="right"/>
              <w:rPr>
                <w:bCs/>
                <w:color w:val="000000"/>
                <w:sz w:val="18"/>
                <w:szCs w:val="18"/>
                <w:u w:val="single"/>
              </w:rPr>
            </w:pPr>
            <w:r w:rsidRPr="00322314">
              <w:rPr>
                <w:bCs/>
                <w:color w:val="000000"/>
                <w:sz w:val="18"/>
                <w:szCs w:val="18"/>
                <w:u w:val="single"/>
              </w:rPr>
              <w:t>€</w:t>
            </w:r>
            <w:r>
              <w:rPr>
                <w:bCs/>
                <w:color w:val="000000"/>
                <w:sz w:val="18"/>
                <w:szCs w:val="18"/>
                <w:u w:val="single"/>
              </w:rPr>
              <w:t>M</w:t>
            </w:r>
          </w:p>
        </w:tc>
      </w:tr>
      <w:tr w:rsidR="00DE7410" w:rsidRPr="00322314" w:rsidTr="00AA0961">
        <w:trPr>
          <w:gridAfter w:val="2"/>
          <w:wAfter w:w="1341" w:type="pct"/>
          <w:trHeight w:val="223"/>
        </w:trPr>
        <w:tc>
          <w:tcPr>
            <w:tcW w:w="1669" w:type="pct"/>
            <w:gridSpan w:val="7"/>
            <w:tcBorders>
              <w:top w:val="nil"/>
              <w:left w:val="nil"/>
              <w:bottom w:val="nil"/>
            </w:tcBorders>
          </w:tcPr>
          <w:p w:rsidR="00DE7410" w:rsidRDefault="00DE7410" w:rsidP="00AA0961">
            <w:pPr>
              <w:autoSpaceDE w:val="0"/>
              <w:autoSpaceDN w:val="0"/>
              <w:adjustRightInd w:val="0"/>
              <w:rPr>
                <w:b/>
                <w:bCs/>
                <w:color w:val="000000"/>
                <w:sz w:val="20"/>
                <w:szCs w:val="20"/>
              </w:rPr>
            </w:pPr>
            <w:r>
              <w:rPr>
                <w:b/>
                <w:bCs/>
                <w:color w:val="000000"/>
                <w:sz w:val="20"/>
                <w:szCs w:val="20"/>
              </w:rPr>
              <w:t>Operating revenues</w:t>
            </w:r>
          </w:p>
        </w:tc>
        <w:tc>
          <w:tcPr>
            <w:tcW w:w="1256" w:type="pct"/>
            <w:tcBorders>
              <w:top w:val="nil"/>
              <w:bottom w:val="nil"/>
            </w:tcBorders>
          </w:tcPr>
          <w:p w:rsidR="00DE7410" w:rsidRDefault="00DE7410" w:rsidP="00AA0961">
            <w:pPr>
              <w:autoSpaceDE w:val="0"/>
              <w:autoSpaceDN w:val="0"/>
              <w:adjustRightInd w:val="0"/>
              <w:ind w:left="-2791" w:right="54"/>
              <w:jc w:val="center"/>
              <w:rPr>
                <w:b/>
                <w:bCs/>
                <w:color w:val="000000"/>
                <w:sz w:val="18"/>
                <w:szCs w:val="18"/>
                <w:u w:val="single"/>
              </w:rPr>
            </w:pPr>
          </w:p>
        </w:tc>
        <w:tc>
          <w:tcPr>
            <w:tcW w:w="319" w:type="pct"/>
            <w:tcBorders>
              <w:top w:val="nil"/>
              <w:bottom w:val="nil"/>
            </w:tcBorders>
          </w:tcPr>
          <w:p w:rsidR="00DE7410" w:rsidRPr="00322314" w:rsidRDefault="00DE7410" w:rsidP="00AA0961">
            <w:pPr>
              <w:autoSpaceDE w:val="0"/>
              <w:autoSpaceDN w:val="0"/>
              <w:adjustRightInd w:val="0"/>
              <w:ind w:left="-2791" w:right="54"/>
              <w:jc w:val="right"/>
              <w:rPr>
                <w:color w:val="000000"/>
                <w:sz w:val="18"/>
                <w:szCs w:val="18"/>
              </w:rPr>
            </w:pPr>
          </w:p>
        </w:tc>
        <w:tc>
          <w:tcPr>
            <w:tcW w:w="127" w:type="pct"/>
            <w:tcBorders>
              <w:top w:val="nil"/>
              <w:bottom w:val="nil"/>
            </w:tcBorders>
          </w:tcPr>
          <w:p w:rsidR="00DE7410" w:rsidRPr="00322314" w:rsidRDefault="00DE7410" w:rsidP="00AA0961">
            <w:pPr>
              <w:autoSpaceDE w:val="0"/>
              <w:autoSpaceDN w:val="0"/>
              <w:adjustRightInd w:val="0"/>
              <w:ind w:left="-2791" w:right="54"/>
              <w:jc w:val="right"/>
              <w:rPr>
                <w:color w:val="000000"/>
                <w:sz w:val="18"/>
                <w:szCs w:val="18"/>
              </w:rPr>
            </w:pPr>
          </w:p>
        </w:tc>
        <w:tc>
          <w:tcPr>
            <w:tcW w:w="288" w:type="pct"/>
            <w:tcBorders>
              <w:top w:val="nil"/>
              <w:bottom w:val="nil"/>
            </w:tcBorders>
          </w:tcPr>
          <w:p w:rsidR="00DE7410" w:rsidRPr="00322314" w:rsidRDefault="00DE7410" w:rsidP="00AA0961">
            <w:pPr>
              <w:autoSpaceDE w:val="0"/>
              <w:autoSpaceDN w:val="0"/>
              <w:adjustRightInd w:val="0"/>
              <w:ind w:left="-2791" w:right="54"/>
              <w:jc w:val="right"/>
              <w:rPr>
                <w:color w:val="000000"/>
                <w:sz w:val="18"/>
                <w:szCs w:val="18"/>
              </w:rPr>
            </w:pPr>
          </w:p>
        </w:tc>
      </w:tr>
      <w:tr w:rsidR="00DE7410" w:rsidRPr="00322314" w:rsidTr="00AA0961">
        <w:trPr>
          <w:gridAfter w:val="2"/>
          <w:wAfter w:w="1341" w:type="pct"/>
          <w:trHeight w:val="223"/>
        </w:trPr>
        <w:tc>
          <w:tcPr>
            <w:tcW w:w="107" w:type="pct"/>
            <w:gridSpan w:val="2"/>
            <w:tcBorders>
              <w:top w:val="nil"/>
              <w:left w:val="nil"/>
              <w:bottom w:val="nil"/>
              <w:right w:val="nil"/>
            </w:tcBorders>
          </w:tcPr>
          <w:p w:rsidR="00DE7410" w:rsidRDefault="00DE7410" w:rsidP="00AA0961">
            <w:pPr>
              <w:autoSpaceDE w:val="0"/>
              <w:autoSpaceDN w:val="0"/>
              <w:adjustRightInd w:val="0"/>
              <w:jc w:val="right"/>
              <w:rPr>
                <w:color w:val="000000"/>
                <w:sz w:val="20"/>
                <w:szCs w:val="20"/>
              </w:rPr>
            </w:pPr>
          </w:p>
        </w:tc>
        <w:tc>
          <w:tcPr>
            <w:tcW w:w="1562" w:type="pct"/>
            <w:gridSpan w:val="5"/>
            <w:tcBorders>
              <w:top w:val="nil"/>
              <w:left w:val="nil"/>
              <w:bottom w:val="nil"/>
            </w:tcBorders>
          </w:tcPr>
          <w:p w:rsidR="00DE7410" w:rsidRDefault="00DE7410" w:rsidP="00AA0961">
            <w:pPr>
              <w:autoSpaceDE w:val="0"/>
              <w:autoSpaceDN w:val="0"/>
              <w:adjustRightInd w:val="0"/>
              <w:ind w:right="-818"/>
              <w:rPr>
                <w:color w:val="000000"/>
                <w:sz w:val="20"/>
                <w:szCs w:val="20"/>
              </w:rPr>
            </w:pPr>
            <w:r>
              <w:rPr>
                <w:color w:val="000000"/>
                <w:sz w:val="20"/>
                <w:szCs w:val="20"/>
              </w:rPr>
              <w:t xml:space="preserve">Scheduled revenues                          </w:t>
            </w:r>
          </w:p>
        </w:tc>
        <w:tc>
          <w:tcPr>
            <w:tcW w:w="1256" w:type="pct"/>
            <w:tcBorders>
              <w:top w:val="nil"/>
            </w:tcBorders>
          </w:tcPr>
          <w:p w:rsidR="00DE7410" w:rsidRDefault="00DE7410" w:rsidP="00AA0961">
            <w:pPr>
              <w:autoSpaceDE w:val="0"/>
              <w:autoSpaceDN w:val="0"/>
              <w:adjustRightInd w:val="0"/>
              <w:ind w:left="-2791" w:right="54"/>
              <w:jc w:val="right"/>
              <w:rPr>
                <w:b/>
                <w:bCs/>
                <w:color w:val="000000"/>
                <w:sz w:val="18"/>
                <w:szCs w:val="18"/>
              </w:rPr>
            </w:pPr>
            <w:r>
              <w:rPr>
                <w:b/>
                <w:bCs/>
                <w:color w:val="000000"/>
                <w:sz w:val="18"/>
                <w:szCs w:val="18"/>
              </w:rPr>
              <w:t>1</w:t>
            </w:r>
          </w:p>
        </w:tc>
        <w:tc>
          <w:tcPr>
            <w:tcW w:w="319" w:type="pct"/>
            <w:tcBorders>
              <w:top w:val="nil"/>
            </w:tcBorders>
          </w:tcPr>
          <w:p w:rsidR="00DE7410" w:rsidRPr="005B11D3" w:rsidRDefault="00DE7410" w:rsidP="00AA0961">
            <w:pPr>
              <w:autoSpaceDE w:val="0"/>
              <w:autoSpaceDN w:val="0"/>
              <w:adjustRightInd w:val="0"/>
              <w:ind w:left="-2791" w:right="54"/>
              <w:jc w:val="right"/>
              <w:rPr>
                <w:b/>
                <w:bCs/>
                <w:color w:val="000000"/>
                <w:sz w:val="18"/>
                <w:szCs w:val="18"/>
              </w:rPr>
            </w:pPr>
            <w:r>
              <w:rPr>
                <w:b/>
                <w:bCs/>
                <w:color w:val="000000"/>
                <w:sz w:val="18"/>
                <w:szCs w:val="18"/>
              </w:rPr>
              <w:t>998.0</w:t>
            </w:r>
          </w:p>
        </w:tc>
        <w:tc>
          <w:tcPr>
            <w:tcW w:w="127" w:type="pct"/>
            <w:tcBorders>
              <w:top w:val="nil"/>
            </w:tcBorders>
          </w:tcPr>
          <w:p w:rsidR="00DE7410" w:rsidRDefault="00DE7410" w:rsidP="00AA0961">
            <w:pPr>
              <w:autoSpaceDE w:val="0"/>
              <w:autoSpaceDN w:val="0"/>
              <w:adjustRightInd w:val="0"/>
              <w:ind w:left="-2791" w:right="54"/>
              <w:jc w:val="right"/>
              <w:rPr>
                <w:bCs/>
                <w:color w:val="000000"/>
                <w:sz w:val="18"/>
                <w:szCs w:val="18"/>
              </w:rPr>
            </w:pPr>
          </w:p>
        </w:tc>
        <w:tc>
          <w:tcPr>
            <w:tcW w:w="288" w:type="pct"/>
            <w:tcBorders>
              <w:top w:val="nil"/>
            </w:tcBorders>
          </w:tcPr>
          <w:p w:rsidR="00DE7410" w:rsidRPr="00322314" w:rsidRDefault="00DE7410" w:rsidP="00AA0961">
            <w:pPr>
              <w:autoSpaceDE w:val="0"/>
              <w:autoSpaceDN w:val="0"/>
              <w:adjustRightInd w:val="0"/>
              <w:ind w:left="-2791" w:right="54"/>
              <w:jc w:val="right"/>
              <w:rPr>
                <w:bCs/>
                <w:color w:val="000000"/>
                <w:sz w:val="18"/>
                <w:szCs w:val="18"/>
              </w:rPr>
            </w:pPr>
            <w:r>
              <w:rPr>
                <w:bCs/>
                <w:color w:val="000000"/>
                <w:sz w:val="18"/>
                <w:szCs w:val="18"/>
              </w:rPr>
              <w:t>907.7</w:t>
            </w:r>
          </w:p>
        </w:tc>
      </w:tr>
      <w:tr w:rsidR="00DE7410" w:rsidRPr="00322314" w:rsidTr="00AA0961">
        <w:trPr>
          <w:gridAfter w:val="2"/>
          <w:wAfter w:w="1341" w:type="pct"/>
          <w:trHeight w:val="223"/>
        </w:trPr>
        <w:tc>
          <w:tcPr>
            <w:tcW w:w="107" w:type="pct"/>
            <w:gridSpan w:val="2"/>
            <w:tcBorders>
              <w:top w:val="nil"/>
              <w:left w:val="nil"/>
              <w:bottom w:val="nil"/>
              <w:right w:val="nil"/>
            </w:tcBorders>
          </w:tcPr>
          <w:p w:rsidR="00DE7410" w:rsidRDefault="00DE7410" w:rsidP="00AA0961">
            <w:pPr>
              <w:autoSpaceDE w:val="0"/>
              <w:autoSpaceDN w:val="0"/>
              <w:adjustRightInd w:val="0"/>
              <w:jc w:val="right"/>
              <w:rPr>
                <w:color w:val="000000"/>
                <w:sz w:val="20"/>
                <w:szCs w:val="20"/>
              </w:rPr>
            </w:pPr>
          </w:p>
        </w:tc>
        <w:tc>
          <w:tcPr>
            <w:tcW w:w="1562" w:type="pct"/>
            <w:gridSpan w:val="5"/>
            <w:tcBorders>
              <w:top w:val="nil"/>
              <w:left w:val="nil"/>
              <w:bottom w:val="nil"/>
            </w:tcBorders>
          </w:tcPr>
          <w:p w:rsidR="00DE7410" w:rsidRDefault="00DE7410" w:rsidP="00AA0961">
            <w:pPr>
              <w:autoSpaceDE w:val="0"/>
              <w:autoSpaceDN w:val="0"/>
              <w:adjustRightInd w:val="0"/>
              <w:spacing w:after="120"/>
              <w:rPr>
                <w:color w:val="000000"/>
                <w:sz w:val="20"/>
                <w:szCs w:val="20"/>
              </w:rPr>
            </w:pPr>
            <w:r>
              <w:rPr>
                <w:color w:val="000000"/>
                <w:sz w:val="20"/>
                <w:szCs w:val="20"/>
              </w:rPr>
              <w:t>Ancillary revenues</w:t>
            </w:r>
          </w:p>
        </w:tc>
        <w:tc>
          <w:tcPr>
            <w:tcW w:w="1256" w:type="pct"/>
            <w:tcBorders>
              <w:top w:val="nil"/>
            </w:tcBorders>
          </w:tcPr>
          <w:p w:rsidR="00DE7410" w:rsidRDefault="00DE7410" w:rsidP="00AA0961">
            <w:pPr>
              <w:autoSpaceDE w:val="0"/>
              <w:autoSpaceDN w:val="0"/>
              <w:adjustRightInd w:val="0"/>
              <w:spacing w:after="120"/>
              <w:ind w:left="-2791" w:right="54"/>
              <w:jc w:val="right"/>
              <w:rPr>
                <w:b/>
                <w:bCs/>
                <w:color w:val="000000"/>
                <w:sz w:val="18"/>
                <w:szCs w:val="18"/>
              </w:rPr>
            </w:pPr>
          </w:p>
        </w:tc>
        <w:tc>
          <w:tcPr>
            <w:tcW w:w="319" w:type="pct"/>
            <w:tcBorders>
              <w:top w:val="nil"/>
              <w:bottom w:val="single" w:sz="4" w:space="0" w:color="auto"/>
            </w:tcBorders>
          </w:tcPr>
          <w:p w:rsidR="00DE7410" w:rsidRPr="005A5BAA" w:rsidRDefault="00DE7410" w:rsidP="00AA0961">
            <w:pPr>
              <w:autoSpaceDE w:val="0"/>
              <w:autoSpaceDN w:val="0"/>
              <w:adjustRightInd w:val="0"/>
              <w:spacing w:after="120"/>
              <w:ind w:left="-2791" w:right="54"/>
              <w:jc w:val="right"/>
              <w:rPr>
                <w:b/>
                <w:bCs/>
                <w:color w:val="000000"/>
                <w:sz w:val="18"/>
                <w:szCs w:val="18"/>
              </w:rPr>
            </w:pPr>
            <w:r>
              <w:rPr>
                <w:b/>
                <w:bCs/>
                <w:color w:val="000000"/>
                <w:sz w:val="18"/>
                <w:szCs w:val="18"/>
              </w:rPr>
              <w:t>285.9</w:t>
            </w:r>
          </w:p>
        </w:tc>
        <w:tc>
          <w:tcPr>
            <w:tcW w:w="127" w:type="pct"/>
            <w:tcBorders>
              <w:top w:val="nil"/>
            </w:tcBorders>
          </w:tcPr>
          <w:p w:rsidR="00DE7410" w:rsidRDefault="00DE7410" w:rsidP="00AA0961">
            <w:pPr>
              <w:autoSpaceDE w:val="0"/>
              <w:autoSpaceDN w:val="0"/>
              <w:adjustRightInd w:val="0"/>
              <w:spacing w:after="120"/>
              <w:ind w:left="-2791" w:right="54"/>
              <w:jc w:val="right"/>
              <w:rPr>
                <w:bCs/>
                <w:color w:val="000000"/>
                <w:sz w:val="18"/>
                <w:szCs w:val="18"/>
              </w:rPr>
            </w:pPr>
          </w:p>
        </w:tc>
        <w:tc>
          <w:tcPr>
            <w:tcW w:w="288" w:type="pct"/>
            <w:tcBorders>
              <w:top w:val="nil"/>
              <w:bottom w:val="single" w:sz="4" w:space="0" w:color="auto"/>
            </w:tcBorders>
          </w:tcPr>
          <w:p w:rsidR="00DE7410" w:rsidRPr="00322314" w:rsidRDefault="00DE7410" w:rsidP="00AA0961">
            <w:pPr>
              <w:autoSpaceDE w:val="0"/>
              <w:autoSpaceDN w:val="0"/>
              <w:adjustRightInd w:val="0"/>
              <w:spacing w:after="120"/>
              <w:ind w:left="-2791" w:right="54"/>
              <w:jc w:val="right"/>
              <w:rPr>
                <w:bCs/>
                <w:color w:val="000000"/>
                <w:sz w:val="18"/>
                <w:szCs w:val="18"/>
              </w:rPr>
            </w:pPr>
            <w:r>
              <w:rPr>
                <w:bCs/>
                <w:color w:val="000000"/>
                <w:sz w:val="18"/>
                <w:szCs w:val="18"/>
              </w:rPr>
              <w:t>247.7</w:t>
            </w:r>
          </w:p>
        </w:tc>
      </w:tr>
      <w:tr w:rsidR="00DE7410" w:rsidRPr="00322314" w:rsidTr="00AA0961">
        <w:trPr>
          <w:gridAfter w:val="2"/>
          <w:wAfter w:w="1341" w:type="pct"/>
          <w:trHeight w:val="223"/>
        </w:trPr>
        <w:tc>
          <w:tcPr>
            <w:tcW w:w="1669" w:type="pct"/>
            <w:gridSpan w:val="7"/>
            <w:tcBorders>
              <w:top w:val="nil"/>
              <w:left w:val="nil"/>
              <w:bottom w:val="nil"/>
            </w:tcBorders>
          </w:tcPr>
          <w:p w:rsidR="00DE7410" w:rsidRDefault="00DE7410" w:rsidP="00AA0961">
            <w:pPr>
              <w:autoSpaceDE w:val="0"/>
              <w:autoSpaceDN w:val="0"/>
              <w:adjustRightInd w:val="0"/>
              <w:spacing w:before="120"/>
              <w:rPr>
                <w:b/>
                <w:bCs/>
                <w:color w:val="000000"/>
                <w:sz w:val="20"/>
                <w:szCs w:val="20"/>
              </w:rPr>
            </w:pPr>
            <w:r>
              <w:rPr>
                <w:b/>
                <w:bCs/>
                <w:color w:val="000000"/>
                <w:sz w:val="20"/>
                <w:szCs w:val="20"/>
              </w:rPr>
              <w:t>Total operating revenues - continuing operations</w:t>
            </w:r>
          </w:p>
        </w:tc>
        <w:tc>
          <w:tcPr>
            <w:tcW w:w="1256" w:type="pct"/>
          </w:tcPr>
          <w:p w:rsidR="00DE7410" w:rsidRDefault="00DE7410" w:rsidP="00AA0961">
            <w:pPr>
              <w:autoSpaceDE w:val="0"/>
              <w:autoSpaceDN w:val="0"/>
              <w:adjustRightInd w:val="0"/>
              <w:spacing w:before="120"/>
              <w:ind w:left="-2791" w:right="54"/>
              <w:jc w:val="right"/>
              <w:rPr>
                <w:b/>
                <w:bCs/>
                <w:color w:val="000000"/>
                <w:sz w:val="18"/>
                <w:szCs w:val="18"/>
              </w:rPr>
            </w:pPr>
          </w:p>
        </w:tc>
        <w:tc>
          <w:tcPr>
            <w:tcW w:w="319" w:type="pct"/>
            <w:tcBorders>
              <w:top w:val="single" w:sz="4" w:space="0" w:color="auto"/>
              <w:bottom w:val="single" w:sz="4" w:space="0" w:color="auto"/>
            </w:tcBorders>
          </w:tcPr>
          <w:p w:rsidR="00DE7410" w:rsidRPr="005B11D3" w:rsidRDefault="00DE7410" w:rsidP="00AA0961">
            <w:pPr>
              <w:autoSpaceDE w:val="0"/>
              <w:autoSpaceDN w:val="0"/>
              <w:adjustRightInd w:val="0"/>
              <w:spacing w:before="120"/>
              <w:ind w:left="-2791" w:right="54"/>
              <w:jc w:val="right"/>
              <w:rPr>
                <w:b/>
                <w:color w:val="000000"/>
                <w:sz w:val="18"/>
                <w:szCs w:val="18"/>
              </w:rPr>
            </w:pPr>
            <w:r>
              <w:rPr>
                <w:b/>
                <w:color w:val="000000"/>
                <w:sz w:val="18"/>
                <w:szCs w:val="18"/>
              </w:rPr>
              <w:t>1,283</w:t>
            </w:r>
            <w:r w:rsidRPr="005B11D3">
              <w:rPr>
                <w:b/>
                <w:color w:val="000000"/>
                <w:sz w:val="18"/>
                <w:szCs w:val="18"/>
              </w:rPr>
              <w:t>.</w:t>
            </w:r>
            <w:r>
              <w:rPr>
                <w:b/>
                <w:color w:val="000000"/>
                <w:sz w:val="18"/>
                <w:szCs w:val="18"/>
              </w:rPr>
              <w:t>9</w:t>
            </w:r>
          </w:p>
        </w:tc>
        <w:tc>
          <w:tcPr>
            <w:tcW w:w="127" w:type="pct"/>
          </w:tcPr>
          <w:p w:rsidR="00DE7410" w:rsidRDefault="00DE7410" w:rsidP="00AA0961">
            <w:pPr>
              <w:autoSpaceDE w:val="0"/>
              <w:autoSpaceDN w:val="0"/>
              <w:adjustRightInd w:val="0"/>
              <w:spacing w:before="120"/>
              <w:ind w:left="-2791" w:right="54"/>
              <w:jc w:val="right"/>
              <w:rPr>
                <w:color w:val="000000"/>
                <w:sz w:val="18"/>
                <w:szCs w:val="18"/>
              </w:rPr>
            </w:pPr>
          </w:p>
        </w:tc>
        <w:tc>
          <w:tcPr>
            <w:tcW w:w="288" w:type="pct"/>
            <w:tcBorders>
              <w:top w:val="single" w:sz="4" w:space="0" w:color="auto"/>
              <w:bottom w:val="single" w:sz="4" w:space="0" w:color="auto"/>
            </w:tcBorders>
          </w:tcPr>
          <w:p w:rsidR="00DE7410" w:rsidRPr="00322314" w:rsidRDefault="00DE7410" w:rsidP="00AA0961">
            <w:pPr>
              <w:autoSpaceDE w:val="0"/>
              <w:autoSpaceDN w:val="0"/>
              <w:adjustRightInd w:val="0"/>
              <w:spacing w:before="120"/>
              <w:ind w:left="-2791" w:right="54"/>
              <w:jc w:val="right"/>
              <w:rPr>
                <w:color w:val="000000"/>
                <w:sz w:val="18"/>
                <w:szCs w:val="18"/>
              </w:rPr>
            </w:pPr>
            <w:r>
              <w:rPr>
                <w:color w:val="000000"/>
                <w:sz w:val="18"/>
                <w:szCs w:val="18"/>
              </w:rPr>
              <w:t>1,155.4</w:t>
            </w:r>
          </w:p>
        </w:tc>
      </w:tr>
      <w:tr w:rsidR="00DE7410" w:rsidRPr="00322314" w:rsidTr="00AA0961">
        <w:trPr>
          <w:gridAfter w:val="2"/>
          <w:wAfter w:w="1341" w:type="pct"/>
          <w:trHeight w:val="223"/>
        </w:trPr>
        <w:tc>
          <w:tcPr>
            <w:tcW w:w="1669" w:type="pct"/>
            <w:gridSpan w:val="7"/>
            <w:tcBorders>
              <w:top w:val="nil"/>
              <w:left w:val="nil"/>
              <w:bottom w:val="nil"/>
            </w:tcBorders>
          </w:tcPr>
          <w:p w:rsidR="00DE7410" w:rsidRDefault="00DE7410" w:rsidP="00AA0961">
            <w:pPr>
              <w:autoSpaceDE w:val="0"/>
              <w:autoSpaceDN w:val="0"/>
              <w:adjustRightInd w:val="0"/>
              <w:rPr>
                <w:b/>
                <w:bCs/>
                <w:color w:val="000000"/>
                <w:sz w:val="20"/>
                <w:szCs w:val="20"/>
              </w:rPr>
            </w:pPr>
            <w:r>
              <w:rPr>
                <w:b/>
                <w:bCs/>
                <w:color w:val="000000"/>
                <w:sz w:val="20"/>
                <w:szCs w:val="20"/>
              </w:rPr>
              <w:t>Operating expenses</w:t>
            </w:r>
          </w:p>
        </w:tc>
        <w:tc>
          <w:tcPr>
            <w:tcW w:w="1256" w:type="pct"/>
            <w:tcBorders>
              <w:bottom w:val="nil"/>
            </w:tcBorders>
          </w:tcPr>
          <w:p w:rsidR="00DE7410" w:rsidRPr="00322314" w:rsidRDefault="00DE7410" w:rsidP="00AA0961">
            <w:pPr>
              <w:autoSpaceDE w:val="0"/>
              <w:autoSpaceDN w:val="0"/>
              <w:adjustRightInd w:val="0"/>
              <w:ind w:left="-2791" w:right="54"/>
              <w:jc w:val="right"/>
              <w:rPr>
                <w:b/>
                <w:bCs/>
                <w:color w:val="000000"/>
                <w:sz w:val="18"/>
                <w:szCs w:val="18"/>
              </w:rPr>
            </w:pPr>
          </w:p>
        </w:tc>
        <w:tc>
          <w:tcPr>
            <w:tcW w:w="319" w:type="pct"/>
            <w:tcBorders>
              <w:bottom w:val="nil"/>
            </w:tcBorders>
          </w:tcPr>
          <w:p w:rsidR="00DE7410" w:rsidRPr="00322314" w:rsidRDefault="00DE7410" w:rsidP="00AA0961">
            <w:pPr>
              <w:autoSpaceDE w:val="0"/>
              <w:autoSpaceDN w:val="0"/>
              <w:adjustRightInd w:val="0"/>
              <w:ind w:left="-2791" w:right="54"/>
              <w:jc w:val="right"/>
              <w:rPr>
                <w:bCs/>
                <w:color w:val="000000"/>
                <w:sz w:val="18"/>
                <w:szCs w:val="18"/>
              </w:rPr>
            </w:pPr>
          </w:p>
        </w:tc>
        <w:tc>
          <w:tcPr>
            <w:tcW w:w="127" w:type="pct"/>
            <w:tcBorders>
              <w:bottom w:val="nil"/>
            </w:tcBorders>
          </w:tcPr>
          <w:p w:rsidR="00DE7410" w:rsidRPr="00322314" w:rsidRDefault="00DE7410" w:rsidP="00AA0961">
            <w:pPr>
              <w:autoSpaceDE w:val="0"/>
              <w:autoSpaceDN w:val="0"/>
              <w:adjustRightInd w:val="0"/>
              <w:ind w:left="-2791" w:right="54"/>
              <w:jc w:val="right"/>
              <w:rPr>
                <w:bCs/>
                <w:color w:val="000000"/>
                <w:sz w:val="18"/>
                <w:szCs w:val="18"/>
              </w:rPr>
            </w:pPr>
          </w:p>
        </w:tc>
        <w:tc>
          <w:tcPr>
            <w:tcW w:w="288" w:type="pct"/>
            <w:tcBorders>
              <w:bottom w:val="nil"/>
            </w:tcBorders>
          </w:tcPr>
          <w:p w:rsidR="00DE7410" w:rsidRPr="00322314" w:rsidRDefault="00DE7410" w:rsidP="00AA0961">
            <w:pPr>
              <w:autoSpaceDE w:val="0"/>
              <w:autoSpaceDN w:val="0"/>
              <w:adjustRightInd w:val="0"/>
              <w:ind w:left="-2791" w:right="54"/>
              <w:jc w:val="right"/>
              <w:rPr>
                <w:bCs/>
                <w:color w:val="000000"/>
                <w:sz w:val="18"/>
                <w:szCs w:val="18"/>
              </w:rPr>
            </w:pPr>
          </w:p>
        </w:tc>
      </w:tr>
      <w:tr w:rsidR="00DE7410" w:rsidRPr="00322314" w:rsidTr="00AA0961">
        <w:trPr>
          <w:gridAfter w:val="2"/>
          <w:wAfter w:w="1341" w:type="pct"/>
          <w:trHeight w:val="223"/>
        </w:trPr>
        <w:tc>
          <w:tcPr>
            <w:tcW w:w="107" w:type="pct"/>
            <w:gridSpan w:val="2"/>
            <w:tcBorders>
              <w:top w:val="nil"/>
              <w:left w:val="nil"/>
              <w:bottom w:val="nil"/>
              <w:right w:val="nil"/>
            </w:tcBorders>
          </w:tcPr>
          <w:p w:rsidR="00DE7410" w:rsidRDefault="00DE7410" w:rsidP="00AA0961">
            <w:pPr>
              <w:autoSpaceDE w:val="0"/>
              <w:autoSpaceDN w:val="0"/>
              <w:adjustRightInd w:val="0"/>
              <w:jc w:val="right"/>
              <w:rPr>
                <w:color w:val="000000"/>
                <w:sz w:val="20"/>
                <w:szCs w:val="20"/>
              </w:rPr>
            </w:pPr>
          </w:p>
        </w:tc>
        <w:tc>
          <w:tcPr>
            <w:tcW w:w="1562" w:type="pct"/>
            <w:gridSpan w:val="5"/>
            <w:tcBorders>
              <w:top w:val="nil"/>
              <w:left w:val="nil"/>
              <w:bottom w:val="nil"/>
            </w:tcBorders>
          </w:tcPr>
          <w:p w:rsidR="00DE7410" w:rsidRDefault="00DE7410" w:rsidP="00AA0961">
            <w:pPr>
              <w:autoSpaceDE w:val="0"/>
              <w:autoSpaceDN w:val="0"/>
              <w:adjustRightInd w:val="0"/>
              <w:rPr>
                <w:color w:val="000000"/>
                <w:sz w:val="20"/>
                <w:szCs w:val="20"/>
              </w:rPr>
            </w:pPr>
            <w:r>
              <w:rPr>
                <w:color w:val="000000"/>
                <w:sz w:val="20"/>
                <w:szCs w:val="20"/>
              </w:rPr>
              <w:t>Staff costs</w:t>
            </w:r>
          </w:p>
        </w:tc>
        <w:tc>
          <w:tcPr>
            <w:tcW w:w="1256" w:type="pct"/>
            <w:tcBorders>
              <w:top w:val="nil"/>
              <w:bottom w:val="nil"/>
            </w:tcBorders>
          </w:tcPr>
          <w:p w:rsidR="00DE7410" w:rsidRDefault="00DE7410" w:rsidP="00AA0961">
            <w:pPr>
              <w:autoSpaceDE w:val="0"/>
              <w:autoSpaceDN w:val="0"/>
              <w:adjustRightInd w:val="0"/>
              <w:ind w:left="-2791" w:right="54"/>
              <w:jc w:val="right"/>
              <w:rPr>
                <w:b/>
                <w:bCs/>
                <w:color w:val="000000"/>
                <w:sz w:val="18"/>
                <w:szCs w:val="18"/>
              </w:rPr>
            </w:pPr>
          </w:p>
        </w:tc>
        <w:tc>
          <w:tcPr>
            <w:tcW w:w="319" w:type="pct"/>
            <w:tcBorders>
              <w:top w:val="nil"/>
              <w:bottom w:val="nil"/>
            </w:tcBorders>
          </w:tcPr>
          <w:p w:rsidR="00DE7410" w:rsidRPr="005B11D3" w:rsidRDefault="00DE7410" w:rsidP="00AA0961">
            <w:pPr>
              <w:autoSpaceDE w:val="0"/>
              <w:autoSpaceDN w:val="0"/>
              <w:adjustRightInd w:val="0"/>
              <w:ind w:left="-2791" w:right="54"/>
              <w:jc w:val="right"/>
              <w:rPr>
                <w:b/>
                <w:bCs/>
                <w:color w:val="000000"/>
                <w:sz w:val="18"/>
                <w:szCs w:val="18"/>
              </w:rPr>
            </w:pPr>
            <w:r>
              <w:rPr>
                <w:b/>
                <w:bCs/>
                <w:color w:val="000000"/>
                <w:sz w:val="18"/>
                <w:szCs w:val="18"/>
              </w:rPr>
              <w:t>115.9</w:t>
            </w:r>
          </w:p>
        </w:tc>
        <w:tc>
          <w:tcPr>
            <w:tcW w:w="127" w:type="pct"/>
            <w:tcBorders>
              <w:top w:val="nil"/>
              <w:bottom w:val="nil"/>
            </w:tcBorders>
          </w:tcPr>
          <w:p w:rsidR="00DE7410" w:rsidRDefault="00DE7410" w:rsidP="00AA0961">
            <w:pPr>
              <w:autoSpaceDE w:val="0"/>
              <w:autoSpaceDN w:val="0"/>
              <w:adjustRightInd w:val="0"/>
              <w:ind w:left="-2791" w:right="54"/>
              <w:jc w:val="right"/>
              <w:rPr>
                <w:bCs/>
                <w:color w:val="000000"/>
                <w:sz w:val="18"/>
                <w:szCs w:val="18"/>
              </w:rPr>
            </w:pPr>
          </w:p>
        </w:tc>
        <w:tc>
          <w:tcPr>
            <w:tcW w:w="288" w:type="pct"/>
            <w:tcBorders>
              <w:top w:val="nil"/>
              <w:bottom w:val="nil"/>
            </w:tcBorders>
          </w:tcPr>
          <w:p w:rsidR="00DE7410" w:rsidRPr="00322314" w:rsidRDefault="00DE7410" w:rsidP="00AA0961">
            <w:pPr>
              <w:autoSpaceDE w:val="0"/>
              <w:autoSpaceDN w:val="0"/>
              <w:adjustRightInd w:val="0"/>
              <w:ind w:left="-2791" w:right="54"/>
              <w:jc w:val="right"/>
              <w:rPr>
                <w:bCs/>
                <w:color w:val="000000"/>
                <w:sz w:val="18"/>
                <w:szCs w:val="18"/>
              </w:rPr>
            </w:pPr>
            <w:r>
              <w:rPr>
                <w:bCs/>
                <w:color w:val="000000"/>
                <w:sz w:val="18"/>
                <w:szCs w:val="18"/>
              </w:rPr>
              <w:t>107.3</w:t>
            </w:r>
          </w:p>
        </w:tc>
      </w:tr>
      <w:tr w:rsidR="00DE7410" w:rsidRPr="00322314" w:rsidTr="00AA0961">
        <w:trPr>
          <w:gridAfter w:val="2"/>
          <w:wAfter w:w="1341" w:type="pct"/>
          <w:trHeight w:val="223"/>
        </w:trPr>
        <w:tc>
          <w:tcPr>
            <w:tcW w:w="107" w:type="pct"/>
            <w:gridSpan w:val="2"/>
            <w:tcBorders>
              <w:top w:val="nil"/>
              <w:left w:val="nil"/>
              <w:bottom w:val="nil"/>
              <w:right w:val="nil"/>
            </w:tcBorders>
          </w:tcPr>
          <w:p w:rsidR="00DE7410" w:rsidRDefault="00DE7410" w:rsidP="00AA0961">
            <w:pPr>
              <w:autoSpaceDE w:val="0"/>
              <w:autoSpaceDN w:val="0"/>
              <w:adjustRightInd w:val="0"/>
              <w:jc w:val="right"/>
              <w:rPr>
                <w:color w:val="000000"/>
                <w:sz w:val="20"/>
                <w:szCs w:val="20"/>
              </w:rPr>
            </w:pPr>
          </w:p>
        </w:tc>
        <w:tc>
          <w:tcPr>
            <w:tcW w:w="1562" w:type="pct"/>
            <w:gridSpan w:val="5"/>
            <w:tcBorders>
              <w:top w:val="nil"/>
              <w:left w:val="nil"/>
              <w:bottom w:val="nil"/>
            </w:tcBorders>
          </w:tcPr>
          <w:p w:rsidR="00DE7410" w:rsidRDefault="00DE7410" w:rsidP="00AA0961">
            <w:pPr>
              <w:autoSpaceDE w:val="0"/>
              <w:autoSpaceDN w:val="0"/>
              <w:adjustRightInd w:val="0"/>
              <w:rPr>
                <w:color w:val="000000"/>
                <w:sz w:val="20"/>
                <w:szCs w:val="20"/>
              </w:rPr>
            </w:pPr>
            <w:r>
              <w:rPr>
                <w:color w:val="000000"/>
                <w:sz w:val="20"/>
                <w:szCs w:val="20"/>
              </w:rPr>
              <w:t>Depreciation</w:t>
            </w:r>
          </w:p>
        </w:tc>
        <w:tc>
          <w:tcPr>
            <w:tcW w:w="1256" w:type="pct"/>
            <w:tcBorders>
              <w:top w:val="nil"/>
              <w:bottom w:val="nil"/>
            </w:tcBorders>
          </w:tcPr>
          <w:p w:rsidR="00DE7410" w:rsidRDefault="00DE7410" w:rsidP="00AA0961">
            <w:pPr>
              <w:autoSpaceDE w:val="0"/>
              <w:autoSpaceDN w:val="0"/>
              <w:adjustRightInd w:val="0"/>
              <w:ind w:left="-2791" w:right="54"/>
              <w:jc w:val="right"/>
              <w:rPr>
                <w:b/>
                <w:bCs/>
                <w:color w:val="000000"/>
                <w:sz w:val="18"/>
                <w:szCs w:val="18"/>
              </w:rPr>
            </w:pPr>
          </w:p>
        </w:tc>
        <w:tc>
          <w:tcPr>
            <w:tcW w:w="319" w:type="pct"/>
            <w:tcBorders>
              <w:top w:val="nil"/>
              <w:bottom w:val="nil"/>
            </w:tcBorders>
          </w:tcPr>
          <w:p w:rsidR="00DE7410" w:rsidRPr="005B11D3" w:rsidRDefault="00DE7410" w:rsidP="00AA0961">
            <w:pPr>
              <w:autoSpaceDE w:val="0"/>
              <w:autoSpaceDN w:val="0"/>
              <w:adjustRightInd w:val="0"/>
              <w:ind w:left="-2791" w:right="54"/>
              <w:jc w:val="right"/>
              <w:rPr>
                <w:b/>
                <w:bCs/>
                <w:color w:val="000000"/>
                <w:sz w:val="18"/>
                <w:szCs w:val="18"/>
              </w:rPr>
            </w:pPr>
            <w:r>
              <w:rPr>
                <w:b/>
                <w:bCs/>
                <w:color w:val="000000"/>
                <w:sz w:val="18"/>
                <w:szCs w:val="18"/>
              </w:rPr>
              <w:t>84.8</w:t>
            </w:r>
          </w:p>
        </w:tc>
        <w:tc>
          <w:tcPr>
            <w:tcW w:w="127" w:type="pct"/>
            <w:tcBorders>
              <w:top w:val="nil"/>
              <w:bottom w:val="nil"/>
            </w:tcBorders>
          </w:tcPr>
          <w:p w:rsidR="00DE7410" w:rsidRDefault="00DE7410" w:rsidP="00AA0961">
            <w:pPr>
              <w:autoSpaceDE w:val="0"/>
              <w:autoSpaceDN w:val="0"/>
              <w:adjustRightInd w:val="0"/>
              <w:ind w:left="-2791" w:right="54"/>
              <w:jc w:val="right"/>
              <w:rPr>
                <w:bCs/>
                <w:color w:val="000000"/>
                <w:sz w:val="18"/>
                <w:szCs w:val="18"/>
              </w:rPr>
            </w:pPr>
          </w:p>
        </w:tc>
        <w:tc>
          <w:tcPr>
            <w:tcW w:w="288" w:type="pct"/>
            <w:tcBorders>
              <w:top w:val="nil"/>
              <w:bottom w:val="nil"/>
            </w:tcBorders>
          </w:tcPr>
          <w:p w:rsidR="00DE7410" w:rsidRPr="00322314" w:rsidRDefault="00DE7410" w:rsidP="00AA0961">
            <w:pPr>
              <w:autoSpaceDE w:val="0"/>
              <w:autoSpaceDN w:val="0"/>
              <w:adjustRightInd w:val="0"/>
              <w:ind w:left="-2791" w:right="54"/>
              <w:jc w:val="right"/>
              <w:rPr>
                <w:bCs/>
                <w:color w:val="000000"/>
                <w:sz w:val="18"/>
                <w:szCs w:val="18"/>
              </w:rPr>
            </w:pPr>
            <w:r>
              <w:rPr>
                <w:bCs/>
                <w:color w:val="000000"/>
                <w:sz w:val="18"/>
                <w:szCs w:val="18"/>
              </w:rPr>
              <w:t>77.9</w:t>
            </w:r>
          </w:p>
        </w:tc>
      </w:tr>
      <w:tr w:rsidR="00DE7410" w:rsidRPr="00322314" w:rsidTr="00AA0961">
        <w:trPr>
          <w:gridAfter w:val="2"/>
          <w:wAfter w:w="1341" w:type="pct"/>
          <w:trHeight w:val="223"/>
        </w:trPr>
        <w:tc>
          <w:tcPr>
            <w:tcW w:w="107" w:type="pct"/>
            <w:gridSpan w:val="2"/>
            <w:tcBorders>
              <w:top w:val="nil"/>
              <w:left w:val="nil"/>
              <w:bottom w:val="nil"/>
              <w:right w:val="nil"/>
            </w:tcBorders>
          </w:tcPr>
          <w:p w:rsidR="00DE7410" w:rsidRDefault="00DE7410" w:rsidP="00AA0961">
            <w:pPr>
              <w:autoSpaceDE w:val="0"/>
              <w:autoSpaceDN w:val="0"/>
              <w:adjustRightInd w:val="0"/>
              <w:jc w:val="right"/>
              <w:rPr>
                <w:color w:val="000000"/>
                <w:sz w:val="20"/>
                <w:szCs w:val="20"/>
              </w:rPr>
            </w:pPr>
          </w:p>
        </w:tc>
        <w:tc>
          <w:tcPr>
            <w:tcW w:w="1562" w:type="pct"/>
            <w:gridSpan w:val="5"/>
            <w:tcBorders>
              <w:top w:val="nil"/>
              <w:left w:val="nil"/>
              <w:bottom w:val="nil"/>
            </w:tcBorders>
          </w:tcPr>
          <w:p w:rsidR="00DE7410" w:rsidRDefault="00DE7410" w:rsidP="00AA0961">
            <w:pPr>
              <w:autoSpaceDE w:val="0"/>
              <w:autoSpaceDN w:val="0"/>
              <w:adjustRightInd w:val="0"/>
              <w:rPr>
                <w:color w:val="000000"/>
                <w:sz w:val="20"/>
                <w:szCs w:val="20"/>
              </w:rPr>
            </w:pPr>
            <w:r>
              <w:rPr>
                <w:color w:val="000000"/>
                <w:sz w:val="20"/>
                <w:szCs w:val="20"/>
              </w:rPr>
              <w:t>Fuel &amp; oil</w:t>
            </w:r>
          </w:p>
        </w:tc>
        <w:tc>
          <w:tcPr>
            <w:tcW w:w="1256" w:type="pct"/>
            <w:tcBorders>
              <w:top w:val="nil"/>
              <w:bottom w:val="nil"/>
            </w:tcBorders>
          </w:tcPr>
          <w:p w:rsidR="00DE7410" w:rsidRDefault="00DE7410" w:rsidP="00AA0961">
            <w:pPr>
              <w:autoSpaceDE w:val="0"/>
              <w:autoSpaceDN w:val="0"/>
              <w:adjustRightInd w:val="0"/>
              <w:ind w:left="-2791" w:right="54"/>
              <w:jc w:val="right"/>
              <w:rPr>
                <w:b/>
                <w:bCs/>
                <w:color w:val="000000"/>
                <w:sz w:val="18"/>
                <w:szCs w:val="18"/>
              </w:rPr>
            </w:pPr>
          </w:p>
        </w:tc>
        <w:tc>
          <w:tcPr>
            <w:tcW w:w="319" w:type="pct"/>
            <w:tcBorders>
              <w:top w:val="nil"/>
              <w:bottom w:val="nil"/>
            </w:tcBorders>
          </w:tcPr>
          <w:p w:rsidR="00DE7410" w:rsidRPr="005B11D3" w:rsidRDefault="00DE7410" w:rsidP="00AA0961">
            <w:pPr>
              <w:autoSpaceDE w:val="0"/>
              <w:autoSpaceDN w:val="0"/>
              <w:adjustRightInd w:val="0"/>
              <w:ind w:left="-2791" w:right="54"/>
              <w:jc w:val="right"/>
              <w:rPr>
                <w:b/>
                <w:bCs/>
                <w:color w:val="000000"/>
                <w:sz w:val="18"/>
                <w:szCs w:val="18"/>
              </w:rPr>
            </w:pPr>
            <w:r>
              <w:rPr>
                <w:b/>
                <w:bCs/>
                <w:color w:val="000000"/>
                <w:sz w:val="18"/>
                <w:szCs w:val="18"/>
              </w:rPr>
              <w:t>543.8</w:t>
            </w:r>
          </w:p>
        </w:tc>
        <w:tc>
          <w:tcPr>
            <w:tcW w:w="127" w:type="pct"/>
            <w:tcBorders>
              <w:top w:val="nil"/>
              <w:bottom w:val="nil"/>
            </w:tcBorders>
          </w:tcPr>
          <w:p w:rsidR="00DE7410" w:rsidRDefault="00DE7410" w:rsidP="00AA0961">
            <w:pPr>
              <w:autoSpaceDE w:val="0"/>
              <w:autoSpaceDN w:val="0"/>
              <w:adjustRightInd w:val="0"/>
              <w:ind w:left="-2791" w:right="54"/>
              <w:jc w:val="right"/>
              <w:rPr>
                <w:bCs/>
                <w:color w:val="000000"/>
                <w:sz w:val="18"/>
                <w:szCs w:val="18"/>
              </w:rPr>
            </w:pPr>
          </w:p>
        </w:tc>
        <w:tc>
          <w:tcPr>
            <w:tcW w:w="288" w:type="pct"/>
            <w:tcBorders>
              <w:top w:val="nil"/>
              <w:bottom w:val="nil"/>
            </w:tcBorders>
          </w:tcPr>
          <w:p w:rsidR="00DE7410" w:rsidRPr="00322314" w:rsidRDefault="00DE7410" w:rsidP="00AA0961">
            <w:pPr>
              <w:autoSpaceDE w:val="0"/>
              <w:autoSpaceDN w:val="0"/>
              <w:adjustRightInd w:val="0"/>
              <w:ind w:left="-2791" w:right="54"/>
              <w:jc w:val="right"/>
              <w:rPr>
                <w:bCs/>
                <w:color w:val="000000"/>
                <w:sz w:val="18"/>
                <w:szCs w:val="18"/>
              </w:rPr>
            </w:pPr>
            <w:r>
              <w:rPr>
                <w:bCs/>
                <w:color w:val="000000"/>
                <w:sz w:val="18"/>
                <w:szCs w:val="18"/>
              </w:rPr>
              <w:t>426.6</w:t>
            </w:r>
          </w:p>
        </w:tc>
      </w:tr>
      <w:tr w:rsidR="00DE7410" w:rsidRPr="00322314" w:rsidTr="00AA0961">
        <w:trPr>
          <w:gridAfter w:val="2"/>
          <w:wAfter w:w="1341" w:type="pct"/>
          <w:trHeight w:val="223"/>
        </w:trPr>
        <w:tc>
          <w:tcPr>
            <w:tcW w:w="107" w:type="pct"/>
            <w:gridSpan w:val="2"/>
            <w:tcBorders>
              <w:top w:val="nil"/>
              <w:left w:val="nil"/>
              <w:bottom w:val="nil"/>
              <w:right w:val="nil"/>
            </w:tcBorders>
          </w:tcPr>
          <w:p w:rsidR="00DE7410" w:rsidRDefault="00DE7410" w:rsidP="00AA0961">
            <w:pPr>
              <w:autoSpaceDE w:val="0"/>
              <w:autoSpaceDN w:val="0"/>
              <w:adjustRightInd w:val="0"/>
              <w:jc w:val="right"/>
              <w:rPr>
                <w:color w:val="000000"/>
                <w:sz w:val="20"/>
                <w:szCs w:val="20"/>
              </w:rPr>
            </w:pPr>
          </w:p>
        </w:tc>
        <w:tc>
          <w:tcPr>
            <w:tcW w:w="1562" w:type="pct"/>
            <w:gridSpan w:val="5"/>
            <w:tcBorders>
              <w:top w:val="nil"/>
              <w:left w:val="nil"/>
              <w:bottom w:val="nil"/>
            </w:tcBorders>
          </w:tcPr>
          <w:p w:rsidR="00DE7410" w:rsidRDefault="00DE7410" w:rsidP="00AA0961">
            <w:pPr>
              <w:autoSpaceDE w:val="0"/>
              <w:autoSpaceDN w:val="0"/>
              <w:adjustRightInd w:val="0"/>
              <w:rPr>
                <w:color w:val="000000"/>
                <w:sz w:val="20"/>
                <w:szCs w:val="20"/>
              </w:rPr>
            </w:pPr>
            <w:r>
              <w:rPr>
                <w:color w:val="000000"/>
                <w:sz w:val="20"/>
                <w:szCs w:val="20"/>
              </w:rPr>
              <w:t>Maintenance, materials &amp; repairs</w:t>
            </w:r>
          </w:p>
        </w:tc>
        <w:tc>
          <w:tcPr>
            <w:tcW w:w="1256" w:type="pct"/>
            <w:tcBorders>
              <w:top w:val="nil"/>
              <w:bottom w:val="nil"/>
            </w:tcBorders>
          </w:tcPr>
          <w:p w:rsidR="00DE7410" w:rsidRDefault="00DE7410" w:rsidP="00AA0961">
            <w:pPr>
              <w:autoSpaceDE w:val="0"/>
              <w:autoSpaceDN w:val="0"/>
              <w:adjustRightInd w:val="0"/>
              <w:ind w:left="-2791" w:right="54"/>
              <w:jc w:val="right"/>
              <w:rPr>
                <w:b/>
                <w:bCs/>
                <w:color w:val="000000"/>
                <w:sz w:val="18"/>
                <w:szCs w:val="18"/>
              </w:rPr>
            </w:pPr>
          </w:p>
        </w:tc>
        <w:tc>
          <w:tcPr>
            <w:tcW w:w="319" w:type="pct"/>
            <w:tcBorders>
              <w:top w:val="nil"/>
              <w:bottom w:val="nil"/>
            </w:tcBorders>
          </w:tcPr>
          <w:p w:rsidR="00DE7410" w:rsidRPr="005B11D3" w:rsidRDefault="00DE7410" w:rsidP="00AA0961">
            <w:pPr>
              <w:autoSpaceDE w:val="0"/>
              <w:autoSpaceDN w:val="0"/>
              <w:adjustRightInd w:val="0"/>
              <w:ind w:left="-2791" w:right="54"/>
              <w:jc w:val="right"/>
              <w:rPr>
                <w:b/>
                <w:bCs/>
                <w:color w:val="000000"/>
                <w:sz w:val="18"/>
                <w:szCs w:val="18"/>
              </w:rPr>
            </w:pPr>
            <w:r>
              <w:rPr>
                <w:b/>
                <w:bCs/>
                <w:color w:val="000000"/>
                <w:sz w:val="18"/>
                <w:szCs w:val="18"/>
              </w:rPr>
              <w:t>27.7</w:t>
            </w:r>
          </w:p>
        </w:tc>
        <w:tc>
          <w:tcPr>
            <w:tcW w:w="127" w:type="pct"/>
            <w:tcBorders>
              <w:top w:val="nil"/>
              <w:bottom w:val="nil"/>
            </w:tcBorders>
          </w:tcPr>
          <w:p w:rsidR="00DE7410" w:rsidRDefault="00DE7410" w:rsidP="00AA0961">
            <w:pPr>
              <w:autoSpaceDE w:val="0"/>
              <w:autoSpaceDN w:val="0"/>
              <w:adjustRightInd w:val="0"/>
              <w:ind w:left="-2791" w:right="54"/>
              <w:jc w:val="right"/>
              <w:rPr>
                <w:bCs/>
                <w:color w:val="000000"/>
                <w:sz w:val="18"/>
                <w:szCs w:val="18"/>
              </w:rPr>
            </w:pPr>
          </w:p>
        </w:tc>
        <w:tc>
          <w:tcPr>
            <w:tcW w:w="288" w:type="pct"/>
            <w:tcBorders>
              <w:top w:val="nil"/>
              <w:bottom w:val="nil"/>
            </w:tcBorders>
          </w:tcPr>
          <w:p w:rsidR="00DE7410" w:rsidRPr="00322314" w:rsidRDefault="00DE7410" w:rsidP="00AA0961">
            <w:pPr>
              <w:autoSpaceDE w:val="0"/>
              <w:autoSpaceDN w:val="0"/>
              <w:adjustRightInd w:val="0"/>
              <w:ind w:left="-2791" w:right="54"/>
              <w:jc w:val="right"/>
              <w:rPr>
                <w:bCs/>
                <w:color w:val="000000"/>
                <w:sz w:val="18"/>
                <w:szCs w:val="18"/>
              </w:rPr>
            </w:pPr>
            <w:r>
              <w:rPr>
                <w:bCs/>
                <w:color w:val="000000"/>
                <w:sz w:val="18"/>
                <w:szCs w:val="18"/>
              </w:rPr>
              <w:t>23.5</w:t>
            </w:r>
          </w:p>
        </w:tc>
      </w:tr>
      <w:tr w:rsidR="00DE7410" w:rsidRPr="00322314" w:rsidTr="00AA0961">
        <w:trPr>
          <w:gridAfter w:val="2"/>
          <w:wAfter w:w="1341" w:type="pct"/>
          <w:trHeight w:val="223"/>
        </w:trPr>
        <w:tc>
          <w:tcPr>
            <w:tcW w:w="107" w:type="pct"/>
            <w:gridSpan w:val="2"/>
            <w:tcBorders>
              <w:top w:val="nil"/>
              <w:left w:val="nil"/>
              <w:bottom w:val="nil"/>
              <w:right w:val="nil"/>
            </w:tcBorders>
          </w:tcPr>
          <w:p w:rsidR="00DE7410" w:rsidRDefault="00DE7410" w:rsidP="00AA0961">
            <w:pPr>
              <w:autoSpaceDE w:val="0"/>
              <w:autoSpaceDN w:val="0"/>
              <w:adjustRightInd w:val="0"/>
              <w:jc w:val="right"/>
              <w:rPr>
                <w:color w:val="000000"/>
                <w:sz w:val="20"/>
                <w:szCs w:val="20"/>
              </w:rPr>
            </w:pPr>
          </w:p>
        </w:tc>
        <w:tc>
          <w:tcPr>
            <w:tcW w:w="1562" w:type="pct"/>
            <w:gridSpan w:val="5"/>
            <w:tcBorders>
              <w:top w:val="nil"/>
              <w:left w:val="nil"/>
              <w:bottom w:val="nil"/>
            </w:tcBorders>
          </w:tcPr>
          <w:p w:rsidR="00DE7410" w:rsidRDefault="00DE7410" w:rsidP="00AA0961">
            <w:pPr>
              <w:autoSpaceDE w:val="0"/>
              <w:autoSpaceDN w:val="0"/>
              <w:adjustRightInd w:val="0"/>
              <w:rPr>
                <w:color w:val="000000"/>
                <w:sz w:val="20"/>
                <w:szCs w:val="20"/>
              </w:rPr>
            </w:pPr>
            <w:r>
              <w:rPr>
                <w:color w:val="000000"/>
                <w:sz w:val="20"/>
                <w:szCs w:val="20"/>
              </w:rPr>
              <w:t>Aircraft rentals</w:t>
            </w:r>
          </w:p>
        </w:tc>
        <w:tc>
          <w:tcPr>
            <w:tcW w:w="1256" w:type="pct"/>
            <w:tcBorders>
              <w:top w:val="nil"/>
              <w:bottom w:val="nil"/>
            </w:tcBorders>
          </w:tcPr>
          <w:p w:rsidR="00DE7410" w:rsidRDefault="00DE7410" w:rsidP="00AA0961">
            <w:pPr>
              <w:autoSpaceDE w:val="0"/>
              <w:autoSpaceDN w:val="0"/>
              <w:adjustRightInd w:val="0"/>
              <w:ind w:left="-2791" w:right="54"/>
              <w:jc w:val="right"/>
              <w:rPr>
                <w:b/>
                <w:bCs/>
                <w:color w:val="000000"/>
                <w:sz w:val="18"/>
                <w:szCs w:val="18"/>
              </w:rPr>
            </w:pPr>
          </w:p>
        </w:tc>
        <w:tc>
          <w:tcPr>
            <w:tcW w:w="319" w:type="pct"/>
            <w:tcBorders>
              <w:top w:val="nil"/>
              <w:bottom w:val="nil"/>
            </w:tcBorders>
          </w:tcPr>
          <w:p w:rsidR="00DE7410" w:rsidRPr="005B11D3" w:rsidRDefault="00DE7410" w:rsidP="00AA0961">
            <w:pPr>
              <w:autoSpaceDE w:val="0"/>
              <w:autoSpaceDN w:val="0"/>
              <w:adjustRightInd w:val="0"/>
              <w:ind w:left="-2791" w:right="54"/>
              <w:jc w:val="right"/>
              <w:rPr>
                <w:b/>
                <w:bCs/>
                <w:color w:val="000000"/>
                <w:sz w:val="18"/>
                <w:szCs w:val="18"/>
              </w:rPr>
            </w:pPr>
            <w:r>
              <w:rPr>
                <w:b/>
                <w:bCs/>
                <w:color w:val="000000"/>
                <w:sz w:val="18"/>
                <w:szCs w:val="18"/>
              </w:rPr>
              <w:t>24.3</w:t>
            </w:r>
          </w:p>
        </w:tc>
        <w:tc>
          <w:tcPr>
            <w:tcW w:w="127" w:type="pct"/>
            <w:tcBorders>
              <w:top w:val="nil"/>
              <w:bottom w:val="nil"/>
            </w:tcBorders>
          </w:tcPr>
          <w:p w:rsidR="00DE7410" w:rsidRDefault="00DE7410" w:rsidP="00AA0961">
            <w:pPr>
              <w:autoSpaceDE w:val="0"/>
              <w:autoSpaceDN w:val="0"/>
              <w:adjustRightInd w:val="0"/>
              <w:ind w:left="-2791" w:right="54"/>
              <w:jc w:val="right"/>
              <w:rPr>
                <w:bCs/>
                <w:color w:val="000000"/>
                <w:sz w:val="18"/>
                <w:szCs w:val="18"/>
              </w:rPr>
            </w:pPr>
          </w:p>
        </w:tc>
        <w:tc>
          <w:tcPr>
            <w:tcW w:w="288" w:type="pct"/>
            <w:tcBorders>
              <w:top w:val="nil"/>
              <w:bottom w:val="nil"/>
            </w:tcBorders>
          </w:tcPr>
          <w:p w:rsidR="00DE7410" w:rsidRPr="00322314" w:rsidRDefault="00DE7410" w:rsidP="00AA0961">
            <w:pPr>
              <w:autoSpaceDE w:val="0"/>
              <w:autoSpaceDN w:val="0"/>
              <w:adjustRightInd w:val="0"/>
              <w:ind w:left="-2791" w:right="54"/>
              <w:jc w:val="right"/>
              <w:rPr>
                <w:bCs/>
                <w:color w:val="000000"/>
                <w:sz w:val="18"/>
                <w:szCs w:val="18"/>
              </w:rPr>
            </w:pPr>
            <w:r>
              <w:rPr>
                <w:bCs/>
                <w:color w:val="000000"/>
                <w:sz w:val="18"/>
                <w:szCs w:val="18"/>
              </w:rPr>
              <w:t>21.7</w:t>
            </w:r>
          </w:p>
        </w:tc>
      </w:tr>
      <w:tr w:rsidR="00DE7410" w:rsidRPr="00322314" w:rsidTr="00AA0961">
        <w:trPr>
          <w:gridAfter w:val="2"/>
          <w:wAfter w:w="1341" w:type="pct"/>
          <w:trHeight w:val="223"/>
        </w:trPr>
        <w:tc>
          <w:tcPr>
            <w:tcW w:w="107" w:type="pct"/>
            <w:gridSpan w:val="2"/>
            <w:tcBorders>
              <w:top w:val="nil"/>
              <w:left w:val="nil"/>
              <w:bottom w:val="nil"/>
              <w:right w:val="nil"/>
            </w:tcBorders>
          </w:tcPr>
          <w:p w:rsidR="00DE7410" w:rsidRDefault="00DE7410" w:rsidP="00AA0961">
            <w:pPr>
              <w:autoSpaceDE w:val="0"/>
              <w:autoSpaceDN w:val="0"/>
              <w:adjustRightInd w:val="0"/>
              <w:jc w:val="right"/>
              <w:rPr>
                <w:color w:val="000000"/>
                <w:sz w:val="20"/>
                <w:szCs w:val="20"/>
              </w:rPr>
            </w:pPr>
          </w:p>
        </w:tc>
        <w:tc>
          <w:tcPr>
            <w:tcW w:w="1562" w:type="pct"/>
            <w:gridSpan w:val="5"/>
            <w:tcBorders>
              <w:top w:val="nil"/>
              <w:left w:val="nil"/>
              <w:bottom w:val="nil"/>
            </w:tcBorders>
          </w:tcPr>
          <w:p w:rsidR="00DE7410" w:rsidRDefault="00DE7410" w:rsidP="00AA0961">
            <w:pPr>
              <w:autoSpaceDE w:val="0"/>
              <w:autoSpaceDN w:val="0"/>
              <w:adjustRightInd w:val="0"/>
              <w:rPr>
                <w:color w:val="000000"/>
                <w:sz w:val="20"/>
                <w:szCs w:val="20"/>
              </w:rPr>
            </w:pPr>
            <w:r>
              <w:rPr>
                <w:color w:val="000000"/>
                <w:sz w:val="20"/>
                <w:szCs w:val="20"/>
              </w:rPr>
              <w:t>Route charges</w:t>
            </w:r>
          </w:p>
        </w:tc>
        <w:tc>
          <w:tcPr>
            <w:tcW w:w="1256" w:type="pct"/>
            <w:tcBorders>
              <w:top w:val="nil"/>
              <w:bottom w:val="nil"/>
            </w:tcBorders>
          </w:tcPr>
          <w:p w:rsidR="00DE7410" w:rsidRDefault="00DE7410" w:rsidP="00AA0961">
            <w:pPr>
              <w:autoSpaceDE w:val="0"/>
              <w:autoSpaceDN w:val="0"/>
              <w:adjustRightInd w:val="0"/>
              <w:ind w:left="-2791" w:right="54"/>
              <w:jc w:val="right"/>
              <w:rPr>
                <w:b/>
                <w:bCs/>
                <w:color w:val="000000"/>
                <w:sz w:val="18"/>
                <w:szCs w:val="18"/>
              </w:rPr>
            </w:pPr>
          </w:p>
        </w:tc>
        <w:tc>
          <w:tcPr>
            <w:tcW w:w="319" w:type="pct"/>
            <w:tcBorders>
              <w:top w:val="nil"/>
              <w:bottom w:val="nil"/>
            </w:tcBorders>
          </w:tcPr>
          <w:p w:rsidR="00DE7410" w:rsidRPr="005B11D3" w:rsidRDefault="00DE7410" w:rsidP="00AA0961">
            <w:pPr>
              <w:autoSpaceDE w:val="0"/>
              <w:autoSpaceDN w:val="0"/>
              <w:adjustRightInd w:val="0"/>
              <w:ind w:left="-2791" w:right="54"/>
              <w:jc w:val="right"/>
              <w:rPr>
                <w:b/>
                <w:bCs/>
                <w:color w:val="000000"/>
                <w:sz w:val="18"/>
                <w:szCs w:val="18"/>
              </w:rPr>
            </w:pPr>
            <w:r>
              <w:rPr>
                <w:b/>
                <w:bCs/>
                <w:color w:val="000000"/>
                <w:sz w:val="18"/>
                <w:szCs w:val="18"/>
              </w:rPr>
              <w:t>137.5</w:t>
            </w:r>
          </w:p>
        </w:tc>
        <w:tc>
          <w:tcPr>
            <w:tcW w:w="127" w:type="pct"/>
            <w:tcBorders>
              <w:top w:val="nil"/>
              <w:bottom w:val="nil"/>
            </w:tcBorders>
          </w:tcPr>
          <w:p w:rsidR="00DE7410" w:rsidRDefault="00DE7410" w:rsidP="00AA0961">
            <w:pPr>
              <w:autoSpaceDE w:val="0"/>
              <w:autoSpaceDN w:val="0"/>
              <w:adjustRightInd w:val="0"/>
              <w:ind w:left="-2791" w:right="54"/>
              <w:jc w:val="right"/>
              <w:rPr>
                <w:bCs/>
                <w:color w:val="000000"/>
                <w:sz w:val="18"/>
                <w:szCs w:val="18"/>
              </w:rPr>
            </w:pPr>
          </w:p>
        </w:tc>
        <w:tc>
          <w:tcPr>
            <w:tcW w:w="288" w:type="pct"/>
            <w:tcBorders>
              <w:top w:val="nil"/>
              <w:bottom w:val="nil"/>
            </w:tcBorders>
          </w:tcPr>
          <w:p w:rsidR="00DE7410" w:rsidRPr="00322314" w:rsidRDefault="00DE7410" w:rsidP="00AA0961">
            <w:pPr>
              <w:autoSpaceDE w:val="0"/>
              <w:autoSpaceDN w:val="0"/>
              <w:adjustRightInd w:val="0"/>
              <w:ind w:left="-2791" w:right="54"/>
              <w:jc w:val="right"/>
              <w:rPr>
                <w:bCs/>
                <w:color w:val="000000"/>
                <w:sz w:val="18"/>
                <w:szCs w:val="18"/>
              </w:rPr>
            </w:pPr>
            <w:r>
              <w:rPr>
                <w:bCs/>
                <w:color w:val="000000"/>
                <w:sz w:val="18"/>
                <w:szCs w:val="18"/>
              </w:rPr>
              <w:t>133.0</w:t>
            </w:r>
          </w:p>
        </w:tc>
      </w:tr>
      <w:tr w:rsidR="00DE7410" w:rsidRPr="00322314" w:rsidTr="00AA0961">
        <w:trPr>
          <w:gridAfter w:val="2"/>
          <w:wAfter w:w="1341" w:type="pct"/>
          <w:trHeight w:val="223"/>
        </w:trPr>
        <w:tc>
          <w:tcPr>
            <w:tcW w:w="107" w:type="pct"/>
            <w:gridSpan w:val="2"/>
            <w:tcBorders>
              <w:top w:val="nil"/>
              <w:left w:val="nil"/>
              <w:bottom w:val="nil"/>
              <w:right w:val="nil"/>
            </w:tcBorders>
          </w:tcPr>
          <w:p w:rsidR="00DE7410" w:rsidRDefault="00DE7410" w:rsidP="00AA0961">
            <w:pPr>
              <w:autoSpaceDE w:val="0"/>
              <w:autoSpaceDN w:val="0"/>
              <w:adjustRightInd w:val="0"/>
              <w:jc w:val="right"/>
              <w:rPr>
                <w:color w:val="000000"/>
                <w:sz w:val="20"/>
                <w:szCs w:val="20"/>
              </w:rPr>
            </w:pPr>
          </w:p>
        </w:tc>
        <w:tc>
          <w:tcPr>
            <w:tcW w:w="1562" w:type="pct"/>
            <w:gridSpan w:val="5"/>
            <w:tcBorders>
              <w:top w:val="nil"/>
              <w:left w:val="nil"/>
              <w:bottom w:val="nil"/>
            </w:tcBorders>
          </w:tcPr>
          <w:p w:rsidR="00DE7410" w:rsidRDefault="00DE7410" w:rsidP="00AA0961">
            <w:pPr>
              <w:autoSpaceDE w:val="0"/>
              <w:autoSpaceDN w:val="0"/>
              <w:adjustRightInd w:val="0"/>
              <w:rPr>
                <w:color w:val="000000"/>
                <w:sz w:val="20"/>
                <w:szCs w:val="20"/>
              </w:rPr>
            </w:pPr>
            <w:r>
              <w:rPr>
                <w:color w:val="000000"/>
                <w:sz w:val="20"/>
                <w:szCs w:val="20"/>
              </w:rPr>
              <w:t>Airport &amp; handling charges</w:t>
            </w:r>
          </w:p>
        </w:tc>
        <w:tc>
          <w:tcPr>
            <w:tcW w:w="1256" w:type="pct"/>
            <w:tcBorders>
              <w:top w:val="nil"/>
            </w:tcBorders>
          </w:tcPr>
          <w:p w:rsidR="00DE7410" w:rsidRDefault="00DE7410" w:rsidP="00AA0961">
            <w:pPr>
              <w:autoSpaceDE w:val="0"/>
              <w:autoSpaceDN w:val="0"/>
              <w:adjustRightInd w:val="0"/>
              <w:ind w:left="-2791" w:right="54"/>
              <w:jc w:val="right"/>
              <w:rPr>
                <w:b/>
                <w:bCs/>
                <w:color w:val="000000"/>
                <w:sz w:val="18"/>
                <w:szCs w:val="18"/>
              </w:rPr>
            </w:pPr>
          </w:p>
        </w:tc>
        <w:tc>
          <w:tcPr>
            <w:tcW w:w="319" w:type="pct"/>
            <w:tcBorders>
              <w:top w:val="nil"/>
            </w:tcBorders>
          </w:tcPr>
          <w:p w:rsidR="00DE7410" w:rsidRPr="005B11D3" w:rsidRDefault="00DE7410" w:rsidP="00AA0961">
            <w:pPr>
              <w:autoSpaceDE w:val="0"/>
              <w:autoSpaceDN w:val="0"/>
              <w:adjustRightInd w:val="0"/>
              <w:ind w:left="-2791" w:right="54"/>
              <w:jc w:val="right"/>
              <w:rPr>
                <w:b/>
                <w:bCs/>
                <w:color w:val="000000"/>
                <w:sz w:val="18"/>
                <w:szCs w:val="18"/>
              </w:rPr>
            </w:pPr>
            <w:r>
              <w:rPr>
                <w:b/>
                <w:bCs/>
                <w:color w:val="000000"/>
                <w:sz w:val="18"/>
                <w:szCs w:val="18"/>
              </w:rPr>
              <w:t>166.3</w:t>
            </w:r>
          </w:p>
        </w:tc>
        <w:tc>
          <w:tcPr>
            <w:tcW w:w="127" w:type="pct"/>
            <w:tcBorders>
              <w:top w:val="nil"/>
            </w:tcBorders>
          </w:tcPr>
          <w:p w:rsidR="00DE7410" w:rsidRDefault="00DE7410" w:rsidP="00AA0961">
            <w:pPr>
              <w:autoSpaceDE w:val="0"/>
              <w:autoSpaceDN w:val="0"/>
              <w:adjustRightInd w:val="0"/>
              <w:ind w:left="-2791" w:right="54"/>
              <w:jc w:val="right"/>
              <w:rPr>
                <w:bCs/>
                <w:color w:val="000000"/>
                <w:sz w:val="18"/>
                <w:szCs w:val="18"/>
              </w:rPr>
            </w:pPr>
          </w:p>
        </w:tc>
        <w:tc>
          <w:tcPr>
            <w:tcW w:w="288" w:type="pct"/>
            <w:tcBorders>
              <w:top w:val="nil"/>
            </w:tcBorders>
          </w:tcPr>
          <w:p w:rsidR="00DE7410" w:rsidRPr="00322314" w:rsidRDefault="00DE7410" w:rsidP="00AA0961">
            <w:pPr>
              <w:autoSpaceDE w:val="0"/>
              <w:autoSpaceDN w:val="0"/>
              <w:adjustRightInd w:val="0"/>
              <w:ind w:left="-2791" w:right="54"/>
              <w:jc w:val="right"/>
              <w:rPr>
                <w:bCs/>
                <w:color w:val="000000"/>
                <w:sz w:val="18"/>
                <w:szCs w:val="18"/>
              </w:rPr>
            </w:pPr>
            <w:r>
              <w:rPr>
                <w:bCs/>
                <w:color w:val="000000"/>
                <w:sz w:val="18"/>
                <w:szCs w:val="18"/>
              </w:rPr>
              <w:t>152.3</w:t>
            </w:r>
          </w:p>
        </w:tc>
      </w:tr>
      <w:tr w:rsidR="00DE7410" w:rsidRPr="00322314" w:rsidTr="00AA0961">
        <w:trPr>
          <w:gridAfter w:val="2"/>
          <w:wAfter w:w="1341" w:type="pct"/>
          <w:trHeight w:val="223"/>
        </w:trPr>
        <w:tc>
          <w:tcPr>
            <w:tcW w:w="107" w:type="pct"/>
            <w:gridSpan w:val="2"/>
            <w:tcBorders>
              <w:top w:val="nil"/>
              <w:left w:val="nil"/>
              <w:bottom w:val="nil"/>
              <w:right w:val="nil"/>
            </w:tcBorders>
          </w:tcPr>
          <w:p w:rsidR="00DE7410" w:rsidRDefault="00DE7410" w:rsidP="00AA0961">
            <w:pPr>
              <w:autoSpaceDE w:val="0"/>
              <w:autoSpaceDN w:val="0"/>
              <w:adjustRightInd w:val="0"/>
              <w:jc w:val="right"/>
              <w:rPr>
                <w:color w:val="000000"/>
                <w:sz w:val="20"/>
                <w:szCs w:val="20"/>
              </w:rPr>
            </w:pPr>
          </w:p>
        </w:tc>
        <w:tc>
          <w:tcPr>
            <w:tcW w:w="1562" w:type="pct"/>
            <w:gridSpan w:val="5"/>
            <w:tcBorders>
              <w:top w:val="nil"/>
              <w:left w:val="nil"/>
              <w:bottom w:val="nil"/>
            </w:tcBorders>
          </w:tcPr>
          <w:p w:rsidR="00DE7410" w:rsidRDefault="00DE7410" w:rsidP="00AA0961">
            <w:pPr>
              <w:autoSpaceDE w:val="0"/>
              <w:autoSpaceDN w:val="0"/>
              <w:adjustRightInd w:val="0"/>
              <w:rPr>
                <w:color w:val="000000"/>
                <w:sz w:val="20"/>
                <w:szCs w:val="20"/>
              </w:rPr>
            </w:pPr>
            <w:r>
              <w:rPr>
                <w:color w:val="000000"/>
                <w:sz w:val="20"/>
                <w:szCs w:val="20"/>
              </w:rPr>
              <w:t>Marketing, distribution &amp; other</w:t>
            </w:r>
          </w:p>
        </w:tc>
        <w:tc>
          <w:tcPr>
            <w:tcW w:w="1256" w:type="pct"/>
            <w:tcBorders>
              <w:top w:val="nil"/>
            </w:tcBorders>
          </w:tcPr>
          <w:p w:rsidR="00DE7410" w:rsidRDefault="00DE7410" w:rsidP="00AA0961">
            <w:pPr>
              <w:autoSpaceDE w:val="0"/>
              <w:autoSpaceDN w:val="0"/>
              <w:adjustRightInd w:val="0"/>
              <w:ind w:left="-2791" w:right="54"/>
              <w:jc w:val="right"/>
              <w:rPr>
                <w:b/>
                <w:bCs/>
                <w:color w:val="000000"/>
                <w:sz w:val="18"/>
                <w:szCs w:val="18"/>
              </w:rPr>
            </w:pPr>
          </w:p>
        </w:tc>
        <w:tc>
          <w:tcPr>
            <w:tcW w:w="319" w:type="pct"/>
            <w:tcBorders>
              <w:top w:val="nil"/>
              <w:bottom w:val="single" w:sz="4" w:space="0" w:color="auto"/>
            </w:tcBorders>
          </w:tcPr>
          <w:p w:rsidR="00DE7410" w:rsidRPr="005B11D3" w:rsidRDefault="00DE7410" w:rsidP="00AA0961">
            <w:pPr>
              <w:autoSpaceDE w:val="0"/>
              <w:autoSpaceDN w:val="0"/>
              <w:adjustRightInd w:val="0"/>
              <w:ind w:left="-2791" w:right="54"/>
              <w:jc w:val="right"/>
              <w:rPr>
                <w:b/>
                <w:bCs/>
                <w:color w:val="000000"/>
                <w:sz w:val="18"/>
                <w:szCs w:val="18"/>
              </w:rPr>
            </w:pPr>
            <w:r>
              <w:rPr>
                <w:b/>
                <w:bCs/>
                <w:color w:val="000000"/>
                <w:sz w:val="18"/>
                <w:szCs w:val="18"/>
              </w:rPr>
              <w:t>51.6</w:t>
            </w:r>
          </w:p>
        </w:tc>
        <w:tc>
          <w:tcPr>
            <w:tcW w:w="127" w:type="pct"/>
            <w:tcBorders>
              <w:top w:val="nil"/>
            </w:tcBorders>
          </w:tcPr>
          <w:p w:rsidR="00DE7410" w:rsidRDefault="00DE7410" w:rsidP="00AA0961">
            <w:pPr>
              <w:autoSpaceDE w:val="0"/>
              <w:autoSpaceDN w:val="0"/>
              <w:adjustRightInd w:val="0"/>
              <w:ind w:left="-2791" w:right="54"/>
              <w:jc w:val="right"/>
              <w:rPr>
                <w:bCs/>
                <w:color w:val="000000"/>
                <w:sz w:val="18"/>
                <w:szCs w:val="18"/>
              </w:rPr>
            </w:pPr>
          </w:p>
        </w:tc>
        <w:tc>
          <w:tcPr>
            <w:tcW w:w="288" w:type="pct"/>
            <w:tcBorders>
              <w:top w:val="nil"/>
              <w:bottom w:val="single" w:sz="4" w:space="0" w:color="auto"/>
            </w:tcBorders>
          </w:tcPr>
          <w:p w:rsidR="00DE7410" w:rsidRPr="00322314" w:rsidRDefault="00DE7410" w:rsidP="00AA0961">
            <w:pPr>
              <w:autoSpaceDE w:val="0"/>
              <w:autoSpaceDN w:val="0"/>
              <w:adjustRightInd w:val="0"/>
              <w:ind w:left="-2791" w:right="54"/>
              <w:jc w:val="right"/>
              <w:rPr>
                <w:bCs/>
                <w:color w:val="000000"/>
                <w:sz w:val="18"/>
                <w:szCs w:val="18"/>
              </w:rPr>
            </w:pPr>
            <w:r>
              <w:rPr>
                <w:bCs/>
                <w:color w:val="000000"/>
                <w:sz w:val="18"/>
                <w:szCs w:val="18"/>
              </w:rPr>
              <w:t>43.2</w:t>
            </w:r>
          </w:p>
        </w:tc>
      </w:tr>
      <w:tr w:rsidR="00DE7410" w:rsidRPr="00322314" w:rsidTr="00AA0961">
        <w:trPr>
          <w:gridAfter w:val="2"/>
          <w:wAfter w:w="1341" w:type="pct"/>
          <w:trHeight w:val="223"/>
        </w:trPr>
        <w:tc>
          <w:tcPr>
            <w:tcW w:w="1669" w:type="pct"/>
            <w:gridSpan w:val="7"/>
            <w:tcBorders>
              <w:top w:val="nil"/>
              <w:left w:val="nil"/>
              <w:bottom w:val="nil"/>
            </w:tcBorders>
          </w:tcPr>
          <w:p w:rsidR="00DE7410" w:rsidRDefault="00DE7410" w:rsidP="00AA0961">
            <w:pPr>
              <w:autoSpaceDE w:val="0"/>
              <w:autoSpaceDN w:val="0"/>
              <w:adjustRightInd w:val="0"/>
              <w:rPr>
                <w:b/>
                <w:bCs/>
                <w:color w:val="000000"/>
                <w:sz w:val="20"/>
                <w:szCs w:val="20"/>
              </w:rPr>
            </w:pPr>
            <w:r>
              <w:rPr>
                <w:b/>
                <w:bCs/>
                <w:color w:val="000000"/>
                <w:sz w:val="20"/>
                <w:szCs w:val="20"/>
              </w:rPr>
              <w:t>Total operating expenses</w:t>
            </w:r>
          </w:p>
        </w:tc>
        <w:tc>
          <w:tcPr>
            <w:tcW w:w="1256" w:type="pct"/>
          </w:tcPr>
          <w:p w:rsidR="00DE7410" w:rsidRDefault="00DE7410" w:rsidP="00AA0961">
            <w:pPr>
              <w:autoSpaceDE w:val="0"/>
              <w:autoSpaceDN w:val="0"/>
              <w:adjustRightInd w:val="0"/>
              <w:ind w:left="-2791" w:right="54"/>
              <w:jc w:val="right"/>
              <w:rPr>
                <w:b/>
                <w:bCs/>
                <w:color w:val="000000"/>
                <w:sz w:val="18"/>
                <w:szCs w:val="18"/>
              </w:rPr>
            </w:pPr>
          </w:p>
        </w:tc>
        <w:tc>
          <w:tcPr>
            <w:tcW w:w="319" w:type="pct"/>
            <w:tcBorders>
              <w:bottom w:val="single" w:sz="4" w:space="0" w:color="auto"/>
            </w:tcBorders>
          </w:tcPr>
          <w:p w:rsidR="00DE7410" w:rsidRPr="005B11D3" w:rsidRDefault="00DE7410" w:rsidP="00AA0961">
            <w:pPr>
              <w:autoSpaceDE w:val="0"/>
              <w:autoSpaceDN w:val="0"/>
              <w:adjustRightInd w:val="0"/>
              <w:spacing w:before="120"/>
              <w:ind w:left="-2791" w:right="54"/>
              <w:jc w:val="right"/>
              <w:rPr>
                <w:b/>
                <w:color w:val="000000"/>
                <w:sz w:val="18"/>
                <w:szCs w:val="18"/>
              </w:rPr>
            </w:pPr>
            <w:r>
              <w:rPr>
                <w:b/>
                <w:color w:val="000000"/>
                <w:sz w:val="18"/>
                <w:szCs w:val="18"/>
              </w:rPr>
              <w:t>1,151.9</w:t>
            </w:r>
          </w:p>
        </w:tc>
        <w:tc>
          <w:tcPr>
            <w:tcW w:w="127" w:type="pct"/>
          </w:tcPr>
          <w:p w:rsidR="00DE7410" w:rsidRDefault="00DE7410" w:rsidP="00AA0961">
            <w:pPr>
              <w:autoSpaceDE w:val="0"/>
              <w:autoSpaceDN w:val="0"/>
              <w:adjustRightInd w:val="0"/>
              <w:spacing w:before="120"/>
              <w:ind w:left="-2791" w:right="54"/>
              <w:jc w:val="right"/>
              <w:rPr>
                <w:color w:val="000000"/>
                <w:sz w:val="18"/>
                <w:szCs w:val="18"/>
              </w:rPr>
            </w:pPr>
          </w:p>
        </w:tc>
        <w:tc>
          <w:tcPr>
            <w:tcW w:w="288" w:type="pct"/>
            <w:tcBorders>
              <w:bottom w:val="single" w:sz="4" w:space="0" w:color="auto"/>
            </w:tcBorders>
          </w:tcPr>
          <w:p w:rsidR="00DE7410" w:rsidRPr="00322314" w:rsidRDefault="00DE7410" w:rsidP="00AA0961">
            <w:pPr>
              <w:autoSpaceDE w:val="0"/>
              <w:autoSpaceDN w:val="0"/>
              <w:adjustRightInd w:val="0"/>
              <w:spacing w:before="120"/>
              <w:ind w:left="-2791" w:right="54"/>
              <w:jc w:val="right"/>
              <w:rPr>
                <w:color w:val="000000"/>
                <w:sz w:val="18"/>
                <w:szCs w:val="18"/>
              </w:rPr>
            </w:pPr>
            <w:r>
              <w:rPr>
                <w:color w:val="000000"/>
                <w:sz w:val="18"/>
                <w:szCs w:val="18"/>
              </w:rPr>
              <w:t>985.5</w:t>
            </w:r>
          </w:p>
        </w:tc>
      </w:tr>
      <w:tr w:rsidR="00DE7410" w:rsidRPr="00322314" w:rsidTr="00AA0961">
        <w:trPr>
          <w:gridAfter w:val="2"/>
          <w:wAfter w:w="1341" w:type="pct"/>
          <w:trHeight w:val="223"/>
        </w:trPr>
        <w:tc>
          <w:tcPr>
            <w:tcW w:w="1669" w:type="pct"/>
            <w:gridSpan w:val="7"/>
            <w:tcBorders>
              <w:top w:val="nil"/>
              <w:left w:val="nil"/>
              <w:bottom w:val="nil"/>
            </w:tcBorders>
          </w:tcPr>
          <w:p w:rsidR="00DE7410" w:rsidRDefault="00DE7410" w:rsidP="00AA0961">
            <w:pPr>
              <w:autoSpaceDE w:val="0"/>
              <w:autoSpaceDN w:val="0"/>
              <w:adjustRightInd w:val="0"/>
              <w:rPr>
                <w:b/>
                <w:bCs/>
                <w:color w:val="000000"/>
                <w:sz w:val="20"/>
                <w:szCs w:val="20"/>
              </w:rPr>
            </w:pPr>
          </w:p>
          <w:p w:rsidR="00DE7410" w:rsidRDefault="00DE7410" w:rsidP="00AA0961">
            <w:pPr>
              <w:autoSpaceDE w:val="0"/>
              <w:autoSpaceDN w:val="0"/>
              <w:adjustRightInd w:val="0"/>
              <w:rPr>
                <w:b/>
                <w:bCs/>
                <w:color w:val="000000"/>
                <w:sz w:val="20"/>
                <w:szCs w:val="20"/>
              </w:rPr>
            </w:pPr>
            <w:r>
              <w:rPr>
                <w:b/>
                <w:bCs/>
                <w:color w:val="000000"/>
                <w:sz w:val="20"/>
                <w:szCs w:val="20"/>
              </w:rPr>
              <w:t>Operating profit - continuing operations</w:t>
            </w:r>
          </w:p>
        </w:tc>
        <w:tc>
          <w:tcPr>
            <w:tcW w:w="1256" w:type="pct"/>
          </w:tcPr>
          <w:p w:rsidR="00DE7410" w:rsidRDefault="00DE7410" w:rsidP="00AA0961">
            <w:pPr>
              <w:autoSpaceDE w:val="0"/>
              <w:autoSpaceDN w:val="0"/>
              <w:adjustRightInd w:val="0"/>
              <w:ind w:left="-2791" w:right="54"/>
              <w:jc w:val="right"/>
              <w:rPr>
                <w:b/>
                <w:bCs/>
                <w:color w:val="000000"/>
                <w:sz w:val="18"/>
                <w:szCs w:val="18"/>
              </w:rPr>
            </w:pPr>
          </w:p>
        </w:tc>
        <w:tc>
          <w:tcPr>
            <w:tcW w:w="319" w:type="pct"/>
            <w:tcBorders>
              <w:top w:val="single" w:sz="4" w:space="0" w:color="auto"/>
            </w:tcBorders>
          </w:tcPr>
          <w:p w:rsidR="00DE7410" w:rsidRPr="005B11D3" w:rsidRDefault="00DE7410" w:rsidP="00AA0961">
            <w:pPr>
              <w:autoSpaceDE w:val="0"/>
              <w:autoSpaceDN w:val="0"/>
              <w:adjustRightInd w:val="0"/>
              <w:ind w:left="-2791" w:right="54"/>
              <w:jc w:val="right"/>
              <w:rPr>
                <w:b/>
                <w:color w:val="000000"/>
                <w:sz w:val="18"/>
                <w:szCs w:val="18"/>
              </w:rPr>
            </w:pPr>
          </w:p>
          <w:p w:rsidR="00DE7410" w:rsidRPr="005B11D3" w:rsidRDefault="00DE7410" w:rsidP="00AA0961">
            <w:pPr>
              <w:autoSpaceDE w:val="0"/>
              <w:autoSpaceDN w:val="0"/>
              <w:adjustRightInd w:val="0"/>
              <w:ind w:left="-2791" w:right="54"/>
              <w:jc w:val="right"/>
              <w:rPr>
                <w:b/>
                <w:color w:val="000000"/>
                <w:sz w:val="18"/>
                <w:szCs w:val="18"/>
              </w:rPr>
            </w:pPr>
            <w:r>
              <w:rPr>
                <w:b/>
                <w:color w:val="000000"/>
                <w:sz w:val="18"/>
                <w:szCs w:val="18"/>
              </w:rPr>
              <w:t>132</w:t>
            </w:r>
            <w:r w:rsidRPr="005B11D3">
              <w:rPr>
                <w:b/>
                <w:color w:val="000000"/>
                <w:sz w:val="18"/>
                <w:szCs w:val="18"/>
              </w:rPr>
              <w:t>.</w:t>
            </w:r>
            <w:r>
              <w:rPr>
                <w:b/>
                <w:color w:val="000000"/>
                <w:sz w:val="18"/>
                <w:szCs w:val="18"/>
              </w:rPr>
              <w:t>0</w:t>
            </w:r>
          </w:p>
        </w:tc>
        <w:tc>
          <w:tcPr>
            <w:tcW w:w="127" w:type="pct"/>
          </w:tcPr>
          <w:p w:rsidR="00DE7410" w:rsidRDefault="00DE7410" w:rsidP="00AA0961">
            <w:pPr>
              <w:autoSpaceDE w:val="0"/>
              <w:autoSpaceDN w:val="0"/>
              <w:adjustRightInd w:val="0"/>
              <w:ind w:left="-2791" w:right="54"/>
              <w:jc w:val="right"/>
              <w:rPr>
                <w:bCs/>
                <w:color w:val="000000"/>
                <w:sz w:val="18"/>
                <w:szCs w:val="18"/>
              </w:rPr>
            </w:pPr>
          </w:p>
        </w:tc>
        <w:tc>
          <w:tcPr>
            <w:tcW w:w="288" w:type="pct"/>
            <w:tcBorders>
              <w:top w:val="single" w:sz="4" w:space="0" w:color="auto"/>
            </w:tcBorders>
          </w:tcPr>
          <w:p w:rsidR="00DE7410" w:rsidRDefault="00DE7410" w:rsidP="00AA0961">
            <w:pPr>
              <w:autoSpaceDE w:val="0"/>
              <w:autoSpaceDN w:val="0"/>
              <w:adjustRightInd w:val="0"/>
              <w:ind w:left="-2791" w:right="54"/>
              <w:jc w:val="right"/>
              <w:rPr>
                <w:bCs/>
                <w:color w:val="000000"/>
                <w:sz w:val="18"/>
                <w:szCs w:val="18"/>
              </w:rPr>
            </w:pPr>
          </w:p>
          <w:p w:rsidR="00DE7410" w:rsidRPr="00322314" w:rsidRDefault="00DE7410" w:rsidP="00AA0961">
            <w:pPr>
              <w:autoSpaceDE w:val="0"/>
              <w:autoSpaceDN w:val="0"/>
              <w:adjustRightInd w:val="0"/>
              <w:ind w:left="-2791" w:right="54"/>
              <w:jc w:val="right"/>
              <w:rPr>
                <w:bCs/>
                <w:color w:val="000000"/>
                <w:sz w:val="18"/>
                <w:szCs w:val="18"/>
              </w:rPr>
            </w:pPr>
            <w:r>
              <w:rPr>
                <w:bCs/>
                <w:color w:val="000000"/>
                <w:sz w:val="18"/>
                <w:szCs w:val="18"/>
              </w:rPr>
              <w:t>169.9</w:t>
            </w:r>
          </w:p>
        </w:tc>
      </w:tr>
      <w:tr w:rsidR="00DE7410" w:rsidRPr="00322314" w:rsidTr="00AA0961">
        <w:trPr>
          <w:gridAfter w:val="2"/>
          <w:wAfter w:w="1341" w:type="pct"/>
          <w:trHeight w:val="223"/>
        </w:trPr>
        <w:tc>
          <w:tcPr>
            <w:tcW w:w="89" w:type="pct"/>
            <w:tcBorders>
              <w:top w:val="nil"/>
              <w:left w:val="nil"/>
              <w:bottom w:val="nil"/>
              <w:right w:val="nil"/>
            </w:tcBorders>
          </w:tcPr>
          <w:p w:rsidR="00DE7410" w:rsidRDefault="00DE7410" w:rsidP="00AA0961">
            <w:pPr>
              <w:autoSpaceDE w:val="0"/>
              <w:autoSpaceDN w:val="0"/>
              <w:adjustRightInd w:val="0"/>
              <w:jc w:val="right"/>
              <w:rPr>
                <w:color w:val="000000"/>
                <w:sz w:val="20"/>
                <w:szCs w:val="20"/>
              </w:rPr>
            </w:pPr>
          </w:p>
        </w:tc>
        <w:tc>
          <w:tcPr>
            <w:tcW w:w="1580" w:type="pct"/>
            <w:gridSpan w:val="6"/>
            <w:tcBorders>
              <w:top w:val="nil"/>
              <w:left w:val="nil"/>
              <w:bottom w:val="nil"/>
            </w:tcBorders>
          </w:tcPr>
          <w:p w:rsidR="00DE7410" w:rsidRPr="00FA2E0E" w:rsidRDefault="00DE7410" w:rsidP="00AA0961">
            <w:pPr>
              <w:autoSpaceDE w:val="0"/>
              <w:autoSpaceDN w:val="0"/>
              <w:adjustRightInd w:val="0"/>
              <w:rPr>
                <w:b/>
                <w:color w:val="000000"/>
                <w:sz w:val="20"/>
                <w:szCs w:val="20"/>
              </w:rPr>
            </w:pPr>
          </w:p>
        </w:tc>
        <w:tc>
          <w:tcPr>
            <w:tcW w:w="1256" w:type="pct"/>
            <w:tcBorders>
              <w:bottom w:val="nil"/>
            </w:tcBorders>
          </w:tcPr>
          <w:p w:rsidR="00DE7410" w:rsidRPr="00322314" w:rsidRDefault="00DE7410" w:rsidP="00AA0961">
            <w:pPr>
              <w:autoSpaceDE w:val="0"/>
              <w:autoSpaceDN w:val="0"/>
              <w:adjustRightInd w:val="0"/>
              <w:ind w:left="-2791" w:right="54"/>
              <w:jc w:val="right"/>
              <w:rPr>
                <w:b/>
                <w:bCs/>
                <w:color w:val="000000"/>
                <w:sz w:val="18"/>
                <w:szCs w:val="18"/>
              </w:rPr>
            </w:pPr>
          </w:p>
        </w:tc>
        <w:tc>
          <w:tcPr>
            <w:tcW w:w="319" w:type="pct"/>
            <w:tcBorders>
              <w:bottom w:val="nil"/>
            </w:tcBorders>
          </w:tcPr>
          <w:p w:rsidR="00DE7410" w:rsidRPr="005B11D3" w:rsidRDefault="00DE7410" w:rsidP="00AA0961">
            <w:pPr>
              <w:autoSpaceDE w:val="0"/>
              <w:autoSpaceDN w:val="0"/>
              <w:adjustRightInd w:val="0"/>
              <w:ind w:left="-2791" w:right="54"/>
              <w:jc w:val="right"/>
              <w:rPr>
                <w:b/>
                <w:bCs/>
                <w:color w:val="000000"/>
                <w:sz w:val="18"/>
                <w:szCs w:val="18"/>
              </w:rPr>
            </w:pPr>
          </w:p>
        </w:tc>
        <w:tc>
          <w:tcPr>
            <w:tcW w:w="127" w:type="pct"/>
            <w:tcBorders>
              <w:bottom w:val="nil"/>
            </w:tcBorders>
          </w:tcPr>
          <w:p w:rsidR="00DE7410" w:rsidRPr="00322314" w:rsidRDefault="00DE7410" w:rsidP="00AA0961">
            <w:pPr>
              <w:autoSpaceDE w:val="0"/>
              <w:autoSpaceDN w:val="0"/>
              <w:adjustRightInd w:val="0"/>
              <w:ind w:left="-2791" w:right="54"/>
              <w:jc w:val="right"/>
              <w:rPr>
                <w:color w:val="000000"/>
                <w:sz w:val="18"/>
                <w:szCs w:val="18"/>
              </w:rPr>
            </w:pPr>
          </w:p>
        </w:tc>
        <w:tc>
          <w:tcPr>
            <w:tcW w:w="288" w:type="pct"/>
            <w:tcBorders>
              <w:bottom w:val="nil"/>
            </w:tcBorders>
          </w:tcPr>
          <w:p w:rsidR="00DE7410" w:rsidRPr="00322314" w:rsidRDefault="00DE7410" w:rsidP="00AA0961">
            <w:pPr>
              <w:autoSpaceDE w:val="0"/>
              <w:autoSpaceDN w:val="0"/>
              <w:adjustRightInd w:val="0"/>
              <w:ind w:left="-2791" w:right="54"/>
              <w:jc w:val="right"/>
              <w:rPr>
                <w:color w:val="000000"/>
                <w:sz w:val="18"/>
                <w:szCs w:val="18"/>
              </w:rPr>
            </w:pPr>
          </w:p>
        </w:tc>
      </w:tr>
      <w:tr w:rsidR="00DE7410" w:rsidRPr="00322314" w:rsidTr="00AA0961">
        <w:trPr>
          <w:gridAfter w:val="2"/>
          <w:wAfter w:w="1341" w:type="pct"/>
          <w:trHeight w:val="223"/>
        </w:trPr>
        <w:tc>
          <w:tcPr>
            <w:tcW w:w="89" w:type="pct"/>
            <w:tcBorders>
              <w:top w:val="nil"/>
              <w:left w:val="nil"/>
              <w:bottom w:val="nil"/>
              <w:right w:val="nil"/>
            </w:tcBorders>
          </w:tcPr>
          <w:p w:rsidR="00DE7410" w:rsidRDefault="00DE7410" w:rsidP="00AA0961">
            <w:pPr>
              <w:autoSpaceDE w:val="0"/>
              <w:autoSpaceDN w:val="0"/>
              <w:adjustRightInd w:val="0"/>
              <w:jc w:val="right"/>
              <w:rPr>
                <w:color w:val="000000"/>
                <w:sz w:val="20"/>
                <w:szCs w:val="20"/>
              </w:rPr>
            </w:pPr>
          </w:p>
        </w:tc>
        <w:tc>
          <w:tcPr>
            <w:tcW w:w="1580" w:type="pct"/>
            <w:gridSpan w:val="6"/>
            <w:tcBorders>
              <w:top w:val="nil"/>
              <w:left w:val="nil"/>
              <w:bottom w:val="nil"/>
            </w:tcBorders>
          </w:tcPr>
          <w:p w:rsidR="00DE7410" w:rsidRPr="00FA2E0E" w:rsidRDefault="00DE7410" w:rsidP="00AA0961">
            <w:pPr>
              <w:autoSpaceDE w:val="0"/>
              <w:autoSpaceDN w:val="0"/>
              <w:adjustRightInd w:val="0"/>
              <w:rPr>
                <w:b/>
                <w:color w:val="000000"/>
                <w:sz w:val="20"/>
                <w:szCs w:val="20"/>
              </w:rPr>
            </w:pPr>
            <w:r w:rsidRPr="00FA2E0E">
              <w:rPr>
                <w:b/>
                <w:color w:val="000000"/>
                <w:sz w:val="20"/>
                <w:szCs w:val="20"/>
              </w:rPr>
              <w:t>Other income/</w:t>
            </w:r>
            <w:r>
              <w:rPr>
                <w:b/>
                <w:color w:val="000000"/>
                <w:sz w:val="20"/>
                <w:szCs w:val="20"/>
              </w:rPr>
              <w:t>(</w:t>
            </w:r>
            <w:r w:rsidRPr="00FA2E0E">
              <w:rPr>
                <w:b/>
                <w:color w:val="000000"/>
                <w:sz w:val="20"/>
                <w:szCs w:val="20"/>
              </w:rPr>
              <w:t>expenses</w:t>
            </w:r>
            <w:r>
              <w:rPr>
                <w:b/>
                <w:color w:val="000000"/>
                <w:sz w:val="20"/>
                <w:szCs w:val="20"/>
              </w:rPr>
              <w:t>)</w:t>
            </w:r>
          </w:p>
        </w:tc>
        <w:tc>
          <w:tcPr>
            <w:tcW w:w="1256" w:type="pct"/>
            <w:tcBorders>
              <w:bottom w:val="nil"/>
            </w:tcBorders>
          </w:tcPr>
          <w:p w:rsidR="00DE7410" w:rsidRPr="00322314" w:rsidRDefault="00DE7410" w:rsidP="00AA0961">
            <w:pPr>
              <w:autoSpaceDE w:val="0"/>
              <w:autoSpaceDN w:val="0"/>
              <w:adjustRightInd w:val="0"/>
              <w:ind w:left="-2791" w:right="54"/>
              <w:jc w:val="right"/>
              <w:rPr>
                <w:b/>
                <w:bCs/>
                <w:color w:val="000000"/>
                <w:sz w:val="18"/>
                <w:szCs w:val="18"/>
              </w:rPr>
            </w:pPr>
          </w:p>
        </w:tc>
        <w:tc>
          <w:tcPr>
            <w:tcW w:w="319" w:type="pct"/>
            <w:tcBorders>
              <w:bottom w:val="nil"/>
            </w:tcBorders>
          </w:tcPr>
          <w:p w:rsidR="00DE7410" w:rsidRPr="005B11D3" w:rsidRDefault="00DE7410" w:rsidP="00AA0961">
            <w:pPr>
              <w:autoSpaceDE w:val="0"/>
              <w:autoSpaceDN w:val="0"/>
              <w:adjustRightInd w:val="0"/>
              <w:ind w:left="-2791" w:right="54"/>
              <w:jc w:val="right"/>
              <w:rPr>
                <w:b/>
                <w:bCs/>
                <w:color w:val="000000"/>
                <w:sz w:val="18"/>
                <w:szCs w:val="18"/>
              </w:rPr>
            </w:pPr>
          </w:p>
        </w:tc>
        <w:tc>
          <w:tcPr>
            <w:tcW w:w="127" w:type="pct"/>
            <w:tcBorders>
              <w:bottom w:val="nil"/>
            </w:tcBorders>
          </w:tcPr>
          <w:p w:rsidR="00DE7410" w:rsidRPr="00322314" w:rsidRDefault="00DE7410" w:rsidP="00AA0961">
            <w:pPr>
              <w:autoSpaceDE w:val="0"/>
              <w:autoSpaceDN w:val="0"/>
              <w:adjustRightInd w:val="0"/>
              <w:ind w:left="-2791" w:right="54"/>
              <w:jc w:val="right"/>
              <w:rPr>
                <w:color w:val="000000"/>
                <w:sz w:val="18"/>
                <w:szCs w:val="18"/>
              </w:rPr>
            </w:pPr>
          </w:p>
        </w:tc>
        <w:tc>
          <w:tcPr>
            <w:tcW w:w="288" w:type="pct"/>
            <w:tcBorders>
              <w:bottom w:val="nil"/>
            </w:tcBorders>
          </w:tcPr>
          <w:p w:rsidR="00DE7410" w:rsidRPr="00322314" w:rsidRDefault="00DE7410" w:rsidP="00AA0961">
            <w:pPr>
              <w:autoSpaceDE w:val="0"/>
              <w:autoSpaceDN w:val="0"/>
              <w:adjustRightInd w:val="0"/>
              <w:ind w:left="-2791" w:right="54"/>
              <w:jc w:val="right"/>
              <w:rPr>
                <w:color w:val="000000"/>
                <w:sz w:val="18"/>
                <w:szCs w:val="18"/>
              </w:rPr>
            </w:pPr>
          </w:p>
        </w:tc>
      </w:tr>
      <w:tr w:rsidR="00DE7410" w:rsidRPr="00322314" w:rsidTr="00AA0961">
        <w:trPr>
          <w:gridAfter w:val="2"/>
          <w:wAfter w:w="1341" w:type="pct"/>
          <w:trHeight w:val="223"/>
        </w:trPr>
        <w:tc>
          <w:tcPr>
            <w:tcW w:w="89" w:type="pct"/>
            <w:tcBorders>
              <w:top w:val="nil"/>
              <w:left w:val="nil"/>
              <w:bottom w:val="nil"/>
              <w:right w:val="nil"/>
            </w:tcBorders>
          </w:tcPr>
          <w:p w:rsidR="00DE7410" w:rsidRDefault="00DE7410" w:rsidP="00AA0961">
            <w:pPr>
              <w:autoSpaceDE w:val="0"/>
              <w:autoSpaceDN w:val="0"/>
              <w:adjustRightInd w:val="0"/>
              <w:jc w:val="right"/>
              <w:rPr>
                <w:color w:val="000000"/>
                <w:sz w:val="20"/>
                <w:szCs w:val="20"/>
              </w:rPr>
            </w:pPr>
          </w:p>
        </w:tc>
        <w:tc>
          <w:tcPr>
            <w:tcW w:w="1580" w:type="pct"/>
            <w:gridSpan w:val="6"/>
            <w:tcBorders>
              <w:top w:val="nil"/>
              <w:left w:val="nil"/>
              <w:bottom w:val="nil"/>
            </w:tcBorders>
          </w:tcPr>
          <w:p w:rsidR="00DE7410" w:rsidRDefault="00DE7410" w:rsidP="00AA0961">
            <w:pPr>
              <w:autoSpaceDE w:val="0"/>
              <w:autoSpaceDN w:val="0"/>
              <w:adjustRightInd w:val="0"/>
              <w:rPr>
                <w:color w:val="000000"/>
                <w:sz w:val="20"/>
                <w:szCs w:val="20"/>
              </w:rPr>
            </w:pPr>
            <w:r>
              <w:rPr>
                <w:color w:val="000000"/>
                <w:sz w:val="20"/>
                <w:szCs w:val="20"/>
              </w:rPr>
              <w:t>Finance income</w:t>
            </w:r>
          </w:p>
        </w:tc>
        <w:tc>
          <w:tcPr>
            <w:tcW w:w="1256" w:type="pct"/>
            <w:tcBorders>
              <w:bottom w:val="nil"/>
            </w:tcBorders>
          </w:tcPr>
          <w:p w:rsidR="00DE7410" w:rsidRDefault="00DE7410" w:rsidP="00AA0961">
            <w:pPr>
              <w:autoSpaceDE w:val="0"/>
              <w:autoSpaceDN w:val="0"/>
              <w:adjustRightInd w:val="0"/>
              <w:ind w:left="-2791" w:right="54"/>
              <w:jc w:val="right"/>
              <w:rPr>
                <w:b/>
                <w:bCs/>
                <w:color w:val="000000"/>
                <w:sz w:val="18"/>
                <w:szCs w:val="18"/>
              </w:rPr>
            </w:pPr>
          </w:p>
        </w:tc>
        <w:tc>
          <w:tcPr>
            <w:tcW w:w="319" w:type="pct"/>
            <w:tcBorders>
              <w:bottom w:val="nil"/>
            </w:tcBorders>
          </w:tcPr>
          <w:p w:rsidR="00DE7410" w:rsidRPr="005B11D3" w:rsidRDefault="00DE7410" w:rsidP="00AA0961">
            <w:pPr>
              <w:autoSpaceDE w:val="0"/>
              <w:autoSpaceDN w:val="0"/>
              <w:adjustRightInd w:val="0"/>
              <w:ind w:left="-2791" w:right="54"/>
              <w:jc w:val="right"/>
              <w:rPr>
                <w:b/>
                <w:bCs/>
                <w:color w:val="000000"/>
                <w:sz w:val="18"/>
                <w:szCs w:val="18"/>
              </w:rPr>
            </w:pPr>
            <w:r>
              <w:rPr>
                <w:b/>
                <w:bCs/>
                <w:color w:val="000000"/>
                <w:sz w:val="18"/>
                <w:szCs w:val="18"/>
              </w:rPr>
              <w:t>7.7</w:t>
            </w:r>
          </w:p>
        </w:tc>
        <w:tc>
          <w:tcPr>
            <w:tcW w:w="127" w:type="pct"/>
            <w:tcBorders>
              <w:bottom w:val="nil"/>
            </w:tcBorders>
          </w:tcPr>
          <w:p w:rsidR="00DE7410" w:rsidRDefault="00DE7410" w:rsidP="00AA0961">
            <w:pPr>
              <w:autoSpaceDE w:val="0"/>
              <w:autoSpaceDN w:val="0"/>
              <w:adjustRightInd w:val="0"/>
              <w:ind w:left="-2791" w:right="54"/>
              <w:jc w:val="right"/>
              <w:rPr>
                <w:bCs/>
                <w:color w:val="000000"/>
                <w:sz w:val="18"/>
                <w:szCs w:val="18"/>
              </w:rPr>
            </w:pPr>
          </w:p>
        </w:tc>
        <w:tc>
          <w:tcPr>
            <w:tcW w:w="288" w:type="pct"/>
            <w:tcBorders>
              <w:bottom w:val="nil"/>
            </w:tcBorders>
          </w:tcPr>
          <w:p w:rsidR="00DE7410" w:rsidRPr="00322314" w:rsidRDefault="00DE7410" w:rsidP="00AA0961">
            <w:pPr>
              <w:autoSpaceDE w:val="0"/>
              <w:autoSpaceDN w:val="0"/>
              <w:adjustRightInd w:val="0"/>
              <w:ind w:left="-2791" w:right="54"/>
              <w:jc w:val="right"/>
              <w:rPr>
                <w:bCs/>
                <w:color w:val="000000"/>
                <w:sz w:val="18"/>
                <w:szCs w:val="18"/>
              </w:rPr>
            </w:pPr>
            <w:r>
              <w:rPr>
                <w:bCs/>
                <w:color w:val="000000"/>
                <w:sz w:val="18"/>
                <w:szCs w:val="18"/>
              </w:rPr>
              <w:t>9.7</w:t>
            </w:r>
          </w:p>
        </w:tc>
      </w:tr>
      <w:tr w:rsidR="00DE7410" w:rsidRPr="00322314" w:rsidTr="00AA0961">
        <w:trPr>
          <w:gridAfter w:val="2"/>
          <w:wAfter w:w="1341" w:type="pct"/>
          <w:trHeight w:val="223"/>
        </w:trPr>
        <w:tc>
          <w:tcPr>
            <w:tcW w:w="89" w:type="pct"/>
            <w:tcBorders>
              <w:top w:val="nil"/>
              <w:left w:val="nil"/>
              <w:bottom w:val="nil"/>
              <w:right w:val="nil"/>
            </w:tcBorders>
          </w:tcPr>
          <w:p w:rsidR="00DE7410" w:rsidRDefault="00DE7410" w:rsidP="00AA0961">
            <w:pPr>
              <w:autoSpaceDE w:val="0"/>
              <w:autoSpaceDN w:val="0"/>
              <w:adjustRightInd w:val="0"/>
              <w:jc w:val="right"/>
              <w:rPr>
                <w:color w:val="000000"/>
                <w:sz w:val="20"/>
                <w:szCs w:val="20"/>
              </w:rPr>
            </w:pPr>
          </w:p>
        </w:tc>
        <w:tc>
          <w:tcPr>
            <w:tcW w:w="1580" w:type="pct"/>
            <w:gridSpan w:val="6"/>
            <w:tcBorders>
              <w:top w:val="nil"/>
              <w:left w:val="nil"/>
              <w:bottom w:val="nil"/>
            </w:tcBorders>
          </w:tcPr>
          <w:p w:rsidR="00DE7410" w:rsidRDefault="00DE7410" w:rsidP="00AA0961">
            <w:pPr>
              <w:autoSpaceDE w:val="0"/>
              <w:autoSpaceDN w:val="0"/>
              <w:adjustRightInd w:val="0"/>
              <w:rPr>
                <w:color w:val="000000"/>
                <w:sz w:val="20"/>
                <w:szCs w:val="20"/>
              </w:rPr>
            </w:pPr>
            <w:r>
              <w:rPr>
                <w:color w:val="000000"/>
                <w:sz w:val="20"/>
                <w:szCs w:val="20"/>
              </w:rPr>
              <w:t>Finance expense</w:t>
            </w:r>
          </w:p>
        </w:tc>
        <w:tc>
          <w:tcPr>
            <w:tcW w:w="1256" w:type="pct"/>
            <w:tcBorders>
              <w:top w:val="nil"/>
            </w:tcBorders>
          </w:tcPr>
          <w:p w:rsidR="00DE7410" w:rsidRDefault="00DE7410" w:rsidP="00AA0961">
            <w:pPr>
              <w:autoSpaceDE w:val="0"/>
              <w:autoSpaceDN w:val="0"/>
              <w:adjustRightInd w:val="0"/>
              <w:ind w:left="-2791" w:right="54"/>
              <w:jc w:val="right"/>
              <w:rPr>
                <w:b/>
                <w:bCs/>
                <w:color w:val="000000"/>
                <w:sz w:val="18"/>
                <w:szCs w:val="18"/>
              </w:rPr>
            </w:pPr>
          </w:p>
        </w:tc>
        <w:tc>
          <w:tcPr>
            <w:tcW w:w="319" w:type="pct"/>
            <w:tcBorders>
              <w:top w:val="nil"/>
            </w:tcBorders>
          </w:tcPr>
          <w:p w:rsidR="00DE7410" w:rsidRPr="005B11D3" w:rsidRDefault="00DE7410" w:rsidP="00AA0961">
            <w:pPr>
              <w:autoSpaceDE w:val="0"/>
              <w:autoSpaceDN w:val="0"/>
              <w:adjustRightInd w:val="0"/>
              <w:ind w:left="-2791" w:right="54"/>
              <w:jc w:val="right"/>
              <w:rPr>
                <w:b/>
                <w:bCs/>
                <w:color w:val="000000"/>
                <w:sz w:val="18"/>
                <w:szCs w:val="18"/>
              </w:rPr>
            </w:pPr>
            <w:r>
              <w:rPr>
                <w:b/>
                <w:bCs/>
                <w:color w:val="000000"/>
                <w:sz w:val="18"/>
                <w:szCs w:val="18"/>
              </w:rPr>
              <w:t>(26.4)</w:t>
            </w:r>
          </w:p>
        </w:tc>
        <w:tc>
          <w:tcPr>
            <w:tcW w:w="127" w:type="pct"/>
            <w:tcBorders>
              <w:top w:val="nil"/>
            </w:tcBorders>
          </w:tcPr>
          <w:p w:rsidR="00DE7410" w:rsidRDefault="00DE7410" w:rsidP="00AA0961">
            <w:pPr>
              <w:autoSpaceDE w:val="0"/>
              <w:autoSpaceDN w:val="0"/>
              <w:adjustRightInd w:val="0"/>
              <w:ind w:left="-2791" w:right="54"/>
              <w:jc w:val="right"/>
              <w:rPr>
                <w:bCs/>
                <w:color w:val="000000"/>
                <w:sz w:val="18"/>
                <w:szCs w:val="18"/>
              </w:rPr>
            </w:pPr>
          </w:p>
        </w:tc>
        <w:tc>
          <w:tcPr>
            <w:tcW w:w="288" w:type="pct"/>
            <w:tcBorders>
              <w:top w:val="nil"/>
            </w:tcBorders>
          </w:tcPr>
          <w:p w:rsidR="00DE7410" w:rsidRPr="00322314" w:rsidRDefault="00DE7410" w:rsidP="00AA0961">
            <w:pPr>
              <w:autoSpaceDE w:val="0"/>
              <w:autoSpaceDN w:val="0"/>
              <w:adjustRightInd w:val="0"/>
              <w:ind w:left="-2791" w:right="54"/>
              <w:jc w:val="right"/>
              <w:rPr>
                <w:bCs/>
                <w:color w:val="000000"/>
                <w:sz w:val="18"/>
                <w:szCs w:val="18"/>
              </w:rPr>
            </w:pPr>
            <w:r>
              <w:rPr>
                <w:bCs/>
                <w:color w:val="000000"/>
                <w:sz w:val="18"/>
                <w:szCs w:val="18"/>
              </w:rPr>
              <w:t>(27.0)</w:t>
            </w:r>
          </w:p>
        </w:tc>
      </w:tr>
      <w:tr w:rsidR="00DE7410" w:rsidRPr="00322314" w:rsidTr="00AA0961">
        <w:trPr>
          <w:gridAfter w:val="2"/>
          <w:wAfter w:w="1341" w:type="pct"/>
          <w:trHeight w:val="223"/>
        </w:trPr>
        <w:tc>
          <w:tcPr>
            <w:tcW w:w="89" w:type="pct"/>
            <w:tcBorders>
              <w:top w:val="nil"/>
              <w:left w:val="nil"/>
              <w:bottom w:val="nil"/>
              <w:right w:val="nil"/>
            </w:tcBorders>
          </w:tcPr>
          <w:p w:rsidR="00DE7410" w:rsidRDefault="00DE7410" w:rsidP="00AA0961">
            <w:pPr>
              <w:autoSpaceDE w:val="0"/>
              <w:autoSpaceDN w:val="0"/>
              <w:adjustRightInd w:val="0"/>
              <w:jc w:val="right"/>
              <w:rPr>
                <w:color w:val="000000"/>
                <w:sz w:val="20"/>
                <w:szCs w:val="20"/>
              </w:rPr>
            </w:pPr>
          </w:p>
        </w:tc>
        <w:tc>
          <w:tcPr>
            <w:tcW w:w="1580" w:type="pct"/>
            <w:gridSpan w:val="6"/>
            <w:tcBorders>
              <w:top w:val="nil"/>
              <w:left w:val="nil"/>
              <w:bottom w:val="nil"/>
            </w:tcBorders>
          </w:tcPr>
          <w:p w:rsidR="00DE7410" w:rsidRDefault="00DE7410" w:rsidP="00AA0961">
            <w:pPr>
              <w:autoSpaceDE w:val="0"/>
              <w:autoSpaceDN w:val="0"/>
              <w:adjustRightInd w:val="0"/>
              <w:rPr>
                <w:color w:val="000000"/>
                <w:sz w:val="20"/>
                <w:szCs w:val="20"/>
              </w:rPr>
            </w:pPr>
            <w:r>
              <w:rPr>
                <w:color w:val="000000"/>
                <w:sz w:val="20"/>
                <w:szCs w:val="20"/>
              </w:rPr>
              <w:t>Foreign exchange (loss)/gain</w:t>
            </w:r>
          </w:p>
        </w:tc>
        <w:tc>
          <w:tcPr>
            <w:tcW w:w="1256" w:type="pct"/>
            <w:tcBorders>
              <w:top w:val="nil"/>
            </w:tcBorders>
          </w:tcPr>
          <w:p w:rsidR="00DE7410" w:rsidRDefault="00DE7410" w:rsidP="00AA0961">
            <w:pPr>
              <w:autoSpaceDE w:val="0"/>
              <w:autoSpaceDN w:val="0"/>
              <w:adjustRightInd w:val="0"/>
              <w:ind w:left="-2791" w:right="54"/>
              <w:jc w:val="right"/>
              <w:rPr>
                <w:b/>
                <w:bCs/>
                <w:color w:val="000000"/>
                <w:sz w:val="18"/>
                <w:szCs w:val="18"/>
              </w:rPr>
            </w:pPr>
          </w:p>
        </w:tc>
        <w:tc>
          <w:tcPr>
            <w:tcW w:w="319" w:type="pct"/>
            <w:tcBorders>
              <w:top w:val="nil"/>
              <w:bottom w:val="single" w:sz="4" w:space="0" w:color="auto"/>
            </w:tcBorders>
          </w:tcPr>
          <w:p w:rsidR="00DE7410" w:rsidRPr="006C4CDB" w:rsidRDefault="00DE7410" w:rsidP="00AA0961">
            <w:pPr>
              <w:autoSpaceDE w:val="0"/>
              <w:autoSpaceDN w:val="0"/>
              <w:adjustRightInd w:val="0"/>
              <w:ind w:left="-2791" w:right="54"/>
              <w:jc w:val="right"/>
              <w:rPr>
                <w:b/>
                <w:bCs/>
                <w:color w:val="000000"/>
                <w:sz w:val="18"/>
                <w:szCs w:val="18"/>
              </w:rPr>
            </w:pPr>
            <w:r w:rsidRPr="006C4CDB">
              <w:rPr>
                <w:b/>
                <w:bCs/>
                <w:color w:val="000000"/>
                <w:sz w:val="18"/>
                <w:szCs w:val="18"/>
              </w:rPr>
              <w:t>(0.8)</w:t>
            </w:r>
          </w:p>
        </w:tc>
        <w:tc>
          <w:tcPr>
            <w:tcW w:w="127" w:type="pct"/>
            <w:tcBorders>
              <w:top w:val="nil"/>
            </w:tcBorders>
          </w:tcPr>
          <w:p w:rsidR="00DE7410" w:rsidRDefault="00DE7410" w:rsidP="00AA0961">
            <w:pPr>
              <w:autoSpaceDE w:val="0"/>
              <w:autoSpaceDN w:val="0"/>
              <w:adjustRightInd w:val="0"/>
              <w:ind w:left="-2791" w:right="54"/>
              <w:jc w:val="right"/>
              <w:rPr>
                <w:bCs/>
                <w:color w:val="000000"/>
                <w:sz w:val="18"/>
                <w:szCs w:val="18"/>
              </w:rPr>
            </w:pPr>
          </w:p>
        </w:tc>
        <w:tc>
          <w:tcPr>
            <w:tcW w:w="288" w:type="pct"/>
            <w:tcBorders>
              <w:top w:val="nil"/>
              <w:bottom w:val="single" w:sz="4" w:space="0" w:color="auto"/>
            </w:tcBorders>
          </w:tcPr>
          <w:p w:rsidR="00DE7410" w:rsidRDefault="00DE7410" w:rsidP="00AA0961">
            <w:pPr>
              <w:autoSpaceDE w:val="0"/>
              <w:autoSpaceDN w:val="0"/>
              <w:adjustRightInd w:val="0"/>
              <w:ind w:left="-2791" w:right="54"/>
              <w:jc w:val="right"/>
              <w:rPr>
                <w:bCs/>
                <w:color w:val="000000"/>
                <w:sz w:val="18"/>
                <w:szCs w:val="18"/>
              </w:rPr>
            </w:pPr>
            <w:r>
              <w:rPr>
                <w:bCs/>
                <w:color w:val="000000"/>
                <w:sz w:val="18"/>
                <w:szCs w:val="18"/>
              </w:rPr>
              <w:t>4.0</w:t>
            </w:r>
          </w:p>
        </w:tc>
      </w:tr>
      <w:tr w:rsidR="00DE7410" w:rsidRPr="00322314" w:rsidTr="00AA0961">
        <w:trPr>
          <w:gridAfter w:val="2"/>
          <w:wAfter w:w="1341" w:type="pct"/>
          <w:trHeight w:val="223"/>
        </w:trPr>
        <w:tc>
          <w:tcPr>
            <w:tcW w:w="1669" w:type="pct"/>
            <w:gridSpan w:val="7"/>
            <w:tcBorders>
              <w:top w:val="nil"/>
              <w:left w:val="nil"/>
              <w:bottom w:val="nil"/>
            </w:tcBorders>
          </w:tcPr>
          <w:p w:rsidR="00DE7410" w:rsidRDefault="00DE7410" w:rsidP="00AA0961">
            <w:pPr>
              <w:autoSpaceDE w:val="0"/>
              <w:autoSpaceDN w:val="0"/>
              <w:adjustRightInd w:val="0"/>
              <w:rPr>
                <w:b/>
                <w:bCs/>
                <w:color w:val="000000"/>
                <w:sz w:val="20"/>
                <w:szCs w:val="20"/>
              </w:rPr>
            </w:pPr>
            <w:r>
              <w:rPr>
                <w:b/>
                <w:bCs/>
                <w:color w:val="000000"/>
                <w:sz w:val="20"/>
                <w:szCs w:val="20"/>
              </w:rPr>
              <w:t>Total other expenses</w:t>
            </w:r>
          </w:p>
        </w:tc>
        <w:tc>
          <w:tcPr>
            <w:tcW w:w="1256" w:type="pct"/>
          </w:tcPr>
          <w:p w:rsidR="00DE7410" w:rsidRDefault="00DE7410" w:rsidP="00AA0961">
            <w:pPr>
              <w:autoSpaceDE w:val="0"/>
              <w:autoSpaceDN w:val="0"/>
              <w:adjustRightInd w:val="0"/>
              <w:ind w:left="-2791" w:right="54"/>
              <w:jc w:val="right"/>
              <w:rPr>
                <w:b/>
                <w:bCs/>
                <w:color w:val="000000"/>
                <w:sz w:val="18"/>
                <w:szCs w:val="18"/>
              </w:rPr>
            </w:pPr>
          </w:p>
        </w:tc>
        <w:tc>
          <w:tcPr>
            <w:tcW w:w="319" w:type="pct"/>
            <w:tcBorders>
              <w:top w:val="single" w:sz="4" w:space="0" w:color="auto"/>
              <w:bottom w:val="single" w:sz="4" w:space="0" w:color="auto"/>
            </w:tcBorders>
          </w:tcPr>
          <w:p w:rsidR="00DE7410" w:rsidRPr="005B11D3" w:rsidRDefault="00DE7410" w:rsidP="00AA0961">
            <w:pPr>
              <w:autoSpaceDE w:val="0"/>
              <w:autoSpaceDN w:val="0"/>
              <w:adjustRightInd w:val="0"/>
              <w:spacing w:before="120"/>
              <w:ind w:left="-2791" w:right="54"/>
              <w:jc w:val="right"/>
              <w:rPr>
                <w:b/>
                <w:color w:val="000000"/>
                <w:sz w:val="18"/>
                <w:szCs w:val="18"/>
              </w:rPr>
            </w:pPr>
            <w:r>
              <w:rPr>
                <w:b/>
                <w:color w:val="000000"/>
                <w:sz w:val="18"/>
                <w:szCs w:val="18"/>
              </w:rPr>
              <w:t>(19.5)</w:t>
            </w:r>
          </w:p>
        </w:tc>
        <w:tc>
          <w:tcPr>
            <w:tcW w:w="127" w:type="pct"/>
          </w:tcPr>
          <w:p w:rsidR="00DE7410" w:rsidRDefault="00DE7410" w:rsidP="00AA0961">
            <w:pPr>
              <w:autoSpaceDE w:val="0"/>
              <w:autoSpaceDN w:val="0"/>
              <w:adjustRightInd w:val="0"/>
              <w:spacing w:before="120"/>
              <w:ind w:left="-2791" w:right="54"/>
              <w:jc w:val="right"/>
              <w:rPr>
                <w:color w:val="000000"/>
                <w:sz w:val="18"/>
                <w:szCs w:val="18"/>
              </w:rPr>
            </w:pPr>
          </w:p>
        </w:tc>
        <w:tc>
          <w:tcPr>
            <w:tcW w:w="288" w:type="pct"/>
            <w:tcBorders>
              <w:top w:val="single" w:sz="4" w:space="0" w:color="auto"/>
              <w:bottom w:val="single" w:sz="4" w:space="0" w:color="auto"/>
            </w:tcBorders>
          </w:tcPr>
          <w:p w:rsidR="00DE7410" w:rsidRPr="00322314" w:rsidRDefault="00DE7410" w:rsidP="00AA0961">
            <w:pPr>
              <w:autoSpaceDE w:val="0"/>
              <w:autoSpaceDN w:val="0"/>
              <w:adjustRightInd w:val="0"/>
              <w:spacing w:before="120"/>
              <w:ind w:left="-2791" w:right="54"/>
              <w:jc w:val="right"/>
              <w:rPr>
                <w:color w:val="000000"/>
                <w:sz w:val="18"/>
                <w:szCs w:val="18"/>
              </w:rPr>
            </w:pPr>
            <w:r>
              <w:rPr>
                <w:color w:val="000000"/>
                <w:sz w:val="18"/>
                <w:szCs w:val="18"/>
              </w:rPr>
              <w:t>(13.3)</w:t>
            </w:r>
          </w:p>
        </w:tc>
      </w:tr>
      <w:tr w:rsidR="00DE7410" w:rsidRPr="00322314" w:rsidTr="00AA0961">
        <w:trPr>
          <w:gridAfter w:val="2"/>
          <w:wAfter w:w="1341" w:type="pct"/>
          <w:trHeight w:val="223"/>
        </w:trPr>
        <w:tc>
          <w:tcPr>
            <w:tcW w:w="1669" w:type="pct"/>
            <w:gridSpan w:val="7"/>
            <w:tcBorders>
              <w:top w:val="nil"/>
              <w:left w:val="nil"/>
              <w:bottom w:val="nil"/>
            </w:tcBorders>
          </w:tcPr>
          <w:p w:rsidR="00DE7410" w:rsidRDefault="00DE7410" w:rsidP="00AA0961">
            <w:pPr>
              <w:autoSpaceDE w:val="0"/>
              <w:autoSpaceDN w:val="0"/>
              <w:adjustRightInd w:val="0"/>
              <w:spacing w:before="120"/>
              <w:rPr>
                <w:b/>
                <w:bCs/>
                <w:color w:val="000000"/>
                <w:sz w:val="20"/>
                <w:szCs w:val="20"/>
              </w:rPr>
            </w:pPr>
            <w:r>
              <w:rPr>
                <w:b/>
                <w:bCs/>
                <w:color w:val="000000"/>
                <w:sz w:val="20"/>
                <w:szCs w:val="20"/>
              </w:rPr>
              <w:t>Profit before tax</w:t>
            </w:r>
          </w:p>
        </w:tc>
        <w:tc>
          <w:tcPr>
            <w:tcW w:w="1256" w:type="pct"/>
            <w:tcBorders>
              <w:top w:val="nil"/>
              <w:bottom w:val="nil"/>
            </w:tcBorders>
          </w:tcPr>
          <w:p w:rsidR="00DE7410" w:rsidRDefault="00DE7410" w:rsidP="00AA0961">
            <w:pPr>
              <w:autoSpaceDE w:val="0"/>
              <w:autoSpaceDN w:val="0"/>
              <w:adjustRightInd w:val="0"/>
              <w:spacing w:before="120"/>
              <w:ind w:left="-2791" w:right="54"/>
              <w:jc w:val="right"/>
              <w:rPr>
                <w:b/>
                <w:bCs/>
                <w:color w:val="000000"/>
                <w:sz w:val="18"/>
                <w:szCs w:val="18"/>
              </w:rPr>
            </w:pPr>
          </w:p>
        </w:tc>
        <w:tc>
          <w:tcPr>
            <w:tcW w:w="319" w:type="pct"/>
          </w:tcPr>
          <w:p w:rsidR="00DE7410" w:rsidRPr="005B11D3" w:rsidRDefault="00DE7410" w:rsidP="00AA0961">
            <w:pPr>
              <w:autoSpaceDE w:val="0"/>
              <w:autoSpaceDN w:val="0"/>
              <w:adjustRightInd w:val="0"/>
              <w:spacing w:before="120"/>
              <w:ind w:left="-2791" w:right="54"/>
              <w:jc w:val="right"/>
              <w:rPr>
                <w:b/>
                <w:color w:val="000000"/>
                <w:sz w:val="18"/>
                <w:szCs w:val="18"/>
              </w:rPr>
            </w:pPr>
            <w:r>
              <w:rPr>
                <w:b/>
                <w:color w:val="000000"/>
                <w:sz w:val="18"/>
                <w:szCs w:val="18"/>
              </w:rPr>
              <w:t>112.5</w:t>
            </w:r>
          </w:p>
        </w:tc>
        <w:tc>
          <w:tcPr>
            <w:tcW w:w="127" w:type="pct"/>
            <w:tcBorders>
              <w:bottom w:val="nil"/>
            </w:tcBorders>
          </w:tcPr>
          <w:p w:rsidR="00DE7410" w:rsidRDefault="00DE7410" w:rsidP="00AA0961">
            <w:pPr>
              <w:autoSpaceDE w:val="0"/>
              <w:autoSpaceDN w:val="0"/>
              <w:adjustRightInd w:val="0"/>
              <w:spacing w:before="120"/>
              <w:ind w:left="-2791" w:right="54"/>
              <w:jc w:val="right"/>
              <w:rPr>
                <w:bCs/>
                <w:color w:val="000000"/>
                <w:sz w:val="18"/>
                <w:szCs w:val="18"/>
              </w:rPr>
            </w:pPr>
          </w:p>
        </w:tc>
        <w:tc>
          <w:tcPr>
            <w:tcW w:w="288" w:type="pct"/>
          </w:tcPr>
          <w:p w:rsidR="00DE7410" w:rsidRPr="00322314" w:rsidRDefault="00DE7410" w:rsidP="00AA0961">
            <w:pPr>
              <w:autoSpaceDE w:val="0"/>
              <w:autoSpaceDN w:val="0"/>
              <w:adjustRightInd w:val="0"/>
              <w:spacing w:before="120"/>
              <w:ind w:left="-2791" w:right="54"/>
              <w:jc w:val="right"/>
              <w:rPr>
                <w:bCs/>
                <w:color w:val="000000"/>
                <w:sz w:val="18"/>
                <w:szCs w:val="18"/>
              </w:rPr>
            </w:pPr>
            <w:r>
              <w:rPr>
                <w:bCs/>
                <w:color w:val="000000"/>
                <w:sz w:val="18"/>
                <w:szCs w:val="18"/>
              </w:rPr>
              <w:t>156.6</w:t>
            </w:r>
          </w:p>
        </w:tc>
      </w:tr>
      <w:tr w:rsidR="00DE7410" w:rsidRPr="00322314" w:rsidTr="00AA0961">
        <w:trPr>
          <w:gridAfter w:val="2"/>
          <w:wAfter w:w="1341" w:type="pct"/>
          <w:trHeight w:val="223"/>
        </w:trPr>
        <w:tc>
          <w:tcPr>
            <w:tcW w:w="107" w:type="pct"/>
            <w:gridSpan w:val="2"/>
            <w:tcBorders>
              <w:top w:val="nil"/>
              <w:left w:val="nil"/>
              <w:bottom w:val="nil"/>
              <w:right w:val="nil"/>
            </w:tcBorders>
          </w:tcPr>
          <w:p w:rsidR="00DE7410" w:rsidRDefault="00DE7410" w:rsidP="00AA0961">
            <w:pPr>
              <w:autoSpaceDE w:val="0"/>
              <w:autoSpaceDN w:val="0"/>
              <w:adjustRightInd w:val="0"/>
              <w:spacing w:before="120"/>
              <w:jc w:val="right"/>
              <w:rPr>
                <w:color w:val="000000"/>
                <w:sz w:val="20"/>
                <w:szCs w:val="20"/>
              </w:rPr>
            </w:pPr>
          </w:p>
        </w:tc>
        <w:tc>
          <w:tcPr>
            <w:tcW w:w="1562" w:type="pct"/>
            <w:gridSpan w:val="5"/>
            <w:tcBorders>
              <w:top w:val="nil"/>
              <w:left w:val="nil"/>
              <w:bottom w:val="nil"/>
            </w:tcBorders>
          </w:tcPr>
          <w:p w:rsidR="00DE7410" w:rsidRDefault="00DE7410" w:rsidP="00AA0961">
            <w:pPr>
              <w:autoSpaceDE w:val="0"/>
              <w:autoSpaceDN w:val="0"/>
              <w:adjustRightInd w:val="0"/>
              <w:spacing w:before="60"/>
              <w:rPr>
                <w:color w:val="000000"/>
                <w:sz w:val="20"/>
                <w:szCs w:val="20"/>
              </w:rPr>
            </w:pPr>
            <w:r>
              <w:rPr>
                <w:color w:val="000000"/>
                <w:sz w:val="20"/>
                <w:szCs w:val="20"/>
              </w:rPr>
              <w:t>Tax on profit on ordinary activities</w:t>
            </w:r>
          </w:p>
        </w:tc>
        <w:tc>
          <w:tcPr>
            <w:tcW w:w="1256" w:type="pct"/>
            <w:tcBorders>
              <w:top w:val="nil"/>
              <w:bottom w:val="nil"/>
            </w:tcBorders>
          </w:tcPr>
          <w:p w:rsidR="00DE7410" w:rsidRDefault="00DE7410" w:rsidP="00AA0961">
            <w:pPr>
              <w:autoSpaceDE w:val="0"/>
              <w:autoSpaceDN w:val="0"/>
              <w:adjustRightInd w:val="0"/>
              <w:spacing w:before="60"/>
              <w:ind w:left="-2791" w:right="54"/>
              <w:jc w:val="right"/>
              <w:rPr>
                <w:b/>
                <w:bCs/>
                <w:color w:val="000000"/>
                <w:sz w:val="18"/>
                <w:szCs w:val="18"/>
              </w:rPr>
            </w:pPr>
            <w:r>
              <w:rPr>
                <w:b/>
                <w:bCs/>
                <w:color w:val="000000"/>
                <w:sz w:val="18"/>
                <w:szCs w:val="18"/>
              </w:rPr>
              <w:t>4</w:t>
            </w:r>
          </w:p>
        </w:tc>
        <w:tc>
          <w:tcPr>
            <w:tcW w:w="319" w:type="pct"/>
            <w:tcBorders>
              <w:top w:val="nil"/>
            </w:tcBorders>
          </w:tcPr>
          <w:p w:rsidR="00DE7410" w:rsidRPr="005B11D3" w:rsidRDefault="00DE7410" w:rsidP="00AA0961">
            <w:pPr>
              <w:autoSpaceDE w:val="0"/>
              <w:autoSpaceDN w:val="0"/>
              <w:adjustRightInd w:val="0"/>
              <w:spacing w:before="60"/>
              <w:ind w:left="-252" w:right="54"/>
              <w:jc w:val="right"/>
              <w:rPr>
                <w:b/>
                <w:bCs/>
                <w:color w:val="000000"/>
                <w:sz w:val="18"/>
                <w:szCs w:val="18"/>
              </w:rPr>
            </w:pPr>
            <w:r>
              <w:rPr>
                <w:b/>
                <w:bCs/>
                <w:color w:val="000000"/>
                <w:sz w:val="18"/>
                <w:szCs w:val="18"/>
              </w:rPr>
              <w:t>(13.7)</w:t>
            </w:r>
          </w:p>
        </w:tc>
        <w:tc>
          <w:tcPr>
            <w:tcW w:w="127" w:type="pct"/>
            <w:tcBorders>
              <w:top w:val="nil"/>
            </w:tcBorders>
          </w:tcPr>
          <w:p w:rsidR="00DE7410" w:rsidRDefault="00DE7410" w:rsidP="00AA0961">
            <w:pPr>
              <w:autoSpaceDE w:val="0"/>
              <w:autoSpaceDN w:val="0"/>
              <w:adjustRightInd w:val="0"/>
              <w:spacing w:before="60"/>
              <w:ind w:left="-2791" w:right="54"/>
              <w:jc w:val="right"/>
              <w:rPr>
                <w:color w:val="000000"/>
                <w:sz w:val="18"/>
                <w:szCs w:val="18"/>
              </w:rPr>
            </w:pPr>
          </w:p>
        </w:tc>
        <w:tc>
          <w:tcPr>
            <w:tcW w:w="288" w:type="pct"/>
            <w:tcBorders>
              <w:top w:val="nil"/>
            </w:tcBorders>
          </w:tcPr>
          <w:p w:rsidR="00DE7410" w:rsidRPr="00322314" w:rsidRDefault="00DE7410" w:rsidP="00AA0961">
            <w:pPr>
              <w:autoSpaceDE w:val="0"/>
              <w:autoSpaceDN w:val="0"/>
              <w:adjustRightInd w:val="0"/>
              <w:spacing w:before="60"/>
              <w:ind w:left="-2791" w:right="54"/>
              <w:jc w:val="right"/>
              <w:rPr>
                <w:color w:val="000000"/>
                <w:sz w:val="18"/>
                <w:szCs w:val="18"/>
              </w:rPr>
            </w:pPr>
            <w:r>
              <w:rPr>
                <w:color w:val="000000"/>
                <w:sz w:val="18"/>
                <w:szCs w:val="18"/>
              </w:rPr>
              <w:t>(17.3)</w:t>
            </w:r>
          </w:p>
        </w:tc>
      </w:tr>
      <w:tr w:rsidR="00DE7410" w:rsidRPr="00322314" w:rsidTr="00AA0961">
        <w:trPr>
          <w:gridAfter w:val="2"/>
          <w:wAfter w:w="1341" w:type="pct"/>
          <w:trHeight w:val="223"/>
        </w:trPr>
        <w:tc>
          <w:tcPr>
            <w:tcW w:w="1669" w:type="pct"/>
            <w:gridSpan w:val="7"/>
            <w:tcBorders>
              <w:top w:val="nil"/>
              <w:left w:val="nil"/>
              <w:bottom w:val="nil"/>
            </w:tcBorders>
          </w:tcPr>
          <w:p w:rsidR="00DE7410" w:rsidRDefault="00DE7410" w:rsidP="00AA0961">
            <w:pPr>
              <w:autoSpaceDE w:val="0"/>
              <w:autoSpaceDN w:val="0"/>
              <w:adjustRightInd w:val="0"/>
              <w:spacing w:before="60"/>
              <w:rPr>
                <w:b/>
                <w:bCs/>
                <w:color w:val="000000"/>
                <w:sz w:val="20"/>
                <w:szCs w:val="20"/>
              </w:rPr>
            </w:pPr>
            <w:r>
              <w:rPr>
                <w:b/>
                <w:bCs/>
                <w:color w:val="000000"/>
                <w:sz w:val="20"/>
                <w:szCs w:val="20"/>
              </w:rPr>
              <w:t>Profit for the quarter - all attributable to equity holders of parent</w:t>
            </w:r>
          </w:p>
        </w:tc>
        <w:tc>
          <w:tcPr>
            <w:tcW w:w="1256" w:type="pct"/>
          </w:tcPr>
          <w:p w:rsidR="00DE7410" w:rsidRDefault="00DE7410" w:rsidP="00AA0961">
            <w:pPr>
              <w:autoSpaceDE w:val="0"/>
              <w:autoSpaceDN w:val="0"/>
              <w:adjustRightInd w:val="0"/>
              <w:spacing w:before="60"/>
              <w:ind w:left="-2791" w:right="54"/>
              <w:jc w:val="right"/>
              <w:rPr>
                <w:b/>
                <w:bCs/>
                <w:color w:val="000000"/>
                <w:sz w:val="18"/>
                <w:szCs w:val="18"/>
              </w:rPr>
            </w:pPr>
          </w:p>
          <w:p w:rsidR="00DE7410" w:rsidRDefault="00DE7410" w:rsidP="00AA0961">
            <w:pPr>
              <w:autoSpaceDE w:val="0"/>
              <w:autoSpaceDN w:val="0"/>
              <w:adjustRightInd w:val="0"/>
              <w:spacing w:before="60"/>
              <w:ind w:left="-2791" w:right="54"/>
              <w:jc w:val="right"/>
              <w:rPr>
                <w:b/>
                <w:bCs/>
                <w:color w:val="000000"/>
                <w:sz w:val="18"/>
                <w:szCs w:val="18"/>
              </w:rPr>
            </w:pPr>
          </w:p>
        </w:tc>
        <w:tc>
          <w:tcPr>
            <w:tcW w:w="319" w:type="pct"/>
            <w:tcBorders>
              <w:bottom w:val="double" w:sz="4" w:space="0" w:color="auto"/>
            </w:tcBorders>
          </w:tcPr>
          <w:p w:rsidR="00DE7410" w:rsidRDefault="00DE7410" w:rsidP="00AA0961">
            <w:pPr>
              <w:pBdr>
                <w:top w:val="single" w:sz="4" w:space="1" w:color="auto"/>
              </w:pBdr>
              <w:autoSpaceDE w:val="0"/>
              <w:autoSpaceDN w:val="0"/>
              <w:adjustRightInd w:val="0"/>
              <w:spacing w:before="60"/>
              <w:ind w:left="-2791" w:right="-106"/>
              <w:jc w:val="right"/>
              <w:rPr>
                <w:b/>
                <w:color w:val="000000"/>
                <w:sz w:val="18"/>
                <w:szCs w:val="18"/>
              </w:rPr>
            </w:pPr>
          </w:p>
          <w:p w:rsidR="00DE7410" w:rsidRPr="005B11D3" w:rsidRDefault="00DE7410" w:rsidP="00AA0961">
            <w:pPr>
              <w:autoSpaceDE w:val="0"/>
              <w:autoSpaceDN w:val="0"/>
              <w:adjustRightInd w:val="0"/>
              <w:spacing w:before="60"/>
              <w:ind w:left="-2791" w:right="54"/>
              <w:jc w:val="right"/>
              <w:rPr>
                <w:b/>
                <w:color w:val="000000"/>
                <w:sz w:val="18"/>
                <w:szCs w:val="18"/>
              </w:rPr>
            </w:pPr>
            <w:r>
              <w:rPr>
                <w:b/>
                <w:color w:val="000000"/>
                <w:sz w:val="18"/>
                <w:szCs w:val="18"/>
              </w:rPr>
              <w:t>98.8</w:t>
            </w:r>
          </w:p>
        </w:tc>
        <w:tc>
          <w:tcPr>
            <w:tcW w:w="127" w:type="pct"/>
          </w:tcPr>
          <w:p w:rsidR="00DE7410" w:rsidRDefault="00DE7410" w:rsidP="00AA0961">
            <w:pPr>
              <w:autoSpaceDE w:val="0"/>
              <w:autoSpaceDN w:val="0"/>
              <w:adjustRightInd w:val="0"/>
              <w:spacing w:before="60"/>
              <w:ind w:left="-2791" w:right="54"/>
              <w:jc w:val="right"/>
              <w:rPr>
                <w:bCs/>
                <w:color w:val="000000"/>
                <w:sz w:val="18"/>
                <w:szCs w:val="18"/>
              </w:rPr>
            </w:pPr>
          </w:p>
          <w:p w:rsidR="00DE7410" w:rsidRDefault="00DE7410" w:rsidP="00AA0961">
            <w:pPr>
              <w:autoSpaceDE w:val="0"/>
              <w:autoSpaceDN w:val="0"/>
              <w:adjustRightInd w:val="0"/>
              <w:spacing w:before="60"/>
              <w:ind w:left="-2791" w:right="54"/>
              <w:jc w:val="right"/>
              <w:rPr>
                <w:bCs/>
                <w:color w:val="000000"/>
                <w:sz w:val="18"/>
                <w:szCs w:val="18"/>
              </w:rPr>
            </w:pPr>
          </w:p>
        </w:tc>
        <w:tc>
          <w:tcPr>
            <w:tcW w:w="288" w:type="pct"/>
            <w:tcBorders>
              <w:bottom w:val="double" w:sz="4" w:space="0" w:color="auto"/>
            </w:tcBorders>
          </w:tcPr>
          <w:p w:rsidR="00DE7410" w:rsidRDefault="00DE7410" w:rsidP="00AA0961">
            <w:pPr>
              <w:pBdr>
                <w:top w:val="single" w:sz="4" w:space="1" w:color="auto"/>
              </w:pBdr>
              <w:autoSpaceDE w:val="0"/>
              <w:autoSpaceDN w:val="0"/>
              <w:adjustRightInd w:val="0"/>
              <w:spacing w:before="60"/>
              <w:ind w:left="-2791" w:right="-133"/>
              <w:jc w:val="right"/>
              <w:rPr>
                <w:bCs/>
                <w:color w:val="000000"/>
                <w:sz w:val="18"/>
                <w:szCs w:val="18"/>
              </w:rPr>
            </w:pPr>
          </w:p>
          <w:p w:rsidR="00DE7410" w:rsidRPr="00322314" w:rsidRDefault="00DE7410" w:rsidP="00AA0961">
            <w:pPr>
              <w:autoSpaceDE w:val="0"/>
              <w:autoSpaceDN w:val="0"/>
              <w:adjustRightInd w:val="0"/>
              <w:spacing w:before="60"/>
              <w:ind w:left="-2791" w:right="54"/>
              <w:jc w:val="right"/>
              <w:rPr>
                <w:bCs/>
                <w:color w:val="000000"/>
                <w:sz w:val="18"/>
                <w:szCs w:val="18"/>
              </w:rPr>
            </w:pPr>
            <w:r>
              <w:rPr>
                <w:bCs/>
                <w:color w:val="000000"/>
                <w:sz w:val="18"/>
                <w:szCs w:val="18"/>
              </w:rPr>
              <w:t>139.3</w:t>
            </w:r>
          </w:p>
        </w:tc>
      </w:tr>
      <w:tr w:rsidR="00DE7410" w:rsidRPr="00275C93" w:rsidTr="00AA0961">
        <w:trPr>
          <w:gridAfter w:val="2"/>
          <w:wAfter w:w="1341" w:type="pct"/>
          <w:trHeight w:val="223"/>
        </w:trPr>
        <w:tc>
          <w:tcPr>
            <w:tcW w:w="107" w:type="pct"/>
            <w:gridSpan w:val="2"/>
            <w:tcBorders>
              <w:top w:val="nil"/>
              <w:left w:val="nil"/>
              <w:bottom w:val="nil"/>
              <w:right w:val="nil"/>
            </w:tcBorders>
          </w:tcPr>
          <w:p w:rsidR="00DE7410" w:rsidRDefault="00DE7410" w:rsidP="00AA0961">
            <w:pPr>
              <w:autoSpaceDE w:val="0"/>
              <w:autoSpaceDN w:val="0"/>
              <w:adjustRightInd w:val="0"/>
              <w:rPr>
                <w:b/>
                <w:bCs/>
                <w:color w:val="000000"/>
                <w:sz w:val="20"/>
                <w:szCs w:val="20"/>
              </w:rPr>
            </w:pPr>
            <w:r>
              <w:rPr>
                <w:b/>
                <w:bCs/>
                <w:color w:val="000000"/>
                <w:sz w:val="20"/>
                <w:szCs w:val="20"/>
              </w:rPr>
              <w:t xml:space="preserve"> </w:t>
            </w:r>
          </w:p>
        </w:tc>
        <w:tc>
          <w:tcPr>
            <w:tcW w:w="1562" w:type="pct"/>
            <w:gridSpan w:val="5"/>
            <w:tcBorders>
              <w:top w:val="nil"/>
              <w:left w:val="nil"/>
              <w:bottom w:val="nil"/>
            </w:tcBorders>
          </w:tcPr>
          <w:p w:rsidR="00DE7410" w:rsidRPr="00275C93" w:rsidRDefault="00DE7410" w:rsidP="00AA0961">
            <w:pPr>
              <w:autoSpaceDE w:val="0"/>
              <w:autoSpaceDN w:val="0"/>
              <w:adjustRightInd w:val="0"/>
              <w:rPr>
                <w:color w:val="000000"/>
                <w:sz w:val="20"/>
                <w:szCs w:val="20"/>
              </w:rPr>
            </w:pPr>
            <w:r w:rsidRPr="00275C93">
              <w:rPr>
                <w:color w:val="000000"/>
                <w:sz w:val="20"/>
                <w:szCs w:val="20"/>
              </w:rPr>
              <w:t>Earnings per ordinary share (in € cent)</w:t>
            </w:r>
          </w:p>
        </w:tc>
        <w:tc>
          <w:tcPr>
            <w:tcW w:w="1256" w:type="pct"/>
            <w:tcBorders>
              <w:top w:val="nil"/>
              <w:bottom w:val="nil"/>
            </w:tcBorders>
          </w:tcPr>
          <w:p w:rsidR="00DE7410" w:rsidRPr="00275C93" w:rsidRDefault="00DE7410" w:rsidP="00AA0961">
            <w:pPr>
              <w:autoSpaceDE w:val="0"/>
              <w:autoSpaceDN w:val="0"/>
              <w:adjustRightInd w:val="0"/>
              <w:ind w:left="-2791" w:right="54"/>
              <w:jc w:val="right"/>
              <w:rPr>
                <w:color w:val="000000"/>
                <w:sz w:val="18"/>
                <w:szCs w:val="18"/>
              </w:rPr>
            </w:pPr>
          </w:p>
        </w:tc>
        <w:tc>
          <w:tcPr>
            <w:tcW w:w="319" w:type="pct"/>
            <w:tcBorders>
              <w:bottom w:val="nil"/>
            </w:tcBorders>
          </w:tcPr>
          <w:p w:rsidR="00DE7410" w:rsidRPr="005B11D3" w:rsidRDefault="00DE7410" w:rsidP="00AA0961">
            <w:pPr>
              <w:autoSpaceDE w:val="0"/>
              <w:autoSpaceDN w:val="0"/>
              <w:adjustRightInd w:val="0"/>
              <w:ind w:left="-2791" w:right="54"/>
              <w:jc w:val="right"/>
              <w:rPr>
                <w:b/>
                <w:color w:val="000000"/>
                <w:sz w:val="18"/>
                <w:szCs w:val="18"/>
              </w:rPr>
            </w:pPr>
          </w:p>
        </w:tc>
        <w:tc>
          <w:tcPr>
            <w:tcW w:w="127" w:type="pct"/>
            <w:tcBorders>
              <w:bottom w:val="nil"/>
            </w:tcBorders>
          </w:tcPr>
          <w:p w:rsidR="00DE7410" w:rsidRPr="00275C93" w:rsidRDefault="00DE7410" w:rsidP="00AA0961">
            <w:pPr>
              <w:autoSpaceDE w:val="0"/>
              <w:autoSpaceDN w:val="0"/>
              <w:adjustRightInd w:val="0"/>
              <w:ind w:left="-2791" w:right="54"/>
              <w:jc w:val="right"/>
              <w:rPr>
                <w:color w:val="000000"/>
                <w:sz w:val="18"/>
                <w:szCs w:val="18"/>
              </w:rPr>
            </w:pPr>
          </w:p>
        </w:tc>
        <w:tc>
          <w:tcPr>
            <w:tcW w:w="288" w:type="pct"/>
            <w:tcBorders>
              <w:bottom w:val="nil"/>
            </w:tcBorders>
          </w:tcPr>
          <w:p w:rsidR="00DE7410" w:rsidRPr="00275C93" w:rsidRDefault="00DE7410" w:rsidP="00AA0961">
            <w:pPr>
              <w:autoSpaceDE w:val="0"/>
              <w:autoSpaceDN w:val="0"/>
              <w:adjustRightInd w:val="0"/>
              <w:ind w:left="-2791" w:right="54"/>
              <w:jc w:val="right"/>
              <w:rPr>
                <w:color w:val="000000"/>
                <w:sz w:val="18"/>
                <w:szCs w:val="18"/>
              </w:rPr>
            </w:pPr>
          </w:p>
        </w:tc>
      </w:tr>
      <w:tr w:rsidR="00DE7410" w:rsidRPr="00275C93" w:rsidTr="00AA0961">
        <w:trPr>
          <w:gridAfter w:val="2"/>
          <w:wAfter w:w="1341" w:type="pct"/>
          <w:trHeight w:val="223"/>
        </w:trPr>
        <w:tc>
          <w:tcPr>
            <w:tcW w:w="107" w:type="pct"/>
            <w:gridSpan w:val="2"/>
            <w:tcBorders>
              <w:top w:val="nil"/>
              <w:left w:val="nil"/>
              <w:bottom w:val="nil"/>
              <w:right w:val="nil"/>
            </w:tcBorders>
          </w:tcPr>
          <w:p w:rsidR="00DE7410" w:rsidRPr="00275C93" w:rsidRDefault="00DE7410" w:rsidP="00AA0961">
            <w:pPr>
              <w:autoSpaceDE w:val="0"/>
              <w:autoSpaceDN w:val="0"/>
              <w:adjustRightInd w:val="0"/>
              <w:rPr>
                <w:color w:val="000000"/>
                <w:sz w:val="20"/>
                <w:szCs w:val="20"/>
              </w:rPr>
            </w:pPr>
          </w:p>
        </w:tc>
        <w:tc>
          <w:tcPr>
            <w:tcW w:w="1562" w:type="pct"/>
            <w:gridSpan w:val="5"/>
            <w:tcBorders>
              <w:top w:val="nil"/>
              <w:left w:val="nil"/>
              <w:bottom w:val="nil"/>
            </w:tcBorders>
          </w:tcPr>
          <w:p w:rsidR="00DE7410" w:rsidRPr="00275C93" w:rsidRDefault="00DE7410" w:rsidP="00AA0961">
            <w:pPr>
              <w:autoSpaceDE w:val="0"/>
              <w:autoSpaceDN w:val="0"/>
              <w:adjustRightInd w:val="0"/>
              <w:rPr>
                <w:color w:val="000000"/>
                <w:sz w:val="20"/>
                <w:szCs w:val="20"/>
              </w:rPr>
            </w:pPr>
            <w:r w:rsidRPr="00275C93">
              <w:rPr>
                <w:color w:val="000000"/>
                <w:sz w:val="20"/>
                <w:szCs w:val="20"/>
              </w:rPr>
              <w:t>Basic</w:t>
            </w:r>
          </w:p>
        </w:tc>
        <w:tc>
          <w:tcPr>
            <w:tcW w:w="1256" w:type="pct"/>
            <w:tcBorders>
              <w:top w:val="nil"/>
              <w:bottom w:val="nil"/>
            </w:tcBorders>
          </w:tcPr>
          <w:p w:rsidR="00DE7410" w:rsidRPr="00275C93" w:rsidRDefault="00DE7410" w:rsidP="00AA0961">
            <w:pPr>
              <w:autoSpaceDE w:val="0"/>
              <w:autoSpaceDN w:val="0"/>
              <w:adjustRightInd w:val="0"/>
              <w:ind w:left="-2791" w:right="54"/>
              <w:jc w:val="right"/>
              <w:rPr>
                <w:b/>
                <w:bCs/>
                <w:color w:val="000000"/>
                <w:sz w:val="18"/>
                <w:szCs w:val="18"/>
              </w:rPr>
            </w:pPr>
            <w:r w:rsidRPr="00275C93">
              <w:rPr>
                <w:b/>
                <w:bCs/>
                <w:color w:val="000000"/>
                <w:sz w:val="18"/>
                <w:szCs w:val="18"/>
              </w:rPr>
              <w:t>10</w:t>
            </w:r>
          </w:p>
        </w:tc>
        <w:tc>
          <w:tcPr>
            <w:tcW w:w="319" w:type="pct"/>
            <w:tcBorders>
              <w:top w:val="nil"/>
              <w:bottom w:val="nil"/>
            </w:tcBorders>
          </w:tcPr>
          <w:p w:rsidR="00DE7410" w:rsidRPr="005B11D3" w:rsidRDefault="00DE7410" w:rsidP="00AA0961">
            <w:pPr>
              <w:autoSpaceDE w:val="0"/>
              <w:autoSpaceDN w:val="0"/>
              <w:adjustRightInd w:val="0"/>
              <w:ind w:left="-2791" w:right="54"/>
              <w:jc w:val="right"/>
              <w:rPr>
                <w:b/>
                <w:bCs/>
                <w:color w:val="000000"/>
                <w:sz w:val="18"/>
                <w:szCs w:val="18"/>
              </w:rPr>
            </w:pPr>
            <w:r>
              <w:rPr>
                <w:b/>
                <w:bCs/>
                <w:color w:val="000000"/>
                <w:sz w:val="18"/>
                <w:szCs w:val="18"/>
              </w:rPr>
              <w:t>6.86</w:t>
            </w:r>
          </w:p>
        </w:tc>
        <w:tc>
          <w:tcPr>
            <w:tcW w:w="127" w:type="pct"/>
            <w:tcBorders>
              <w:top w:val="nil"/>
              <w:bottom w:val="nil"/>
            </w:tcBorders>
          </w:tcPr>
          <w:p w:rsidR="00DE7410" w:rsidRDefault="00DE7410" w:rsidP="00AA0961">
            <w:pPr>
              <w:autoSpaceDE w:val="0"/>
              <w:autoSpaceDN w:val="0"/>
              <w:adjustRightInd w:val="0"/>
              <w:ind w:left="-2791" w:right="54"/>
              <w:jc w:val="right"/>
              <w:rPr>
                <w:color w:val="000000"/>
                <w:sz w:val="18"/>
                <w:szCs w:val="18"/>
              </w:rPr>
            </w:pPr>
          </w:p>
        </w:tc>
        <w:tc>
          <w:tcPr>
            <w:tcW w:w="288" w:type="pct"/>
            <w:tcBorders>
              <w:top w:val="nil"/>
              <w:bottom w:val="nil"/>
            </w:tcBorders>
          </w:tcPr>
          <w:p w:rsidR="00DE7410" w:rsidRPr="00275C93" w:rsidRDefault="00DE7410" w:rsidP="00AA0961">
            <w:pPr>
              <w:autoSpaceDE w:val="0"/>
              <w:autoSpaceDN w:val="0"/>
              <w:adjustRightInd w:val="0"/>
              <w:ind w:left="-2791" w:right="54"/>
              <w:jc w:val="right"/>
              <w:rPr>
                <w:color w:val="000000"/>
                <w:sz w:val="18"/>
                <w:szCs w:val="18"/>
              </w:rPr>
            </w:pPr>
            <w:r>
              <w:rPr>
                <w:color w:val="000000"/>
                <w:sz w:val="18"/>
                <w:szCs w:val="18"/>
              </w:rPr>
              <w:t>9</w:t>
            </w:r>
            <w:r w:rsidRPr="00275C93">
              <w:rPr>
                <w:color w:val="000000"/>
                <w:sz w:val="18"/>
                <w:szCs w:val="18"/>
              </w:rPr>
              <w:t>.</w:t>
            </w:r>
            <w:r>
              <w:rPr>
                <w:color w:val="000000"/>
                <w:sz w:val="18"/>
                <w:szCs w:val="18"/>
              </w:rPr>
              <w:t>35</w:t>
            </w:r>
          </w:p>
        </w:tc>
      </w:tr>
      <w:tr w:rsidR="00DE7410" w:rsidRPr="00275C93" w:rsidTr="00AA0961">
        <w:trPr>
          <w:gridAfter w:val="2"/>
          <w:wAfter w:w="1341" w:type="pct"/>
          <w:trHeight w:val="223"/>
        </w:trPr>
        <w:tc>
          <w:tcPr>
            <w:tcW w:w="107" w:type="pct"/>
            <w:gridSpan w:val="2"/>
            <w:tcBorders>
              <w:top w:val="nil"/>
              <w:left w:val="nil"/>
              <w:bottom w:val="nil"/>
              <w:right w:val="nil"/>
            </w:tcBorders>
          </w:tcPr>
          <w:p w:rsidR="00DE7410" w:rsidRPr="00275C93" w:rsidRDefault="00DE7410" w:rsidP="00AA0961">
            <w:pPr>
              <w:autoSpaceDE w:val="0"/>
              <w:autoSpaceDN w:val="0"/>
              <w:adjustRightInd w:val="0"/>
              <w:rPr>
                <w:color w:val="000000"/>
                <w:sz w:val="20"/>
                <w:szCs w:val="20"/>
              </w:rPr>
            </w:pPr>
          </w:p>
        </w:tc>
        <w:tc>
          <w:tcPr>
            <w:tcW w:w="1562" w:type="pct"/>
            <w:gridSpan w:val="5"/>
            <w:tcBorders>
              <w:top w:val="nil"/>
              <w:left w:val="nil"/>
              <w:bottom w:val="nil"/>
            </w:tcBorders>
          </w:tcPr>
          <w:p w:rsidR="00DE7410" w:rsidRPr="00275C93" w:rsidRDefault="00DE7410" w:rsidP="00AA0961">
            <w:pPr>
              <w:autoSpaceDE w:val="0"/>
              <w:autoSpaceDN w:val="0"/>
              <w:adjustRightInd w:val="0"/>
              <w:rPr>
                <w:color w:val="000000"/>
                <w:sz w:val="20"/>
                <w:szCs w:val="20"/>
              </w:rPr>
            </w:pPr>
            <w:r w:rsidRPr="00275C93">
              <w:rPr>
                <w:color w:val="000000"/>
                <w:sz w:val="20"/>
                <w:szCs w:val="20"/>
              </w:rPr>
              <w:t>Diluted</w:t>
            </w:r>
          </w:p>
        </w:tc>
        <w:tc>
          <w:tcPr>
            <w:tcW w:w="1256" w:type="pct"/>
            <w:tcBorders>
              <w:top w:val="nil"/>
              <w:bottom w:val="nil"/>
            </w:tcBorders>
          </w:tcPr>
          <w:p w:rsidR="00DE7410" w:rsidRPr="00275C93" w:rsidRDefault="00DE7410" w:rsidP="00AA0961">
            <w:pPr>
              <w:autoSpaceDE w:val="0"/>
              <w:autoSpaceDN w:val="0"/>
              <w:adjustRightInd w:val="0"/>
              <w:ind w:left="-2791" w:right="54"/>
              <w:jc w:val="right"/>
              <w:rPr>
                <w:b/>
                <w:bCs/>
                <w:color w:val="000000"/>
                <w:sz w:val="18"/>
                <w:szCs w:val="18"/>
              </w:rPr>
            </w:pPr>
            <w:r w:rsidRPr="00275C93">
              <w:rPr>
                <w:b/>
                <w:bCs/>
                <w:color w:val="000000"/>
                <w:sz w:val="18"/>
                <w:szCs w:val="18"/>
              </w:rPr>
              <w:t>10</w:t>
            </w:r>
          </w:p>
        </w:tc>
        <w:tc>
          <w:tcPr>
            <w:tcW w:w="319" w:type="pct"/>
            <w:tcBorders>
              <w:top w:val="nil"/>
              <w:bottom w:val="nil"/>
            </w:tcBorders>
          </w:tcPr>
          <w:p w:rsidR="00DE7410" w:rsidRPr="005B11D3" w:rsidRDefault="00DE7410" w:rsidP="00AA0961">
            <w:pPr>
              <w:autoSpaceDE w:val="0"/>
              <w:autoSpaceDN w:val="0"/>
              <w:adjustRightInd w:val="0"/>
              <w:ind w:left="-2791" w:right="54"/>
              <w:jc w:val="right"/>
              <w:rPr>
                <w:b/>
                <w:bCs/>
                <w:color w:val="000000"/>
                <w:sz w:val="18"/>
                <w:szCs w:val="18"/>
              </w:rPr>
            </w:pPr>
            <w:r>
              <w:rPr>
                <w:b/>
                <w:bCs/>
                <w:color w:val="000000"/>
                <w:sz w:val="18"/>
                <w:szCs w:val="18"/>
              </w:rPr>
              <w:t>6.83</w:t>
            </w:r>
          </w:p>
        </w:tc>
        <w:tc>
          <w:tcPr>
            <w:tcW w:w="127" w:type="pct"/>
            <w:tcBorders>
              <w:top w:val="nil"/>
              <w:bottom w:val="nil"/>
            </w:tcBorders>
          </w:tcPr>
          <w:p w:rsidR="00DE7410" w:rsidRDefault="00DE7410" w:rsidP="00AA0961">
            <w:pPr>
              <w:autoSpaceDE w:val="0"/>
              <w:autoSpaceDN w:val="0"/>
              <w:adjustRightInd w:val="0"/>
              <w:ind w:left="-2791" w:right="54"/>
              <w:jc w:val="right"/>
              <w:rPr>
                <w:color w:val="000000"/>
                <w:sz w:val="18"/>
                <w:szCs w:val="18"/>
              </w:rPr>
            </w:pPr>
          </w:p>
        </w:tc>
        <w:tc>
          <w:tcPr>
            <w:tcW w:w="288" w:type="pct"/>
            <w:tcBorders>
              <w:top w:val="nil"/>
              <w:bottom w:val="nil"/>
            </w:tcBorders>
          </w:tcPr>
          <w:p w:rsidR="00DE7410" w:rsidRPr="00275C93" w:rsidRDefault="00DE7410" w:rsidP="00AA0961">
            <w:pPr>
              <w:autoSpaceDE w:val="0"/>
              <w:autoSpaceDN w:val="0"/>
              <w:adjustRightInd w:val="0"/>
              <w:ind w:left="-2791" w:right="54"/>
              <w:jc w:val="right"/>
              <w:rPr>
                <w:color w:val="000000"/>
                <w:sz w:val="18"/>
                <w:szCs w:val="18"/>
              </w:rPr>
            </w:pPr>
            <w:r>
              <w:rPr>
                <w:color w:val="000000"/>
                <w:sz w:val="18"/>
                <w:szCs w:val="18"/>
              </w:rPr>
              <w:t>9</w:t>
            </w:r>
            <w:r w:rsidRPr="00275C93">
              <w:rPr>
                <w:color w:val="000000"/>
                <w:sz w:val="18"/>
                <w:szCs w:val="18"/>
              </w:rPr>
              <w:t>.</w:t>
            </w:r>
            <w:r>
              <w:rPr>
                <w:color w:val="000000"/>
                <w:sz w:val="18"/>
                <w:szCs w:val="18"/>
              </w:rPr>
              <w:t>33</w:t>
            </w:r>
          </w:p>
        </w:tc>
      </w:tr>
      <w:tr w:rsidR="00DE7410" w:rsidRPr="00275C93" w:rsidTr="00AA0961">
        <w:trPr>
          <w:gridAfter w:val="2"/>
          <w:wAfter w:w="1341" w:type="pct"/>
          <w:trHeight w:val="223"/>
        </w:trPr>
        <w:tc>
          <w:tcPr>
            <w:tcW w:w="107" w:type="pct"/>
            <w:gridSpan w:val="2"/>
            <w:tcBorders>
              <w:top w:val="nil"/>
              <w:left w:val="nil"/>
              <w:bottom w:val="nil"/>
              <w:right w:val="nil"/>
            </w:tcBorders>
          </w:tcPr>
          <w:p w:rsidR="00DE7410" w:rsidRPr="00275C93" w:rsidRDefault="00DE7410" w:rsidP="00AA0961">
            <w:pPr>
              <w:autoSpaceDE w:val="0"/>
              <w:autoSpaceDN w:val="0"/>
              <w:adjustRightInd w:val="0"/>
              <w:rPr>
                <w:color w:val="000000"/>
                <w:sz w:val="20"/>
                <w:szCs w:val="20"/>
              </w:rPr>
            </w:pPr>
          </w:p>
        </w:tc>
        <w:tc>
          <w:tcPr>
            <w:tcW w:w="1562" w:type="pct"/>
            <w:gridSpan w:val="5"/>
            <w:tcBorders>
              <w:top w:val="nil"/>
              <w:left w:val="nil"/>
              <w:bottom w:val="nil"/>
            </w:tcBorders>
          </w:tcPr>
          <w:p w:rsidR="00DE7410" w:rsidRPr="00275C93" w:rsidRDefault="00DE7410" w:rsidP="00AA0961">
            <w:pPr>
              <w:autoSpaceDE w:val="0"/>
              <w:autoSpaceDN w:val="0"/>
              <w:adjustRightInd w:val="0"/>
              <w:rPr>
                <w:color w:val="000000"/>
                <w:sz w:val="20"/>
                <w:szCs w:val="20"/>
              </w:rPr>
            </w:pPr>
            <w:r w:rsidRPr="00275C93">
              <w:rPr>
                <w:color w:val="000000"/>
                <w:sz w:val="20"/>
                <w:szCs w:val="20"/>
              </w:rPr>
              <w:t>Weighted average no. of ordinary shares (in Ms)</w:t>
            </w:r>
          </w:p>
        </w:tc>
        <w:tc>
          <w:tcPr>
            <w:tcW w:w="1256" w:type="pct"/>
            <w:tcBorders>
              <w:top w:val="nil"/>
              <w:bottom w:val="nil"/>
            </w:tcBorders>
          </w:tcPr>
          <w:p w:rsidR="00DE7410" w:rsidRPr="00275C93" w:rsidRDefault="00DE7410" w:rsidP="00AA0961">
            <w:pPr>
              <w:autoSpaceDE w:val="0"/>
              <w:autoSpaceDN w:val="0"/>
              <w:adjustRightInd w:val="0"/>
              <w:ind w:left="-2791" w:right="54"/>
              <w:jc w:val="right"/>
              <w:rPr>
                <w:b/>
                <w:bCs/>
                <w:color w:val="000000"/>
                <w:sz w:val="18"/>
                <w:szCs w:val="18"/>
              </w:rPr>
            </w:pPr>
          </w:p>
        </w:tc>
        <w:tc>
          <w:tcPr>
            <w:tcW w:w="319" w:type="pct"/>
            <w:tcBorders>
              <w:top w:val="nil"/>
              <w:bottom w:val="nil"/>
            </w:tcBorders>
          </w:tcPr>
          <w:p w:rsidR="00DE7410" w:rsidRPr="005B11D3" w:rsidRDefault="00DE7410" w:rsidP="00AA0961">
            <w:pPr>
              <w:autoSpaceDE w:val="0"/>
              <w:autoSpaceDN w:val="0"/>
              <w:adjustRightInd w:val="0"/>
              <w:ind w:left="-2791" w:right="54"/>
              <w:jc w:val="right"/>
              <w:rPr>
                <w:b/>
                <w:bCs/>
                <w:color w:val="000000"/>
                <w:sz w:val="18"/>
                <w:szCs w:val="18"/>
              </w:rPr>
            </w:pPr>
          </w:p>
        </w:tc>
        <w:tc>
          <w:tcPr>
            <w:tcW w:w="127" w:type="pct"/>
            <w:tcBorders>
              <w:top w:val="nil"/>
              <w:bottom w:val="nil"/>
            </w:tcBorders>
          </w:tcPr>
          <w:p w:rsidR="00DE7410" w:rsidRPr="00275C93" w:rsidRDefault="00DE7410" w:rsidP="00AA0961">
            <w:pPr>
              <w:autoSpaceDE w:val="0"/>
              <w:autoSpaceDN w:val="0"/>
              <w:adjustRightInd w:val="0"/>
              <w:ind w:left="-2791" w:right="54"/>
              <w:jc w:val="right"/>
              <w:rPr>
                <w:color w:val="000000"/>
                <w:sz w:val="18"/>
                <w:szCs w:val="18"/>
              </w:rPr>
            </w:pPr>
          </w:p>
        </w:tc>
        <w:tc>
          <w:tcPr>
            <w:tcW w:w="288" w:type="pct"/>
            <w:tcBorders>
              <w:top w:val="nil"/>
              <w:bottom w:val="nil"/>
            </w:tcBorders>
          </w:tcPr>
          <w:p w:rsidR="00DE7410" w:rsidRPr="00275C93" w:rsidRDefault="00DE7410" w:rsidP="00AA0961">
            <w:pPr>
              <w:autoSpaceDE w:val="0"/>
              <w:autoSpaceDN w:val="0"/>
              <w:adjustRightInd w:val="0"/>
              <w:ind w:left="-2791" w:right="54"/>
              <w:jc w:val="right"/>
              <w:rPr>
                <w:color w:val="000000"/>
                <w:sz w:val="18"/>
                <w:szCs w:val="18"/>
              </w:rPr>
            </w:pPr>
          </w:p>
        </w:tc>
      </w:tr>
      <w:tr w:rsidR="00DE7410" w:rsidRPr="00275C93" w:rsidTr="00AA0961">
        <w:trPr>
          <w:gridAfter w:val="2"/>
          <w:wAfter w:w="1341" w:type="pct"/>
          <w:trHeight w:val="223"/>
        </w:trPr>
        <w:tc>
          <w:tcPr>
            <w:tcW w:w="107" w:type="pct"/>
            <w:gridSpan w:val="2"/>
            <w:tcBorders>
              <w:top w:val="nil"/>
              <w:left w:val="nil"/>
              <w:bottom w:val="nil"/>
              <w:right w:val="nil"/>
            </w:tcBorders>
          </w:tcPr>
          <w:p w:rsidR="00DE7410" w:rsidRPr="00275C93" w:rsidRDefault="00DE7410" w:rsidP="00AA0961">
            <w:pPr>
              <w:autoSpaceDE w:val="0"/>
              <w:autoSpaceDN w:val="0"/>
              <w:adjustRightInd w:val="0"/>
              <w:rPr>
                <w:color w:val="000000"/>
                <w:sz w:val="20"/>
                <w:szCs w:val="20"/>
              </w:rPr>
            </w:pPr>
          </w:p>
        </w:tc>
        <w:tc>
          <w:tcPr>
            <w:tcW w:w="1562" w:type="pct"/>
            <w:gridSpan w:val="5"/>
            <w:tcBorders>
              <w:top w:val="nil"/>
              <w:left w:val="nil"/>
              <w:bottom w:val="nil"/>
            </w:tcBorders>
          </w:tcPr>
          <w:p w:rsidR="00DE7410" w:rsidRPr="00275C93" w:rsidRDefault="00DE7410" w:rsidP="00AA0961">
            <w:pPr>
              <w:autoSpaceDE w:val="0"/>
              <w:autoSpaceDN w:val="0"/>
              <w:adjustRightInd w:val="0"/>
              <w:rPr>
                <w:color w:val="000000"/>
                <w:sz w:val="20"/>
                <w:szCs w:val="20"/>
              </w:rPr>
            </w:pPr>
            <w:r w:rsidRPr="00275C93">
              <w:rPr>
                <w:color w:val="000000"/>
                <w:sz w:val="20"/>
                <w:szCs w:val="20"/>
              </w:rPr>
              <w:t>Basic</w:t>
            </w:r>
          </w:p>
        </w:tc>
        <w:tc>
          <w:tcPr>
            <w:tcW w:w="1256" w:type="pct"/>
            <w:tcBorders>
              <w:top w:val="nil"/>
              <w:bottom w:val="nil"/>
            </w:tcBorders>
          </w:tcPr>
          <w:p w:rsidR="00DE7410" w:rsidRPr="00275C93" w:rsidRDefault="00DE7410" w:rsidP="00AA0961">
            <w:pPr>
              <w:autoSpaceDE w:val="0"/>
              <w:autoSpaceDN w:val="0"/>
              <w:adjustRightInd w:val="0"/>
              <w:ind w:left="-2791" w:right="54"/>
              <w:jc w:val="right"/>
              <w:rPr>
                <w:b/>
                <w:bCs/>
                <w:color w:val="000000"/>
                <w:sz w:val="18"/>
                <w:szCs w:val="18"/>
              </w:rPr>
            </w:pPr>
            <w:r w:rsidRPr="00275C93">
              <w:rPr>
                <w:b/>
                <w:bCs/>
                <w:color w:val="000000"/>
                <w:sz w:val="18"/>
                <w:szCs w:val="18"/>
              </w:rPr>
              <w:t>10</w:t>
            </w:r>
          </w:p>
        </w:tc>
        <w:tc>
          <w:tcPr>
            <w:tcW w:w="319" w:type="pct"/>
            <w:tcBorders>
              <w:top w:val="nil"/>
              <w:bottom w:val="nil"/>
            </w:tcBorders>
          </w:tcPr>
          <w:p w:rsidR="00DE7410" w:rsidRPr="005B11D3" w:rsidRDefault="00DE7410" w:rsidP="00AA0961">
            <w:pPr>
              <w:autoSpaceDE w:val="0"/>
              <w:autoSpaceDN w:val="0"/>
              <w:adjustRightInd w:val="0"/>
              <w:ind w:left="-2791" w:right="54"/>
              <w:jc w:val="right"/>
              <w:rPr>
                <w:b/>
                <w:bCs/>
                <w:color w:val="000000"/>
                <w:sz w:val="18"/>
                <w:szCs w:val="18"/>
              </w:rPr>
            </w:pPr>
            <w:r>
              <w:rPr>
                <w:b/>
                <w:bCs/>
                <w:color w:val="000000"/>
                <w:sz w:val="18"/>
                <w:szCs w:val="18"/>
              </w:rPr>
              <w:t>1,440.7</w:t>
            </w:r>
          </w:p>
        </w:tc>
        <w:tc>
          <w:tcPr>
            <w:tcW w:w="127" w:type="pct"/>
            <w:tcBorders>
              <w:top w:val="nil"/>
              <w:bottom w:val="nil"/>
            </w:tcBorders>
          </w:tcPr>
          <w:p w:rsidR="00DE7410" w:rsidRPr="00275C93" w:rsidRDefault="00DE7410" w:rsidP="00AA0961">
            <w:pPr>
              <w:autoSpaceDE w:val="0"/>
              <w:autoSpaceDN w:val="0"/>
              <w:adjustRightInd w:val="0"/>
              <w:ind w:left="-2791" w:right="54"/>
              <w:jc w:val="right"/>
              <w:rPr>
                <w:color w:val="000000"/>
                <w:sz w:val="18"/>
                <w:szCs w:val="18"/>
              </w:rPr>
            </w:pPr>
          </w:p>
        </w:tc>
        <w:tc>
          <w:tcPr>
            <w:tcW w:w="288" w:type="pct"/>
            <w:tcBorders>
              <w:top w:val="nil"/>
              <w:bottom w:val="nil"/>
            </w:tcBorders>
          </w:tcPr>
          <w:p w:rsidR="00DE7410" w:rsidRPr="00275C93" w:rsidRDefault="00DE7410" w:rsidP="00AA0961">
            <w:pPr>
              <w:autoSpaceDE w:val="0"/>
              <w:autoSpaceDN w:val="0"/>
              <w:adjustRightInd w:val="0"/>
              <w:ind w:left="-2791" w:right="54"/>
              <w:jc w:val="right"/>
              <w:rPr>
                <w:color w:val="000000"/>
                <w:sz w:val="18"/>
                <w:szCs w:val="18"/>
              </w:rPr>
            </w:pPr>
            <w:r w:rsidRPr="00275C93">
              <w:rPr>
                <w:color w:val="000000"/>
                <w:sz w:val="18"/>
                <w:szCs w:val="18"/>
              </w:rPr>
              <w:t>1,48</w:t>
            </w:r>
            <w:r>
              <w:rPr>
                <w:color w:val="000000"/>
                <w:sz w:val="18"/>
                <w:szCs w:val="18"/>
              </w:rPr>
              <w:t>9</w:t>
            </w:r>
            <w:r w:rsidRPr="00275C93">
              <w:rPr>
                <w:color w:val="000000"/>
                <w:sz w:val="18"/>
                <w:szCs w:val="18"/>
              </w:rPr>
              <w:t>.</w:t>
            </w:r>
            <w:r>
              <w:rPr>
                <w:color w:val="000000"/>
                <w:sz w:val="18"/>
                <w:szCs w:val="18"/>
              </w:rPr>
              <w:t>9</w:t>
            </w:r>
          </w:p>
        </w:tc>
      </w:tr>
      <w:tr w:rsidR="00DE7410" w:rsidRPr="00322314" w:rsidTr="00AA0961">
        <w:trPr>
          <w:gridAfter w:val="2"/>
          <w:wAfter w:w="1341" w:type="pct"/>
          <w:trHeight w:val="223"/>
        </w:trPr>
        <w:tc>
          <w:tcPr>
            <w:tcW w:w="107" w:type="pct"/>
            <w:gridSpan w:val="2"/>
            <w:tcBorders>
              <w:top w:val="nil"/>
              <w:left w:val="nil"/>
              <w:bottom w:val="nil"/>
              <w:right w:val="nil"/>
            </w:tcBorders>
          </w:tcPr>
          <w:p w:rsidR="00DE7410" w:rsidRPr="00275C93" w:rsidRDefault="00DE7410" w:rsidP="00AA0961">
            <w:pPr>
              <w:autoSpaceDE w:val="0"/>
              <w:autoSpaceDN w:val="0"/>
              <w:adjustRightInd w:val="0"/>
              <w:rPr>
                <w:color w:val="000000"/>
                <w:sz w:val="20"/>
                <w:szCs w:val="20"/>
              </w:rPr>
            </w:pPr>
          </w:p>
        </w:tc>
        <w:tc>
          <w:tcPr>
            <w:tcW w:w="1562" w:type="pct"/>
            <w:gridSpan w:val="5"/>
            <w:tcBorders>
              <w:top w:val="nil"/>
              <w:left w:val="nil"/>
              <w:bottom w:val="nil"/>
            </w:tcBorders>
          </w:tcPr>
          <w:p w:rsidR="00DE7410" w:rsidRPr="00275C93" w:rsidRDefault="00DE7410" w:rsidP="00AA0961">
            <w:pPr>
              <w:autoSpaceDE w:val="0"/>
              <w:autoSpaceDN w:val="0"/>
              <w:adjustRightInd w:val="0"/>
              <w:rPr>
                <w:color w:val="000000"/>
                <w:sz w:val="20"/>
                <w:szCs w:val="20"/>
              </w:rPr>
            </w:pPr>
            <w:r w:rsidRPr="00275C93">
              <w:rPr>
                <w:color w:val="000000"/>
                <w:sz w:val="20"/>
                <w:szCs w:val="20"/>
              </w:rPr>
              <w:t>Diluted</w:t>
            </w:r>
          </w:p>
        </w:tc>
        <w:tc>
          <w:tcPr>
            <w:tcW w:w="1256" w:type="pct"/>
            <w:tcBorders>
              <w:top w:val="nil"/>
            </w:tcBorders>
          </w:tcPr>
          <w:p w:rsidR="00DE7410" w:rsidRPr="00275C93" w:rsidRDefault="00DE7410" w:rsidP="00AA0961">
            <w:pPr>
              <w:autoSpaceDE w:val="0"/>
              <w:autoSpaceDN w:val="0"/>
              <w:adjustRightInd w:val="0"/>
              <w:ind w:left="-2791" w:right="54"/>
              <w:jc w:val="right"/>
              <w:rPr>
                <w:b/>
                <w:bCs/>
                <w:color w:val="000000"/>
                <w:sz w:val="18"/>
                <w:szCs w:val="18"/>
              </w:rPr>
            </w:pPr>
            <w:r w:rsidRPr="00275C93">
              <w:rPr>
                <w:b/>
                <w:bCs/>
                <w:color w:val="000000"/>
                <w:sz w:val="18"/>
                <w:szCs w:val="18"/>
              </w:rPr>
              <w:t>10</w:t>
            </w:r>
          </w:p>
        </w:tc>
        <w:tc>
          <w:tcPr>
            <w:tcW w:w="319" w:type="pct"/>
            <w:tcBorders>
              <w:top w:val="nil"/>
            </w:tcBorders>
          </w:tcPr>
          <w:p w:rsidR="00DE7410" w:rsidRPr="005B11D3" w:rsidRDefault="00DE7410" w:rsidP="00AA0961">
            <w:pPr>
              <w:autoSpaceDE w:val="0"/>
              <w:autoSpaceDN w:val="0"/>
              <w:adjustRightInd w:val="0"/>
              <w:ind w:left="-2791" w:right="54"/>
              <w:jc w:val="right"/>
              <w:rPr>
                <w:b/>
                <w:bCs/>
                <w:color w:val="000000"/>
                <w:sz w:val="18"/>
                <w:szCs w:val="18"/>
              </w:rPr>
            </w:pPr>
            <w:r>
              <w:rPr>
                <w:b/>
                <w:bCs/>
                <w:color w:val="000000"/>
                <w:sz w:val="18"/>
                <w:szCs w:val="18"/>
              </w:rPr>
              <w:t>1,445.7</w:t>
            </w:r>
          </w:p>
        </w:tc>
        <w:tc>
          <w:tcPr>
            <w:tcW w:w="127" w:type="pct"/>
            <w:tcBorders>
              <w:top w:val="nil"/>
            </w:tcBorders>
          </w:tcPr>
          <w:p w:rsidR="00DE7410" w:rsidRPr="00275C93" w:rsidRDefault="00DE7410" w:rsidP="00AA0961">
            <w:pPr>
              <w:autoSpaceDE w:val="0"/>
              <w:autoSpaceDN w:val="0"/>
              <w:adjustRightInd w:val="0"/>
              <w:ind w:left="-2791" w:right="54"/>
              <w:jc w:val="right"/>
              <w:rPr>
                <w:color w:val="000000"/>
                <w:sz w:val="18"/>
                <w:szCs w:val="18"/>
              </w:rPr>
            </w:pPr>
          </w:p>
        </w:tc>
        <w:tc>
          <w:tcPr>
            <w:tcW w:w="288" w:type="pct"/>
            <w:tcBorders>
              <w:top w:val="nil"/>
            </w:tcBorders>
          </w:tcPr>
          <w:p w:rsidR="00DE7410" w:rsidRPr="00275C93" w:rsidRDefault="00DE7410" w:rsidP="00AA0961">
            <w:pPr>
              <w:autoSpaceDE w:val="0"/>
              <w:autoSpaceDN w:val="0"/>
              <w:adjustRightInd w:val="0"/>
              <w:ind w:left="-2791" w:right="54"/>
              <w:jc w:val="right"/>
              <w:rPr>
                <w:color w:val="000000"/>
                <w:sz w:val="18"/>
                <w:szCs w:val="18"/>
              </w:rPr>
            </w:pPr>
            <w:r w:rsidRPr="00275C93">
              <w:rPr>
                <w:color w:val="000000"/>
                <w:sz w:val="18"/>
                <w:szCs w:val="18"/>
              </w:rPr>
              <w:t>1,4</w:t>
            </w:r>
            <w:r>
              <w:rPr>
                <w:color w:val="000000"/>
                <w:sz w:val="18"/>
                <w:szCs w:val="18"/>
              </w:rPr>
              <w:t>93</w:t>
            </w:r>
            <w:r w:rsidRPr="00275C93">
              <w:rPr>
                <w:color w:val="000000"/>
                <w:sz w:val="18"/>
                <w:szCs w:val="18"/>
              </w:rPr>
              <w:t>.</w:t>
            </w:r>
            <w:r>
              <w:rPr>
                <w:color w:val="000000"/>
                <w:sz w:val="18"/>
                <w:szCs w:val="18"/>
              </w:rPr>
              <w:t>2</w:t>
            </w:r>
          </w:p>
        </w:tc>
      </w:tr>
    </w:tbl>
    <w:p w:rsidR="00DE7410" w:rsidRDefault="00DE7410" w:rsidP="00DE7410"/>
    <w:p w:rsidR="00DE7410" w:rsidRDefault="00DE7410" w:rsidP="00DE7410"/>
    <w:p w:rsidR="00DE7410" w:rsidRDefault="00DE7410" w:rsidP="00DE7410"/>
    <w:p w:rsidR="00DE7410" w:rsidRDefault="00DE7410" w:rsidP="00DE7410"/>
    <w:p w:rsidR="00DE7410" w:rsidRDefault="00DE7410" w:rsidP="00DE7410"/>
    <w:p w:rsidR="00DE7410" w:rsidRDefault="00DE7410" w:rsidP="00DE7410"/>
    <w:p w:rsidR="00DE7410" w:rsidRDefault="00DE7410" w:rsidP="00DE7410"/>
    <w:p w:rsidR="00DE7410" w:rsidRDefault="00DE7410" w:rsidP="00DE7410"/>
    <w:p w:rsidR="00DE7410" w:rsidRDefault="00DE7410" w:rsidP="00DE7410"/>
    <w:tbl>
      <w:tblPr>
        <w:tblW w:w="5316" w:type="pct"/>
        <w:jc w:val="center"/>
        <w:tblInd w:w="237" w:type="dxa"/>
        <w:tblLook w:val="0000" w:firstRow="0" w:lastRow="0" w:firstColumn="0" w:lastColumn="0" w:noHBand="0" w:noVBand="0"/>
      </w:tblPr>
      <w:tblGrid>
        <w:gridCol w:w="3134"/>
        <w:gridCol w:w="4557"/>
        <w:gridCol w:w="974"/>
        <w:gridCol w:w="124"/>
        <w:gridCol w:w="964"/>
        <w:gridCol w:w="88"/>
        <w:gridCol w:w="162"/>
      </w:tblGrid>
      <w:tr w:rsidR="00DE7410" w:rsidRPr="00F20FA3" w:rsidTr="00AA0961">
        <w:trPr>
          <w:trHeight w:val="307"/>
          <w:jc w:val="center"/>
        </w:trPr>
        <w:tc>
          <w:tcPr>
            <w:tcW w:w="4875" w:type="pct"/>
            <w:gridSpan w:val="5"/>
            <w:shd w:val="solid" w:color="FFFFFF" w:fill="auto"/>
          </w:tcPr>
          <w:p w:rsidR="00DE7410" w:rsidRPr="00F20FA3" w:rsidRDefault="00DE7410" w:rsidP="00AA0961">
            <w:pPr>
              <w:autoSpaceDE w:val="0"/>
              <w:autoSpaceDN w:val="0"/>
              <w:adjustRightInd w:val="0"/>
              <w:rPr>
                <w:b/>
                <w:bCs/>
                <w:color w:val="000000"/>
                <w:sz w:val="28"/>
                <w:szCs w:val="28"/>
              </w:rPr>
            </w:pPr>
            <w:r w:rsidRPr="00F20FA3">
              <w:rPr>
                <w:b/>
                <w:bCs/>
                <w:color w:val="000000"/>
                <w:sz w:val="28"/>
                <w:szCs w:val="28"/>
              </w:rPr>
              <w:lastRenderedPageBreak/>
              <w:t>Ryanair Holdings plc</w:t>
            </w:r>
            <w:r>
              <w:rPr>
                <w:b/>
                <w:bCs/>
                <w:color w:val="000000"/>
                <w:sz w:val="28"/>
                <w:szCs w:val="28"/>
              </w:rPr>
              <w:t xml:space="preserve"> and Subsidiaries</w:t>
            </w:r>
          </w:p>
        </w:tc>
        <w:tc>
          <w:tcPr>
            <w:tcW w:w="125" w:type="pct"/>
            <w:gridSpan w:val="2"/>
          </w:tcPr>
          <w:p w:rsidR="00DE7410" w:rsidRPr="00F20FA3" w:rsidRDefault="00DE7410" w:rsidP="00AA0961">
            <w:pPr>
              <w:autoSpaceDE w:val="0"/>
              <w:autoSpaceDN w:val="0"/>
              <w:adjustRightInd w:val="0"/>
              <w:jc w:val="right"/>
              <w:rPr>
                <w:color w:val="000000"/>
                <w:sz w:val="20"/>
              </w:rPr>
            </w:pPr>
          </w:p>
        </w:tc>
      </w:tr>
      <w:tr w:rsidR="00DE7410" w:rsidRPr="00F20FA3" w:rsidTr="00AA0961">
        <w:trPr>
          <w:gridAfter w:val="4"/>
          <w:wAfter w:w="669" w:type="pct"/>
          <w:trHeight w:val="256"/>
          <w:jc w:val="center"/>
        </w:trPr>
        <w:tc>
          <w:tcPr>
            <w:tcW w:w="4331" w:type="pct"/>
            <w:gridSpan w:val="3"/>
            <w:shd w:val="solid" w:color="FFFFFF" w:fill="auto"/>
          </w:tcPr>
          <w:p w:rsidR="00DE7410" w:rsidRPr="007303A1" w:rsidRDefault="00DE7410" w:rsidP="00AA0961">
            <w:pPr>
              <w:autoSpaceDE w:val="0"/>
              <w:autoSpaceDN w:val="0"/>
              <w:adjustRightInd w:val="0"/>
              <w:rPr>
                <w:b/>
                <w:bCs/>
                <w:i/>
                <w:iCs/>
                <w:color w:val="000000"/>
              </w:rPr>
            </w:pPr>
            <w:r>
              <w:rPr>
                <w:b/>
                <w:bCs/>
                <w:i/>
                <w:iCs/>
                <w:color w:val="000000"/>
              </w:rPr>
              <w:t>Condensed Consolidated Interim</w:t>
            </w:r>
            <w:r w:rsidRPr="007303A1">
              <w:rPr>
                <w:b/>
                <w:bCs/>
                <w:i/>
                <w:iCs/>
                <w:color w:val="000000"/>
              </w:rPr>
              <w:t xml:space="preserve"> Statement </w:t>
            </w:r>
            <w:r>
              <w:rPr>
                <w:b/>
                <w:bCs/>
                <w:i/>
                <w:iCs/>
                <w:color w:val="000000"/>
              </w:rPr>
              <w:t>of Comprehensive Income for the quarter</w:t>
            </w:r>
            <w:r w:rsidRPr="007303A1">
              <w:rPr>
                <w:b/>
                <w:bCs/>
                <w:i/>
                <w:iCs/>
                <w:color w:val="000000"/>
              </w:rPr>
              <w:t xml:space="preserve"> ended </w:t>
            </w:r>
            <w:r>
              <w:rPr>
                <w:b/>
                <w:bCs/>
                <w:i/>
                <w:iCs/>
                <w:color w:val="000000"/>
              </w:rPr>
              <w:t>June</w:t>
            </w:r>
            <w:r w:rsidRPr="007303A1">
              <w:rPr>
                <w:b/>
                <w:bCs/>
                <w:i/>
                <w:iCs/>
                <w:color w:val="000000"/>
              </w:rPr>
              <w:t xml:space="preserve"> 3</w:t>
            </w:r>
            <w:r>
              <w:rPr>
                <w:b/>
                <w:bCs/>
                <w:i/>
                <w:iCs/>
                <w:color w:val="000000"/>
              </w:rPr>
              <w:t xml:space="preserve">0, 2012 (unaudited) </w:t>
            </w:r>
          </w:p>
          <w:p w:rsidR="00DE7410" w:rsidRPr="007303A1" w:rsidRDefault="00DE7410" w:rsidP="00AA0961">
            <w:pPr>
              <w:autoSpaceDE w:val="0"/>
              <w:autoSpaceDN w:val="0"/>
              <w:adjustRightInd w:val="0"/>
              <w:rPr>
                <w:b/>
                <w:bCs/>
                <w:i/>
                <w:iCs/>
                <w:color w:val="000000"/>
              </w:rPr>
            </w:pPr>
          </w:p>
        </w:tc>
      </w:tr>
      <w:tr w:rsidR="00DE7410" w:rsidRPr="003E6D90" w:rsidTr="00AA0961">
        <w:trPr>
          <w:gridAfter w:val="1"/>
          <w:wAfter w:w="81" w:type="pct"/>
          <w:trHeight w:val="259"/>
          <w:jc w:val="center"/>
        </w:trPr>
        <w:tc>
          <w:tcPr>
            <w:tcW w:w="3844" w:type="pct"/>
            <w:gridSpan w:val="2"/>
            <w:shd w:val="solid" w:color="FFFFFF" w:fill="auto"/>
          </w:tcPr>
          <w:p w:rsidR="00DE7410" w:rsidRPr="00F20FA3" w:rsidRDefault="00DE7410" w:rsidP="00AA0961">
            <w:pPr>
              <w:autoSpaceDE w:val="0"/>
              <w:autoSpaceDN w:val="0"/>
              <w:adjustRightInd w:val="0"/>
              <w:rPr>
                <w:b/>
                <w:bCs/>
                <w:i/>
                <w:iCs/>
                <w:color w:val="000000"/>
              </w:rPr>
            </w:pPr>
            <w:r w:rsidRPr="00F20FA3">
              <w:rPr>
                <w:b/>
                <w:bCs/>
                <w:i/>
                <w:iCs/>
                <w:color w:val="000000"/>
              </w:rPr>
              <w:t xml:space="preserve"> </w:t>
            </w:r>
          </w:p>
        </w:tc>
        <w:tc>
          <w:tcPr>
            <w:tcW w:w="549" w:type="pct"/>
            <w:gridSpan w:val="2"/>
          </w:tcPr>
          <w:p w:rsidR="00DE7410" w:rsidRDefault="00DE7410" w:rsidP="00AA0961">
            <w:pPr>
              <w:autoSpaceDE w:val="0"/>
              <w:autoSpaceDN w:val="0"/>
              <w:adjustRightInd w:val="0"/>
              <w:jc w:val="right"/>
              <w:rPr>
                <w:b/>
                <w:bCs/>
                <w:color w:val="000000"/>
                <w:sz w:val="20"/>
              </w:rPr>
            </w:pPr>
            <w:r>
              <w:rPr>
                <w:b/>
                <w:bCs/>
                <w:color w:val="000000"/>
                <w:sz w:val="20"/>
              </w:rPr>
              <w:t xml:space="preserve"> </w:t>
            </w:r>
          </w:p>
          <w:p w:rsidR="00DE7410" w:rsidRPr="007303A1" w:rsidRDefault="00DE7410" w:rsidP="00AA0961">
            <w:pPr>
              <w:autoSpaceDE w:val="0"/>
              <w:autoSpaceDN w:val="0"/>
              <w:adjustRightInd w:val="0"/>
              <w:jc w:val="right"/>
              <w:rPr>
                <w:b/>
                <w:bCs/>
                <w:color w:val="000000"/>
                <w:sz w:val="20"/>
              </w:rPr>
            </w:pPr>
            <w:r>
              <w:rPr>
                <w:b/>
                <w:bCs/>
                <w:color w:val="000000"/>
                <w:sz w:val="20"/>
              </w:rPr>
              <w:t>Quarter</w:t>
            </w:r>
          </w:p>
        </w:tc>
        <w:tc>
          <w:tcPr>
            <w:tcW w:w="526" w:type="pct"/>
            <w:gridSpan w:val="2"/>
          </w:tcPr>
          <w:p w:rsidR="00DE7410" w:rsidRDefault="00DE7410" w:rsidP="00AA0961">
            <w:pPr>
              <w:autoSpaceDE w:val="0"/>
              <w:autoSpaceDN w:val="0"/>
              <w:adjustRightInd w:val="0"/>
              <w:jc w:val="right"/>
              <w:rPr>
                <w:bCs/>
                <w:color w:val="000000"/>
                <w:sz w:val="20"/>
              </w:rPr>
            </w:pPr>
          </w:p>
          <w:p w:rsidR="00DE7410" w:rsidRPr="003E6D90" w:rsidRDefault="00DE7410" w:rsidP="00AA0961">
            <w:pPr>
              <w:autoSpaceDE w:val="0"/>
              <w:autoSpaceDN w:val="0"/>
              <w:adjustRightInd w:val="0"/>
              <w:jc w:val="right"/>
              <w:rPr>
                <w:bCs/>
                <w:color w:val="000000"/>
                <w:sz w:val="20"/>
              </w:rPr>
            </w:pPr>
            <w:r>
              <w:rPr>
                <w:bCs/>
                <w:color w:val="000000"/>
                <w:sz w:val="20"/>
              </w:rPr>
              <w:t>Quarter</w:t>
            </w:r>
          </w:p>
        </w:tc>
      </w:tr>
      <w:tr w:rsidR="00DE7410" w:rsidRPr="00F20FA3" w:rsidTr="00AA0961">
        <w:trPr>
          <w:gridAfter w:val="1"/>
          <w:wAfter w:w="81" w:type="pct"/>
          <w:trHeight w:val="259"/>
          <w:jc w:val="center"/>
        </w:trPr>
        <w:tc>
          <w:tcPr>
            <w:tcW w:w="3844" w:type="pct"/>
            <w:gridSpan w:val="2"/>
            <w:shd w:val="solid" w:color="FFFFFF" w:fill="auto"/>
          </w:tcPr>
          <w:p w:rsidR="00DE7410" w:rsidRPr="00F20FA3" w:rsidRDefault="00DE7410" w:rsidP="00AA0961">
            <w:pPr>
              <w:autoSpaceDE w:val="0"/>
              <w:autoSpaceDN w:val="0"/>
              <w:adjustRightInd w:val="0"/>
              <w:rPr>
                <w:b/>
                <w:bCs/>
                <w:i/>
                <w:iCs/>
                <w:color w:val="000000"/>
              </w:rPr>
            </w:pPr>
          </w:p>
        </w:tc>
        <w:tc>
          <w:tcPr>
            <w:tcW w:w="549" w:type="pct"/>
            <w:gridSpan w:val="2"/>
          </w:tcPr>
          <w:p w:rsidR="00DE7410" w:rsidRPr="007303A1" w:rsidRDefault="00DE7410" w:rsidP="00AA0961">
            <w:pPr>
              <w:autoSpaceDE w:val="0"/>
              <w:autoSpaceDN w:val="0"/>
              <w:adjustRightInd w:val="0"/>
              <w:jc w:val="right"/>
              <w:rPr>
                <w:b/>
                <w:bCs/>
                <w:color w:val="000000"/>
                <w:sz w:val="20"/>
              </w:rPr>
            </w:pPr>
            <w:r w:rsidRPr="007303A1">
              <w:rPr>
                <w:b/>
                <w:bCs/>
                <w:color w:val="000000"/>
                <w:sz w:val="20"/>
              </w:rPr>
              <w:t>Ended</w:t>
            </w:r>
          </w:p>
        </w:tc>
        <w:tc>
          <w:tcPr>
            <w:tcW w:w="526" w:type="pct"/>
            <w:gridSpan w:val="2"/>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Ended</w:t>
            </w:r>
          </w:p>
        </w:tc>
      </w:tr>
      <w:tr w:rsidR="00DE7410" w:rsidRPr="00F20FA3" w:rsidTr="00AA0961">
        <w:trPr>
          <w:gridAfter w:val="1"/>
          <w:wAfter w:w="81" w:type="pct"/>
          <w:trHeight w:val="259"/>
          <w:jc w:val="center"/>
        </w:trPr>
        <w:tc>
          <w:tcPr>
            <w:tcW w:w="3844" w:type="pct"/>
            <w:gridSpan w:val="2"/>
            <w:shd w:val="solid" w:color="FFFFFF" w:fill="auto"/>
          </w:tcPr>
          <w:p w:rsidR="00DE7410" w:rsidRPr="00F20FA3" w:rsidRDefault="00DE7410" w:rsidP="00AA0961">
            <w:pPr>
              <w:autoSpaceDE w:val="0"/>
              <w:autoSpaceDN w:val="0"/>
              <w:adjustRightInd w:val="0"/>
              <w:rPr>
                <w:b/>
                <w:bCs/>
                <w:i/>
                <w:iCs/>
                <w:color w:val="000000"/>
              </w:rPr>
            </w:pPr>
          </w:p>
        </w:tc>
        <w:tc>
          <w:tcPr>
            <w:tcW w:w="549" w:type="pct"/>
            <w:gridSpan w:val="2"/>
          </w:tcPr>
          <w:p w:rsidR="00DE7410" w:rsidRDefault="00DE7410" w:rsidP="00AA0961">
            <w:pPr>
              <w:autoSpaceDE w:val="0"/>
              <w:autoSpaceDN w:val="0"/>
              <w:adjustRightInd w:val="0"/>
              <w:jc w:val="right"/>
              <w:rPr>
                <w:b/>
                <w:bCs/>
                <w:color w:val="000000"/>
                <w:sz w:val="20"/>
              </w:rPr>
            </w:pPr>
            <w:r>
              <w:rPr>
                <w:b/>
                <w:bCs/>
                <w:color w:val="000000"/>
                <w:sz w:val="20"/>
              </w:rPr>
              <w:t xml:space="preserve"> Jun</w:t>
            </w:r>
            <w:r w:rsidRPr="007303A1">
              <w:rPr>
                <w:b/>
                <w:bCs/>
                <w:color w:val="000000"/>
                <w:sz w:val="20"/>
              </w:rPr>
              <w:t xml:space="preserve"> 3</w:t>
            </w:r>
            <w:r>
              <w:rPr>
                <w:b/>
                <w:bCs/>
                <w:color w:val="000000"/>
                <w:sz w:val="20"/>
              </w:rPr>
              <w:t>0</w:t>
            </w:r>
            <w:r w:rsidRPr="007303A1">
              <w:rPr>
                <w:b/>
                <w:bCs/>
                <w:color w:val="000000"/>
                <w:sz w:val="20"/>
              </w:rPr>
              <w:t xml:space="preserve">, </w:t>
            </w:r>
          </w:p>
          <w:p w:rsidR="00DE7410" w:rsidRPr="007303A1" w:rsidRDefault="00DE7410" w:rsidP="00AA0961">
            <w:pPr>
              <w:autoSpaceDE w:val="0"/>
              <w:autoSpaceDN w:val="0"/>
              <w:adjustRightInd w:val="0"/>
              <w:jc w:val="right"/>
              <w:rPr>
                <w:b/>
                <w:bCs/>
                <w:color w:val="000000"/>
                <w:sz w:val="20"/>
              </w:rPr>
            </w:pPr>
            <w:r w:rsidRPr="007303A1">
              <w:rPr>
                <w:b/>
                <w:bCs/>
                <w:color w:val="000000"/>
                <w:sz w:val="20"/>
              </w:rPr>
              <w:t>201</w:t>
            </w:r>
            <w:r>
              <w:rPr>
                <w:b/>
                <w:bCs/>
                <w:color w:val="000000"/>
                <w:sz w:val="20"/>
              </w:rPr>
              <w:t>2</w:t>
            </w:r>
          </w:p>
        </w:tc>
        <w:tc>
          <w:tcPr>
            <w:tcW w:w="526" w:type="pct"/>
            <w:gridSpan w:val="2"/>
            <w:shd w:val="solid" w:color="FFFFFF" w:fill="auto"/>
          </w:tcPr>
          <w:p w:rsidR="00DE7410" w:rsidRDefault="00DE7410" w:rsidP="00AA0961">
            <w:pPr>
              <w:autoSpaceDE w:val="0"/>
              <w:autoSpaceDN w:val="0"/>
              <w:adjustRightInd w:val="0"/>
              <w:jc w:val="right"/>
              <w:rPr>
                <w:color w:val="000000"/>
                <w:sz w:val="20"/>
              </w:rPr>
            </w:pPr>
            <w:r>
              <w:rPr>
                <w:color w:val="000000"/>
                <w:sz w:val="20"/>
              </w:rPr>
              <w:t xml:space="preserve">Jun 30, </w:t>
            </w:r>
          </w:p>
          <w:p w:rsidR="00DE7410" w:rsidRDefault="00DE7410" w:rsidP="00AA0961">
            <w:pPr>
              <w:autoSpaceDE w:val="0"/>
              <w:autoSpaceDN w:val="0"/>
              <w:adjustRightInd w:val="0"/>
              <w:jc w:val="right"/>
              <w:rPr>
                <w:color w:val="000000"/>
                <w:sz w:val="20"/>
              </w:rPr>
            </w:pPr>
            <w:r>
              <w:rPr>
                <w:color w:val="000000"/>
                <w:sz w:val="20"/>
              </w:rPr>
              <w:t>2011</w:t>
            </w:r>
          </w:p>
        </w:tc>
      </w:tr>
      <w:tr w:rsidR="00DE7410" w:rsidRPr="00F20FA3" w:rsidTr="00AA0961">
        <w:trPr>
          <w:gridAfter w:val="1"/>
          <w:wAfter w:w="81" w:type="pct"/>
          <w:trHeight w:val="211"/>
          <w:jc w:val="center"/>
        </w:trPr>
        <w:tc>
          <w:tcPr>
            <w:tcW w:w="3844" w:type="pct"/>
            <w:gridSpan w:val="2"/>
          </w:tcPr>
          <w:p w:rsidR="00DE7410" w:rsidRPr="00F20FA3" w:rsidRDefault="00DE7410" w:rsidP="00AA0961">
            <w:pPr>
              <w:autoSpaceDE w:val="0"/>
              <w:autoSpaceDN w:val="0"/>
              <w:adjustRightInd w:val="0"/>
              <w:rPr>
                <w:b/>
                <w:color w:val="000000"/>
                <w:sz w:val="20"/>
              </w:rPr>
            </w:pPr>
          </w:p>
        </w:tc>
        <w:tc>
          <w:tcPr>
            <w:tcW w:w="549" w:type="pct"/>
            <w:gridSpan w:val="2"/>
          </w:tcPr>
          <w:p w:rsidR="00DE7410" w:rsidRPr="007303A1" w:rsidRDefault="00DE7410" w:rsidP="00AA0961">
            <w:pPr>
              <w:autoSpaceDE w:val="0"/>
              <w:autoSpaceDN w:val="0"/>
              <w:adjustRightInd w:val="0"/>
              <w:jc w:val="right"/>
              <w:rPr>
                <w:b/>
                <w:bCs/>
                <w:color w:val="000000"/>
                <w:sz w:val="20"/>
                <w:u w:val="single"/>
              </w:rPr>
            </w:pPr>
            <w:r w:rsidRPr="007303A1">
              <w:rPr>
                <w:b/>
                <w:bCs/>
                <w:color w:val="000000"/>
                <w:sz w:val="20"/>
                <w:u w:val="single"/>
              </w:rPr>
              <w:t>€M</w:t>
            </w:r>
          </w:p>
        </w:tc>
        <w:tc>
          <w:tcPr>
            <w:tcW w:w="526" w:type="pct"/>
            <w:gridSpan w:val="2"/>
            <w:shd w:val="solid" w:color="FFFFFF" w:fill="auto"/>
          </w:tcPr>
          <w:p w:rsidR="00DE7410" w:rsidRPr="00F20FA3" w:rsidRDefault="00DE7410" w:rsidP="00AA0961">
            <w:pPr>
              <w:autoSpaceDE w:val="0"/>
              <w:autoSpaceDN w:val="0"/>
              <w:adjustRightInd w:val="0"/>
              <w:jc w:val="right"/>
              <w:rPr>
                <w:color w:val="000000"/>
                <w:sz w:val="20"/>
                <w:u w:val="single"/>
              </w:rPr>
            </w:pPr>
            <w:r w:rsidRPr="00F20FA3">
              <w:rPr>
                <w:color w:val="000000"/>
                <w:sz w:val="20"/>
                <w:u w:val="single"/>
              </w:rPr>
              <w:t>€</w:t>
            </w:r>
            <w:r>
              <w:rPr>
                <w:color w:val="000000"/>
                <w:sz w:val="20"/>
                <w:u w:val="single"/>
              </w:rPr>
              <w:t>M</w:t>
            </w:r>
          </w:p>
        </w:tc>
      </w:tr>
      <w:tr w:rsidR="00DE7410" w:rsidRPr="00F20FA3" w:rsidTr="00AA0961">
        <w:trPr>
          <w:gridAfter w:val="1"/>
          <w:wAfter w:w="81" w:type="pct"/>
          <w:trHeight w:val="211"/>
          <w:jc w:val="center"/>
        </w:trPr>
        <w:tc>
          <w:tcPr>
            <w:tcW w:w="3844" w:type="pct"/>
            <w:gridSpan w:val="2"/>
          </w:tcPr>
          <w:p w:rsidR="00DE7410" w:rsidRPr="00F20FA3" w:rsidRDefault="00DE7410" w:rsidP="00AA0961">
            <w:pPr>
              <w:autoSpaceDE w:val="0"/>
              <w:autoSpaceDN w:val="0"/>
              <w:adjustRightInd w:val="0"/>
              <w:rPr>
                <w:b/>
                <w:color w:val="000000"/>
                <w:sz w:val="20"/>
              </w:rPr>
            </w:pPr>
          </w:p>
        </w:tc>
        <w:tc>
          <w:tcPr>
            <w:tcW w:w="549" w:type="pct"/>
            <w:gridSpan w:val="2"/>
          </w:tcPr>
          <w:p w:rsidR="00DE7410" w:rsidRPr="007303A1" w:rsidRDefault="00DE7410" w:rsidP="00AA0961">
            <w:pPr>
              <w:autoSpaceDE w:val="0"/>
              <w:autoSpaceDN w:val="0"/>
              <w:adjustRightInd w:val="0"/>
              <w:jc w:val="right"/>
              <w:rPr>
                <w:b/>
                <w:bCs/>
                <w:color w:val="000000"/>
                <w:sz w:val="20"/>
                <w:u w:val="single"/>
              </w:rPr>
            </w:pPr>
          </w:p>
        </w:tc>
        <w:tc>
          <w:tcPr>
            <w:tcW w:w="526" w:type="pct"/>
            <w:gridSpan w:val="2"/>
            <w:shd w:val="solid" w:color="FFFFFF" w:fill="auto"/>
          </w:tcPr>
          <w:p w:rsidR="00DE7410" w:rsidRPr="00F20FA3" w:rsidRDefault="00DE7410" w:rsidP="00AA0961">
            <w:pPr>
              <w:autoSpaceDE w:val="0"/>
              <w:autoSpaceDN w:val="0"/>
              <w:adjustRightInd w:val="0"/>
              <w:jc w:val="right"/>
              <w:rPr>
                <w:color w:val="000000"/>
                <w:sz w:val="20"/>
                <w:u w:val="single"/>
              </w:rPr>
            </w:pPr>
          </w:p>
        </w:tc>
      </w:tr>
      <w:tr w:rsidR="00DE7410" w:rsidRPr="00F20FA3" w:rsidTr="00AA0961">
        <w:trPr>
          <w:gridAfter w:val="1"/>
          <w:wAfter w:w="81" w:type="pct"/>
          <w:trHeight w:val="211"/>
          <w:jc w:val="center"/>
        </w:trPr>
        <w:tc>
          <w:tcPr>
            <w:tcW w:w="3844" w:type="pct"/>
            <w:gridSpan w:val="2"/>
            <w:shd w:val="solid" w:color="FFFFFF" w:fill="auto"/>
          </w:tcPr>
          <w:p w:rsidR="00DE7410" w:rsidRPr="009E41C3" w:rsidRDefault="00DE7410" w:rsidP="00AA0961">
            <w:pPr>
              <w:autoSpaceDE w:val="0"/>
              <w:autoSpaceDN w:val="0"/>
              <w:adjustRightInd w:val="0"/>
              <w:rPr>
                <w:b/>
                <w:color w:val="000000"/>
                <w:sz w:val="20"/>
              </w:rPr>
            </w:pPr>
            <w:r w:rsidRPr="009E41C3">
              <w:rPr>
                <w:b/>
                <w:color w:val="000000"/>
                <w:sz w:val="20"/>
              </w:rPr>
              <w:t xml:space="preserve">Profit for the </w:t>
            </w:r>
            <w:r>
              <w:rPr>
                <w:b/>
                <w:color w:val="000000"/>
                <w:sz w:val="20"/>
              </w:rPr>
              <w:t>quarter</w:t>
            </w:r>
          </w:p>
        </w:tc>
        <w:tc>
          <w:tcPr>
            <w:tcW w:w="549" w:type="pct"/>
            <w:gridSpan w:val="2"/>
            <w:tcBorders>
              <w:bottom w:val="single" w:sz="4" w:space="0" w:color="auto"/>
            </w:tcBorders>
          </w:tcPr>
          <w:p w:rsidR="00DE7410" w:rsidRPr="007303A1" w:rsidRDefault="00DE7410" w:rsidP="00AA0961">
            <w:pPr>
              <w:autoSpaceDE w:val="0"/>
              <w:autoSpaceDN w:val="0"/>
              <w:adjustRightInd w:val="0"/>
              <w:jc w:val="right"/>
              <w:rPr>
                <w:b/>
                <w:bCs/>
                <w:color w:val="000000"/>
                <w:sz w:val="20"/>
              </w:rPr>
            </w:pPr>
            <w:r>
              <w:rPr>
                <w:b/>
                <w:bCs/>
                <w:color w:val="000000"/>
                <w:sz w:val="20"/>
              </w:rPr>
              <w:t>98.8</w:t>
            </w:r>
          </w:p>
        </w:tc>
        <w:tc>
          <w:tcPr>
            <w:tcW w:w="526" w:type="pct"/>
            <w:gridSpan w:val="2"/>
            <w:tcBorders>
              <w:bottom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139.3</w:t>
            </w:r>
          </w:p>
        </w:tc>
      </w:tr>
      <w:tr w:rsidR="00DE7410" w:rsidRPr="00F20FA3" w:rsidTr="00AA0961">
        <w:trPr>
          <w:gridAfter w:val="1"/>
          <w:wAfter w:w="81" w:type="pct"/>
          <w:trHeight w:val="211"/>
          <w:jc w:val="center"/>
        </w:trPr>
        <w:tc>
          <w:tcPr>
            <w:tcW w:w="3844" w:type="pct"/>
            <w:gridSpan w:val="2"/>
            <w:shd w:val="solid" w:color="FFFFFF" w:fill="auto"/>
          </w:tcPr>
          <w:p w:rsidR="00DE7410" w:rsidRPr="00F20FA3" w:rsidRDefault="00DE7410" w:rsidP="00AA0961">
            <w:pPr>
              <w:autoSpaceDE w:val="0"/>
              <w:autoSpaceDN w:val="0"/>
              <w:adjustRightInd w:val="0"/>
              <w:rPr>
                <w:color w:val="000000"/>
                <w:sz w:val="20"/>
              </w:rPr>
            </w:pPr>
          </w:p>
        </w:tc>
        <w:tc>
          <w:tcPr>
            <w:tcW w:w="549" w:type="pct"/>
            <w:gridSpan w:val="2"/>
            <w:tcBorders>
              <w:top w:val="single" w:sz="4" w:space="0" w:color="auto"/>
            </w:tcBorders>
          </w:tcPr>
          <w:p w:rsidR="00DE7410" w:rsidRPr="007303A1" w:rsidRDefault="00DE7410" w:rsidP="00AA0961">
            <w:pPr>
              <w:autoSpaceDE w:val="0"/>
              <w:autoSpaceDN w:val="0"/>
              <w:adjustRightInd w:val="0"/>
              <w:jc w:val="right"/>
              <w:rPr>
                <w:b/>
                <w:bCs/>
                <w:color w:val="000000"/>
                <w:sz w:val="20"/>
              </w:rPr>
            </w:pPr>
          </w:p>
        </w:tc>
        <w:tc>
          <w:tcPr>
            <w:tcW w:w="526" w:type="pct"/>
            <w:gridSpan w:val="2"/>
            <w:tcBorders>
              <w:top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p>
        </w:tc>
      </w:tr>
      <w:tr w:rsidR="00DE7410" w:rsidRPr="00F20FA3" w:rsidTr="00AA0961">
        <w:trPr>
          <w:gridAfter w:val="1"/>
          <w:wAfter w:w="81" w:type="pct"/>
          <w:trHeight w:val="211"/>
          <w:jc w:val="center"/>
        </w:trPr>
        <w:tc>
          <w:tcPr>
            <w:tcW w:w="3844" w:type="pct"/>
            <w:gridSpan w:val="2"/>
            <w:shd w:val="solid" w:color="FFFFFF" w:fill="auto"/>
          </w:tcPr>
          <w:p w:rsidR="00DE7410" w:rsidRPr="009E41C3" w:rsidRDefault="00DE7410" w:rsidP="00AA0961">
            <w:pPr>
              <w:autoSpaceDE w:val="0"/>
              <w:autoSpaceDN w:val="0"/>
              <w:adjustRightInd w:val="0"/>
              <w:rPr>
                <w:b/>
                <w:color w:val="000000"/>
                <w:sz w:val="20"/>
              </w:rPr>
            </w:pPr>
            <w:r w:rsidRPr="009E41C3">
              <w:rPr>
                <w:b/>
                <w:color w:val="000000"/>
                <w:sz w:val="20"/>
              </w:rPr>
              <w:t>Other comprehensive income</w:t>
            </w:r>
            <w:r>
              <w:rPr>
                <w:b/>
                <w:color w:val="000000"/>
                <w:sz w:val="20"/>
              </w:rPr>
              <w:t>:</w:t>
            </w:r>
          </w:p>
        </w:tc>
        <w:tc>
          <w:tcPr>
            <w:tcW w:w="549" w:type="pct"/>
            <w:gridSpan w:val="2"/>
          </w:tcPr>
          <w:p w:rsidR="00DE7410" w:rsidRPr="007303A1" w:rsidRDefault="00DE7410" w:rsidP="00AA0961">
            <w:pPr>
              <w:autoSpaceDE w:val="0"/>
              <w:autoSpaceDN w:val="0"/>
              <w:adjustRightInd w:val="0"/>
              <w:jc w:val="right"/>
              <w:rPr>
                <w:b/>
                <w:bCs/>
                <w:color w:val="000000"/>
                <w:sz w:val="20"/>
              </w:rPr>
            </w:pPr>
          </w:p>
        </w:tc>
        <w:tc>
          <w:tcPr>
            <w:tcW w:w="526" w:type="pct"/>
            <w:gridSpan w:val="2"/>
          </w:tcPr>
          <w:p w:rsidR="00DE7410" w:rsidRPr="00F20FA3" w:rsidRDefault="00DE7410" w:rsidP="00AA0961">
            <w:pPr>
              <w:autoSpaceDE w:val="0"/>
              <w:autoSpaceDN w:val="0"/>
              <w:adjustRightInd w:val="0"/>
              <w:jc w:val="right"/>
              <w:rPr>
                <w:color w:val="000000"/>
                <w:sz w:val="20"/>
              </w:rPr>
            </w:pPr>
          </w:p>
        </w:tc>
      </w:tr>
      <w:tr w:rsidR="00DE7410" w:rsidTr="00AA0961">
        <w:trPr>
          <w:gridAfter w:val="1"/>
          <w:wAfter w:w="81" w:type="pct"/>
          <w:trHeight w:val="223"/>
          <w:jc w:val="center"/>
        </w:trPr>
        <w:tc>
          <w:tcPr>
            <w:tcW w:w="3844" w:type="pct"/>
            <w:gridSpan w:val="2"/>
            <w:shd w:val="solid" w:color="FFFFFF" w:fill="auto"/>
          </w:tcPr>
          <w:p w:rsidR="00DE7410" w:rsidRPr="005303FC" w:rsidRDefault="00DE7410" w:rsidP="00AA0961">
            <w:pPr>
              <w:autoSpaceDE w:val="0"/>
              <w:autoSpaceDN w:val="0"/>
              <w:adjustRightInd w:val="0"/>
              <w:rPr>
                <w:b/>
                <w:sz w:val="20"/>
                <w:szCs w:val="20"/>
                <w:lang w:val="en-US"/>
              </w:rPr>
            </w:pPr>
          </w:p>
        </w:tc>
        <w:tc>
          <w:tcPr>
            <w:tcW w:w="549" w:type="pct"/>
            <w:gridSpan w:val="2"/>
          </w:tcPr>
          <w:p w:rsidR="00DE7410" w:rsidRPr="007303A1" w:rsidRDefault="00DE7410" w:rsidP="00AA0961">
            <w:pPr>
              <w:autoSpaceDE w:val="0"/>
              <w:autoSpaceDN w:val="0"/>
              <w:adjustRightInd w:val="0"/>
              <w:jc w:val="right"/>
              <w:rPr>
                <w:b/>
                <w:bCs/>
                <w:color w:val="000000"/>
                <w:sz w:val="20"/>
              </w:rPr>
            </w:pPr>
          </w:p>
        </w:tc>
        <w:tc>
          <w:tcPr>
            <w:tcW w:w="526" w:type="pct"/>
            <w:gridSpan w:val="2"/>
            <w:shd w:val="solid" w:color="FFFFFF" w:fill="auto"/>
          </w:tcPr>
          <w:p w:rsidR="00DE7410" w:rsidRPr="00F20FA3" w:rsidRDefault="00DE7410" w:rsidP="00AA0961">
            <w:pPr>
              <w:autoSpaceDE w:val="0"/>
              <w:autoSpaceDN w:val="0"/>
              <w:adjustRightInd w:val="0"/>
              <w:jc w:val="right"/>
              <w:rPr>
                <w:color w:val="000000"/>
                <w:sz w:val="20"/>
              </w:rPr>
            </w:pPr>
          </w:p>
        </w:tc>
      </w:tr>
      <w:tr w:rsidR="00DE7410" w:rsidTr="00AA0961">
        <w:trPr>
          <w:gridAfter w:val="1"/>
          <w:wAfter w:w="81" w:type="pct"/>
          <w:trHeight w:val="223"/>
          <w:jc w:val="center"/>
        </w:trPr>
        <w:tc>
          <w:tcPr>
            <w:tcW w:w="3844" w:type="pct"/>
            <w:gridSpan w:val="2"/>
            <w:shd w:val="solid" w:color="FFFFFF" w:fill="auto"/>
          </w:tcPr>
          <w:p w:rsidR="00DE7410" w:rsidRPr="00256C53" w:rsidRDefault="00DE7410" w:rsidP="00AA0961">
            <w:pPr>
              <w:autoSpaceDE w:val="0"/>
              <w:autoSpaceDN w:val="0"/>
              <w:adjustRightInd w:val="0"/>
              <w:rPr>
                <w:bCs/>
                <w:color w:val="000000"/>
                <w:sz w:val="20"/>
              </w:rPr>
            </w:pPr>
            <w:r w:rsidRPr="005303FC">
              <w:rPr>
                <w:b/>
                <w:sz w:val="20"/>
                <w:szCs w:val="20"/>
                <w:lang w:val="en-US"/>
              </w:rPr>
              <w:t xml:space="preserve">Cash flow hedge reserve </w:t>
            </w:r>
            <w:r>
              <w:rPr>
                <w:b/>
                <w:sz w:val="20"/>
                <w:szCs w:val="20"/>
                <w:lang w:val="en-US"/>
              </w:rPr>
              <w:t>movements:</w:t>
            </w:r>
          </w:p>
        </w:tc>
        <w:tc>
          <w:tcPr>
            <w:tcW w:w="549" w:type="pct"/>
            <w:gridSpan w:val="2"/>
          </w:tcPr>
          <w:p w:rsidR="00DE7410" w:rsidRPr="007303A1" w:rsidRDefault="00DE7410" w:rsidP="00AA0961">
            <w:pPr>
              <w:autoSpaceDE w:val="0"/>
              <w:autoSpaceDN w:val="0"/>
              <w:adjustRightInd w:val="0"/>
              <w:jc w:val="right"/>
              <w:rPr>
                <w:b/>
                <w:bCs/>
                <w:color w:val="000000"/>
                <w:sz w:val="20"/>
              </w:rPr>
            </w:pPr>
          </w:p>
        </w:tc>
        <w:tc>
          <w:tcPr>
            <w:tcW w:w="526" w:type="pct"/>
            <w:gridSpan w:val="2"/>
            <w:shd w:val="solid" w:color="FFFFFF" w:fill="auto"/>
          </w:tcPr>
          <w:p w:rsidR="00DE7410" w:rsidRPr="00F20FA3" w:rsidRDefault="00DE7410" w:rsidP="00AA0961">
            <w:pPr>
              <w:autoSpaceDE w:val="0"/>
              <w:autoSpaceDN w:val="0"/>
              <w:adjustRightInd w:val="0"/>
              <w:jc w:val="right"/>
              <w:rPr>
                <w:color w:val="000000"/>
                <w:sz w:val="20"/>
              </w:rPr>
            </w:pPr>
          </w:p>
        </w:tc>
      </w:tr>
      <w:tr w:rsidR="00DE7410" w:rsidTr="00AA0961">
        <w:trPr>
          <w:gridAfter w:val="1"/>
          <w:wAfter w:w="81" w:type="pct"/>
          <w:trHeight w:val="223"/>
          <w:jc w:val="center"/>
        </w:trPr>
        <w:tc>
          <w:tcPr>
            <w:tcW w:w="3844" w:type="pct"/>
            <w:gridSpan w:val="2"/>
            <w:shd w:val="solid" w:color="FFFFFF" w:fill="auto"/>
          </w:tcPr>
          <w:p w:rsidR="00DE7410" w:rsidRPr="005303FC" w:rsidRDefault="00DE7410" w:rsidP="00AA0961">
            <w:pPr>
              <w:autoSpaceDE w:val="0"/>
              <w:autoSpaceDN w:val="0"/>
              <w:adjustRightInd w:val="0"/>
              <w:rPr>
                <w:b/>
                <w:sz w:val="20"/>
                <w:szCs w:val="20"/>
                <w:lang w:val="en-US"/>
              </w:rPr>
            </w:pPr>
            <w:r w:rsidRPr="005303FC">
              <w:rPr>
                <w:sz w:val="20"/>
                <w:szCs w:val="20"/>
                <w:lang w:val="en-US"/>
              </w:rPr>
              <w:t xml:space="preserve">Net movement </w:t>
            </w:r>
            <w:r>
              <w:rPr>
                <w:sz w:val="20"/>
                <w:szCs w:val="20"/>
                <w:lang w:val="en-US"/>
              </w:rPr>
              <w:t>(out of)</w:t>
            </w:r>
            <w:r w:rsidRPr="005303FC">
              <w:rPr>
                <w:sz w:val="20"/>
                <w:szCs w:val="20"/>
                <w:lang w:val="en-US"/>
              </w:rPr>
              <w:t xml:space="preserve"> cash flow hedge reserve</w:t>
            </w:r>
          </w:p>
        </w:tc>
        <w:tc>
          <w:tcPr>
            <w:tcW w:w="549" w:type="pct"/>
            <w:gridSpan w:val="2"/>
          </w:tcPr>
          <w:p w:rsidR="00DE7410" w:rsidRPr="007303A1" w:rsidRDefault="00DE7410" w:rsidP="00AA0961">
            <w:pPr>
              <w:autoSpaceDE w:val="0"/>
              <w:autoSpaceDN w:val="0"/>
              <w:adjustRightInd w:val="0"/>
              <w:jc w:val="right"/>
              <w:rPr>
                <w:b/>
                <w:bCs/>
                <w:color w:val="000000"/>
                <w:sz w:val="20"/>
              </w:rPr>
            </w:pPr>
            <w:r>
              <w:rPr>
                <w:b/>
                <w:bCs/>
                <w:color w:val="000000"/>
                <w:sz w:val="20"/>
              </w:rPr>
              <w:t>(168.6)</w:t>
            </w:r>
          </w:p>
        </w:tc>
        <w:tc>
          <w:tcPr>
            <w:tcW w:w="526" w:type="pct"/>
            <w:gridSpan w:val="2"/>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(196.9)</w:t>
            </w:r>
          </w:p>
        </w:tc>
      </w:tr>
      <w:tr w:rsidR="00DE7410" w:rsidTr="00AA0961">
        <w:trPr>
          <w:gridAfter w:val="1"/>
          <w:wAfter w:w="81" w:type="pct"/>
          <w:trHeight w:val="223"/>
          <w:jc w:val="center"/>
        </w:trPr>
        <w:tc>
          <w:tcPr>
            <w:tcW w:w="3844" w:type="pct"/>
            <w:gridSpan w:val="2"/>
            <w:shd w:val="solid" w:color="FFFFFF" w:fill="auto"/>
          </w:tcPr>
          <w:p w:rsidR="00DE7410" w:rsidRPr="000B652F" w:rsidRDefault="00DE7410" w:rsidP="00AA0961">
            <w:pPr>
              <w:autoSpaceDE w:val="0"/>
              <w:autoSpaceDN w:val="0"/>
              <w:adjustRightInd w:val="0"/>
              <w:rPr>
                <w:b/>
                <w:sz w:val="20"/>
                <w:szCs w:val="20"/>
                <w:lang w:val="en-US"/>
              </w:rPr>
            </w:pPr>
          </w:p>
        </w:tc>
        <w:tc>
          <w:tcPr>
            <w:tcW w:w="549" w:type="pct"/>
            <w:gridSpan w:val="2"/>
          </w:tcPr>
          <w:p w:rsidR="00DE7410" w:rsidRDefault="00DE7410" w:rsidP="00AA0961">
            <w:pPr>
              <w:autoSpaceDE w:val="0"/>
              <w:autoSpaceDN w:val="0"/>
              <w:adjustRightInd w:val="0"/>
              <w:jc w:val="right"/>
              <w:rPr>
                <w:b/>
                <w:bCs/>
                <w:color w:val="000000"/>
                <w:sz w:val="20"/>
              </w:rPr>
            </w:pPr>
          </w:p>
        </w:tc>
        <w:tc>
          <w:tcPr>
            <w:tcW w:w="526" w:type="pct"/>
            <w:gridSpan w:val="2"/>
            <w:shd w:val="solid" w:color="FFFFFF" w:fill="auto"/>
          </w:tcPr>
          <w:p w:rsidR="00DE7410" w:rsidRDefault="00DE7410" w:rsidP="00AA0961">
            <w:pPr>
              <w:autoSpaceDE w:val="0"/>
              <w:autoSpaceDN w:val="0"/>
              <w:adjustRightInd w:val="0"/>
              <w:jc w:val="right"/>
              <w:rPr>
                <w:color w:val="000000"/>
                <w:sz w:val="20"/>
              </w:rPr>
            </w:pPr>
          </w:p>
        </w:tc>
      </w:tr>
      <w:tr w:rsidR="00DE7410" w:rsidTr="00AA0961">
        <w:trPr>
          <w:gridAfter w:val="1"/>
          <w:wAfter w:w="81" w:type="pct"/>
          <w:trHeight w:val="223"/>
          <w:jc w:val="center"/>
        </w:trPr>
        <w:tc>
          <w:tcPr>
            <w:tcW w:w="3844" w:type="pct"/>
            <w:gridSpan w:val="2"/>
            <w:shd w:val="solid" w:color="FFFFFF" w:fill="auto"/>
          </w:tcPr>
          <w:p w:rsidR="00DE7410" w:rsidRPr="000B652F" w:rsidRDefault="00DE7410" w:rsidP="00AA0961">
            <w:pPr>
              <w:autoSpaceDE w:val="0"/>
              <w:autoSpaceDN w:val="0"/>
              <w:adjustRightInd w:val="0"/>
              <w:rPr>
                <w:b/>
                <w:sz w:val="20"/>
                <w:szCs w:val="20"/>
                <w:lang w:val="en-US"/>
              </w:rPr>
            </w:pPr>
            <w:r w:rsidRPr="000B652F">
              <w:rPr>
                <w:b/>
                <w:sz w:val="20"/>
                <w:szCs w:val="20"/>
                <w:lang w:val="en-US"/>
              </w:rPr>
              <w:t>Available for sale financial asset:</w:t>
            </w:r>
          </w:p>
        </w:tc>
        <w:tc>
          <w:tcPr>
            <w:tcW w:w="549" w:type="pct"/>
            <w:gridSpan w:val="2"/>
          </w:tcPr>
          <w:p w:rsidR="00DE7410" w:rsidRDefault="00DE7410" w:rsidP="00AA0961">
            <w:pPr>
              <w:autoSpaceDE w:val="0"/>
              <w:autoSpaceDN w:val="0"/>
              <w:adjustRightInd w:val="0"/>
              <w:jc w:val="right"/>
              <w:rPr>
                <w:b/>
                <w:bCs/>
                <w:color w:val="000000"/>
                <w:sz w:val="20"/>
              </w:rPr>
            </w:pPr>
          </w:p>
        </w:tc>
        <w:tc>
          <w:tcPr>
            <w:tcW w:w="526" w:type="pct"/>
            <w:gridSpan w:val="2"/>
            <w:shd w:val="solid" w:color="FFFFFF" w:fill="auto"/>
          </w:tcPr>
          <w:p w:rsidR="00DE7410" w:rsidRDefault="00DE7410" w:rsidP="00AA0961">
            <w:pPr>
              <w:autoSpaceDE w:val="0"/>
              <w:autoSpaceDN w:val="0"/>
              <w:adjustRightInd w:val="0"/>
              <w:jc w:val="right"/>
              <w:rPr>
                <w:color w:val="000000"/>
                <w:sz w:val="20"/>
              </w:rPr>
            </w:pPr>
          </w:p>
        </w:tc>
      </w:tr>
      <w:tr w:rsidR="00DE7410" w:rsidTr="00AA0961">
        <w:trPr>
          <w:gridAfter w:val="1"/>
          <w:wAfter w:w="81" w:type="pct"/>
          <w:trHeight w:val="223"/>
          <w:jc w:val="center"/>
        </w:trPr>
        <w:tc>
          <w:tcPr>
            <w:tcW w:w="3844" w:type="pct"/>
            <w:gridSpan w:val="2"/>
            <w:shd w:val="clear" w:color="auto" w:fill="auto"/>
          </w:tcPr>
          <w:p w:rsidR="00DE7410" w:rsidRPr="005303FC" w:rsidRDefault="00DE7410" w:rsidP="00AA0961">
            <w:pPr>
              <w:autoSpaceDE w:val="0"/>
              <w:autoSpaceDN w:val="0"/>
              <w:adjustRightInd w:val="0"/>
              <w:rPr>
                <w:sz w:val="20"/>
                <w:szCs w:val="20"/>
                <w:lang w:val="en-US"/>
              </w:rPr>
            </w:pPr>
            <w:r>
              <w:rPr>
                <w:sz w:val="20"/>
                <w:szCs w:val="20"/>
                <w:lang w:val="en-US"/>
              </w:rPr>
              <w:t>Net increase in fair value of available for sale financial asset</w:t>
            </w:r>
          </w:p>
        </w:tc>
        <w:tc>
          <w:tcPr>
            <w:tcW w:w="549" w:type="pct"/>
            <w:gridSpan w:val="2"/>
            <w:shd w:val="clear" w:color="auto" w:fill="auto"/>
          </w:tcPr>
          <w:p w:rsidR="00DE7410" w:rsidRDefault="00DE7410" w:rsidP="00AA0961">
            <w:pPr>
              <w:autoSpaceDE w:val="0"/>
              <w:autoSpaceDN w:val="0"/>
              <w:adjustRightInd w:val="0"/>
              <w:jc w:val="right"/>
              <w:rPr>
                <w:b/>
                <w:bCs/>
                <w:color w:val="000000"/>
                <w:sz w:val="20"/>
              </w:rPr>
            </w:pPr>
            <w:r>
              <w:rPr>
                <w:b/>
                <w:bCs/>
                <w:color w:val="000000"/>
                <w:sz w:val="20"/>
              </w:rPr>
              <w:t>11.1</w:t>
            </w:r>
          </w:p>
          <w:p w:rsidR="00DE7410" w:rsidRPr="007B1A44" w:rsidRDefault="00DE7410" w:rsidP="00AA0961">
            <w:pPr>
              <w:autoSpaceDE w:val="0"/>
              <w:autoSpaceDN w:val="0"/>
              <w:adjustRightInd w:val="0"/>
              <w:jc w:val="center"/>
              <w:rPr>
                <w:b/>
                <w:bCs/>
                <w:color w:val="000000"/>
                <w:sz w:val="20"/>
                <w:highlight w:val="yellow"/>
              </w:rPr>
            </w:pPr>
          </w:p>
        </w:tc>
        <w:tc>
          <w:tcPr>
            <w:tcW w:w="526" w:type="pct"/>
            <w:gridSpan w:val="2"/>
            <w:shd w:val="clear" w:color="auto" w:fill="auto"/>
          </w:tcPr>
          <w:p w:rsidR="00DE7410" w:rsidRDefault="00DE7410" w:rsidP="00AA0961">
            <w:pPr>
              <w:autoSpaceDE w:val="0"/>
              <w:autoSpaceDN w:val="0"/>
              <w:adjustRightInd w:val="0"/>
              <w:jc w:val="right"/>
              <w:rPr>
                <w:color w:val="000000"/>
                <w:sz w:val="20"/>
              </w:rPr>
            </w:pPr>
            <w:r>
              <w:rPr>
                <w:color w:val="000000"/>
                <w:sz w:val="20"/>
              </w:rPr>
              <w:t>3.8</w:t>
            </w:r>
          </w:p>
        </w:tc>
      </w:tr>
      <w:tr w:rsidR="00DE7410" w:rsidRPr="00F20FA3" w:rsidTr="00AA0961">
        <w:trPr>
          <w:gridAfter w:val="1"/>
          <w:wAfter w:w="81" w:type="pct"/>
          <w:trHeight w:val="223"/>
          <w:jc w:val="center"/>
        </w:trPr>
        <w:tc>
          <w:tcPr>
            <w:tcW w:w="3844" w:type="pct"/>
            <w:gridSpan w:val="2"/>
            <w:shd w:val="solid" w:color="FFFFFF" w:fill="auto"/>
          </w:tcPr>
          <w:p w:rsidR="00DE7410" w:rsidRPr="00F20FA3" w:rsidRDefault="00DE7410" w:rsidP="00AA0961">
            <w:pPr>
              <w:autoSpaceDE w:val="0"/>
              <w:autoSpaceDN w:val="0"/>
              <w:adjustRightInd w:val="0"/>
              <w:rPr>
                <w:b/>
                <w:bCs/>
                <w:color w:val="000000"/>
                <w:sz w:val="20"/>
              </w:rPr>
            </w:pPr>
            <w:r>
              <w:rPr>
                <w:b/>
                <w:bCs/>
                <w:color w:val="000000"/>
                <w:sz w:val="20"/>
              </w:rPr>
              <w:t>Other comprehensive (loss) for the quarter, net of income tax</w:t>
            </w:r>
          </w:p>
        </w:tc>
        <w:tc>
          <w:tcPr>
            <w:tcW w:w="549" w:type="pct"/>
            <w:gridSpan w:val="2"/>
            <w:tcBorders>
              <w:top w:val="single" w:sz="4" w:space="0" w:color="auto"/>
              <w:bottom w:val="single" w:sz="4" w:space="0" w:color="auto"/>
            </w:tcBorders>
          </w:tcPr>
          <w:p w:rsidR="00DE7410" w:rsidRPr="007303A1" w:rsidRDefault="00DE7410" w:rsidP="00AA0961">
            <w:pPr>
              <w:autoSpaceDE w:val="0"/>
              <w:autoSpaceDN w:val="0"/>
              <w:adjustRightInd w:val="0"/>
              <w:jc w:val="right"/>
              <w:rPr>
                <w:b/>
                <w:bCs/>
                <w:color w:val="000000"/>
                <w:sz w:val="20"/>
              </w:rPr>
            </w:pPr>
            <w:r>
              <w:rPr>
                <w:b/>
                <w:bCs/>
                <w:color w:val="000000"/>
                <w:sz w:val="20"/>
              </w:rPr>
              <w:t>(157.5)</w:t>
            </w:r>
          </w:p>
        </w:tc>
        <w:tc>
          <w:tcPr>
            <w:tcW w:w="526" w:type="pct"/>
            <w:gridSpan w:val="2"/>
            <w:tcBorders>
              <w:top w:val="single" w:sz="4" w:space="0" w:color="auto"/>
              <w:bottom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(193.1)</w:t>
            </w:r>
          </w:p>
        </w:tc>
      </w:tr>
      <w:tr w:rsidR="00DE7410" w:rsidRPr="00F20FA3" w:rsidTr="00AA0961">
        <w:trPr>
          <w:gridAfter w:val="1"/>
          <w:wAfter w:w="81" w:type="pct"/>
          <w:trHeight w:val="211"/>
          <w:jc w:val="center"/>
        </w:trPr>
        <w:tc>
          <w:tcPr>
            <w:tcW w:w="1566" w:type="pct"/>
            <w:shd w:val="solid" w:color="FFFFFF" w:fill="auto"/>
          </w:tcPr>
          <w:p w:rsidR="00DE7410" w:rsidRPr="00F20FA3" w:rsidRDefault="00DE7410" w:rsidP="00AA0961">
            <w:pPr>
              <w:autoSpaceDE w:val="0"/>
              <w:autoSpaceDN w:val="0"/>
              <w:adjustRightInd w:val="0"/>
              <w:jc w:val="right"/>
              <w:rPr>
                <w:b/>
                <w:bCs/>
                <w:color w:val="000000"/>
                <w:sz w:val="20"/>
              </w:rPr>
            </w:pPr>
          </w:p>
        </w:tc>
        <w:tc>
          <w:tcPr>
            <w:tcW w:w="2278" w:type="pct"/>
            <w:shd w:val="solid" w:color="FFFFFF" w:fill="auto"/>
          </w:tcPr>
          <w:p w:rsidR="00DE7410" w:rsidRPr="00F20FA3" w:rsidRDefault="00DE7410" w:rsidP="00AA0961">
            <w:pPr>
              <w:autoSpaceDE w:val="0"/>
              <w:autoSpaceDN w:val="0"/>
              <w:adjustRightInd w:val="0"/>
              <w:jc w:val="right"/>
              <w:rPr>
                <w:color w:val="000000"/>
                <w:sz w:val="20"/>
              </w:rPr>
            </w:pPr>
          </w:p>
        </w:tc>
        <w:tc>
          <w:tcPr>
            <w:tcW w:w="549" w:type="pct"/>
            <w:gridSpan w:val="2"/>
            <w:tcBorders>
              <w:top w:val="single" w:sz="4" w:space="0" w:color="auto"/>
            </w:tcBorders>
          </w:tcPr>
          <w:p w:rsidR="00DE7410" w:rsidRPr="007303A1" w:rsidRDefault="00DE7410" w:rsidP="00AA0961">
            <w:pPr>
              <w:autoSpaceDE w:val="0"/>
              <w:autoSpaceDN w:val="0"/>
              <w:adjustRightInd w:val="0"/>
              <w:jc w:val="right"/>
              <w:rPr>
                <w:b/>
                <w:bCs/>
                <w:color w:val="000000"/>
                <w:sz w:val="20"/>
              </w:rPr>
            </w:pPr>
          </w:p>
        </w:tc>
        <w:tc>
          <w:tcPr>
            <w:tcW w:w="526" w:type="pct"/>
            <w:gridSpan w:val="2"/>
            <w:tcBorders>
              <w:top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p>
        </w:tc>
      </w:tr>
      <w:tr w:rsidR="00DE7410" w:rsidRPr="00F20FA3" w:rsidTr="00AA0961">
        <w:trPr>
          <w:gridAfter w:val="1"/>
          <w:wAfter w:w="81" w:type="pct"/>
          <w:trHeight w:val="211"/>
          <w:jc w:val="center"/>
        </w:trPr>
        <w:tc>
          <w:tcPr>
            <w:tcW w:w="3844" w:type="pct"/>
            <w:gridSpan w:val="2"/>
            <w:shd w:val="solid" w:color="FFFFFF" w:fill="auto"/>
          </w:tcPr>
          <w:p w:rsidR="00DE7410" w:rsidRPr="00F20FA3" w:rsidRDefault="00DE7410" w:rsidP="00AA0961">
            <w:pPr>
              <w:autoSpaceDE w:val="0"/>
              <w:autoSpaceDN w:val="0"/>
              <w:adjustRightInd w:val="0"/>
              <w:rPr>
                <w:b/>
                <w:bCs/>
                <w:color w:val="000000"/>
                <w:sz w:val="20"/>
              </w:rPr>
            </w:pPr>
            <w:r>
              <w:rPr>
                <w:b/>
                <w:bCs/>
                <w:color w:val="000000"/>
                <w:sz w:val="20"/>
              </w:rPr>
              <w:t>Total comprehensive (expense) for the quarter – all attributable to equity holders of  Parent</w:t>
            </w:r>
          </w:p>
        </w:tc>
        <w:tc>
          <w:tcPr>
            <w:tcW w:w="549" w:type="pct"/>
            <w:gridSpan w:val="2"/>
            <w:tcBorders>
              <w:bottom w:val="single" w:sz="4" w:space="0" w:color="auto"/>
            </w:tcBorders>
          </w:tcPr>
          <w:p w:rsidR="00DE7410" w:rsidRPr="007303A1" w:rsidRDefault="00DE7410" w:rsidP="00AA0961">
            <w:pPr>
              <w:autoSpaceDE w:val="0"/>
              <w:autoSpaceDN w:val="0"/>
              <w:adjustRightInd w:val="0"/>
              <w:jc w:val="right"/>
              <w:rPr>
                <w:b/>
                <w:bCs/>
                <w:color w:val="000000"/>
                <w:sz w:val="20"/>
              </w:rPr>
            </w:pPr>
            <w:r>
              <w:rPr>
                <w:b/>
                <w:bCs/>
                <w:color w:val="000000"/>
                <w:sz w:val="20"/>
              </w:rPr>
              <w:t>(58.7)</w:t>
            </w:r>
          </w:p>
        </w:tc>
        <w:tc>
          <w:tcPr>
            <w:tcW w:w="526" w:type="pct"/>
            <w:gridSpan w:val="2"/>
            <w:tcBorders>
              <w:bottom w:val="single" w:sz="4" w:space="0" w:color="auto"/>
            </w:tcBorders>
            <w:shd w:val="solid" w:color="FFFFFF" w:fill="auto"/>
          </w:tcPr>
          <w:p w:rsidR="00DE7410" w:rsidRPr="00F20FA3" w:rsidRDefault="00DE7410" w:rsidP="00AA0961">
            <w:pPr>
              <w:autoSpaceDE w:val="0"/>
              <w:autoSpaceDN w:val="0"/>
              <w:adjustRightInd w:val="0"/>
              <w:jc w:val="right"/>
              <w:rPr>
                <w:color w:val="000000"/>
                <w:sz w:val="20"/>
              </w:rPr>
            </w:pPr>
            <w:r>
              <w:rPr>
                <w:color w:val="000000"/>
                <w:sz w:val="20"/>
              </w:rPr>
              <w:t>(53.8)</w:t>
            </w:r>
          </w:p>
        </w:tc>
      </w:tr>
    </w:tbl>
    <w:p w:rsidR="00DE7410" w:rsidRPr="00240CE2" w:rsidRDefault="00DE7410" w:rsidP="00DE7410">
      <w:pPr>
        <w:ind w:left="-284"/>
        <w:rPr>
          <w:b/>
          <w:sz w:val="20"/>
          <w:szCs w:val="20"/>
        </w:rPr>
      </w:pPr>
    </w:p>
    <w:p w:rsidR="00DE7410" w:rsidRDefault="00DE7410" w:rsidP="00DE7410"/>
    <w:p w:rsidR="00DE7410" w:rsidRDefault="00DE7410" w:rsidP="00DE7410"/>
    <w:tbl>
      <w:tblPr>
        <w:tblW w:w="5412" w:type="pct"/>
        <w:jc w:val="center"/>
        <w:tblInd w:w="237" w:type="dxa"/>
        <w:tblLook w:val="0000" w:firstRow="0" w:lastRow="0" w:firstColumn="0" w:lastColumn="0" w:noHBand="0" w:noVBand="0"/>
      </w:tblPr>
      <w:tblGrid>
        <w:gridCol w:w="7904"/>
        <w:gridCol w:w="1552"/>
        <w:gridCol w:w="727"/>
      </w:tblGrid>
      <w:tr w:rsidR="00DE7410" w:rsidRPr="00F20FA3" w:rsidTr="00AA0961">
        <w:trPr>
          <w:gridAfter w:val="1"/>
          <w:wAfter w:w="357" w:type="pct"/>
          <w:trHeight w:val="256"/>
          <w:jc w:val="center"/>
        </w:trPr>
        <w:tc>
          <w:tcPr>
            <w:tcW w:w="4643" w:type="pct"/>
            <w:gridSpan w:val="2"/>
            <w:shd w:val="solid" w:color="FFFFFF" w:fill="auto"/>
          </w:tcPr>
          <w:p w:rsidR="00DE7410" w:rsidRDefault="00DE7410" w:rsidP="00AA0961"/>
          <w:p w:rsidR="00DE7410" w:rsidRDefault="00DE7410" w:rsidP="00AA0961"/>
          <w:p w:rsidR="00DE7410" w:rsidRDefault="00DE7410" w:rsidP="00AA0961"/>
          <w:p w:rsidR="00DE7410" w:rsidRDefault="00DE7410" w:rsidP="00AA0961"/>
          <w:p w:rsidR="00DE7410" w:rsidRDefault="00DE7410" w:rsidP="00AA0961"/>
          <w:p w:rsidR="00DE7410" w:rsidRDefault="00DE7410" w:rsidP="00AA0961"/>
          <w:p w:rsidR="00DE7410" w:rsidRDefault="00DE7410" w:rsidP="00AA0961"/>
          <w:p w:rsidR="00DE7410" w:rsidRDefault="00DE7410" w:rsidP="00AA0961"/>
          <w:p w:rsidR="00DE7410" w:rsidRDefault="00DE7410" w:rsidP="00AA0961"/>
          <w:p w:rsidR="00DE7410" w:rsidRDefault="00DE7410" w:rsidP="00AA0961"/>
          <w:p w:rsidR="00DE7410" w:rsidRDefault="00DE7410" w:rsidP="00AA0961"/>
          <w:p w:rsidR="00DE7410" w:rsidRDefault="00DE7410" w:rsidP="00AA0961"/>
          <w:p w:rsidR="00DE7410" w:rsidRDefault="00DE7410" w:rsidP="00AA0961"/>
          <w:p w:rsidR="00DE7410" w:rsidRDefault="00DE7410" w:rsidP="00AA0961"/>
          <w:p w:rsidR="00DE7410" w:rsidRDefault="00DE7410" w:rsidP="00AA0961"/>
          <w:p w:rsidR="00DE7410" w:rsidRDefault="00DE7410" w:rsidP="00AA0961"/>
          <w:p w:rsidR="00DE7410" w:rsidRDefault="00DE7410" w:rsidP="00AA0961"/>
          <w:p w:rsidR="00DE7410" w:rsidRDefault="00DE7410" w:rsidP="00AA0961"/>
          <w:p w:rsidR="00DE7410" w:rsidRDefault="00DE7410" w:rsidP="00AA0961"/>
          <w:p w:rsidR="00DE7410" w:rsidRDefault="00DE7410" w:rsidP="00AA0961"/>
          <w:p w:rsidR="00DE7410" w:rsidRDefault="00DE7410" w:rsidP="00AA0961"/>
          <w:p w:rsidR="00DE7410" w:rsidRDefault="00DE7410" w:rsidP="00AA0961"/>
          <w:p w:rsidR="00DE7410" w:rsidRDefault="00DE7410" w:rsidP="00AA0961"/>
          <w:p w:rsidR="00DE7410" w:rsidRPr="00F20FA3" w:rsidRDefault="00DE7410" w:rsidP="00AA0961">
            <w:pPr>
              <w:autoSpaceDE w:val="0"/>
              <w:autoSpaceDN w:val="0"/>
              <w:adjustRightInd w:val="0"/>
              <w:rPr>
                <w:b/>
                <w:bCs/>
                <w:i/>
                <w:iCs/>
                <w:color w:val="000000"/>
              </w:rPr>
            </w:pPr>
          </w:p>
        </w:tc>
      </w:tr>
      <w:tr w:rsidR="00DE7410" w:rsidRPr="003E6D90" w:rsidTr="00AA0961">
        <w:trPr>
          <w:trHeight w:val="259"/>
          <w:jc w:val="center"/>
        </w:trPr>
        <w:tc>
          <w:tcPr>
            <w:tcW w:w="3881" w:type="pct"/>
            <w:shd w:val="solid" w:color="FFFFFF" w:fill="auto"/>
          </w:tcPr>
          <w:p w:rsidR="00DE7410" w:rsidRPr="00F20FA3" w:rsidRDefault="00DE7410" w:rsidP="00AA0961">
            <w:pPr>
              <w:autoSpaceDE w:val="0"/>
              <w:autoSpaceDN w:val="0"/>
              <w:adjustRightInd w:val="0"/>
              <w:rPr>
                <w:b/>
                <w:bCs/>
                <w:i/>
                <w:iCs/>
                <w:color w:val="000000"/>
              </w:rPr>
            </w:pPr>
          </w:p>
        </w:tc>
        <w:tc>
          <w:tcPr>
            <w:tcW w:w="761" w:type="pct"/>
          </w:tcPr>
          <w:p w:rsidR="00DE7410" w:rsidRPr="00F20FA3" w:rsidRDefault="00DE7410" w:rsidP="00AA0961">
            <w:pPr>
              <w:autoSpaceDE w:val="0"/>
              <w:autoSpaceDN w:val="0"/>
              <w:adjustRightInd w:val="0"/>
              <w:jc w:val="right"/>
              <w:rPr>
                <w:b/>
                <w:bCs/>
                <w:color w:val="000000"/>
                <w:sz w:val="20"/>
              </w:rPr>
            </w:pPr>
          </w:p>
        </w:tc>
        <w:tc>
          <w:tcPr>
            <w:tcW w:w="357" w:type="pct"/>
          </w:tcPr>
          <w:p w:rsidR="00DE7410" w:rsidRPr="003E6D90" w:rsidRDefault="00DE7410" w:rsidP="00AA0961">
            <w:pPr>
              <w:autoSpaceDE w:val="0"/>
              <w:autoSpaceDN w:val="0"/>
              <w:adjustRightInd w:val="0"/>
              <w:jc w:val="right"/>
              <w:rPr>
                <w:bCs/>
                <w:color w:val="000000"/>
                <w:sz w:val="20"/>
              </w:rPr>
            </w:pPr>
          </w:p>
        </w:tc>
      </w:tr>
    </w:tbl>
    <w:p w:rsidR="00DE7410" w:rsidRPr="00A848F7" w:rsidRDefault="00DE7410" w:rsidP="00DE7410">
      <w:pPr>
        <w:autoSpaceDE w:val="0"/>
        <w:autoSpaceDN w:val="0"/>
        <w:adjustRightInd w:val="0"/>
        <w:rPr>
          <w:b/>
          <w:bCs/>
          <w:color w:val="000000"/>
          <w:sz w:val="28"/>
          <w:szCs w:val="28"/>
        </w:rPr>
      </w:pPr>
      <w:r w:rsidRPr="00A848F7">
        <w:rPr>
          <w:b/>
          <w:bCs/>
          <w:color w:val="000000"/>
          <w:sz w:val="28"/>
          <w:szCs w:val="28"/>
        </w:rPr>
        <w:lastRenderedPageBreak/>
        <w:t>Ryanair Holdings plc and Subsidiaries</w:t>
      </w:r>
    </w:p>
    <w:p w:rsidR="00DE7410" w:rsidRPr="00A848F7" w:rsidRDefault="00DE7410" w:rsidP="00DE7410">
      <w:pPr>
        <w:ind w:right="-279"/>
      </w:pPr>
      <w:r>
        <w:rPr>
          <w:b/>
          <w:bCs/>
          <w:i/>
          <w:iCs/>
          <w:color w:val="000000"/>
        </w:rPr>
        <w:t>Condensed Consolidated Interim</w:t>
      </w:r>
      <w:r w:rsidRPr="00A848F7">
        <w:rPr>
          <w:b/>
          <w:bCs/>
          <w:i/>
          <w:iCs/>
          <w:color w:val="000000"/>
        </w:rPr>
        <w:t xml:space="preserve"> Statement</w:t>
      </w:r>
      <w:r>
        <w:rPr>
          <w:b/>
          <w:bCs/>
          <w:i/>
          <w:iCs/>
          <w:color w:val="000000"/>
        </w:rPr>
        <w:t xml:space="preserve"> of Cash Flows</w:t>
      </w:r>
      <w:r w:rsidRPr="00A848F7">
        <w:rPr>
          <w:b/>
          <w:bCs/>
          <w:i/>
          <w:iCs/>
          <w:color w:val="000000"/>
        </w:rPr>
        <w:t xml:space="preserve"> for the</w:t>
      </w:r>
      <w:r>
        <w:rPr>
          <w:b/>
          <w:bCs/>
          <w:i/>
          <w:iCs/>
          <w:color w:val="000000"/>
        </w:rPr>
        <w:t xml:space="preserve"> quarter </w:t>
      </w:r>
      <w:r w:rsidRPr="00A848F7">
        <w:rPr>
          <w:b/>
          <w:bCs/>
          <w:i/>
          <w:iCs/>
          <w:color w:val="000000"/>
        </w:rPr>
        <w:t>ended</w:t>
      </w:r>
      <w:r>
        <w:rPr>
          <w:b/>
          <w:bCs/>
          <w:i/>
          <w:iCs/>
          <w:color w:val="000000"/>
        </w:rPr>
        <w:t xml:space="preserve"> June </w:t>
      </w:r>
      <w:r w:rsidRPr="00A848F7">
        <w:rPr>
          <w:b/>
          <w:bCs/>
          <w:i/>
          <w:iCs/>
          <w:color w:val="000000"/>
        </w:rPr>
        <w:t>3</w:t>
      </w:r>
      <w:r>
        <w:rPr>
          <w:b/>
          <w:bCs/>
          <w:i/>
          <w:iCs/>
          <w:color w:val="000000"/>
        </w:rPr>
        <w:t>0, 2012</w:t>
      </w:r>
    </w:p>
    <w:p w:rsidR="00DE7410" w:rsidRPr="00F540C8" w:rsidRDefault="00DE7410" w:rsidP="00DE7410">
      <w:pPr>
        <w:rPr>
          <w:highlight w:val="yellow"/>
        </w:rPr>
      </w:pPr>
    </w:p>
    <w:tbl>
      <w:tblPr>
        <w:tblW w:w="5000" w:type="pct"/>
        <w:jc w:val="center"/>
        <w:tblLook w:val="0000" w:firstRow="0" w:lastRow="0" w:firstColumn="0" w:lastColumn="0" w:noHBand="0" w:noVBand="0"/>
      </w:tblPr>
      <w:tblGrid>
        <w:gridCol w:w="294"/>
        <w:gridCol w:w="7058"/>
        <w:gridCol w:w="1029"/>
        <w:gridCol w:w="1027"/>
      </w:tblGrid>
      <w:tr w:rsidR="00DE7410" w:rsidRPr="00F540C8" w:rsidTr="00AA0961">
        <w:trPr>
          <w:trHeight w:val="247"/>
          <w:jc w:val="center"/>
        </w:trPr>
        <w:tc>
          <w:tcPr>
            <w:tcW w:w="156" w:type="pct"/>
          </w:tcPr>
          <w:p w:rsidR="00DE7410" w:rsidRPr="00F540C8" w:rsidRDefault="00DE7410" w:rsidP="00AA0961">
            <w:pPr>
              <w:autoSpaceDE w:val="0"/>
              <w:autoSpaceDN w:val="0"/>
              <w:adjustRightInd w:val="0"/>
              <w:jc w:val="right"/>
              <w:rPr>
                <w:color w:val="000000"/>
                <w:sz w:val="20"/>
                <w:highlight w:val="yellow"/>
              </w:rPr>
            </w:pPr>
          </w:p>
        </w:tc>
        <w:tc>
          <w:tcPr>
            <w:tcW w:w="3751" w:type="pct"/>
          </w:tcPr>
          <w:p w:rsidR="00DE7410" w:rsidRPr="008F183F" w:rsidRDefault="00DE7410" w:rsidP="00AA0961">
            <w:pPr>
              <w:autoSpaceDE w:val="0"/>
              <w:autoSpaceDN w:val="0"/>
              <w:adjustRightInd w:val="0"/>
              <w:jc w:val="right"/>
              <w:rPr>
                <w:b/>
                <w:color w:val="000000"/>
                <w:sz w:val="20"/>
                <w:highlight w:val="yellow"/>
                <w:u w:val="single"/>
              </w:rPr>
            </w:pPr>
          </w:p>
        </w:tc>
        <w:tc>
          <w:tcPr>
            <w:tcW w:w="547" w:type="pct"/>
          </w:tcPr>
          <w:p w:rsidR="00DE7410" w:rsidRDefault="00DE7410" w:rsidP="00AA0961">
            <w:pPr>
              <w:autoSpaceDE w:val="0"/>
              <w:autoSpaceDN w:val="0"/>
              <w:adjustRightInd w:val="0"/>
              <w:jc w:val="right"/>
              <w:rPr>
                <w:b/>
                <w:bCs/>
                <w:color w:val="000000"/>
                <w:sz w:val="20"/>
              </w:rPr>
            </w:pPr>
          </w:p>
          <w:p w:rsidR="00DE7410" w:rsidRPr="00A848F7" w:rsidRDefault="00DE7410" w:rsidP="00AA0961">
            <w:pPr>
              <w:autoSpaceDE w:val="0"/>
              <w:autoSpaceDN w:val="0"/>
              <w:adjustRightInd w:val="0"/>
              <w:jc w:val="right"/>
              <w:rPr>
                <w:b/>
                <w:bCs/>
                <w:color w:val="000000"/>
                <w:sz w:val="20"/>
              </w:rPr>
            </w:pPr>
            <w:r>
              <w:rPr>
                <w:b/>
                <w:bCs/>
                <w:color w:val="000000"/>
                <w:sz w:val="20"/>
              </w:rPr>
              <w:t>Quarter</w:t>
            </w:r>
          </w:p>
        </w:tc>
        <w:tc>
          <w:tcPr>
            <w:tcW w:w="547" w:type="pct"/>
          </w:tcPr>
          <w:p w:rsidR="00DE7410" w:rsidRDefault="00DE7410" w:rsidP="00AA0961">
            <w:pPr>
              <w:autoSpaceDE w:val="0"/>
              <w:autoSpaceDN w:val="0"/>
              <w:adjustRightInd w:val="0"/>
              <w:jc w:val="right"/>
              <w:rPr>
                <w:bCs/>
                <w:color w:val="000000"/>
                <w:sz w:val="20"/>
              </w:rPr>
            </w:pPr>
          </w:p>
          <w:p w:rsidR="00DE7410" w:rsidRPr="00A848F7" w:rsidRDefault="00DE7410" w:rsidP="00AA0961">
            <w:pPr>
              <w:autoSpaceDE w:val="0"/>
              <w:autoSpaceDN w:val="0"/>
              <w:adjustRightInd w:val="0"/>
              <w:jc w:val="right"/>
              <w:rPr>
                <w:bCs/>
                <w:color w:val="000000"/>
                <w:sz w:val="20"/>
              </w:rPr>
            </w:pPr>
            <w:r>
              <w:rPr>
                <w:bCs/>
                <w:color w:val="000000"/>
                <w:sz w:val="20"/>
              </w:rPr>
              <w:t>Quarter</w:t>
            </w:r>
          </w:p>
        </w:tc>
      </w:tr>
      <w:tr w:rsidR="00DE7410" w:rsidRPr="00F540C8" w:rsidTr="00AA0961">
        <w:trPr>
          <w:trHeight w:val="247"/>
          <w:jc w:val="center"/>
        </w:trPr>
        <w:tc>
          <w:tcPr>
            <w:tcW w:w="156" w:type="pct"/>
          </w:tcPr>
          <w:p w:rsidR="00DE7410" w:rsidRPr="00F540C8" w:rsidRDefault="00DE7410" w:rsidP="00AA0961">
            <w:pPr>
              <w:autoSpaceDE w:val="0"/>
              <w:autoSpaceDN w:val="0"/>
              <w:adjustRightInd w:val="0"/>
              <w:jc w:val="right"/>
              <w:rPr>
                <w:color w:val="000000"/>
                <w:sz w:val="20"/>
                <w:highlight w:val="yellow"/>
              </w:rPr>
            </w:pPr>
          </w:p>
        </w:tc>
        <w:tc>
          <w:tcPr>
            <w:tcW w:w="3751" w:type="pct"/>
          </w:tcPr>
          <w:p w:rsidR="00DE7410" w:rsidRPr="00F540C8" w:rsidRDefault="00DE7410" w:rsidP="00AA0961">
            <w:pPr>
              <w:autoSpaceDE w:val="0"/>
              <w:autoSpaceDN w:val="0"/>
              <w:adjustRightInd w:val="0"/>
              <w:jc w:val="right"/>
              <w:rPr>
                <w:color w:val="000000"/>
                <w:sz w:val="20"/>
                <w:highlight w:val="yellow"/>
              </w:rPr>
            </w:pPr>
          </w:p>
        </w:tc>
        <w:tc>
          <w:tcPr>
            <w:tcW w:w="547" w:type="pct"/>
          </w:tcPr>
          <w:p w:rsidR="00DE7410" w:rsidRPr="00A848F7" w:rsidRDefault="00DE7410" w:rsidP="00AA0961">
            <w:pPr>
              <w:autoSpaceDE w:val="0"/>
              <w:autoSpaceDN w:val="0"/>
              <w:adjustRightInd w:val="0"/>
              <w:jc w:val="right"/>
              <w:rPr>
                <w:b/>
                <w:bCs/>
                <w:color w:val="000000"/>
                <w:sz w:val="20"/>
              </w:rPr>
            </w:pPr>
            <w:r w:rsidRPr="00A848F7">
              <w:rPr>
                <w:b/>
                <w:bCs/>
                <w:color w:val="000000"/>
                <w:sz w:val="20"/>
              </w:rPr>
              <w:t>Ended</w:t>
            </w:r>
          </w:p>
        </w:tc>
        <w:tc>
          <w:tcPr>
            <w:tcW w:w="547" w:type="pct"/>
          </w:tcPr>
          <w:p w:rsidR="00DE7410" w:rsidRPr="00A848F7" w:rsidRDefault="00DE7410" w:rsidP="00AA0961">
            <w:pPr>
              <w:autoSpaceDE w:val="0"/>
              <w:autoSpaceDN w:val="0"/>
              <w:adjustRightInd w:val="0"/>
              <w:jc w:val="right"/>
              <w:rPr>
                <w:bCs/>
                <w:color w:val="000000"/>
                <w:sz w:val="20"/>
              </w:rPr>
            </w:pPr>
            <w:r w:rsidRPr="00A848F7">
              <w:rPr>
                <w:bCs/>
                <w:color w:val="000000"/>
                <w:sz w:val="20"/>
              </w:rPr>
              <w:t>Ended</w:t>
            </w:r>
          </w:p>
        </w:tc>
      </w:tr>
      <w:tr w:rsidR="00DE7410" w:rsidRPr="00F540C8" w:rsidTr="00AA0961">
        <w:trPr>
          <w:trHeight w:val="247"/>
          <w:jc w:val="center"/>
        </w:trPr>
        <w:tc>
          <w:tcPr>
            <w:tcW w:w="156" w:type="pct"/>
          </w:tcPr>
          <w:p w:rsidR="00DE7410" w:rsidRPr="00F540C8" w:rsidRDefault="00DE7410" w:rsidP="00AA0961">
            <w:pPr>
              <w:autoSpaceDE w:val="0"/>
              <w:autoSpaceDN w:val="0"/>
              <w:adjustRightInd w:val="0"/>
              <w:jc w:val="right"/>
              <w:rPr>
                <w:color w:val="000000"/>
                <w:sz w:val="20"/>
                <w:highlight w:val="yellow"/>
              </w:rPr>
            </w:pPr>
          </w:p>
        </w:tc>
        <w:tc>
          <w:tcPr>
            <w:tcW w:w="3751" w:type="pct"/>
          </w:tcPr>
          <w:p w:rsidR="00DE7410" w:rsidRPr="00F540C8" w:rsidRDefault="00DE7410" w:rsidP="00AA0961">
            <w:pPr>
              <w:autoSpaceDE w:val="0"/>
              <w:autoSpaceDN w:val="0"/>
              <w:adjustRightInd w:val="0"/>
              <w:jc w:val="right"/>
              <w:rPr>
                <w:color w:val="000000"/>
                <w:sz w:val="20"/>
                <w:highlight w:val="yellow"/>
              </w:rPr>
            </w:pPr>
          </w:p>
        </w:tc>
        <w:tc>
          <w:tcPr>
            <w:tcW w:w="547" w:type="pct"/>
          </w:tcPr>
          <w:p w:rsidR="00DE7410" w:rsidRPr="00A848F7" w:rsidRDefault="00DE7410" w:rsidP="00AA0961">
            <w:pPr>
              <w:autoSpaceDE w:val="0"/>
              <w:autoSpaceDN w:val="0"/>
              <w:adjustRightInd w:val="0"/>
              <w:jc w:val="right"/>
              <w:rPr>
                <w:b/>
                <w:bCs/>
                <w:color w:val="000000"/>
                <w:sz w:val="20"/>
              </w:rPr>
            </w:pPr>
            <w:r>
              <w:rPr>
                <w:b/>
                <w:bCs/>
                <w:color w:val="000000"/>
                <w:sz w:val="20"/>
              </w:rPr>
              <w:t>Jun</w:t>
            </w:r>
            <w:r w:rsidRPr="00A848F7">
              <w:rPr>
                <w:b/>
                <w:bCs/>
                <w:color w:val="000000"/>
                <w:sz w:val="20"/>
              </w:rPr>
              <w:t xml:space="preserve"> 3</w:t>
            </w:r>
            <w:r>
              <w:rPr>
                <w:b/>
                <w:bCs/>
                <w:color w:val="000000"/>
                <w:sz w:val="20"/>
              </w:rPr>
              <w:t>0</w:t>
            </w:r>
            <w:r w:rsidRPr="00A848F7">
              <w:rPr>
                <w:b/>
                <w:bCs/>
                <w:color w:val="000000"/>
                <w:sz w:val="20"/>
              </w:rPr>
              <w:t>,</w:t>
            </w:r>
          </w:p>
        </w:tc>
        <w:tc>
          <w:tcPr>
            <w:tcW w:w="547" w:type="pct"/>
          </w:tcPr>
          <w:p w:rsidR="00DE7410" w:rsidRPr="00A848F7" w:rsidRDefault="00DE7410" w:rsidP="00AA0961">
            <w:pPr>
              <w:autoSpaceDE w:val="0"/>
              <w:autoSpaceDN w:val="0"/>
              <w:adjustRightInd w:val="0"/>
              <w:jc w:val="right"/>
              <w:rPr>
                <w:bCs/>
                <w:color w:val="000000"/>
                <w:sz w:val="20"/>
              </w:rPr>
            </w:pPr>
            <w:r>
              <w:rPr>
                <w:bCs/>
                <w:color w:val="000000"/>
                <w:sz w:val="20"/>
              </w:rPr>
              <w:t>Jun</w:t>
            </w:r>
            <w:r w:rsidRPr="00A848F7">
              <w:rPr>
                <w:bCs/>
                <w:color w:val="000000"/>
                <w:sz w:val="20"/>
              </w:rPr>
              <w:t xml:space="preserve"> 3</w:t>
            </w:r>
            <w:r>
              <w:rPr>
                <w:bCs/>
                <w:color w:val="000000"/>
                <w:sz w:val="20"/>
              </w:rPr>
              <w:t>0</w:t>
            </w:r>
            <w:r w:rsidRPr="00A848F7">
              <w:rPr>
                <w:bCs/>
                <w:color w:val="000000"/>
                <w:sz w:val="20"/>
              </w:rPr>
              <w:t>,</w:t>
            </w:r>
          </w:p>
        </w:tc>
      </w:tr>
      <w:tr w:rsidR="00DE7410" w:rsidRPr="00F540C8" w:rsidTr="00AA0961">
        <w:trPr>
          <w:trHeight w:val="247"/>
          <w:jc w:val="center"/>
        </w:trPr>
        <w:tc>
          <w:tcPr>
            <w:tcW w:w="156" w:type="pct"/>
          </w:tcPr>
          <w:p w:rsidR="00DE7410" w:rsidRPr="00F540C8" w:rsidRDefault="00DE7410" w:rsidP="00AA0961">
            <w:pPr>
              <w:autoSpaceDE w:val="0"/>
              <w:autoSpaceDN w:val="0"/>
              <w:adjustRightInd w:val="0"/>
              <w:jc w:val="right"/>
              <w:rPr>
                <w:color w:val="000000"/>
                <w:sz w:val="20"/>
                <w:highlight w:val="yellow"/>
              </w:rPr>
            </w:pPr>
          </w:p>
        </w:tc>
        <w:tc>
          <w:tcPr>
            <w:tcW w:w="3751" w:type="pct"/>
          </w:tcPr>
          <w:p w:rsidR="00DE7410" w:rsidRPr="00F540C8" w:rsidRDefault="00DE7410" w:rsidP="00AA0961">
            <w:pPr>
              <w:autoSpaceDE w:val="0"/>
              <w:autoSpaceDN w:val="0"/>
              <w:adjustRightInd w:val="0"/>
              <w:jc w:val="right"/>
              <w:rPr>
                <w:color w:val="000000"/>
                <w:sz w:val="20"/>
                <w:highlight w:val="yellow"/>
              </w:rPr>
            </w:pPr>
          </w:p>
        </w:tc>
        <w:tc>
          <w:tcPr>
            <w:tcW w:w="547" w:type="pct"/>
          </w:tcPr>
          <w:p w:rsidR="00DE7410" w:rsidRPr="00A848F7" w:rsidRDefault="00DE7410" w:rsidP="00AA0961">
            <w:pPr>
              <w:autoSpaceDE w:val="0"/>
              <w:autoSpaceDN w:val="0"/>
              <w:adjustRightInd w:val="0"/>
              <w:jc w:val="right"/>
              <w:rPr>
                <w:b/>
                <w:bCs/>
                <w:color w:val="000000"/>
                <w:sz w:val="20"/>
              </w:rPr>
            </w:pPr>
            <w:r w:rsidRPr="00A848F7">
              <w:rPr>
                <w:b/>
                <w:bCs/>
                <w:color w:val="000000"/>
                <w:sz w:val="20"/>
              </w:rPr>
              <w:t>201</w:t>
            </w:r>
            <w:r>
              <w:rPr>
                <w:b/>
                <w:bCs/>
                <w:color w:val="000000"/>
                <w:sz w:val="20"/>
              </w:rPr>
              <w:t>2</w:t>
            </w:r>
          </w:p>
        </w:tc>
        <w:tc>
          <w:tcPr>
            <w:tcW w:w="547" w:type="pct"/>
          </w:tcPr>
          <w:p w:rsidR="00DE7410" w:rsidRPr="00A848F7" w:rsidRDefault="00DE7410" w:rsidP="00AA0961">
            <w:pPr>
              <w:autoSpaceDE w:val="0"/>
              <w:autoSpaceDN w:val="0"/>
              <w:adjustRightInd w:val="0"/>
              <w:jc w:val="right"/>
              <w:rPr>
                <w:bCs/>
                <w:color w:val="000000"/>
                <w:sz w:val="20"/>
              </w:rPr>
            </w:pPr>
            <w:r w:rsidRPr="00A848F7">
              <w:rPr>
                <w:bCs/>
                <w:color w:val="000000"/>
                <w:sz w:val="20"/>
              </w:rPr>
              <w:t>20</w:t>
            </w:r>
            <w:r>
              <w:rPr>
                <w:bCs/>
                <w:color w:val="000000"/>
                <w:sz w:val="20"/>
              </w:rPr>
              <w:t>11</w:t>
            </w:r>
          </w:p>
        </w:tc>
      </w:tr>
      <w:tr w:rsidR="00DE7410" w:rsidRPr="00F540C8" w:rsidTr="00AA0961">
        <w:trPr>
          <w:trHeight w:val="247"/>
          <w:jc w:val="center"/>
        </w:trPr>
        <w:tc>
          <w:tcPr>
            <w:tcW w:w="156" w:type="pct"/>
          </w:tcPr>
          <w:p w:rsidR="00DE7410" w:rsidRPr="00F540C8" w:rsidRDefault="00DE7410" w:rsidP="00AA0961">
            <w:pPr>
              <w:autoSpaceDE w:val="0"/>
              <w:autoSpaceDN w:val="0"/>
              <w:adjustRightInd w:val="0"/>
              <w:jc w:val="right"/>
              <w:rPr>
                <w:color w:val="000000"/>
                <w:sz w:val="20"/>
                <w:highlight w:val="yellow"/>
              </w:rPr>
            </w:pPr>
          </w:p>
        </w:tc>
        <w:tc>
          <w:tcPr>
            <w:tcW w:w="3751" w:type="pct"/>
          </w:tcPr>
          <w:p w:rsidR="00DE7410" w:rsidRPr="00F540C8" w:rsidRDefault="00DE7410" w:rsidP="00AA0961">
            <w:pPr>
              <w:autoSpaceDE w:val="0"/>
              <w:autoSpaceDN w:val="0"/>
              <w:adjustRightInd w:val="0"/>
              <w:jc w:val="right"/>
              <w:rPr>
                <w:color w:val="000000"/>
                <w:sz w:val="20"/>
                <w:highlight w:val="yellow"/>
              </w:rPr>
            </w:pPr>
          </w:p>
        </w:tc>
        <w:tc>
          <w:tcPr>
            <w:tcW w:w="547" w:type="pct"/>
          </w:tcPr>
          <w:p w:rsidR="00DE7410" w:rsidRPr="00A848F7" w:rsidRDefault="00DE7410" w:rsidP="00AA0961">
            <w:pPr>
              <w:autoSpaceDE w:val="0"/>
              <w:autoSpaceDN w:val="0"/>
              <w:adjustRightInd w:val="0"/>
              <w:jc w:val="right"/>
              <w:rPr>
                <w:b/>
                <w:bCs/>
                <w:color w:val="000000"/>
                <w:sz w:val="20"/>
                <w:u w:val="single"/>
              </w:rPr>
            </w:pPr>
            <w:r w:rsidRPr="00A848F7">
              <w:rPr>
                <w:b/>
                <w:bCs/>
                <w:color w:val="000000"/>
                <w:sz w:val="20"/>
                <w:u w:val="single"/>
              </w:rPr>
              <w:t>€M</w:t>
            </w:r>
          </w:p>
        </w:tc>
        <w:tc>
          <w:tcPr>
            <w:tcW w:w="547" w:type="pct"/>
          </w:tcPr>
          <w:p w:rsidR="00DE7410" w:rsidRPr="00A848F7" w:rsidRDefault="00DE7410" w:rsidP="00AA0961">
            <w:pPr>
              <w:autoSpaceDE w:val="0"/>
              <w:autoSpaceDN w:val="0"/>
              <w:adjustRightInd w:val="0"/>
              <w:jc w:val="right"/>
              <w:rPr>
                <w:bCs/>
                <w:color w:val="000000"/>
                <w:sz w:val="20"/>
                <w:u w:val="single"/>
              </w:rPr>
            </w:pPr>
            <w:r w:rsidRPr="00A848F7">
              <w:rPr>
                <w:bCs/>
                <w:color w:val="000000"/>
                <w:sz w:val="20"/>
                <w:u w:val="single"/>
              </w:rPr>
              <w:t>€M</w:t>
            </w:r>
          </w:p>
        </w:tc>
      </w:tr>
      <w:tr w:rsidR="00DE7410" w:rsidRPr="00F540C8" w:rsidTr="00AA0961">
        <w:trPr>
          <w:trHeight w:val="247"/>
          <w:jc w:val="center"/>
        </w:trPr>
        <w:tc>
          <w:tcPr>
            <w:tcW w:w="3907" w:type="pct"/>
            <w:gridSpan w:val="2"/>
          </w:tcPr>
          <w:p w:rsidR="00DE7410" w:rsidRPr="00A848F7" w:rsidRDefault="00DE7410" w:rsidP="00AA0961">
            <w:pPr>
              <w:autoSpaceDE w:val="0"/>
              <w:autoSpaceDN w:val="0"/>
              <w:adjustRightInd w:val="0"/>
              <w:rPr>
                <w:b/>
                <w:bCs/>
                <w:color w:val="000000"/>
                <w:sz w:val="20"/>
              </w:rPr>
            </w:pPr>
            <w:r w:rsidRPr="00A848F7">
              <w:rPr>
                <w:b/>
                <w:bCs/>
                <w:color w:val="000000"/>
                <w:sz w:val="20"/>
              </w:rPr>
              <w:t>Operating activities</w:t>
            </w:r>
          </w:p>
        </w:tc>
        <w:tc>
          <w:tcPr>
            <w:tcW w:w="547" w:type="pct"/>
          </w:tcPr>
          <w:p w:rsidR="00DE7410" w:rsidRPr="00A848F7" w:rsidRDefault="00DE7410" w:rsidP="00AA0961">
            <w:pPr>
              <w:autoSpaceDE w:val="0"/>
              <w:autoSpaceDN w:val="0"/>
              <w:adjustRightInd w:val="0"/>
              <w:jc w:val="right"/>
              <w:rPr>
                <w:b/>
                <w:bCs/>
                <w:color w:val="000000"/>
                <w:sz w:val="20"/>
              </w:rPr>
            </w:pPr>
          </w:p>
        </w:tc>
        <w:tc>
          <w:tcPr>
            <w:tcW w:w="547" w:type="pct"/>
          </w:tcPr>
          <w:p w:rsidR="00DE7410" w:rsidRPr="00A848F7" w:rsidRDefault="00DE7410" w:rsidP="00AA0961">
            <w:pPr>
              <w:autoSpaceDE w:val="0"/>
              <w:autoSpaceDN w:val="0"/>
              <w:adjustRightInd w:val="0"/>
              <w:jc w:val="right"/>
              <w:rPr>
                <w:color w:val="000000"/>
                <w:sz w:val="20"/>
              </w:rPr>
            </w:pP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right"/>
              <w:rPr>
                <w:color w:val="000000"/>
                <w:sz w:val="20"/>
              </w:rPr>
            </w:pPr>
          </w:p>
        </w:tc>
        <w:tc>
          <w:tcPr>
            <w:tcW w:w="3751" w:type="pct"/>
          </w:tcPr>
          <w:p w:rsidR="00DE7410" w:rsidRPr="00A848F7" w:rsidRDefault="00DE7410" w:rsidP="00AA0961">
            <w:pPr>
              <w:autoSpaceDE w:val="0"/>
              <w:autoSpaceDN w:val="0"/>
              <w:adjustRightInd w:val="0"/>
              <w:rPr>
                <w:color w:val="000000"/>
                <w:sz w:val="20"/>
              </w:rPr>
            </w:pPr>
            <w:r w:rsidRPr="00A848F7">
              <w:rPr>
                <w:color w:val="000000"/>
                <w:sz w:val="20"/>
              </w:rPr>
              <w:t>Profit before tax</w:t>
            </w:r>
          </w:p>
        </w:tc>
        <w:tc>
          <w:tcPr>
            <w:tcW w:w="547" w:type="pct"/>
          </w:tcPr>
          <w:p w:rsidR="00DE7410" w:rsidRPr="00A848F7" w:rsidRDefault="00DE7410" w:rsidP="00AA0961">
            <w:pPr>
              <w:autoSpaceDE w:val="0"/>
              <w:autoSpaceDN w:val="0"/>
              <w:adjustRightInd w:val="0"/>
              <w:jc w:val="right"/>
              <w:rPr>
                <w:b/>
                <w:bCs/>
                <w:color w:val="000000"/>
                <w:sz w:val="20"/>
              </w:rPr>
            </w:pPr>
            <w:r>
              <w:rPr>
                <w:b/>
                <w:bCs/>
                <w:color w:val="000000"/>
                <w:sz w:val="20"/>
              </w:rPr>
              <w:t>112.5</w:t>
            </w:r>
          </w:p>
        </w:tc>
        <w:tc>
          <w:tcPr>
            <w:tcW w:w="547" w:type="pct"/>
          </w:tcPr>
          <w:p w:rsidR="00DE7410" w:rsidRPr="00A848F7" w:rsidRDefault="00DE7410" w:rsidP="00AA0961">
            <w:pPr>
              <w:autoSpaceDE w:val="0"/>
              <w:autoSpaceDN w:val="0"/>
              <w:adjustRightInd w:val="0"/>
              <w:jc w:val="right"/>
              <w:rPr>
                <w:color w:val="000000"/>
                <w:sz w:val="20"/>
              </w:rPr>
            </w:pPr>
            <w:r>
              <w:rPr>
                <w:color w:val="000000"/>
                <w:sz w:val="20"/>
              </w:rPr>
              <w:t>156.6</w:t>
            </w: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right"/>
              <w:rPr>
                <w:color w:val="000000"/>
                <w:sz w:val="20"/>
              </w:rPr>
            </w:pPr>
          </w:p>
        </w:tc>
        <w:tc>
          <w:tcPr>
            <w:tcW w:w="3751" w:type="pct"/>
          </w:tcPr>
          <w:p w:rsidR="00DE7410" w:rsidRPr="00A848F7" w:rsidRDefault="00DE7410" w:rsidP="00AA0961">
            <w:pPr>
              <w:autoSpaceDE w:val="0"/>
              <w:autoSpaceDN w:val="0"/>
              <w:adjustRightInd w:val="0"/>
              <w:jc w:val="right"/>
              <w:rPr>
                <w:color w:val="000000"/>
                <w:sz w:val="20"/>
              </w:rPr>
            </w:pPr>
          </w:p>
        </w:tc>
        <w:tc>
          <w:tcPr>
            <w:tcW w:w="547" w:type="pct"/>
          </w:tcPr>
          <w:p w:rsidR="00DE7410" w:rsidRPr="00A848F7" w:rsidRDefault="00DE7410" w:rsidP="00AA0961">
            <w:pPr>
              <w:autoSpaceDE w:val="0"/>
              <w:autoSpaceDN w:val="0"/>
              <w:adjustRightInd w:val="0"/>
              <w:jc w:val="right"/>
              <w:rPr>
                <w:b/>
                <w:bCs/>
                <w:color w:val="000000"/>
                <w:sz w:val="20"/>
              </w:rPr>
            </w:pPr>
          </w:p>
        </w:tc>
        <w:tc>
          <w:tcPr>
            <w:tcW w:w="547" w:type="pct"/>
          </w:tcPr>
          <w:p w:rsidR="00DE7410" w:rsidRPr="00A848F7" w:rsidRDefault="00DE7410" w:rsidP="00AA0961">
            <w:pPr>
              <w:autoSpaceDE w:val="0"/>
              <w:autoSpaceDN w:val="0"/>
              <w:adjustRightInd w:val="0"/>
              <w:jc w:val="right"/>
              <w:rPr>
                <w:color w:val="000000"/>
                <w:sz w:val="20"/>
              </w:rPr>
            </w:pPr>
          </w:p>
        </w:tc>
      </w:tr>
      <w:tr w:rsidR="00DE7410" w:rsidRPr="00F540C8" w:rsidTr="00AA0961">
        <w:trPr>
          <w:trHeight w:val="262"/>
          <w:jc w:val="center"/>
        </w:trPr>
        <w:tc>
          <w:tcPr>
            <w:tcW w:w="3907" w:type="pct"/>
            <w:gridSpan w:val="2"/>
          </w:tcPr>
          <w:p w:rsidR="00DE7410" w:rsidRPr="00A848F7" w:rsidRDefault="00DE7410" w:rsidP="00AA0961">
            <w:pPr>
              <w:autoSpaceDE w:val="0"/>
              <w:autoSpaceDN w:val="0"/>
              <w:adjustRightInd w:val="0"/>
              <w:rPr>
                <w:b/>
                <w:bCs/>
                <w:i/>
                <w:iCs/>
                <w:color w:val="000000"/>
                <w:sz w:val="20"/>
              </w:rPr>
            </w:pPr>
            <w:r w:rsidRPr="00A848F7">
              <w:rPr>
                <w:b/>
                <w:bCs/>
                <w:i/>
                <w:iCs/>
                <w:color w:val="000000"/>
                <w:sz w:val="20"/>
              </w:rPr>
              <w:t>Adjustments to reconcile profit before tax to net cash provided by operating activities</w:t>
            </w:r>
          </w:p>
        </w:tc>
        <w:tc>
          <w:tcPr>
            <w:tcW w:w="547" w:type="pct"/>
          </w:tcPr>
          <w:p w:rsidR="00DE7410" w:rsidRPr="00A848F7" w:rsidRDefault="00DE7410" w:rsidP="00AA0961">
            <w:pPr>
              <w:autoSpaceDE w:val="0"/>
              <w:autoSpaceDN w:val="0"/>
              <w:adjustRightInd w:val="0"/>
              <w:jc w:val="right"/>
              <w:rPr>
                <w:b/>
                <w:bCs/>
                <w:color w:val="000000"/>
                <w:sz w:val="20"/>
              </w:rPr>
            </w:pPr>
          </w:p>
        </w:tc>
        <w:tc>
          <w:tcPr>
            <w:tcW w:w="547" w:type="pct"/>
          </w:tcPr>
          <w:p w:rsidR="00DE7410" w:rsidRPr="00A848F7" w:rsidRDefault="00DE7410" w:rsidP="00AA0961">
            <w:pPr>
              <w:autoSpaceDE w:val="0"/>
              <w:autoSpaceDN w:val="0"/>
              <w:adjustRightInd w:val="0"/>
              <w:jc w:val="right"/>
              <w:rPr>
                <w:color w:val="000000"/>
                <w:sz w:val="20"/>
              </w:rPr>
            </w:pP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right"/>
              <w:rPr>
                <w:color w:val="000000"/>
                <w:sz w:val="20"/>
              </w:rPr>
            </w:pPr>
          </w:p>
        </w:tc>
        <w:tc>
          <w:tcPr>
            <w:tcW w:w="3751" w:type="pct"/>
          </w:tcPr>
          <w:p w:rsidR="00DE7410" w:rsidRPr="00A848F7" w:rsidRDefault="00DE7410" w:rsidP="00AA0961">
            <w:pPr>
              <w:autoSpaceDE w:val="0"/>
              <w:autoSpaceDN w:val="0"/>
              <w:adjustRightInd w:val="0"/>
              <w:rPr>
                <w:color w:val="000000"/>
                <w:sz w:val="20"/>
              </w:rPr>
            </w:pPr>
            <w:r w:rsidRPr="00A848F7">
              <w:rPr>
                <w:color w:val="000000"/>
                <w:sz w:val="20"/>
              </w:rPr>
              <w:t>Depreciation</w:t>
            </w:r>
          </w:p>
        </w:tc>
        <w:tc>
          <w:tcPr>
            <w:tcW w:w="547" w:type="pct"/>
          </w:tcPr>
          <w:p w:rsidR="00DE7410" w:rsidRPr="00A848F7" w:rsidRDefault="00DE7410" w:rsidP="00AA0961">
            <w:pPr>
              <w:autoSpaceDE w:val="0"/>
              <w:autoSpaceDN w:val="0"/>
              <w:adjustRightInd w:val="0"/>
              <w:jc w:val="right"/>
              <w:rPr>
                <w:b/>
                <w:bCs/>
                <w:color w:val="000000"/>
                <w:sz w:val="20"/>
              </w:rPr>
            </w:pPr>
            <w:r>
              <w:rPr>
                <w:b/>
                <w:bCs/>
                <w:color w:val="000000"/>
                <w:sz w:val="20"/>
              </w:rPr>
              <w:t>84.8</w:t>
            </w:r>
          </w:p>
        </w:tc>
        <w:tc>
          <w:tcPr>
            <w:tcW w:w="547" w:type="pct"/>
          </w:tcPr>
          <w:p w:rsidR="00DE7410" w:rsidRPr="00A848F7" w:rsidRDefault="00DE7410" w:rsidP="00AA0961">
            <w:pPr>
              <w:autoSpaceDE w:val="0"/>
              <w:autoSpaceDN w:val="0"/>
              <w:adjustRightInd w:val="0"/>
              <w:jc w:val="right"/>
              <w:rPr>
                <w:color w:val="000000"/>
                <w:sz w:val="20"/>
              </w:rPr>
            </w:pPr>
            <w:r>
              <w:rPr>
                <w:color w:val="000000"/>
                <w:sz w:val="20"/>
              </w:rPr>
              <w:t>77.9</w:t>
            </w: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right"/>
              <w:rPr>
                <w:color w:val="000000"/>
                <w:sz w:val="20"/>
              </w:rPr>
            </w:pPr>
          </w:p>
        </w:tc>
        <w:tc>
          <w:tcPr>
            <w:tcW w:w="3751" w:type="pct"/>
          </w:tcPr>
          <w:p w:rsidR="00DE7410" w:rsidRPr="00A848F7" w:rsidRDefault="00DE7410" w:rsidP="00AA0961">
            <w:pPr>
              <w:autoSpaceDE w:val="0"/>
              <w:autoSpaceDN w:val="0"/>
              <w:adjustRightInd w:val="0"/>
              <w:rPr>
                <w:color w:val="000000"/>
                <w:sz w:val="20"/>
              </w:rPr>
            </w:pPr>
            <w:r>
              <w:rPr>
                <w:color w:val="000000"/>
                <w:sz w:val="20"/>
              </w:rPr>
              <w:t>(I</w:t>
            </w:r>
            <w:r w:rsidRPr="00A848F7">
              <w:rPr>
                <w:color w:val="000000"/>
                <w:sz w:val="20"/>
              </w:rPr>
              <w:t>ncrease</w:t>
            </w:r>
            <w:r>
              <w:rPr>
                <w:color w:val="000000"/>
                <w:sz w:val="20"/>
              </w:rPr>
              <w:t>)</w:t>
            </w:r>
            <w:r w:rsidRPr="00A848F7">
              <w:rPr>
                <w:color w:val="000000"/>
                <w:sz w:val="20"/>
              </w:rPr>
              <w:t xml:space="preserve"> in inventories</w:t>
            </w:r>
          </w:p>
        </w:tc>
        <w:tc>
          <w:tcPr>
            <w:tcW w:w="547" w:type="pct"/>
          </w:tcPr>
          <w:p w:rsidR="00DE7410" w:rsidRPr="00A848F7" w:rsidRDefault="00DE7410" w:rsidP="00AA0961">
            <w:pPr>
              <w:autoSpaceDE w:val="0"/>
              <w:autoSpaceDN w:val="0"/>
              <w:adjustRightInd w:val="0"/>
              <w:jc w:val="right"/>
              <w:rPr>
                <w:b/>
                <w:bCs/>
                <w:color w:val="000000"/>
                <w:sz w:val="20"/>
              </w:rPr>
            </w:pPr>
            <w:r>
              <w:rPr>
                <w:b/>
                <w:bCs/>
                <w:color w:val="000000"/>
                <w:sz w:val="20"/>
              </w:rPr>
              <w:t>(0.2)</w:t>
            </w:r>
          </w:p>
        </w:tc>
        <w:tc>
          <w:tcPr>
            <w:tcW w:w="547" w:type="pct"/>
          </w:tcPr>
          <w:p w:rsidR="00DE7410" w:rsidRPr="00A848F7" w:rsidRDefault="00DE7410" w:rsidP="00AA0961">
            <w:pPr>
              <w:autoSpaceDE w:val="0"/>
              <w:autoSpaceDN w:val="0"/>
              <w:adjustRightInd w:val="0"/>
              <w:jc w:val="right"/>
              <w:rPr>
                <w:color w:val="000000"/>
                <w:sz w:val="20"/>
              </w:rPr>
            </w:pPr>
            <w:r>
              <w:rPr>
                <w:color w:val="000000"/>
                <w:sz w:val="20"/>
              </w:rPr>
              <w:t>(0.2)</w:t>
            </w: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center"/>
              <w:rPr>
                <w:color w:val="000000"/>
                <w:sz w:val="20"/>
              </w:rPr>
            </w:pPr>
          </w:p>
        </w:tc>
        <w:tc>
          <w:tcPr>
            <w:tcW w:w="3751" w:type="pct"/>
          </w:tcPr>
          <w:p w:rsidR="00DE7410" w:rsidRPr="00A848F7" w:rsidRDefault="00DE7410" w:rsidP="00AA0961">
            <w:pPr>
              <w:autoSpaceDE w:val="0"/>
              <w:autoSpaceDN w:val="0"/>
              <w:adjustRightInd w:val="0"/>
              <w:rPr>
                <w:color w:val="000000"/>
                <w:sz w:val="20"/>
              </w:rPr>
            </w:pPr>
            <w:r>
              <w:rPr>
                <w:color w:val="000000"/>
                <w:sz w:val="20"/>
              </w:rPr>
              <w:t>(Increase)</w:t>
            </w:r>
            <w:r w:rsidRPr="00A848F7">
              <w:rPr>
                <w:color w:val="000000"/>
                <w:sz w:val="20"/>
              </w:rPr>
              <w:t xml:space="preserve"> in trade receivables</w:t>
            </w:r>
          </w:p>
        </w:tc>
        <w:tc>
          <w:tcPr>
            <w:tcW w:w="547" w:type="pct"/>
          </w:tcPr>
          <w:p w:rsidR="00DE7410" w:rsidRPr="00A848F7" w:rsidRDefault="00DE7410" w:rsidP="00AA0961">
            <w:pPr>
              <w:autoSpaceDE w:val="0"/>
              <w:autoSpaceDN w:val="0"/>
              <w:adjustRightInd w:val="0"/>
              <w:jc w:val="right"/>
              <w:rPr>
                <w:b/>
                <w:bCs/>
                <w:color w:val="000000"/>
                <w:sz w:val="20"/>
              </w:rPr>
            </w:pPr>
            <w:r>
              <w:rPr>
                <w:b/>
                <w:bCs/>
                <w:color w:val="000000"/>
                <w:sz w:val="20"/>
              </w:rPr>
              <w:t>(13.1)</w:t>
            </w:r>
          </w:p>
        </w:tc>
        <w:tc>
          <w:tcPr>
            <w:tcW w:w="547" w:type="pct"/>
          </w:tcPr>
          <w:p w:rsidR="00DE7410" w:rsidRPr="00A848F7" w:rsidRDefault="00DE7410" w:rsidP="00AA0961">
            <w:pPr>
              <w:autoSpaceDE w:val="0"/>
              <w:autoSpaceDN w:val="0"/>
              <w:adjustRightInd w:val="0"/>
              <w:jc w:val="right"/>
              <w:rPr>
                <w:color w:val="000000"/>
                <w:sz w:val="20"/>
              </w:rPr>
            </w:pPr>
            <w:r>
              <w:rPr>
                <w:color w:val="000000"/>
                <w:sz w:val="20"/>
              </w:rPr>
              <w:t>(19.6)</w:t>
            </w: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right"/>
              <w:rPr>
                <w:color w:val="000000"/>
                <w:sz w:val="20"/>
              </w:rPr>
            </w:pPr>
          </w:p>
        </w:tc>
        <w:tc>
          <w:tcPr>
            <w:tcW w:w="3751" w:type="pct"/>
          </w:tcPr>
          <w:p w:rsidR="00DE7410" w:rsidRPr="00A848F7" w:rsidRDefault="00DE7410" w:rsidP="00AA0961">
            <w:pPr>
              <w:autoSpaceDE w:val="0"/>
              <w:autoSpaceDN w:val="0"/>
              <w:adjustRightInd w:val="0"/>
              <w:rPr>
                <w:color w:val="000000"/>
                <w:sz w:val="20"/>
              </w:rPr>
            </w:pPr>
            <w:r>
              <w:rPr>
                <w:color w:val="000000"/>
                <w:sz w:val="20"/>
              </w:rPr>
              <w:t>Decrease/</w:t>
            </w:r>
            <w:r w:rsidRPr="00A848F7">
              <w:rPr>
                <w:color w:val="000000"/>
                <w:sz w:val="20"/>
              </w:rPr>
              <w:t>(</w:t>
            </w:r>
            <w:r>
              <w:rPr>
                <w:color w:val="000000"/>
                <w:sz w:val="20"/>
              </w:rPr>
              <w:t>i</w:t>
            </w:r>
            <w:r w:rsidRPr="00A848F7">
              <w:rPr>
                <w:color w:val="000000"/>
                <w:sz w:val="20"/>
              </w:rPr>
              <w:t>ncrease) in other current assets</w:t>
            </w:r>
          </w:p>
        </w:tc>
        <w:tc>
          <w:tcPr>
            <w:tcW w:w="547" w:type="pct"/>
          </w:tcPr>
          <w:p w:rsidR="00DE7410" w:rsidRPr="00A848F7" w:rsidRDefault="00DE7410" w:rsidP="00AA0961">
            <w:pPr>
              <w:autoSpaceDE w:val="0"/>
              <w:autoSpaceDN w:val="0"/>
              <w:adjustRightInd w:val="0"/>
              <w:jc w:val="right"/>
              <w:rPr>
                <w:b/>
                <w:bCs/>
                <w:color w:val="000000"/>
                <w:sz w:val="20"/>
              </w:rPr>
            </w:pPr>
            <w:r>
              <w:rPr>
                <w:b/>
                <w:bCs/>
                <w:color w:val="000000"/>
                <w:sz w:val="20"/>
              </w:rPr>
              <w:t>9.4</w:t>
            </w:r>
          </w:p>
        </w:tc>
        <w:tc>
          <w:tcPr>
            <w:tcW w:w="547" w:type="pct"/>
          </w:tcPr>
          <w:p w:rsidR="00DE7410" w:rsidRPr="00A848F7" w:rsidRDefault="00DE7410" w:rsidP="00AA0961">
            <w:pPr>
              <w:autoSpaceDE w:val="0"/>
              <w:autoSpaceDN w:val="0"/>
              <w:adjustRightInd w:val="0"/>
              <w:jc w:val="right"/>
              <w:rPr>
                <w:color w:val="000000"/>
                <w:sz w:val="20"/>
              </w:rPr>
            </w:pPr>
            <w:r>
              <w:rPr>
                <w:color w:val="000000"/>
                <w:sz w:val="20"/>
              </w:rPr>
              <w:t>(40.9)</w:t>
            </w: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right"/>
              <w:rPr>
                <w:color w:val="000000"/>
                <w:sz w:val="20"/>
              </w:rPr>
            </w:pPr>
          </w:p>
        </w:tc>
        <w:tc>
          <w:tcPr>
            <w:tcW w:w="3751" w:type="pct"/>
          </w:tcPr>
          <w:p w:rsidR="00DE7410" w:rsidRPr="00A848F7" w:rsidRDefault="00DE7410" w:rsidP="00AA0961">
            <w:pPr>
              <w:autoSpaceDE w:val="0"/>
              <w:autoSpaceDN w:val="0"/>
              <w:adjustRightInd w:val="0"/>
              <w:rPr>
                <w:color w:val="000000"/>
                <w:sz w:val="20"/>
              </w:rPr>
            </w:pPr>
            <w:r>
              <w:rPr>
                <w:color w:val="000000"/>
                <w:sz w:val="20"/>
              </w:rPr>
              <w:t>Increase</w:t>
            </w:r>
            <w:r w:rsidRPr="00A848F7">
              <w:rPr>
                <w:color w:val="000000"/>
                <w:sz w:val="20"/>
              </w:rPr>
              <w:t xml:space="preserve"> in trade payables</w:t>
            </w:r>
          </w:p>
        </w:tc>
        <w:tc>
          <w:tcPr>
            <w:tcW w:w="547" w:type="pct"/>
          </w:tcPr>
          <w:p w:rsidR="00DE7410" w:rsidRPr="00A848F7" w:rsidRDefault="00DE7410" w:rsidP="00AA0961">
            <w:pPr>
              <w:autoSpaceDE w:val="0"/>
              <w:autoSpaceDN w:val="0"/>
              <w:adjustRightInd w:val="0"/>
              <w:jc w:val="right"/>
              <w:rPr>
                <w:b/>
                <w:bCs/>
                <w:color w:val="000000"/>
                <w:sz w:val="20"/>
              </w:rPr>
            </w:pPr>
            <w:r>
              <w:rPr>
                <w:b/>
                <w:bCs/>
                <w:color w:val="000000"/>
                <w:sz w:val="20"/>
              </w:rPr>
              <w:t>58.2</w:t>
            </w:r>
          </w:p>
        </w:tc>
        <w:tc>
          <w:tcPr>
            <w:tcW w:w="547" w:type="pct"/>
          </w:tcPr>
          <w:p w:rsidR="00DE7410" w:rsidRPr="00A848F7" w:rsidRDefault="00DE7410" w:rsidP="00AA0961">
            <w:pPr>
              <w:autoSpaceDE w:val="0"/>
              <w:autoSpaceDN w:val="0"/>
              <w:adjustRightInd w:val="0"/>
              <w:jc w:val="right"/>
              <w:rPr>
                <w:color w:val="000000"/>
                <w:sz w:val="20"/>
              </w:rPr>
            </w:pPr>
            <w:r>
              <w:rPr>
                <w:color w:val="000000"/>
                <w:sz w:val="20"/>
              </w:rPr>
              <w:t>75.0</w:t>
            </w: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right"/>
              <w:rPr>
                <w:color w:val="000000"/>
                <w:sz w:val="20"/>
              </w:rPr>
            </w:pPr>
          </w:p>
        </w:tc>
        <w:tc>
          <w:tcPr>
            <w:tcW w:w="3751" w:type="pct"/>
          </w:tcPr>
          <w:p w:rsidR="00DE7410" w:rsidRPr="00A848F7" w:rsidRDefault="00DE7410" w:rsidP="00AA0961">
            <w:pPr>
              <w:autoSpaceDE w:val="0"/>
              <w:autoSpaceDN w:val="0"/>
              <w:adjustRightInd w:val="0"/>
              <w:rPr>
                <w:color w:val="000000"/>
                <w:sz w:val="20"/>
              </w:rPr>
            </w:pPr>
            <w:r>
              <w:rPr>
                <w:color w:val="000000"/>
                <w:sz w:val="20"/>
              </w:rPr>
              <w:t>Increase</w:t>
            </w:r>
            <w:r w:rsidRPr="00A848F7">
              <w:rPr>
                <w:color w:val="000000"/>
                <w:sz w:val="20"/>
              </w:rPr>
              <w:t xml:space="preserve"> in accrued expenses </w:t>
            </w:r>
          </w:p>
        </w:tc>
        <w:tc>
          <w:tcPr>
            <w:tcW w:w="547" w:type="pct"/>
          </w:tcPr>
          <w:p w:rsidR="00DE7410" w:rsidRPr="00A848F7" w:rsidRDefault="00DE7410" w:rsidP="00AA0961">
            <w:pPr>
              <w:autoSpaceDE w:val="0"/>
              <w:autoSpaceDN w:val="0"/>
              <w:adjustRightInd w:val="0"/>
              <w:jc w:val="right"/>
              <w:rPr>
                <w:b/>
                <w:bCs/>
                <w:color w:val="000000"/>
                <w:sz w:val="20"/>
              </w:rPr>
            </w:pPr>
            <w:r>
              <w:rPr>
                <w:b/>
                <w:bCs/>
                <w:color w:val="000000"/>
                <w:sz w:val="20"/>
              </w:rPr>
              <w:t>217.1</w:t>
            </w:r>
          </w:p>
        </w:tc>
        <w:tc>
          <w:tcPr>
            <w:tcW w:w="547" w:type="pct"/>
          </w:tcPr>
          <w:p w:rsidR="00DE7410" w:rsidRPr="00A848F7" w:rsidRDefault="00DE7410" w:rsidP="00AA0961">
            <w:pPr>
              <w:autoSpaceDE w:val="0"/>
              <w:autoSpaceDN w:val="0"/>
              <w:adjustRightInd w:val="0"/>
              <w:jc w:val="right"/>
              <w:rPr>
                <w:color w:val="000000"/>
                <w:sz w:val="20"/>
              </w:rPr>
            </w:pPr>
            <w:r>
              <w:rPr>
                <w:color w:val="000000"/>
                <w:sz w:val="20"/>
              </w:rPr>
              <w:t>107.8</w:t>
            </w: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right"/>
              <w:rPr>
                <w:color w:val="000000"/>
                <w:sz w:val="20"/>
              </w:rPr>
            </w:pPr>
          </w:p>
        </w:tc>
        <w:tc>
          <w:tcPr>
            <w:tcW w:w="3751" w:type="pct"/>
          </w:tcPr>
          <w:p w:rsidR="00DE7410" w:rsidRPr="00A848F7" w:rsidRDefault="00DE7410" w:rsidP="00AA0961">
            <w:pPr>
              <w:autoSpaceDE w:val="0"/>
              <w:autoSpaceDN w:val="0"/>
              <w:adjustRightInd w:val="0"/>
              <w:rPr>
                <w:color w:val="000000"/>
                <w:sz w:val="20"/>
              </w:rPr>
            </w:pPr>
            <w:r>
              <w:rPr>
                <w:color w:val="000000"/>
                <w:sz w:val="20"/>
              </w:rPr>
              <w:t>(Decrease)</w:t>
            </w:r>
            <w:r w:rsidRPr="00A848F7">
              <w:rPr>
                <w:color w:val="000000"/>
                <w:sz w:val="20"/>
              </w:rPr>
              <w:t xml:space="preserve"> in other creditors</w:t>
            </w:r>
          </w:p>
        </w:tc>
        <w:tc>
          <w:tcPr>
            <w:tcW w:w="547" w:type="pct"/>
          </w:tcPr>
          <w:p w:rsidR="00DE7410" w:rsidRPr="00A848F7" w:rsidRDefault="00DE7410" w:rsidP="00AA0961">
            <w:pPr>
              <w:autoSpaceDE w:val="0"/>
              <w:autoSpaceDN w:val="0"/>
              <w:adjustRightInd w:val="0"/>
              <w:jc w:val="right"/>
              <w:rPr>
                <w:b/>
                <w:bCs/>
                <w:color w:val="000000"/>
                <w:sz w:val="20"/>
              </w:rPr>
            </w:pPr>
            <w:r>
              <w:rPr>
                <w:b/>
                <w:bCs/>
                <w:color w:val="000000"/>
                <w:sz w:val="20"/>
              </w:rPr>
              <w:t>(12.8)</w:t>
            </w:r>
          </w:p>
        </w:tc>
        <w:tc>
          <w:tcPr>
            <w:tcW w:w="547" w:type="pct"/>
          </w:tcPr>
          <w:p w:rsidR="00DE7410" w:rsidRPr="00A848F7" w:rsidRDefault="00DE7410" w:rsidP="00AA0961">
            <w:pPr>
              <w:autoSpaceDE w:val="0"/>
              <w:autoSpaceDN w:val="0"/>
              <w:adjustRightInd w:val="0"/>
              <w:jc w:val="right"/>
              <w:rPr>
                <w:color w:val="000000"/>
                <w:sz w:val="20"/>
              </w:rPr>
            </w:pPr>
            <w:r>
              <w:rPr>
                <w:color w:val="000000"/>
                <w:sz w:val="20"/>
              </w:rPr>
              <w:t>(9.6)</w:t>
            </w: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right"/>
              <w:rPr>
                <w:color w:val="000000"/>
                <w:sz w:val="20"/>
              </w:rPr>
            </w:pPr>
          </w:p>
        </w:tc>
        <w:tc>
          <w:tcPr>
            <w:tcW w:w="3751" w:type="pct"/>
          </w:tcPr>
          <w:p w:rsidR="00DE7410" w:rsidRPr="00A848F7" w:rsidRDefault="00DE7410" w:rsidP="00AA0961">
            <w:pPr>
              <w:autoSpaceDE w:val="0"/>
              <w:autoSpaceDN w:val="0"/>
              <w:adjustRightInd w:val="0"/>
              <w:rPr>
                <w:color w:val="000000"/>
                <w:sz w:val="20"/>
              </w:rPr>
            </w:pPr>
            <w:r>
              <w:rPr>
                <w:color w:val="000000"/>
                <w:sz w:val="20"/>
              </w:rPr>
              <w:t xml:space="preserve">Increase in </w:t>
            </w:r>
            <w:r w:rsidRPr="00A848F7">
              <w:rPr>
                <w:color w:val="000000"/>
                <w:sz w:val="20"/>
              </w:rPr>
              <w:t>provisions</w:t>
            </w:r>
          </w:p>
        </w:tc>
        <w:tc>
          <w:tcPr>
            <w:tcW w:w="547" w:type="pct"/>
          </w:tcPr>
          <w:p w:rsidR="00DE7410" w:rsidRPr="00A848F7" w:rsidRDefault="00DE7410" w:rsidP="00AA0961">
            <w:pPr>
              <w:autoSpaceDE w:val="0"/>
              <w:autoSpaceDN w:val="0"/>
              <w:adjustRightInd w:val="0"/>
              <w:jc w:val="right"/>
              <w:rPr>
                <w:b/>
                <w:bCs/>
                <w:color w:val="000000"/>
                <w:sz w:val="20"/>
              </w:rPr>
            </w:pPr>
            <w:r>
              <w:rPr>
                <w:b/>
                <w:bCs/>
                <w:color w:val="000000"/>
                <w:sz w:val="20"/>
              </w:rPr>
              <w:t>3.3</w:t>
            </w:r>
          </w:p>
        </w:tc>
        <w:tc>
          <w:tcPr>
            <w:tcW w:w="547" w:type="pct"/>
          </w:tcPr>
          <w:p w:rsidR="00DE7410" w:rsidRPr="00A848F7" w:rsidRDefault="00DE7410" w:rsidP="00AA0961">
            <w:pPr>
              <w:autoSpaceDE w:val="0"/>
              <w:autoSpaceDN w:val="0"/>
              <w:adjustRightInd w:val="0"/>
              <w:jc w:val="right"/>
              <w:rPr>
                <w:color w:val="000000"/>
                <w:sz w:val="20"/>
              </w:rPr>
            </w:pPr>
            <w:r>
              <w:rPr>
                <w:color w:val="000000"/>
                <w:sz w:val="20"/>
              </w:rPr>
              <w:t>2.6</w:t>
            </w: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right"/>
              <w:rPr>
                <w:color w:val="000000"/>
                <w:sz w:val="20"/>
              </w:rPr>
            </w:pPr>
          </w:p>
        </w:tc>
        <w:tc>
          <w:tcPr>
            <w:tcW w:w="3751" w:type="pct"/>
          </w:tcPr>
          <w:p w:rsidR="00DE7410" w:rsidRPr="00A848F7" w:rsidRDefault="00DE7410" w:rsidP="00AA0961">
            <w:pPr>
              <w:autoSpaceDE w:val="0"/>
              <w:autoSpaceDN w:val="0"/>
              <w:adjustRightInd w:val="0"/>
              <w:rPr>
                <w:color w:val="000000"/>
                <w:sz w:val="20"/>
              </w:rPr>
            </w:pPr>
            <w:r>
              <w:rPr>
                <w:color w:val="000000"/>
                <w:sz w:val="20"/>
              </w:rPr>
              <w:t>Increase/(decrease) in finance expense</w:t>
            </w:r>
          </w:p>
        </w:tc>
        <w:tc>
          <w:tcPr>
            <w:tcW w:w="547" w:type="pct"/>
          </w:tcPr>
          <w:p w:rsidR="00DE7410" w:rsidRPr="00A848F7" w:rsidRDefault="00DE7410" w:rsidP="00AA0961">
            <w:pPr>
              <w:autoSpaceDE w:val="0"/>
              <w:autoSpaceDN w:val="0"/>
              <w:adjustRightInd w:val="0"/>
              <w:jc w:val="right"/>
              <w:rPr>
                <w:b/>
                <w:bCs/>
                <w:color w:val="000000"/>
                <w:sz w:val="20"/>
              </w:rPr>
            </w:pPr>
            <w:r>
              <w:rPr>
                <w:b/>
                <w:bCs/>
                <w:color w:val="000000"/>
                <w:sz w:val="20"/>
              </w:rPr>
              <w:t>2.7</w:t>
            </w:r>
          </w:p>
        </w:tc>
        <w:tc>
          <w:tcPr>
            <w:tcW w:w="547" w:type="pct"/>
          </w:tcPr>
          <w:p w:rsidR="00DE7410" w:rsidRPr="00A848F7" w:rsidRDefault="00DE7410" w:rsidP="00AA0961">
            <w:pPr>
              <w:autoSpaceDE w:val="0"/>
              <w:autoSpaceDN w:val="0"/>
              <w:adjustRightInd w:val="0"/>
              <w:jc w:val="right"/>
              <w:rPr>
                <w:color w:val="000000"/>
                <w:sz w:val="20"/>
              </w:rPr>
            </w:pPr>
            <w:r>
              <w:rPr>
                <w:color w:val="000000"/>
                <w:sz w:val="20"/>
              </w:rPr>
              <w:t>(3.4)</w:t>
            </w: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right"/>
              <w:rPr>
                <w:color w:val="000000"/>
                <w:sz w:val="20"/>
              </w:rPr>
            </w:pPr>
          </w:p>
        </w:tc>
        <w:tc>
          <w:tcPr>
            <w:tcW w:w="3751" w:type="pct"/>
          </w:tcPr>
          <w:p w:rsidR="00DE7410" w:rsidRPr="00A848F7" w:rsidRDefault="00DE7410" w:rsidP="00AA0961">
            <w:pPr>
              <w:autoSpaceDE w:val="0"/>
              <w:autoSpaceDN w:val="0"/>
              <w:adjustRightInd w:val="0"/>
              <w:rPr>
                <w:color w:val="000000"/>
                <w:sz w:val="20"/>
              </w:rPr>
            </w:pPr>
            <w:r>
              <w:rPr>
                <w:color w:val="000000"/>
                <w:sz w:val="20"/>
              </w:rPr>
              <w:t>(Increase)/decrease in finance income</w:t>
            </w:r>
          </w:p>
        </w:tc>
        <w:tc>
          <w:tcPr>
            <w:tcW w:w="547" w:type="pct"/>
          </w:tcPr>
          <w:p w:rsidR="00DE7410" w:rsidRPr="00A848F7" w:rsidRDefault="00DE7410" w:rsidP="00AA0961">
            <w:pPr>
              <w:autoSpaceDE w:val="0"/>
              <w:autoSpaceDN w:val="0"/>
              <w:adjustRightInd w:val="0"/>
              <w:jc w:val="right"/>
              <w:rPr>
                <w:b/>
                <w:bCs/>
                <w:color w:val="000000"/>
                <w:sz w:val="20"/>
              </w:rPr>
            </w:pPr>
            <w:r>
              <w:rPr>
                <w:b/>
                <w:bCs/>
                <w:color w:val="000000"/>
                <w:sz w:val="20"/>
              </w:rPr>
              <w:t>(1.1)</w:t>
            </w:r>
          </w:p>
        </w:tc>
        <w:tc>
          <w:tcPr>
            <w:tcW w:w="547" w:type="pct"/>
          </w:tcPr>
          <w:p w:rsidR="00DE7410" w:rsidRPr="00A848F7" w:rsidRDefault="00DE7410" w:rsidP="00AA0961">
            <w:pPr>
              <w:autoSpaceDE w:val="0"/>
              <w:autoSpaceDN w:val="0"/>
              <w:adjustRightInd w:val="0"/>
              <w:jc w:val="right"/>
              <w:rPr>
                <w:color w:val="000000"/>
                <w:sz w:val="20"/>
              </w:rPr>
            </w:pPr>
            <w:r>
              <w:rPr>
                <w:color w:val="000000"/>
                <w:sz w:val="20"/>
              </w:rPr>
              <w:t>4.5</w:t>
            </w: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right"/>
              <w:rPr>
                <w:color w:val="000000"/>
                <w:sz w:val="20"/>
              </w:rPr>
            </w:pPr>
          </w:p>
        </w:tc>
        <w:tc>
          <w:tcPr>
            <w:tcW w:w="3751" w:type="pct"/>
          </w:tcPr>
          <w:p w:rsidR="00DE7410" w:rsidRPr="00A848F7" w:rsidRDefault="00DE7410" w:rsidP="00AA0961">
            <w:pPr>
              <w:autoSpaceDE w:val="0"/>
              <w:autoSpaceDN w:val="0"/>
              <w:adjustRightInd w:val="0"/>
              <w:rPr>
                <w:color w:val="000000"/>
                <w:sz w:val="20"/>
              </w:rPr>
            </w:pPr>
            <w:r w:rsidRPr="00A848F7">
              <w:rPr>
                <w:color w:val="000000"/>
                <w:sz w:val="20"/>
              </w:rPr>
              <w:t>Share based payments</w:t>
            </w:r>
            <w:r>
              <w:rPr>
                <w:color w:val="000000"/>
                <w:sz w:val="20"/>
              </w:rPr>
              <w:t xml:space="preserve"> charge/(credit)</w:t>
            </w:r>
          </w:p>
        </w:tc>
        <w:tc>
          <w:tcPr>
            <w:tcW w:w="547" w:type="pct"/>
          </w:tcPr>
          <w:p w:rsidR="00DE7410" w:rsidRPr="00A848F7" w:rsidRDefault="00DE7410" w:rsidP="00AA0961">
            <w:pPr>
              <w:autoSpaceDE w:val="0"/>
              <w:autoSpaceDN w:val="0"/>
              <w:adjustRightInd w:val="0"/>
              <w:jc w:val="right"/>
              <w:rPr>
                <w:b/>
                <w:bCs/>
                <w:color w:val="000000"/>
                <w:sz w:val="20"/>
              </w:rPr>
            </w:pPr>
            <w:r>
              <w:rPr>
                <w:b/>
                <w:bCs/>
                <w:color w:val="000000"/>
                <w:sz w:val="20"/>
              </w:rPr>
              <w:t>0.5</w:t>
            </w:r>
          </w:p>
        </w:tc>
        <w:tc>
          <w:tcPr>
            <w:tcW w:w="547" w:type="pct"/>
          </w:tcPr>
          <w:p w:rsidR="00DE7410" w:rsidRPr="00A848F7" w:rsidRDefault="00DE7410" w:rsidP="00AA0961">
            <w:pPr>
              <w:autoSpaceDE w:val="0"/>
              <w:autoSpaceDN w:val="0"/>
              <w:adjustRightInd w:val="0"/>
              <w:jc w:val="right"/>
              <w:rPr>
                <w:color w:val="000000"/>
                <w:sz w:val="20"/>
              </w:rPr>
            </w:pPr>
            <w:r>
              <w:rPr>
                <w:color w:val="000000"/>
                <w:sz w:val="20"/>
              </w:rPr>
              <w:t>(2.0)</w:t>
            </w: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right"/>
              <w:rPr>
                <w:color w:val="000000"/>
                <w:sz w:val="20"/>
              </w:rPr>
            </w:pPr>
          </w:p>
        </w:tc>
        <w:tc>
          <w:tcPr>
            <w:tcW w:w="3751" w:type="pct"/>
          </w:tcPr>
          <w:p w:rsidR="00DE7410" w:rsidRPr="00A848F7" w:rsidRDefault="00DE7410" w:rsidP="00AA0961">
            <w:pPr>
              <w:autoSpaceDE w:val="0"/>
              <w:autoSpaceDN w:val="0"/>
              <w:adjustRightInd w:val="0"/>
              <w:rPr>
                <w:color w:val="000000"/>
                <w:sz w:val="20"/>
              </w:rPr>
            </w:pPr>
            <w:r>
              <w:rPr>
                <w:color w:val="000000"/>
                <w:sz w:val="20"/>
              </w:rPr>
              <w:t>Income tax refunded</w:t>
            </w:r>
          </w:p>
        </w:tc>
        <w:tc>
          <w:tcPr>
            <w:tcW w:w="547" w:type="pct"/>
          </w:tcPr>
          <w:p w:rsidR="00DE7410" w:rsidRDefault="00DE7410" w:rsidP="00AA0961">
            <w:pPr>
              <w:autoSpaceDE w:val="0"/>
              <w:autoSpaceDN w:val="0"/>
              <w:adjustRightInd w:val="0"/>
              <w:jc w:val="right"/>
              <w:rPr>
                <w:b/>
                <w:bCs/>
                <w:color w:val="000000"/>
                <w:sz w:val="20"/>
              </w:rPr>
            </w:pPr>
            <w:r>
              <w:rPr>
                <w:b/>
                <w:bCs/>
                <w:color w:val="000000"/>
                <w:sz w:val="20"/>
              </w:rPr>
              <w:t>0.2</w:t>
            </w:r>
          </w:p>
        </w:tc>
        <w:tc>
          <w:tcPr>
            <w:tcW w:w="547" w:type="pct"/>
          </w:tcPr>
          <w:p w:rsidR="00DE7410" w:rsidRDefault="00DE7410" w:rsidP="00AA0961">
            <w:pPr>
              <w:autoSpaceDE w:val="0"/>
              <w:autoSpaceDN w:val="0"/>
              <w:adjustRightInd w:val="0"/>
              <w:jc w:val="right"/>
              <w:rPr>
                <w:color w:val="000000"/>
                <w:sz w:val="20"/>
              </w:rPr>
            </w:pPr>
            <w:r>
              <w:rPr>
                <w:color w:val="000000"/>
                <w:sz w:val="20"/>
              </w:rPr>
              <w:t>-</w:t>
            </w:r>
          </w:p>
        </w:tc>
      </w:tr>
      <w:tr w:rsidR="00DE7410" w:rsidRPr="00F540C8" w:rsidTr="00AA0961">
        <w:trPr>
          <w:trHeight w:val="262"/>
          <w:jc w:val="center"/>
        </w:trPr>
        <w:tc>
          <w:tcPr>
            <w:tcW w:w="3907" w:type="pct"/>
            <w:gridSpan w:val="2"/>
          </w:tcPr>
          <w:p w:rsidR="00DE7410" w:rsidRPr="00A848F7" w:rsidRDefault="00DE7410" w:rsidP="00AA0961">
            <w:pPr>
              <w:autoSpaceDE w:val="0"/>
              <w:autoSpaceDN w:val="0"/>
              <w:adjustRightInd w:val="0"/>
              <w:rPr>
                <w:b/>
                <w:bCs/>
                <w:color w:val="000000"/>
                <w:sz w:val="20"/>
              </w:rPr>
            </w:pPr>
            <w:r w:rsidRPr="00A848F7">
              <w:rPr>
                <w:b/>
                <w:bCs/>
                <w:color w:val="000000"/>
                <w:sz w:val="20"/>
              </w:rPr>
              <w:t>Net cash provided by operating activities</w:t>
            </w:r>
          </w:p>
        </w:tc>
        <w:tc>
          <w:tcPr>
            <w:tcW w:w="547" w:type="pct"/>
            <w:tcBorders>
              <w:top w:val="single" w:sz="4" w:space="0" w:color="auto"/>
              <w:bottom w:val="single" w:sz="4" w:space="0" w:color="auto"/>
            </w:tcBorders>
          </w:tcPr>
          <w:p w:rsidR="00DE7410" w:rsidRPr="00A848F7" w:rsidRDefault="00DE7410" w:rsidP="00AA0961">
            <w:pPr>
              <w:autoSpaceDE w:val="0"/>
              <w:autoSpaceDN w:val="0"/>
              <w:adjustRightInd w:val="0"/>
              <w:jc w:val="right"/>
              <w:rPr>
                <w:b/>
                <w:bCs/>
                <w:color w:val="000000"/>
                <w:sz w:val="20"/>
              </w:rPr>
            </w:pPr>
            <w:r>
              <w:rPr>
                <w:b/>
                <w:bCs/>
                <w:color w:val="000000"/>
                <w:sz w:val="20"/>
              </w:rPr>
              <w:t>461.5</w:t>
            </w:r>
          </w:p>
        </w:tc>
        <w:tc>
          <w:tcPr>
            <w:tcW w:w="547" w:type="pct"/>
            <w:tcBorders>
              <w:top w:val="single" w:sz="4" w:space="0" w:color="auto"/>
              <w:bottom w:val="single" w:sz="4" w:space="0" w:color="auto"/>
            </w:tcBorders>
          </w:tcPr>
          <w:p w:rsidR="00DE7410" w:rsidRPr="00A848F7" w:rsidRDefault="00DE7410" w:rsidP="00AA0961">
            <w:pPr>
              <w:autoSpaceDE w:val="0"/>
              <w:autoSpaceDN w:val="0"/>
              <w:adjustRightInd w:val="0"/>
              <w:jc w:val="right"/>
              <w:rPr>
                <w:color w:val="000000"/>
                <w:sz w:val="20"/>
              </w:rPr>
            </w:pPr>
            <w:r>
              <w:rPr>
                <w:color w:val="000000"/>
                <w:sz w:val="20"/>
              </w:rPr>
              <w:t>348.7</w:t>
            </w: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right"/>
              <w:rPr>
                <w:color w:val="000000"/>
                <w:sz w:val="20"/>
              </w:rPr>
            </w:pPr>
          </w:p>
        </w:tc>
        <w:tc>
          <w:tcPr>
            <w:tcW w:w="3751" w:type="pct"/>
          </w:tcPr>
          <w:p w:rsidR="00DE7410" w:rsidRPr="00A848F7" w:rsidRDefault="00DE7410" w:rsidP="00AA0961">
            <w:pPr>
              <w:autoSpaceDE w:val="0"/>
              <w:autoSpaceDN w:val="0"/>
              <w:adjustRightInd w:val="0"/>
              <w:jc w:val="right"/>
              <w:rPr>
                <w:color w:val="000000"/>
                <w:sz w:val="20"/>
              </w:rPr>
            </w:pPr>
          </w:p>
        </w:tc>
        <w:tc>
          <w:tcPr>
            <w:tcW w:w="547" w:type="pct"/>
          </w:tcPr>
          <w:p w:rsidR="00DE7410" w:rsidRPr="00A848F7" w:rsidRDefault="00DE7410" w:rsidP="00AA0961">
            <w:pPr>
              <w:autoSpaceDE w:val="0"/>
              <w:autoSpaceDN w:val="0"/>
              <w:adjustRightInd w:val="0"/>
              <w:jc w:val="right"/>
              <w:rPr>
                <w:b/>
                <w:bCs/>
                <w:color w:val="000000"/>
                <w:sz w:val="20"/>
              </w:rPr>
            </w:pPr>
          </w:p>
        </w:tc>
        <w:tc>
          <w:tcPr>
            <w:tcW w:w="547" w:type="pct"/>
            <w:tcBorders>
              <w:top w:val="single" w:sz="4" w:space="0" w:color="auto"/>
            </w:tcBorders>
          </w:tcPr>
          <w:p w:rsidR="00DE7410" w:rsidRPr="00A848F7" w:rsidRDefault="00DE7410" w:rsidP="00AA0961">
            <w:pPr>
              <w:autoSpaceDE w:val="0"/>
              <w:autoSpaceDN w:val="0"/>
              <w:adjustRightInd w:val="0"/>
              <w:jc w:val="right"/>
              <w:rPr>
                <w:color w:val="000000"/>
                <w:sz w:val="20"/>
              </w:rPr>
            </w:pPr>
          </w:p>
        </w:tc>
      </w:tr>
      <w:tr w:rsidR="00DE7410" w:rsidRPr="00F540C8" w:rsidTr="00AA0961">
        <w:trPr>
          <w:trHeight w:val="247"/>
          <w:jc w:val="center"/>
        </w:trPr>
        <w:tc>
          <w:tcPr>
            <w:tcW w:w="3907" w:type="pct"/>
            <w:gridSpan w:val="2"/>
          </w:tcPr>
          <w:p w:rsidR="00DE7410" w:rsidRPr="00A848F7" w:rsidRDefault="00DE7410" w:rsidP="00AA0961">
            <w:pPr>
              <w:autoSpaceDE w:val="0"/>
              <w:autoSpaceDN w:val="0"/>
              <w:adjustRightInd w:val="0"/>
              <w:rPr>
                <w:b/>
                <w:bCs/>
                <w:color w:val="000000"/>
                <w:sz w:val="20"/>
              </w:rPr>
            </w:pPr>
            <w:r w:rsidRPr="00A848F7">
              <w:rPr>
                <w:b/>
                <w:bCs/>
                <w:color w:val="000000"/>
                <w:sz w:val="20"/>
              </w:rPr>
              <w:t>Investing activities</w:t>
            </w:r>
          </w:p>
        </w:tc>
        <w:tc>
          <w:tcPr>
            <w:tcW w:w="547" w:type="pct"/>
          </w:tcPr>
          <w:p w:rsidR="00DE7410" w:rsidRPr="00A848F7" w:rsidRDefault="00DE7410" w:rsidP="00AA0961">
            <w:pPr>
              <w:autoSpaceDE w:val="0"/>
              <w:autoSpaceDN w:val="0"/>
              <w:adjustRightInd w:val="0"/>
              <w:jc w:val="right"/>
              <w:rPr>
                <w:b/>
                <w:bCs/>
                <w:color w:val="000000"/>
                <w:sz w:val="20"/>
              </w:rPr>
            </w:pPr>
          </w:p>
        </w:tc>
        <w:tc>
          <w:tcPr>
            <w:tcW w:w="547" w:type="pct"/>
          </w:tcPr>
          <w:p w:rsidR="00DE7410" w:rsidRPr="00A848F7" w:rsidRDefault="00DE7410" w:rsidP="00AA0961">
            <w:pPr>
              <w:autoSpaceDE w:val="0"/>
              <w:autoSpaceDN w:val="0"/>
              <w:adjustRightInd w:val="0"/>
              <w:jc w:val="right"/>
              <w:rPr>
                <w:color w:val="000000"/>
                <w:sz w:val="20"/>
              </w:rPr>
            </w:pP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right"/>
              <w:rPr>
                <w:color w:val="000000"/>
                <w:sz w:val="20"/>
              </w:rPr>
            </w:pPr>
          </w:p>
        </w:tc>
        <w:tc>
          <w:tcPr>
            <w:tcW w:w="3751" w:type="pct"/>
          </w:tcPr>
          <w:p w:rsidR="00DE7410" w:rsidRPr="00A848F7" w:rsidRDefault="00DE7410" w:rsidP="00AA0961">
            <w:pPr>
              <w:autoSpaceDE w:val="0"/>
              <w:autoSpaceDN w:val="0"/>
              <w:adjustRightInd w:val="0"/>
              <w:rPr>
                <w:color w:val="000000"/>
                <w:sz w:val="20"/>
              </w:rPr>
            </w:pPr>
            <w:r w:rsidRPr="00A848F7">
              <w:rPr>
                <w:color w:val="000000"/>
                <w:sz w:val="20"/>
              </w:rPr>
              <w:t>Capital expenditure (purchase of property, plant and equipment)</w:t>
            </w:r>
          </w:p>
        </w:tc>
        <w:tc>
          <w:tcPr>
            <w:tcW w:w="547" w:type="pct"/>
          </w:tcPr>
          <w:p w:rsidR="00DE7410" w:rsidRPr="00A848F7" w:rsidRDefault="00DE7410" w:rsidP="00AA0961">
            <w:pPr>
              <w:autoSpaceDE w:val="0"/>
              <w:autoSpaceDN w:val="0"/>
              <w:adjustRightInd w:val="0"/>
              <w:jc w:val="right"/>
              <w:rPr>
                <w:b/>
                <w:bCs/>
                <w:color w:val="000000"/>
                <w:sz w:val="20"/>
              </w:rPr>
            </w:pPr>
            <w:r>
              <w:rPr>
                <w:b/>
                <w:bCs/>
                <w:color w:val="000000"/>
                <w:sz w:val="20"/>
              </w:rPr>
              <w:t>(101.5)</w:t>
            </w:r>
          </w:p>
        </w:tc>
        <w:tc>
          <w:tcPr>
            <w:tcW w:w="547" w:type="pct"/>
          </w:tcPr>
          <w:p w:rsidR="00DE7410" w:rsidRPr="00A848F7" w:rsidRDefault="00DE7410" w:rsidP="00AA0961">
            <w:pPr>
              <w:autoSpaceDE w:val="0"/>
              <w:autoSpaceDN w:val="0"/>
              <w:adjustRightInd w:val="0"/>
              <w:jc w:val="right"/>
              <w:rPr>
                <w:color w:val="000000"/>
                <w:sz w:val="20"/>
              </w:rPr>
            </w:pPr>
            <w:r>
              <w:rPr>
                <w:color w:val="000000"/>
                <w:sz w:val="20"/>
              </w:rPr>
              <w:t>(3.4)</w:t>
            </w: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right"/>
              <w:rPr>
                <w:color w:val="000000"/>
                <w:sz w:val="20"/>
              </w:rPr>
            </w:pPr>
          </w:p>
        </w:tc>
        <w:tc>
          <w:tcPr>
            <w:tcW w:w="3751" w:type="pct"/>
          </w:tcPr>
          <w:p w:rsidR="00DE7410" w:rsidRPr="00A848F7" w:rsidRDefault="00DE7410" w:rsidP="00AA0961">
            <w:pPr>
              <w:autoSpaceDE w:val="0"/>
              <w:autoSpaceDN w:val="0"/>
              <w:adjustRightInd w:val="0"/>
              <w:rPr>
                <w:color w:val="000000"/>
                <w:sz w:val="20"/>
              </w:rPr>
            </w:pPr>
            <w:r w:rsidRPr="00A848F7">
              <w:rPr>
                <w:color w:val="000000"/>
                <w:sz w:val="20"/>
              </w:rPr>
              <w:t>Decrease in restricted cash</w:t>
            </w:r>
          </w:p>
        </w:tc>
        <w:tc>
          <w:tcPr>
            <w:tcW w:w="547" w:type="pct"/>
          </w:tcPr>
          <w:p w:rsidR="00DE7410" w:rsidRPr="00A848F7" w:rsidRDefault="00DE7410" w:rsidP="00AA0961">
            <w:pPr>
              <w:autoSpaceDE w:val="0"/>
              <w:autoSpaceDN w:val="0"/>
              <w:adjustRightInd w:val="0"/>
              <w:jc w:val="right"/>
              <w:rPr>
                <w:b/>
                <w:bCs/>
                <w:color w:val="000000"/>
                <w:sz w:val="20"/>
              </w:rPr>
            </w:pPr>
            <w:r>
              <w:rPr>
                <w:b/>
                <w:bCs/>
                <w:color w:val="000000"/>
                <w:sz w:val="20"/>
              </w:rPr>
              <w:t>2.6</w:t>
            </w:r>
          </w:p>
        </w:tc>
        <w:tc>
          <w:tcPr>
            <w:tcW w:w="547" w:type="pct"/>
          </w:tcPr>
          <w:p w:rsidR="00DE7410" w:rsidRPr="00A848F7" w:rsidRDefault="00DE7410" w:rsidP="00AA0961">
            <w:pPr>
              <w:autoSpaceDE w:val="0"/>
              <w:autoSpaceDN w:val="0"/>
              <w:adjustRightInd w:val="0"/>
              <w:jc w:val="right"/>
              <w:rPr>
                <w:color w:val="000000"/>
                <w:sz w:val="20"/>
              </w:rPr>
            </w:pPr>
            <w:r>
              <w:rPr>
                <w:color w:val="000000"/>
                <w:sz w:val="20"/>
              </w:rPr>
              <w:t>9.0</w:t>
            </w:r>
          </w:p>
        </w:tc>
      </w:tr>
      <w:tr w:rsidR="00DE7410" w:rsidRPr="00F540C8" w:rsidTr="00AA0961">
        <w:trPr>
          <w:trHeight w:val="262"/>
          <w:jc w:val="center"/>
        </w:trPr>
        <w:tc>
          <w:tcPr>
            <w:tcW w:w="156" w:type="pct"/>
          </w:tcPr>
          <w:p w:rsidR="00DE7410" w:rsidRPr="00A848F7" w:rsidRDefault="00DE7410" w:rsidP="00AA0961">
            <w:pPr>
              <w:autoSpaceDE w:val="0"/>
              <w:autoSpaceDN w:val="0"/>
              <w:adjustRightInd w:val="0"/>
              <w:jc w:val="right"/>
              <w:rPr>
                <w:color w:val="000000"/>
                <w:sz w:val="20"/>
              </w:rPr>
            </w:pPr>
          </w:p>
        </w:tc>
        <w:tc>
          <w:tcPr>
            <w:tcW w:w="3751" w:type="pct"/>
          </w:tcPr>
          <w:p w:rsidR="00DE7410" w:rsidRPr="00A848F7" w:rsidRDefault="00DE7410" w:rsidP="00AA0961">
            <w:pPr>
              <w:autoSpaceDE w:val="0"/>
              <w:autoSpaceDN w:val="0"/>
              <w:adjustRightInd w:val="0"/>
              <w:rPr>
                <w:color w:val="000000"/>
                <w:sz w:val="20"/>
              </w:rPr>
            </w:pPr>
            <w:r>
              <w:rPr>
                <w:color w:val="000000"/>
                <w:sz w:val="20"/>
              </w:rPr>
              <w:t>(Increase)</w:t>
            </w:r>
            <w:r w:rsidRPr="00A848F7">
              <w:rPr>
                <w:color w:val="000000"/>
                <w:sz w:val="20"/>
              </w:rPr>
              <w:t xml:space="preserve"> in financial assets: cash &gt; 3months</w:t>
            </w:r>
          </w:p>
        </w:tc>
        <w:tc>
          <w:tcPr>
            <w:tcW w:w="547" w:type="pct"/>
            <w:tcBorders>
              <w:bottom w:val="single" w:sz="4" w:space="0" w:color="auto"/>
            </w:tcBorders>
          </w:tcPr>
          <w:p w:rsidR="00DE7410" w:rsidRPr="00A848F7" w:rsidRDefault="00DE7410" w:rsidP="00AA0961">
            <w:pPr>
              <w:autoSpaceDE w:val="0"/>
              <w:autoSpaceDN w:val="0"/>
              <w:adjustRightInd w:val="0"/>
              <w:jc w:val="right"/>
              <w:rPr>
                <w:b/>
                <w:bCs/>
                <w:color w:val="000000"/>
                <w:sz w:val="20"/>
              </w:rPr>
            </w:pPr>
            <w:r>
              <w:rPr>
                <w:b/>
                <w:bCs/>
                <w:color w:val="000000"/>
                <w:sz w:val="20"/>
              </w:rPr>
              <w:t>(993.6)</w:t>
            </w:r>
          </w:p>
        </w:tc>
        <w:tc>
          <w:tcPr>
            <w:tcW w:w="547" w:type="pct"/>
            <w:tcBorders>
              <w:bottom w:val="single" w:sz="4" w:space="0" w:color="auto"/>
            </w:tcBorders>
          </w:tcPr>
          <w:p w:rsidR="00DE7410" w:rsidRPr="00A848F7" w:rsidRDefault="00DE7410" w:rsidP="00AA0961">
            <w:pPr>
              <w:autoSpaceDE w:val="0"/>
              <w:autoSpaceDN w:val="0"/>
              <w:adjustRightInd w:val="0"/>
              <w:jc w:val="right"/>
              <w:rPr>
                <w:color w:val="000000"/>
                <w:sz w:val="20"/>
              </w:rPr>
            </w:pPr>
            <w:r>
              <w:rPr>
                <w:color w:val="000000"/>
                <w:sz w:val="20"/>
              </w:rPr>
              <w:t>(1,185.7)</w:t>
            </w:r>
          </w:p>
        </w:tc>
      </w:tr>
      <w:tr w:rsidR="00DE7410" w:rsidRPr="00F540C8" w:rsidTr="00AA0961">
        <w:trPr>
          <w:trHeight w:val="262"/>
          <w:jc w:val="center"/>
        </w:trPr>
        <w:tc>
          <w:tcPr>
            <w:tcW w:w="3907" w:type="pct"/>
            <w:gridSpan w:val="2"/>
          </w:tcPr>
          <w:p w:rsidR="00DE7410" w:rsidRPr="00A848F7" w:rsidRDefault="00DE7410" w:rsidP="00AA0961">
            <w:pPr>
              <w:autoSpaceDE w:val="0"/>
              <w:autoSpaceDN w:val="0"/>
              <w:adjustRightInd w:val="0"/>
              <w:rPr>
                <w:b/>
                <w:bCs/>
                <w:color w:val="000000"/>
                <w:sz w:val="20"/>
              </w:rPr>
            </w:pPr>
            <w:r>
              <w:rPr>
                <w:b/>
                <w:bCs/>
                <w:color w:val="000000"/>
                <w:sz w:val="20"/>
              </w:rPr>
              <w:t xml:space="preserve">Net cash used in </w:t>
            </w:r>
            <w:r w:rsidRPr="00A848F7">
              <w:rPr>
                <w:b/>
                <w:bCs/>
                <w:color w:val="000000"/>
                <w:sz w:val="20"/>
              </w:rPr>
              <w:t>investing activities</w:t>
            </w:r>
          </w:p>
        </w:tc>
        <w:tc>
          <w:tcPr>
            <w:tcW w:w="547" w:type="pct"/>
            <w:tcBorders>
              <w:top w:val="single" w:sz="4" w:space="0" w:color="auto"/>
              <w:bottom w:val="single" w:sz="4" w:space="0" w:color="auto"/>
            </w:tcBorders>
          </w:tcPr>
          <w:p w:rsidR="00DE7410" w:rsidRPr="00A848F7" w:rsidRDefault="00DE7410" w:rsidP="00AA0961">
            <w:pPr>
              <w:autoSpaceDE w:val="0"/>
              <w:autoSpaceDN w:val="0"/>
              <w:adjustRightInd w:val="0"/>
              <w:jc w:val="right"/>
              <w:rPr>
                <w:b/>
                <w:bCs/>
                <w:color w:val="000000"/>
                <w:sz w:val="20"/>
              </w:rPr>
            </w:pPr>
            <w:r>
              <w:rPr>
                <w:b/>
                <w:bCs/>
                <w:color w:val="000000"/>
                <w:sz w:val="20"/>
              </w:rPr>
              <w:t>(1,092.5)</w:t>
            </w:r>
          </w:p>
        </w:tc>
        <w:tc>
          <w:tcPr>
            <w:tcW w:w="547" w:type="pct"/>
            <w:tcBorders>
              <w:top w:val="single" w:sz="4" w:space="0" w:color="auto"/>
              <w:bottom w:val="single" w:sz="4" w:space="0" w:color="auto"/>
            </w:tcBorders>
          </w:tcPr>
          <w:p w:rsidR="00DE7410" w:rsidRPr="00A848F7" w:rsidRDefault="00DE7410" w:rsidP="00AA0961">
            <w:pPr>
              <w:autoSpaceDE w:val="0"/>
              <w:autoSpaceDN w:val="0"/>
              <w:adjustRightInd w:val="0"/>
              <w:jc w:val="right"/>
              <w:rPr>
                <w:color w:val="000000"/>
                <w:sz w:val="20"/>
              </w:rPr>
            </w:pPr>
            <w:r>
              <w:rPr>
                <w:color w:val="000000"/>
                <w:sz w:val="20"/>
              </w:rPr>
              <w:t>(1,180.1)</w:t>
            </w: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right"/>
              <w:rPr>
                <w:b/>
                <w:bCs/>
                <w:color w:val="000000"/>
                <w:sz w:val="20"/>
              </w:rPr>
            </w:pPr>
          </w:p>
        </w:tc>
        <w:tc>
          <w:tcPr>
            <w:tcW w:w="3751" w:type="pct"/>
          </w:tcPr>
          <w:p w:rsidR="00DE7410" w:rsidRPr="00A848F7" w:rsidRDefault="00DE7410" w:rsidP="00AA0961">
            <w:pPr>
              <w:autoSpaceDE w:val="0"/>
              <w:autoSpaceDN w:val="0"/>
              <w:adjustRightInd w:val="0"/>
              <w:jc w:val="right"/>
              <w:rPr>
                <w:b/>
                <w:bCs/>
                <w:color w:val="000000"/>
                <w:sz w:val="20"/>
              </w:rPr>
            </w:pPr>
          </w:p>
        </w:tc>
        <w:tc>
          <w:tcPr>
            <w:tcW w:w="547" w:type="pct"/>
          </w:tcPr>
          <w:p w:rsidR="00DE7410" w:rsidRPr="00A848F7" w:rsidRDefault="00DE7410" w:rsidP="00AA0961">
            <w:pPr>
              <w:autoSpaceDE w:val="0"/>
              <w:autoSpaceDN w:val="0"/>
              <w:adjustRightInd w:val="0"/>
              <w:jc w:val="right"/>
              <w:rPr>
                <w:b/>
                <w:bCs/>
                <w:color w:val="000000"/>
                <w:sz w:val="20"/>
              </w:rPr>
            </w:pPr>
          </w:p>
        </w:tc>
        <w:tc>
          <w:tcPr>
            <w:tcW w:w="547" w:type="pct"/>
            <w:tcBorders>
              <w:top w:val="single" w:sz="4" w:space="0" w:color="auto"/>
            </w:tcBorders>
          </w:tcPr>
          <w:p w:rsidR="00DE7410" w:rsidRPr="00A848F7" w:rsidRDefault="00DE7410" w:rsidP="00AA0961">
            <w:pPr>
              <w:autoSpaceDE w:val="0"/>
              <w:autoSpaceDN w:val="0"/>
              <w:adjustRightInd w:val="0"/>
              <w:jc w:val="right"/>
              <w:rPr>
                <w:color w:val="000000"/>
                <w:sz w:val="20"/>
              </w:rPr>
            </w:pPr>
          </w:p>
        </w:tc>
      </w:tr>
      <w:tr w:rsidR="00DE7410" w:rsidRPr="00F540C8" w:rsidTr="00AA0961">
        <w:trPr>
          <w:trHeight w:val="247"/>
          <w:jc w:val="center"/>
        </w:trPr>
        <w:tc>
          <w:tcPr>
            <w:tcW w:w="3907" w:type="pct"/>
            <w:gridSpan w:val="2"/>
          </w:tcPr>
          <w:p w:rsidR="00DE7410" w:rsidRPr="00A848F7" w:rsidRDefault="00DE7410" w:rsidP="00AA0961">
            <w:pPr>
              <w:autoSpaceDE w:val="0"/>
              <w:autoSpaceDN w:val="0"/>
              <w:adjustRightInd w:val="0"/>
              <w:rPr>
                <w:b/>
                <w:bCs/>
                <w:color w:val="000000"/>
                <w:sz w:val="20"/>
              </w:rPr>
            </w:pPr>
            <w:r w:rsidRPr="00A848F7">
              <w:rPr>
                <w:b/>
                <w:bCs/>
                <w:color w:val="000000"/>
                <w:sz w:val="20"/>
              </w:rPr>
              <w:t>Financing activities</w:t>
            </w:r>
          </w:p>
        </w:tc>
        <w:tc>
          <w:tcPr>
            <w:tcW w:w="547" w:type="pct"/>
          </w:tcPr>
          <w:p w:rsidR="00DE7410" w:rsidRPr="00A848F7" w:rsidRDefault="00DE7410" w:rsidP="00AA0961">
            <w:pPr>
              <w:autoSpaceDE w:val="0"/>
              <w:autoSpaceDN w:val="0"/>
              <w:adjustRightInd w:val="0"/>
              <w:jc w:val="right"/>
              <w:rPr>
                <w:b/>
                <w:bCs/>
                <w:color w:val="000000"/>
                <w:sz w:val="20"/>
              </w:rPr>
            </w:pPr>
          </w:p>
        </w:tc>
        <w:tc>
          <w:tcPr>
            <w:tcW w:w="547" w:type="pct"/>
          </w:tcPr>
          <w:p w:rsidR="00DE7410" w:rsidRPr="00A848F7" w:rsidRDefault="00DE7410" w:rsidP="00AA0961">
            <w:pPr>
              <w:autoSpaceDE w:val="0"/>
              <w:autoSpaceDN w:val="0"/>
              <w:adjustRightInd w:val="0"/>
              <w:jc w:val="right"/>
              <w:rPr>
                <w:color w:val="000000"/>
                <w:sz w:val="20"/>
              </w:rPr>
            </w:pP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right"/>
              <w:rPr>
                <w:color w:val="000000"/>
                <w:sz w:val="20"/>
              </w:rPr>
            </w:pPr>
          </w:p>
        </w:tc>
        <w:tc>
          <w:tcPr>
            <w:tcW w:w="3751" w:type="pct"/>
          </w:tcPr>
          <w:p w:rsidR="00DE7410" w:rsidRPr="00A848F7" w:rsidRDefault="00DE7410" w:rsidP="00AA0961">
            <w:pPr>
              <w:autoSpaceDE w:val="0"/>
              <w:autoSpaceDN w:val="0"/>
              <w:adjustRightInd w:val="0"/>
              <w:rPr>
                <w:color w:val="000000"/>
                <w:sz w:val="20"/>
              </w:rPr>
            </w:pPr>
            <w:r w:rsidRPr="00A848F7">
              <w:rPr>
                <w:color w:val="000000"/>
                <w:sz w:val="20"/>
              </w:rPr>
              <w:t>Net proceeds from shares issued</w:t>
            </w:r>
          </w:p>
        </w:tc>
        <w:tc>
          <w:tcPr>
            <w:tcW w:w="547" w:type="pct"/>
          </w:tcPr>
          <w:p w:rsidR="00DE7410" w:rsidRPr="00A848F7" w:rsidRDefault="00DE7410" w:rsidP="00AA0961">
            <w:pPr>
              <w:autoSpaceDE w:val="0"/>
              <w:autoSpaceDN w:val="0"/>
              <w:adjustRightInd w:val="0"/>
              <w:jc w:val="right"/>
              <w:rPr>
                <w:b/>
                <w:bCs/>
                <w:color w:val="000000"/>
                <w:sz w:val="20"/>
              </w:rPr>
            </w:pPr>
            <w:r>
              <w:rPr>
                <w:b/>
                <w:bCs/>
                <w:color w:val="000000"/>
                <w:sz w:val="20"/>
              </w:rPr>
              <w:t>0.2</w:t>
            </w:r>
          </w:p>
        </w:tc>
        <w:tc>
          <w:tcPr>
            <w:tcW w:w="547" w:type="pct"/>
          </w:tcPr>
          <w:p w:rsidR="00DE7410" w:rsidRPr="00A848F7" w:rsidRDefault="00DE7410" w:rsidP="00AA0961">
            <w:pPr>
              <w:autoSpaceDE w:val="0"/>
              <w:autoSpaceDN w:val="0"/>
              <w:adjustRightInd w:val="0"/>
              <w:jc w:val="right"/>
              <w:rPr>
                <w:color w:val="000000"/>
                <w:sz w:val="20"/>
              </w:rPr>
            </w:pPr>
            <w:r>
              <w:rPr>
                <w:color w:val="000000"/>
                <w:sz w:val="20"/>
              </w:rPr>
              <w:t>2.7</w:t>
            </w:r>
          </w:p>
        </w:tc>
      </w:tr>
      <w:tr w:rsidR="00DE7410" w:rsidRPr="00F540C8" w:rsidTr="00AA0961">
        <w:trPr>
          <w:trHeight w:val="262"/>
          <w:jc w:val="center"/>
        </w:trPr>
        <w:tc>
          <w:tcPr>
            <w:tcW w:w="156" w:type="pct"/>
          </w:tcPr>
          <w:p w:rsidR="00DE7410" w:rsidRPr="00A848F7" w:rsidRDefault="00DE7410" w:rsidP="00AA0961">
            <w:pPr>
              <w:autoSpaceDE w:val="0"/>
              <w:autoSpaceDN w:val="0"/>
              <w:adjustRightInd w:val="0"/>
              <w:jc w:val="right"/>
              <w:rPr>
                <w:color w:val="000000"/>
                <w:sz w:val="20"/>
              </w:rPr>
            </w:pPr>
          </w:p>
        </w:tc>
        <w:tc>
          <w:tcPr>
            <w:tcW w:w="3751" w:type="pct"/>
          </w:tcPr>
          <w:p w:rsidR="00DE7410" w:rsidRPr="00A61F92" w:rsidRDefault="00DE7410" w:rsidP="00AA0961">
            <w:pPr>
              <w:autoSpaceDE w:val="0"/>
              <w:autoSpaceDN w:val="0"/>
              <w:adjustRightInd w:val="0"/>
              <w:rPr>
                <w:color w:val="000000"/>
                <w:sz w:val="20"/>
              </w:rPr>
            </w:pPr>
            <w:r w:rsidRPr="00A61F92">
              <w:rPr>
                <w:color w:val="000000"/>
                <w:sz w:val="20"/>
              </w:rPr>
              <w:t>Proceeds from long term borrowings</w:t>
            </w:r>
          </w:p>
          <w:p w:rsidR="00DE7410" w:rsidRPr="00A848F7" w:rsidRDefault="00DE7410" w:rsidP="00AA0961">
            <w:pPr>
              <w:autoSpaceDE w:val="0"/>
              <w:autoSpaceDN w:val="0"/>
              <w:adjustRightInd w:val="0"/>
              <w:rPr>
                <w:color w:val="000000"/>
                <w:sz w:val="20"/>
              </w:rPr>
            </w:pPr>
            <w:r w:rsidRPr="00A61F92">
              <w:rPr>
                <w:color w:val="000000"/>
                <w:sz w:val="20"/>
              </w:rPr>
              <w:t>Repayments of long term borrowings</w:t>
            </w:r>
          </w:p>
        </w:tc>
        <w:tc>
          <w:tcPr>
            <w:tcW w:w="547" w:type="pct"/>
          </w:tcPr>
          <w:p w:rsidR="00DE7410" w:rsidRPr="00C34713" w:rsidRDefault="00DE7410" w:rsidP="00AA0961">
            <w:pPr>
              <w:autoSpaceDE w:val="0"/>
              <w:autoSpaceDN w:val="0"/>
              <w:adjustRightInd w:val="0"/>
              <w:jc w:val="right"/>
              <w:rPr>
                <w:b/>
                <w:bCs/>
                <w:color w:val="000000"/>
                <w:sz w:val="20"/>
              </w:rPr>
            </w:pPr>
            <w:r>
              <w:rPr>
                <w:b/>
                <w:bCs/>
                <w:color w:val="000000"/>
                <w:sz w:val="20"/>
              </w:rPr>
              <w:t>82.8</w:t>
            </w:r>
          </w:p>
          <w:p w:rsidR="00DE7410" w:rsidRPr="00C34713" w:rsidRDefault="00DE7410" w:rsidP="00AA0961">
            <w:pPr>
              <w:autoSpaceDE w:val="0"/>
              <w:autoSpaceDN w:val="0"/>
              <w:adjustRightInd w:val="0"/>
              <w:jc w:val="right"/>
              <w:rPr>
                <w:b/>
                <w:bCs/>
                <w:color w:val="000000"/>
                <w:sz w:val="20"/>
              </w:rPr>
            </w:pPr>
            <w:r>
              <w:rPr>
                <w:b/>
                <w:bCs/>
                <w:color w:val="000000"/>
                <w:sz w:val="20"/>
              </w:rPr>
              <w:t>(83.5)</w:t>
            </w:r>
          </w:p>
        </w:tc>
        <w:tc>
          <w:tcPr>
            <w:tcW w:w="547" w:type="pct"/>
          </w:tcPr>
          <w:p w:rsidR="00DE7410" w:rsidRPr="00A848F7" w:rsidRDefault="00DE7410" w:rsidP="00AA0961">
            <w:pPr>
              <w:autoSpaceDE w:val="0"/>
              <w:autoSpaceDN w:val="0"/>
              <w:adjustRightInd w:val="0"/>
              <w:jc w:val="right"/>
              <w:rPr>
                <w:color w:val="000000"/>
                <w:sz w:val="20"/>
              </w:rPr>
            </w:pPr>
            <w:r>
              <w:rPr>
                <w:color w:val="000000"/>
                <w:sz w:val="20"/>
              </w:rPr>
              <w:t>-</w:t>
            </w:r>
          </w:p>
          <w:p w:rsidR="00DE7410" w:rsidRPr="00A848F7" w:rsidRDefault="00DE7410" w:rsidP="00AA0961">
            <w:pPr>
              <w:autoSpaceDE w:val="0"/>
              <w:autoSpaceDN w:val="0"/>
              <w:adjustRightInd w:val="0"/>
              <w:jc w:val="right"/>
              <w:rPr>
                <w:color w:val="000000"/>
                <w:sz w:val="20"/>
              </w:rPr>
            </w:pPr>
            <w:r w:rsidRPr="00436FF0">
              <w:rPr>
                <w:color w:val="000000"/>
                <w:sz w:val="20"/>
              </w:rPr>
              <w:t>(</w:t>
            </w:r>
            <w:r>
              <w:rPr>
                <w:color w:val="000000"/>
                <w:sz w:val="20"/>
              </w:rPr>
              <w:t>74.8)</w:t>
            </w:r>
          </w:p>
        </w:tc>
      </w:tr>
      <w:tr w:rsidR="00DE7410" w:rsidRPr="00F540C8" w:rsidTr="00AA0961">
        <w:trPr>
          <w:trHeight w:val="262"/>
          <w:jc w:val="center"/>
        </w:trPr>
        <w:tc>
          <w:tcPr>
            <w:tcW w:w="3907" w:type="pct"/>
            <w:gridSpan w:val="2"/>
          </w:tcPr>
          <w:p w:rsidR="00DE7410" w:rsidRPr="00941DB4" w:rsidRDefault="00DE7410" w:rsidP="00AA0961">
            <w:pPr>
              <w:tabs>
                <w:tab w:val="right" w:pos="7266"/>
              </w:tabs>
              <w:autoSpaceDE w:val="0"/>
              <w:autoSpaceDN w:val="0"/>
              <w:adjustRightInd w:val="0"/>
              <w:rPr>
                <w:bCs/>
                <w:color w:val="000000"/>
                <w:sz w:val="20"/>
              </w:rPr>
            </w:pPr>
            <w:r w:rsidRPr="00941DB4">
              <w:rPr>
                <w:bCs/>
                <w:color w:val="000000"/>
                <w:sz w:val="20"/>
              </w:rPr>
              <w:t xml:space="preserve">    </w:t>
            </w:r>
            <w:r>
              <w:rPr>
                <w:bCs/>
                <w:color w:val="000000"/>
                <w:sz w:val="20"/>
              </w:rPr>
              <w:t xml:space="preserve">  Shares purchased under s</w:t>
            </w:r>
            <w:r w:rsidRPr="00941DB4">
              <w:rPr>
                <w:bCs/>
                <w:color w:val="000000"/>
                <w:sz w:val="20"/>
              </w:rPr>
              <w:t>hare buy</w:t>
            </w:r>
            <w:r>
              <w:rPr>
                <w:bCs/>
                <w:color w:val="000000"/>
                <w:sz w:val="20"/>
              </w:rPr>
              <w:t>-</w:t>
            </w:r>
            <w:r w:rsidRPr="00941DB4">
              <w:rPr>
                <w:bCs/>
                <w:color w:val="000000"/>
                <w:sz w:val="20"/>
              </w:rPr>
              <w:t>back</w:t>
            </w:r>
            <w:r>
              <w:rPr>
                <w:bCs/>
                <w:color w:val="000000"/>
                <w:sz w:val="20"/>
              </w:rPr>
              <w:t xml:space="preserve"> programme</w:t>
            </w:r>
            <w:r>
              <w:rPr>
                <w:bCs/>
                <w:color w:val="000000"/>
                <w:sz w:val="20"/>
              </w:rPr>
              <w:tab/>
            </w:r>
            <w:r w:rsidRPr="008F183F">
              <w:rPr>
                <w:b/>
                <w:bCs/>
                <w:color w:val="000000"/>
                <w:sz w:val="20"/>
              </w:rPr>
              <w:t>1</w:t>
            </w:r>
            <w:r>
              <w:rPr>
                <w:b/>
                <w:bCs/>
                <w:color w:val="000000"/>
                <w:sz w:val="20"/>
              </w:rPr>
              <w:t>2</w:t>
            </w:r>
          </w:p>
        </w:tc>
        <w:tc>
          <w:tcPr>
            <w:tcW w:w="547" w:type="pct"/>
            <w:tcBorders>
              <w:bottom w:val="single" w:sz="4" w:space="0" w:color="auto"/>
            </w:tcBorders>
          </w:tcPr>
          <w:p w:rsidR="00DE7410" w:rsidRDefault="00DE7410" w:rsidP="00AA0961">
            <w:pPr>
              <w:autoSpaceDE w:val="0"/>
              <w:autoSpaceDN w:val="0"/>
              <w:adjustRightInd w:val="0"/>
              <w:jc w:val="right"/>
              <w:rPr>
                <w:b/>
                <w:bCs/>
                <w:color w:val="000000"/>
                <w:sz w:val="20"/>
              </w:rPr>
            </w:pPr>
            <w:r>
              <w:rPr>
                <w:b/>
                <w:bCs/>
                <w:color w:val="000000"/>
                <w:sz w:val="20"/>
              </w:rPr>
              <w:t>(67.5)</w:t>
            </w:r>
          </w:p>
        </w:tc>
        <w:tc>
          <w:tcPr>
            <w:tcW w:w="547" w:type="pct"/>
            <w:tcBorders>
              <w:bottom w:val="single" w:sz="4" w:space="0" w:color="auto"/>
            </w:tcBorders>
          </w:tcPr>
          <w:p w:rsidR="00DE7410" w:rsidRDefault="00DE7410" w:rsidP="00AA0961">
            <w:pPr>
              <w:autoSpaceDE w:val="0"/>
              <w:autoSpaceDN w:val="0"/>
              <w:adjustRightInd w:val="0"/>
              <w:jc w:val="right"/>
              <w:rPr>
                <w:color w:val="000000"/>
                <w:sz w:val="20"/>
              </w:rPr>
            </w:pPr>
            <w:r>
              <w:rPr>
                <w:color w:val="000000"/>
                <w:sz w:val="20"/>
              </w:rPr>
              <w:t>-</w:t>
            </w:r>
          </w:p>
        </w:tc>
      </w:tr>
      <w:tr w:rsidR="00DE7410" w:rsidRPr="00F540C8" w:rsidTr="00AA0961">
        <w:trPr>
          <w:trHeight w:val="262"/>
          <w:jc w:val="center"/>
        </w:trPr>
        <w:tc>
          <w:tcPr>
            <w:tcW w:w="3907" w:type="pct"/>
            <w:gridSpan w:val="2"/>
          </w:tcPr>
          <w:p w:rsidR="00DE7410" w:rsidRPr="00A848F7" w:rsidRDefault="00DE7410" w:rsidP="00AA0961">
            <w:pPr>
              <w:autoSpaceDE w:val="0"/>
              <w:autoSpaceDN w:val="0"/>
              <w:adjustRightInd w:val="0"/>
              <w:rPr>
                <w:b/>
                <w:bCs/>
                <w:color w:val="000000"/>
                <w:sz w:val="20"/>
              </w:rPr>
            </w:pPr>
            <w:r w:rsidRPr="00A848F7">
              <w:rPr>
                <w:b/>
                <w:bCs/>
                <w:color w:val="000000"/>
                <w:sz w:val="20"/>
              </w:rPr>
              <w:t>Net cash</w:t>
            </w:r>
            <w:r>
              <w:rPr>
                <w:b/>
                <w:bCs/>
                <w:color w:val="000000"/>
                <w:sz w:val="20"/>
              </w:rPr>
              <w:t xml:space="preserve"> used in</w:t>
            </w:r>
            <w:r w:rsidRPr="00A848F7">
              <w:rPr>
                <w:b/>
                <w:bCs/>
                <w:color w:val="000000"/>
                <w:sz w:val="20"/>
              </w:rPr>
              <w:t xml:space="preserve"> financing activities</w:t>
            </w:r>
          </w:p>
        </w:tc>
        <w:tc>
          <w:tcPr>
            <w:tcW w:w="547" w:type="pct"/>
            <w:tcBorders>
              <w:top w:val="single" w:sz="4" w:space="0" w:color="auto"/>
              <w:bottom w:val="single" w:sz="4" w:space="0" w:color="auto"/>
            </w:tcBorders>
          </w:tcPr>
          <w:p w:rsidR="00DE7410" w:rsidRPr="00A848F7" w:rsidRDefault="00DE7410" w:rsidP="00AA0961">
            <w:pPr>
              <w:autoSpaceDE w:val="0"/>
              <w:autoSpaceDN w:val="0"/>
              <w:adjustRightInd w:val="0"/>
              <w:jc w:val="right"/>
              <w:rPr>
                <w:b/>
                <w:bCs/>
                <w:color w:val="000000"/>
                <w:sz w:val="20"/>
              </w:rPr>
            </w:pPr>
            <w:r>
              <w:rPr>
                <w:b/>
                <w:bCs/>
                <w:color w:val="000000"/>
                <w:sz w:val="20"/>
              </w:rPr>
              <w:t>(68.0)</w:t>
            </w:r>
          </w:p>
        </w:tc>
        <w:tc>
          <w:tcPr>
            <w:tcW w:w="547" w:type="pct"/>
            <w:tcBorders>
              <w:top w:val="single" w:sz="4" w:space="0" w:color="auto"/>
              <w:bottom w:val="single" w:sz="4" w:space="0" w:color="auto"/>
            </w:tcBorders>
          </w:tcPr>
          <w:p w:rsidR="00DE7410" w:rsidRPr="00A848F7" w:rsidRDefault="00DE7410" w:rsidP="00AA0961">
            <w:pPr>
              <w:autoSpaceDE w:val="0"/>
              <w:autoSpaceDN w:val="0"/>
              <w:adjustRightInd w:val="0"/>
              <w:jc w:val="right"/>
              <w:rPr>
                <w:color w:val="000000"/>
                <w:sz w:val="20"/>
              </w:rPr>
            </w:pPr>
            <w:r>
              <w:rPr>
                <w:color w:val="000000"/>
                <w:sz w:val="20"/>
              </w:rPr>
              <w:t>(72.1)</w:t>
            </w:r>
          </w:p>
        </w:tc>
      </w:tr>
      <w:tr w:rsidR="00DE7410" w:rsidRPr="00F540C8" w:rsidTr="00AA0961">
        <w:trPr>
          <w:trHeight w:val="247"/>
          <w:jc w:val="center"/>
        </w:trPr>
        <w:tc>
          <w:tcPr>
            <w:tcW w:w="156" w:type="pct"/>
          </w:tcPr>
          <w:p w:rsidR="00DE7410" w:rsidRPr="00A848F7" w:rsidRDefault="00DE7410" w:rsidP="00AA0961">
            <w:pPr>
              <w:autoSpaceDE w:val="0"/>
              <w:autoSpaceDN w:val="0"/>
              <w:adjustRightInd w:val="0"/>
              <w:jc w:val="right"/>
              <w:rPr>
                <w:b/>
                <w:bCs/>
                <w:color w:val="000000"/>
                <w:sz w:val="20"/>
              </w:rPr>
            </w:pPr>
          </w:p>
        </w:tc>
        <w:tc>
          <w:tcPr>
            <w:tcW w:w="3751" w:type="pct"/>
          </w:tcPr>
          <w:p w:rsidR="00DE7410" w:rsidRPr="00A848F7" w:rsidRDefault="00DE7410" w:rsidP="00AA0961">
            <w:pPr>
              <w:autoSpaceDE w:val="0"/>
              <w:autoSpaceDN w:val="0"/>
              <w:adjustRightInd w:val="0"/>
              <w:jc w:val="right"/>
              <w:rPr>
                <w:color w:val="000000"/>
                <w:sz w:val="20"/>
              </w:rPr>
            </w:pPr>
          </w:p>
        </w:tc>
        <w:tc>
          <w:tcPr>
            <w:tcW w:w="547" w:type="pct"/>
          </w:tcPr>
          <w:p w:rsidR="00DE7410" w:rsidRPr="00A848F7" w:rsidRDefault="00DE7410" w:rsidP="00AA0961">
            <w:pPr>
              <w:autoSpaceDE w:val="0"/>
              <w:autoSpaceDN w:val="0"/>
              <w:adjustRightInd w:val="0"/>
              <w:jc w:val="right"/>
              <w:rPr>
                <w:b/>
                <w:bCs/>
                <w:color w:val="000000"/>
                <w:sz w:val="20"/>
              </w:rPr>
            </w:pPr>
          </w:p>
        </w:tc>
        <w:tc>
          <w:tcPr>
            <w:tcW w:w="547" w:type="pct"/>
            <w:tcBorders>
              <w:top w:val="single" w:sz="4" w:space="0" w:color="auto"/>
            </w:tcBorders>
          </w:tcPr>
          <w:p w:rsidR="00DE7410" w:rsidRPr="00A848F7" w:rsidRDefault="00DE7410" w:rsidP="00AA0961">
            <w:pPr>
              <w:autoSpaceDE w:val="0"/>
              <w:autoSpaceDN w:val="0"/>
              <w:adjustRightInd w:val="0"/>
              <w:jc w:val="right"/>
              <w:rPr>
                <w:color w:val="000000"/>
                <w:sz w:val="20"/>
              </w:rPr>
            </w:pPr>
          </w:p>
        </w:tc>
      </w:tr>
      <w:tr w:rsidR="00DE7410" w:rsidRPr="00F540C8" w:rsidTr="00AA0961">
        <w:trPr>
          <w:trHeight w:val="247"/>
          <w:jc w:val="center"/>
        </w:trPr>
        <w:tc>
          <w:tcPr>
            <w:tcW w:w="3907" w:type="pct"/>
            <w:gridSpan w:val="2"/>
          </w:tcPr>
          <w:p w:rsidR="00DE7410" w:rsidRPr="00A848F7" w:rsidRDefault="00DE7410" w:rsidP="00AA0961">
            <w:pPr>
              <w:autoSpaceDE w:val="0"/>
              <w:autoSpaceDN w:val="0"/>
              <w:adjustRightInd w:val="0"/>
              <w:rPr>
                <w:b/>
                <w:bCs/>
                <w:color w:val="000000"/>
                <w:sz w:val="20"/>
              </w:rPr>
            </w:pPr>
            <w:r>
              <w:rPr>
                <w:b/>
                <w:bCs/>
                <w:color w:val="000000"/>
                <w:sz w:val="20"/>
              </w:rPr>
              <w:t>(Decrease)</w:t>
            </w:r>
            <w:r w:rsidRPr="00A848F7">
              <w:rPr>
                <w:b/>
                <w:bCs/>
                <w:color w:val="000000"/>
                <w:sz w:val="20"/>
              </w:rPr>
              <w:t xml:space="preserve"> in cash and cash equivalents</w:t>
            </w:r>
          </w:p>
        </w:tc>
        <w:tc>
          <w:tcPr>
            <w:tcW w:w="547" w:type="pct"/>
          </w:tcPr>
          <w:p w:rsidR="00DE7410" w:rsidRPr="00A848F7" w:rsidRDefault="00DE7410" w:rsidP="00AA0961">
            <w:pPr>
              <w:autoSpaceDE w:val="0"/>
              <w:autoSpaceDN w:val="0"/>
              <w:adjustRightInd w:val="0"/>
              <w:jc w:val="right"/>
              <w:rPr>
                <w:b/>
                <w:bCs/>
                <w:color w:val="000000"/>
                <w:sz w:val="20"/>
              </w:rPr>
            </w:pPr>
            <w:r>
              <w:rPr>
                <w:b/>
                <w:bCs/>
                <w:color w:val="000000"/>
                <w:sz w:val="20"/>
              </w:rPr>
              <w:t>(699.0)</w:t>
            </w:r>
          </w:p>
        </w:tc>
        <w:tc>
          <w:tcPr>
            <w:tcW w:w="547" w:type="pct"/>
          </w:tcPr>
          <w:p w:rsidR="00DE7410" w:rsidRPr="00A848F7" w:rsidRDefault="00DE7410" w:rsidP="00AA0961">
            <w:pPr>
              <w:autoSpaceDE w:val="0"/>
              <w:autoSpaceDN w:val="0"/>
              <w:adjustRightInd w:val="0"/>
              <w:jc w:val="right"/>
              <w:rPr>
                <w:color w:val="000000"/>
                <w:sz w:val="20"/>
              </w:rPr>
            </w:pPr>
            <w:r>
              <w:rPr>
                <w:color w:val="000000"/>
                <w:sz w:val="20"/>
              </w:rPr>
              <w:t>(903.5)</w:t>
            </w:r>
          </w:p>
        </w:tc>
      </w:tr>
      <w:tr w:rsidR="00DE7410" w:rsidRPr="00F540C8" w:rsidTr="00AA0961">
        <w:trPr>
          <w:trHeight w:val="247"/>
          <w:jc w:val="center"/>
        </w:trPr>
        <w:tc>
          <w:tcPr>
            <w:tcW w:w="3907" w:type="pct"/>
            <w:gridSpan w:val="2"/>
          </w:tcPr>
          <w:p w:rsidR="00DE7410" w:rsidRPr="00A848F7" w:rsidRDefault="00DE7410" w:rsidP="00AA0961">
            <w:pPr>
              <w:autoSpaceDE w:val="0"/>
              <w:autoSpaceDN w:val="0"/>
              <w:adjustRightInd w:val="0"/>
              <w:rPr>
                <w:color w:val="000000"/>
                <w:sz w:val="20"/>
              </w:rPr>
            </w:pPr>
            <w:r w:rsidRPr="00A848F7">
              <w:rPr>
                <w:color w:val="000000"/>
                <w:sz w:val="20"/>
              </w:rPr>
              <w:t xml:space="preserve">Cash and cash equivalents at beginning of the </w:t>
            </w:r>
            <w:r>
              <w:rPr>
                <w:color w:val="000000"/>
                <w:sz w:val="20"/>
              </w:rPr>
              <w:t>period</w:t>
            </w:r>
          </w:p>
        </w:tc>
        <w:tc>
          <w:tcPr>
            <w:tcW w:w="547" w:type="pct"/>
            <w:tcBorders>
              <w:bottom w:val="single" w:sz="4" w:space="0" w:color="auto"/>
            </w:tcBorders>
          </w:tcPr>
          <w:p w:rsidR="00DE7410" w:rsidRPr="00A848F7" w:rsidRDefault="00DE7410" w:rsidP="00AA0961">
            <w:pPr>
              <w:autoSpaceDE w:val="0"/>
              <w:autoSpaceDN w:val="0"/>
              <w:adjustRightInd w:val="0"/>
              <w:jc w:val="right"/>
              <w:rPr>
                <w:b/>
                <w:bCs/>
                <w:color w:val="000000"/>
                <w:sz w:val="20"/>
              </w:rPr>
            </w:pPr>
            <w:r>
              <w:rPr>
                <w:b/>
                <w:bCs/>
                <w:color w:val="000000"/>
                <w:sz w:val="20"/>
              </w:rPr>
              <w:t>2,708.3</w:t>
            </w:r>
          </w:p>
        </w:tc>
        <w:tc>
          <w:tcPr>
            <w:tcW w:w="547" w:type="pct"/>
            <w:tcBorders>
              <w:bottom w:val="single" w:sz="4" w:space="0" w:color="auto"/>
            </w:tcBorders>
          </w:tcPr>
          <w:p w:rsidR="00DE7410" w:rsidRPr="00A848F7" w:rsidRDefault="00DE7410" w:rsidP="00AA0961">
            <w:pPr>
              <w:autoSpaceDE w:val="0"/>
              <w:autoSpaceDN w:val="0"/>
              <w:adjustRightInd w:val="0"/>
              <w:jc w:val="right"/>
              <w:rPr>
                <w:color w:val="000000"/>
                <w:sz w:val="20"/>
              </w:rPr>
            </w:pPr>
            <w:r>
              <w:rPr>
                <w:color w:val="000000"/>
                <w:sz w:val="20"/>
              </w:rPr>
              <w:t>2,028.3</w:t>
            </w:r>
          </w:p>
        </w:tc>
      </w:tr>
      <w:tr w:rsidR="00DE7410" w:rsidRPr="00F540C8" w:rsidTr="00AA0961">
        <w:trPr>
          <w:trHeight w:val="262"/>
          <w:jc w:val="center"/>
        </w:trPr>
        <w:tc>
          <w:tcPr>
            <w:tcW w:w="3907" w:type="pct"/>
            <w:gridSpan w:val="2"/>
          </w:tcPr>
          <w:p w:rsidR="00DE7410" w:rsidRPr="00A848F7" w:rsidRDefault="00DE7410" w:rsidP="00AA0961">
            <w:pPr>
              <w:autoSpaceDE w:val="0"/>
              <w:autoSpaceDN w:val="0"/>
              <w:adjustRightInd w:val="0"/>
              <w:rPr>
                <w:b/>
                <w:bCs/>
                <w:color w:val="000000"/>
                <w:sz w:val="20"/>
              </w:rPr>
            </w:pPr>
            <w:r w:rsidRPr="00A848F7">
              <w:rPr>
                <w:b/>
                <w:bCs/>
                <w:color w:val="000000"/>
                <w:sz w:val="20"/>
              </w:rPr>
              <w:t>Cash and cash equivalents at end of the</w:t>
            </w:r>
            <w:r>
              <w:rPr>
                <w:b/>
                <w:bCs/>
                <w:color w:val="000000"/>
                <w:sz w:val="20"/>
              </w:rPr>
              <w:t xml:space="preserve"> period </w:t>
            </w:r>
          </w:p>
        </w:tc>
        <w:tc>
          <w:tcPr>
            <w:tcW w:w="547" w:type="pct"/>
            <w:tcBorders>
              <w:top w:val="single" w:sz="4" w:space="0" w:color="auto"/>
              <w:bottom w:val="single" w:sz="4" w:space="0" w:color="auto"/>
            </w:tcBorders>
          </w:tcPr>
          <w:p w:rsidR="00DE7410" w:rsidRPr="00A848F7" w:rsidRDefault="00DE7410" w:rsidP="00AA0961">
            <w:pPr>
              <w:autoSpaceDE w:val="0"/>
              <w:autoSpaceDN w:val="0"/>
              <w:adjustRightInd w:val="0"/>
              <w:jc w:val="right"/>
              <w:rPr>
                <w:b/>
                <w:bCs/>
                <w:color w:val="000000"/>
                <w:sz w:val="20"/>
              </w:rPr>
            </w:pPr>
            <w:r>
              <w:rPr>
                <w:b/>
                <w:bCs/>
                <w:color w:val="000000"/>
                <w:sz w:val="20"/>
              </w:rPr>
              <w:t>2,009.3</w:t>
            </w:r>
          </w:p>
        </w:tc>
        <w:tc>
          <w:tcPr>
            <w:tcW w:w="547" w:type="pct"/>
            <w:tcBorders>
              <w:top w:val="single" w:sz="4" w:space="0" w:color="auto"/>
              <w:bottom w:val="single" w:sz="4" w:space="0" w:color="auto"/>
            </w:tcBorders>
          </w:tcPr>
          <w:p w:rsidR="00DE7410" w:rsidRPr="00A848F7" w:rsidRDefault="00DE7410" w:rsidP="00AA0961">
            <w:pPr>
              <w:autoSpaceDE w:val="0"/>
              <w:autoSpaceDN w:val="0"/>
              <w:adjustRightInd w:val="0"/>
              <w:jc w:val="right"/>
              <w:rPr>
                <w:color w:val="000000"/>
                <w:sz w:val="20"/>
              </w:rPr>
            </w:pPr>
            <w:r>
              <w:rPr>
                <w:color w:val="000000"/>
                <w:sz w:val="20"/>
              </w:rPr>
              <w:t>1,124.8</w:t>
            </w:r>
          </w:p>
        </w:tc>
      </w:tr>
    </w:tbl>
    <w:p w:rsidR="00DE7410" w:rsidRPr="00F540C8" w:rsidRDefault="00DE7410" w:rsidP="00DE7410">
      <w:pPr>
        <w:rPr>
          <w:highlight w:val="yellow"/>
        </w:rPr>
      </w:pPr>
    </w:p>
    <w:p w:rsidR="00DE7410" w:rsidRDefault="00DE7410" w:rsidP="00DE7410">
      <w:pPr>
        <w:rPr>
          <w:sz w:val="18"/>
          <w:szCs w:val="18"/>
        </w:rPr>
      </w:pPr>
    </w:p>
    <w:p w:rsidR="00DE7410" w:rsidRDefault="00DE7410" w:rsidP="00DE7410">
      <w:pPr>
        <w:rPr>
          <w:sz w:val="18"/>
          <w:szCs w:val="18"/>
        </w:rPr>
      </w:pPr>
    </w:p>
    <w:p w:rsidR="00DE7410" w:rsidRDefault="00DE7410" w:rsidP="00DE7410">
      <w:pPr>
        <w:rPr>
          <w:sz w:val="18"/>
          <w:szCs w:val="18"/>
        </w:rPr>
      </w:pPr>
    </w:p>
    <w:p w:rsidR="00DE7410" w:rsidRDefault="00DE7410" w:rsidP="00DE7410">
      <w:pPr>
        <w:rPr>
          <w:sz w:val="18"/>
          <w:szCs w:val="18"/>
        </w:rPr>
      </w:pPr>
    </w:p>
    <w:p w:rsidR="00DE7410" w:rsidRDefault="00DE7410" w:rsidP="00DE7410">
      <w:pPr>
        <w:rPr>
          <w:sz w:val="18"/>
          <w:szCs w:val="18"/>
        </w:rPr>
      </w:pPr>
    </w:p>
    <w:p w:rsidR="00DE7410" w:rsidRDefault="00DE7410" w:rsidP="00DE7410">
      <w:pPr>
        <w:rPr>
          <w:sz w:val="18"/>
          <w:szCs w:val="18"/>
        </w:rPr>
      </w:pPr>
    </w:p>
    <w:p w:rsidR="00DE7410" w:rsidRDefault="00DE7410" w:rsidP="00DE7410">
      <w:pPr>
        <w:rPr>
          <w:sz w:val="18"/>
          <w:szCs w:val="18"/>
        </w:rPr>
      </w:pPr>
    </w:p>
    <w:p w:rsidR="00DE7410" w:rsidRDefault="00DE7410" w:rsidP="00DE7410">
      <w:pPr>
        <w:rPr>
          <w:sz w:val="18"/>
          <w:szCs w:val="18"/>
        </w:rPr>
      </w:pPr>
    </w:p>
    <w:p w:rsidR="00DE7410" w:rsidRDefault="00DE7410" w:rsidP="00DE7410">
      <w:pPr>
        <w:rPr>
          <w:sz w:val="18"/>
          <w:szCs w:val="18"/>
        </w:rPr>
      </w:pPr>
    </w:p>
    <w:p w:rsidR="00DE7410" w:rsidRDefault="00DE7410" w:rsidP="00DE7410">
      <w:pPr>
        <w:rPr>
          <w:sz w:val="18"/>
          <w:szCs w:val="18"/>
        </w:rPr>
      </w:pPr>
    </w:p>
    <w:p w:rsidR="00DE7410" w:rsidRDefault="00DE7410" w:rsidP="00DE7410">
      <w:pPr>
        <w:rPr>
          <w:sz w:val="18"/>
          <w:szCs w:val="18"/>
        </w:rPr>
      </w:pPr>
    </w:p>
    <w:p w:rsidR="00DE7410" w:rsidRDefault="00DE7410" w:rsidP="00DE7410">
      <w:pPr>
        <w:rPr>
          <w:sz w:val="18"/>
          <w:szCs w:val="18"/>
        </w:rPr>
      </w:pPr>
    </w:p>
    <w:p w:rsidR="00DE7410" w:rsidRDefault="00DE7410" w:rsidP="00DE7410">
      <w:pPr>
        <w:rPr>
          <w:sz w:val="18"/>
          <w:szCs w:val="18"/>
        </w:rPr>
      </w:pPr>
    </w:p>
    <w:p w:rsidR="00DE7410" w:rsidRPr="00A848F7" w:rsidRDefault="00DE7410" w:rsidP="00DE7410">
      <w:pPr>
        <w:autoSpaceDE w:val="0"/>
        <w:autoSpaceDN w:val="0"/>
        <w:adjustRightInd w:val="0"/>
        <w:ind w:left="-709" w:right="4"/>
        <w:rPr>
          <w:b/>
          <w:bCs/>
          <w:color w:val="000000"/>
          <w:sz w:val="28"/>
          <w:szCs w:val="28"/>
        </w:rPr>
      </w:pPr>
      <w:r w:rsidRPr="00A848F7">
        <w:rPr>
          <w:b/>
          <w:bCs/>
          <w:color w:val="000000"/>
          <w:sz w:val="28"/>
          <w:szCs w:val="28"/>
        </w:rPr>
        <w:lastRenderedPageBreak/>
        <w:t>Ryanair Holdings plc and Subsidiaries</w:t>
      </w:r>
    </w:p>
    <w:p w:rsidR="00DE7410" w:rsidRDefault="00DE7410" w:rsidP="00DE7410">
      <w:pPr>
        <w:ind w:left="-709" w:right="4"/>
        <w:rPr>
          <w:b/>
          <w:bCs/>
          <w:i/>
          <w:iCs/>
          <w:color w:val="000000"/>
        </w:rPr>
      </w:pPr>
      <w:r>
        <w:rPr>
          <w:b/>
          <w:bCs/>
          <w:i/>
          <w:iCs/>
          <w:color w:val="000000"/>
        </w:rPr>
        <w:t>Condensed Consolidated Interim</w:t>
      </w:r>
      <w:r w:rsidRPr="00A848F7">
        <w:rPr>
          <w:b/>
          <w:bCs/>
          <w:i/>
          <w:iCs/>
          <w:color w:val="000000"/>
        </w:rPr>
        <w:t xml:space="preserve"> Statement</w:t>
      </w:r>
      <w:r>
        <w:rPr>
          <w:b/>
          <w:bCs/>
          <w:i/>
          <w:iCs/>
          <w:color w:val="000000"/>
        </w:rPr>
        <w:t xml:space="preserve"> of Changes in Shareholders’ Equity</w:t>
      </w:r>
      <w:r w:rsidRPr="00A848F7">
        <w:rPr>
          <w:b/>
          <w:bCs/>
          <w:i/>
          <w:iCs/>
          <w:color w:val="000000"/>
        </w:rPr>
        <w:t xml:space="preserve"> </w:t>
      </w:r>
      <w:r>
        <w:rPr>
          <w:b/>
          <w:bCs/>
          <w:i/>
          <w:iCs/>
          <w:color w:val="000000"/>
        </w:rPr>
        <w:t>f</w:t>
      </w:r>
      <w:r w:rsidRPr="00A848F7">
        <w:rPr>
          <w:b/>
          <w:bCs/>
          <w:i/>
          <w:iCs/>
          <w:color w:val="000000"/>
        </w:rPr>
        <w:t>or the</w:t>
      </w:r>
      <w:r>
        <w:rPr>
          <w:b/>
          <w:bCs/>
          <w:i/>
          <w:iCs/>
          <w:color w:val="000000"/>
        </w:rPr>
        <w:t xml:space="preserve"> quarter</w:t>
      </w:r>
      <w:r w:rsidRPr="00A848F7">
        <w:rPr>
          <w:b/>
          <w:bCs/>
          <w:i/>
          <w:iCs/>
          <w:color w:val="000000"/>
        </w:rPr>
        <w:t xml:space="preserve"> ended </w:t>
      </w:r>
      <w:r>
        <w:rPr>
          <w:b/>
          <w:bCs/>
          <w:i/>
          <w:iCs/>
          <w:color w:val="000000"/>
        </w:rPr>
        <w:t xml:space="preserve">June </w:t>
      </w:r>
      <w:r w:rsidRPr="00A848F7">
        <w:rPr>
          <w:b/>
          <w:bCs/>
          <w:i/>
          <w:iCs/>
          <w:color w:val="000000"/>
        </w:rPr>
        <w:t>3</w:t>
      </w:r>
      <w:r>
        <w:rPr>
          <w:b/>
          <w:bCs/>
          <w:i/>
          <w:iCs/>
          <w:color w:val="000000"/>
        </w:rPr>
        <w:t>0, 2012</w:t>
      </w:r>
    </w:p>
    <w:p w:rsidR="00DE7410" w:rsidRDefault="00DE7410" w:rsidP="00DE7410">
      <w:pPr>
        <w:rPr>
          <w:b/>
          <w:bCs/>
          <w:i/>
          <w:iCs/>
          <w:color w:val="000000"/>
        </w:rPr>
      </w:pPr>
      <w:r>
        <w:rPr>
          <w:b/>
          <w:bCs/>
          <w:noProof/>
          <w:color w:val="000000"/>
          <w:sz w:val="20"/>
          <w:lang w:val="en-GB" w:eastAsia="en-GB"/>
        </w:rPr>
        <mc:AlternateContent>
          <mc:Choice Requires="wps">
            <w:drawing>
              <wp:anchor distT="0" distB="0" distL="114300" distR="114300" simplePos="0" relativeHeight="251660800" behindDoc="0" locked="0" layoutInCell="1" allowOverlap="1">
                <wp:simplePos x="0" y="0"/>
                <wp:positionH relativeFrom="column">
                  <wp:posOffset>4257675</wp:posOffset>
                </wp:positionH>
                <wp:positionV relativeFrom="paragraph">
                  <wp:posOffset>48260</wp:posOffset>
                </wp:positionV>
                <wp:extent cx="1676400" cy="295275"/>
                <wp:effectExtent l="0" t="3175"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7410" w:rsidRPr="000A1E47" w:rsidRDefault="00DE7410" w:rsidP="00DE7410">
                            <w:pPr>
                              <w:rPr>
                                <w:b/>
                                <w:sz w:val="18"/>
                                <w:szCs w:val="18"/>
                                <w:lang w:val="en-GB"/>
                              </w:rPr>
                            </w:pPr>
                            <w:r w:rsidRPr="000A1E47">
                              <w:rPr>
                                <w:b/>
                                <w:sz w:val="18"/>
                                <w:szCs w:val="18"/>
                                <w:lang w:val="en-GB"/>
                              </w:rPr>
                              <w:t xml:space="preserve">       </w:t>
                            </w:r>
                            <w:r>
                              <w:rPr>
                                <w:b/>
                                <w:sz w:val="18"/>
                                <w:szCs w:val="18"/>
                                <w:lang w:val="en-GB"/>
                              </w:rPr>
                              <w:t xml:space="preserve">     </w:t>
                            </w:r>
                            <w:r>
                              <w:rPr>
                                <w:b/>
                                <w:bCs/>
                                <w:color w:val="000000"/>
                                <w:sz w:val="19"/>
                                <w:szCs w:val="19"/>
                              </w:rPr>
                              <w:t>Other Reserves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335.25pt;margin-top:3.8pt;width:132pt;height:23.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" filled="f" stroked="f">
                <v:textbox>
                  <w:txbxContent>
                    <w:p w:rsidR="00DE7410" w:rsidRPr="000A1E47" w:rsidRDefault="00DE7410" w:rsidP="00DE7410">
                      <w:pPr>
                        <w:rPr>
                          <w:b/>
                          <w:sz w:val="18"/>
                          <w:szCs w:val="18"/>
                          <w:lang w:val="en-GB"/>
                        </w:rPr>
                      </w:pPr>
                      <w:r w:rsidRPr="000A1E47">
                        <w:rPr>
                          <w:b/>
                          <w:sz w:val="18"/>
                          <w:szCs w:val="18"/>
                          <w:lang w:val="en-GB"/>
                        </w:rPr>
                        <w:t xml:space="preserve">       </w:t>
                      </w:r>
                      <w:r>
                        <w:rPr>
                          <w:b/>
                          <w:sz w:val="18"/>
                          <w:szCs w:val="18"/>
                          <w:lang w:val="en-GB"/>
                        </w:rPr>
                        <w:t xml:space="preserve">     </w:t>
                      </w:r>
                      <w:r>
                        <w:rPr>
                          <w:b/>
                          <w:bCs/>
                          <w:color w:val="000000"/>
                          <w:sz w:val="19"/>
                          <w:szCs w:val="19"/>
                        </w:rPr>
                        <w:t>Other Reserves</w:t>
                      </w:r>
                    </w:p>
                  </w:txbxContent>
                </v:textbox>
              </v:shape>
            </w:pict>
          </mc:Fallback>
        </mc:AlternateContent>
      </w:r>
    </w:p>
    <w:p w:rsidR="00DE7410" w:rsidRPr="0099092E" w:rsidRDefault="00DE7410" w:rsidP="00DE7410">
      <w:pPr>
        <w:rPr>
          <w:b/>
          <w:bCs/>
          <w:sz w:val="22"/>
          <w:highlight w:val="yellow"/>
        </w:rPr>
      </w:pPr>
    </w:p>
    <w:tbl>
      <w:tblPr>
        <w:tblW w:w="5757" w:type="pct"/>
        <w:tblInd w:w="-743" w:type="dxa"/>
        <w:tblLayout w:type="fixed"/>
        <w:tblLook w:val="0000" w:firstRow="0" w:lastRow="0" w:firstColumn="0" w:lastColumn="0" w:noHBand="0" w:noVBand="0"/>
      </w:tblPr>
      <w:tblGrid>
        <w:gridCol w:w="3205"/>
        <w:gridCol w:w="895"/>
        <w:gridCol w:w="717"/>
        <w:gridCol w:w="1007"/>
        <w:gridCol w:w="910"/>
        <w:gridCol w:w="1098"/>
        <w:gridCol w:w="1007"/>
        <w:gridCol w:w="1007"/>
        <w:gridCol w:w="986"/>
      </w:tblGrid>
      <w:tr w:rsidR="00DE7410" w:rsidRPr="0099092E" w:rsidTr="00AA0961">
        <w:trPr>
          <w:trHeight w:val="247"/>
        </w:trPr>
        <w:tc>
          <w:tcPr>
            <w:tcW w:w="1479" w:type="pct"/>
            <w:tcBorders>
              <w:right w:val="single" w:sz="4" w:space="0" w:color="auto"/>
            </w:tcBorders>
            <w:shd w:val="solid" w:color="FFFFFF" w:fill="auto"/>
          </w:tcPr>
          <w:p w:rsidR="00DE7410" w:rsidRPr="0099092E" w:rsidRDefault="00DE7410" w:rsidP="00AA0961">
            <w:pPr>
              <w:keepNext/>
              <w:autoSpaceDE w:val="0"/>
              <w:autoSpaceDN w:val="0"/>
              <w:adjustRightInd w:val="0"/>
              <w:jc w:val="right"/>
              <w:rPr>
                <w:color w:val="000000"/>
                <w:sz w:val="19"/>
                <w:szCs w:val="19"/>
                <w:highlight w:val="yellow"/>
              </w:rPr>
            </w:pPr>
          </w:p>
        </w:tc>
        <w:tc>
          <w:tcPr>
            <w:tcW w:w="413" w:type="pct"/>
            <w:tcBorders>
              <w:top w:val="single" w:sz="4" w:space="0" w:color="auto"/>
              <w:left w:val="single" w:sz="4" w:space="0" w:color="auto"/>
              <w:right w:val="single" w:sz="4" w:space="0" w:color="auto"/>
            </w:tcBorders>
          </w:tcPr>
          <w:p w:rsidR="00DE7410" w:rsidRPr="0099092E" w:rsidRDefault="00DE7410" w:rsidP="00AA0961">
            <w:pPr>
              <w:keepNext/>
              <w:autoSpaceDE w:val="0"/>
              <w:autoSpaceDN w:val="0"/>
              <w:adjustRightInd w:val="0"/>
              <w:ind w:left="-109"/>
              <w:jc w:val="right"/>
              <w:rPr>
                <w:color w:val="000000"/>
                <w:sz w:val="19"/>
                <w:szCs w:val="19"/>
                <w:highlight w:val="yellow"/>
              </w:rPr>
            </w:pPr>
          </w:p>
        </w:tc>
        <w:tc>
          <w:tcPr>
            <w:tcW w:w="331" w:type="pct"/>
            <w:tcBorders>
              <w:left w:val="single" w:sz="4" w:space="0" w:color="auto"/>
            </w:tcBorders>
          </w:tcPr>
          <w:p w:rsidR="00DE7410" w:rsidRPr="001609D9" w:rsidRDefault="00DE7410" w:rsidP="00AA0961">
            <w:pPr>
              <w:keepNext/>
              <w:autoSpaceDE w:val="0"/>
              <w:autoSpaceDN w:val="0"/>
              <w:adjustRightInd w:val="0"/>
              <w:ind w:left="-109"/>
              <w:jc w:val="center"/>
              <w:rPr>
                <w:b/>
                <w:color w:val="000000"/>
                <w:sz w:val="19"/>
                <w:szCs w:val="19"/>
              </w:rPr>
            </w:pPr>
            <w:r w:rsidRPr="001609D9">
              <w:rPr>
                <w:b/>
                <w:color w:val="000000"/>
                <w:sz w:val="19"/>
                <w:szCs w:val="19"/>
              </w:rPr>
              <w:t xml:space="preserve">  Issued</w:t>
            </w:r>
          </w:p>
        </w:tc>
        <w:tc>
          <w:tcPr>
            <w:tcW w:w="465" w:type="pct"/>
            <w:shd w:val="solid" w:color="FFFFFF" w:fill="auto"/>
          </w:tcPr>
          <w:p w:rsidR="00DE7410" w:rsidRPr="001609D9" w:rsidRDefault="00DE7410" w:rsidP="00AA0961">
            <w:pPr>
              <w:keepNext/>
              <w:autoSpaceDE w:val="0"/>
              <w:autoSpaceDN w:val="0"/>
              <w:adjustRightInd w:val="0"/>
              <w:ind w:left="-107"/>
              <w:jc w:val="right"/>
              <w:rPr>
                <w:b/>
                <w:bCs/>
                <w:color w:val="000000"/>
                <w:sz w:val="19"/>
                <w:szCs w:val="19"/>
              </w:rPr>
            </w:pPr>
            <w:r w:rsidRPr="001609D9">
              <w:rPr>
                <w:b/>
                <w:bCs/>
                <w:color w:val="000000"/>
                <w:sz w:val="19"/>
                <w:szCs w:val="19"/>
              </w:rPr>
              <w:t>Share</w:t>
            </w:r>
          </w:p>
        </w:tc>
        <w:tc>
          <w:tcPr>
            <w:tcW w:w="420" w:type="pct"/>
          </w:tcPr>
          <w:p w:rsidR="00DE7410" w:rsidRPr="001609D9" w:rsidRDefault="00DE7410" w:rsidP="00AA0961">
            <w:pPr>
              <w:keepNext/>
              <w:autoSpaceDE w:val="0"/>
              <w:autoSpaceDN w:val="0"/>
              <w:adjustRightInd w:val="0"/>
              <w:ind w:left="-109"/>
              <w:jc w:val="right"/>
              <w:rPr>
                <w:b/>
                <w:bCs/>
                <w:color w:val="000000"/>
                <w:sz w:val="19"/>
                <w:szCs w:val="19"/>
              </w:rPr>
            </w:pPr>
          </w:p>
        </w:tc>
        <w:tc>
          <w:tcPr>
            <w:tcW w:w="507" w:type="pct"/>
            <w:tcBorders>
              <w:right w:val="single" w:sz="4" w:space="0" w:color="auto"/>
            </w:tcBorders>
          </w:tcPr>
          <w:p w:rsidR="00DE7410" w:rsidRPr="001609D9" w:rsidRDefault="00DE7410" w:rsidP="00AA0961">
            <w:pPr>
              <w:keepNext/>
              <w:tabs>
                <w:tab w:val="right" w:pos="1045"/>
              </w:tabs>
              <w:autoSpaceDE w:val="0"/>
              <w:autoSpaceDN w:val="0"/>
              <w:adjustRightInd w:val="0"/>
              <w:ind w:left="-155"/>
              <w:jc w:val="right"/>
              <w:rPr>
                <w:b/>
                <w:bCs/>
                <w:color w:val="000000"/>
                <w:sz w:val="19"/>
                <w:szCs w:val="19"/>
              </w:rPr>
            </w:pPr>
            <w:r w:rsidRPr="001609D9">
              <w:rPr>
                <w:b/>
                <w:bCs/>
                <w:color w:val="000000"/>
                <w:sz w:val="19"/>
                <w:szCs w:val="19"/>
              </w:rPr>
              <w:t xml:space="preserve">         Capital</w:t>
            </w:r>
          </w:p>
        </w:tc>
        <w:tc>
          <w:tcPr>
            <w:tcW w:w="465" w:type="pct"/>
            <w:tcBorders>
              <w:top w:val="single" w:sz="4" w:space="0" w:color="auto"/>
              <w:left w:val="single" w:sz="4" w:space="0" w:color="auto"/>
            </w:tcBorders>
          </w:tcPr>
          <w:p w:rsidR="00DE7410" w:rsidRPr="001609D9" w:rsidRDefault="00DE7410" w:rsidP="00AA0961">
            <w:pPr>
              <w:keepNext/>
              <w:autoSpaceDE w:val="0"/>
              <w:autoSpaceDN w:val="0"/>
              <w:adjustRightInd w:val="0"/>
              <w:jc w:val="right"/>
              <w:rPr>
                <w:b/>
                <w:bCs/>
                <w:color w:val="000000"/>
                <w:sz w:val="19"/>
                <w:szCs w:val="19"/>
              </w:rPr>
            </w:pPr>
          </w:p>
        </w:tc>
        <w:tc>
          <w:tcPr>
            <w:tcW w:w="465" w:type="pct"/>
            <w:tcBorders>
              <w:top w:val="single" w:sz="4" w:space="0" w:color="auto"/>
              <w:right w:val="single" w:sz="4" w:space="0" w:color="auto"/>
            </w:tcBorders>
          </w:tcPr>
          <w:p w:rsidR="00DE7410" w:rsidRPr="001609D9" w:rsidRDefault="00DE7410" w:rsidP="00AA0961">
            <w:pPr>
              <w:keepNext/>
              <w:autoSpaceDE w:val="0"/>
              <w:autoSpaceDN w:val="0"/>
              <w:adjustRightInd w:val="0"/>
              <w:jc w:val="right"/>
              <w:rPr>
                <w:color w:val="000000"/>
                <w:sz w:val="19"/>
                <w:szCs w:val="19"/>
              </w:rPr>
            </w:pPr>
          </w:p>
        </w:tc>
        <w:tc>
          <w:tcPr>
            <w:tcW w:w="456" w:type="pct"/>
            <w:tcBorders>
              <w:left w:val="single" w:sz="4" w:space="0" w:color="auto"/>
            </w:tcBorders>
          </w:tcPr>
          <w:p w:rsidR="00DE7410" w:rsidRPr="001609D9" w:rsidRDefault="00DE7410" w:rsidP="00AA0961">
            <w:pPr>
              <w:keepNext/>
              <w:autoSpaceDE w:val="0"/>
              <w:autoSpaceDN w:val="0"/>
              <w:adjustRightInd w:val="0"/>
              <w:ind w:left="-111"/>
              <w:jc w:val="right"/>
              <w:rPr>
                <w:rFonts w:ascii="Arial" w:hAnsi="Arial" w:cs="Arial"/>
                <w:color w:val="000000"/>
                <w:sz w:val="19"/>
                <w:szCs w:val="19"/>
              </w:rPr>
            </w:pPr>
          </w:p>
        </w:tc>
      </w:tr>
      <w:tr w:rsidR="00DE7410" w:rsidRPr="0099092E" w:rsidTr="00AA0961">
        <w:trPr>
          <w:trHeight w:val="247"/>
        </w:trPr>
        <w:tc>
          <w:tcPr>
            <w:tcW w:w="1479" w:type="pct"/>
            <w:tcBorders>
              <w:right w:val="single" w:sz="4" w:space="0" w:color="auto"/>
            </w:tcBorders>
            <w:shd w:val="solid" w:color="FFFFFF" w:fill="auto"/>
          </w:tcPr>
          <w:p w:rsidR="00DE7410" w:rsidRPr="001046C5" w:rsidRDefault="00DE7410" w:rsidP="00AA0961">
            <w:pPr>
              <w:keepNext/>
              <w:autoSpaceDE w:val="0"/>
              <w:autoSpaceDN w:val="0"/>
              <w:adjustRightInd w:val="0"/>
              <w:jc w:val="right"/>
              <w:rPr>
                <w:color w:val="000000"/>
                <w:sz w:val="19"/>
                <w:szCs w:val="19"/>
              </w:rPr>
            </w:pPr>
          </w:p>
        </w:tc>
        <w:tc>
          <w:tcPr>
            <w:tcW w:w="413" w:type="pct"/>
            <w:tcBorders>
              <w:left w:val="single" w:sz="4" w:space="0" w:color="auto"/>
              <w:right w:val="single" w:sz="4" w:space="0" w:color="auto"/>
            </w:tcBorders>
            <w:shd w:val="solid" w:color="FFFFFF" w:fill="auto"/>
          </w:tcPr>
          <w:p w:rsidR="00DE7410" w:rsidRPr="00E9687C" w:rsidRDefault="00DE7410" w:rsidP="00AA0961">
            <w:pPr>
              <w:keepNext/>
              <w:autoSpaceDE w:val="0"/>
              <w:autoSpaceDN w:val="0"/>
              <w:adjustRightInd w:val="0"/>
              <w:ind w:left="-109"/>
              <w:jc w:val="right"/>
              <w:rPr>
                <w:b/>
                <w:bCs/>
                <w:color w:val="000000"/>
                <w:sz w:val="19"/>
                <w:szCs w:val="19"/>
              </w:rPr>
            </w:pPr>
            <w:r w:rsidRPr="00E9687C">
              <w:rPr>
                <w:b/>
                <w:bCs/>
                <w:color w:val="000000"/>
                <w:sz w:val="19"/>
                <w:szCs w:val="19"/>
              </w:rPr>
              <w:t>Ordinary</w:t>
            </w:r>
          </w:p>
        </w:tc>
        <w:tc>
          <w:tcPr>
            <w:tcW w:w="331" w:type="pct"/>
            <w:tcBorders>
              <w:left w:val="single" w:sz="4" w:space="0" w:color="auto"/>
            </w:tcBorders>
            <w:shd w:val="solid" w:color="FFFFFF" w:fill="auto"/>
          </w:tcPr>
          <w:p w:rsidR="00DE7410" w:rsidRPr="001609D9" w:rsidRDefault="00DE7410" w:rsidP="00AA0961">
            <w:pPr>
              <w:keepNext/>
              <w:autoSpaceDE w:val="0"/>
              <w:autoSpaceDN w:val="0"/>
              <w:adjustRightInd w:val="0"/>
              <w:ind w:left="-109"/>
              <w:jc w:val="center"/>
              <w:rPr>
                <w:b/>
                <w:bCs/>
                <w:color w:val="000000"/>
                <w:sz w:val="19"/>
                <w:szCs w:val="19"/>
              </w:rPr>
            </w:pPr>
            <w:r w:rsidRPr="001609D9">
              <w:rPr>
                <w:b/>
                <w:bCs/>
                <w:color w:val="000000"/>
                <w:sz w:val="19"/>
                <w:szCs w:val="19"/>
              </w:rPr>
              <w:t xml:space="preserve">   Share </w:t>
            </w:r>
          </w:p>
        </w:tc>
        <w:tc>
          <w:tcPr>
            <w:tcW w:w="465" w:type="pct"/>
            <w:shd w:val="solid" w:color="FFFFFF" w:fill="auto"/>
          </w:tcPr>
          <w:p w:rsidR="00DE7410" w:rsidRPr="001609D9" w:rsidRDefault="00DE7410" w:rsidP="00AA0961">
            <w:pPr>
              <w:keepNext/>
              <w:autoSpaceDE w:val="0"/>
              <w:autoSpaceDN w:val="0"/>
              <w:adjustRightInd w:val="0"/>
              <w:ind w:left="-107"/>
              <w:jc w:val="right"/>
              <w:rPr>
                <w:b/>
                <w:bCs/>
                <w:color w:val="000000"/>
                <w:sz w:val="19"/>
                <w:szCs w:val="19"/>
              </w:rPr>
            </w:pPr>
            <w:r w:rsidRPr="001609D9">
              <w:rPr>
                <w:b/>
                <w:bCs/>
                <w:color w:val="000000"/>
                <w:sz w:val="19"/>
                <w:szCs w:val="19"/>
              </w:rPr>
              <w:t>Premium</w:t>
            </w:r>
          </w:p>
        </w:tc>
        <w:tc>
          <w:tcPr>
            <w:tcW w:w="420" w:type="pct"/>
          </w:tcPr>
          <w:p w:rsidR="00DE7410" w:rsidRPr="001609D9" w:rsidRDefault="00DE7410" w:rsidP="00AA0961">
            <w:pPr>
              <w:keepNext/>
              <w:autoSpaceDE w:val="0"/>
              <w:autoSpaceDN w:val="0"/>
              <w:adjustRightInd w:val="0"/>
              <w:ind w:left="-109"/>
              <w:jc w:val="right"/>
              <w:rPr>
                <w:b/>
                <w:bCs/>
                <w:color w:val="000000"/>
                <w:sz w:val="19"/>
                <w:szCs w:val="19"/>
              </w:rPr>
            </w:pPr>
            <w:r w:rsidRPr="001609D9">
              <w:rPr>
                <w:b/>
                <w:bCs/>
                <w:color w:val="000000"/>
                <w:sz w:val="19"/>
                <w:szCs w:val="19"/>
              </w:rPr>
              <w:t xml:space="preserve">Retained </w:t>
            </w:r>
          </w:p>
        </w:tc>
        <w:tc>
          <w:tcPr>
            <w:tcW w:w="507" w:type="pct"/>
            <w:tcBorders>
              <w:right w:val="single" w:sz="4" w:space="0" w:color="auto"/>
            </w:tcBorders>
          </w:tcPr>
          <w:p w:rsidR="00DE7410" w:rsidRPr="001609D9" w:rsidRDefault="00DE7410" w:rsidP="00AA0961">
            <w:pPr>
              <w:keepNext/>
              <w:autoSpaceDE w:val="0"/>
              <w:autoSpaceDN w:val="0"/>
              <w:adjustRightInd w:val="0"/>
              <w:ind w:left="-155"/>
              <w:jc w:val="right"/>
              <w:rPr>
                <w:b/>
                <w:bCs/>
                <w:color w:val="000000"/>
                <w:sz w:val="19"/>
                <w:szCs w:val="19"/>
              </w:rPr>
            </w:pPr>
            <w:r w:rsidRPr="001609D9">
              <w:rPr>
                <w:b/>
                <w:bCs/>
                <w:color w:val="000000"/>
                <w:sz w:val="19"/>
                <w:szCs w:val="19"/>
              </w:rPr>
              <w:t>Redemption</w:t>
            </w:r>
          </w:p>
        </w:tc>
        <w:tc>
          <w:tcPr>
            <w:tcW w:w="465" w:type="pct"/>
            <w:tcBorders>
              <w:left w:val="single" w:sz="4" w:space="0" w:color="auto"/>
            </w:tcBorders>
          </w:tcPr>
          <w:p w:rsidR="00DE7410" w:rsidRPr="001609D9" w:rsidRDefault="00DE7410" w:rsidP="00AA0961">
            <w:pPr>
              <w:keepNext/>
              <w:autoSpaceDE w:val="0"/>
              <w:autoSpaceDN w:val="0"/>
              <w:adjustRightInd w:val="0"/>
              <w:jc w:val="right"/>
              <w:rPr>
                <w:b/>
                <w:bCs/>
                <w:color w:val="000000"/>
                <w:sz w:val="19"/>
                <w:szCs w:val="19"/>
              </w:rPr>
            </w:pPr>
          </w:p>
        </w:tc>
        <w:tc>
          <w:tcPr>
            <w:tcW w:w="465" w:type="pct"/>
            <w:tcBorders>
              <w:right w:val="single" w:sz="4" w:space="0" w:color="auto"/>
            </w:tcBorders>
          </w:tcPr>
          <w:p w:rsidR="00DE7410" w:rsidRPr="001609D9" w:rsidRDefault="00DE7410" w:rsidP="00AA0961">
            <w:pPr>
              <w:keepNext/>
              <w:autoSpaceDE w:val="0"/>
              <w:autoSpaceDN w:val="0"/>
              <w:adjustRightInd w:val="0"/>
              <w:jc w:val="right"/>
              <w:rPr>
                <w:b/>
                <w:bCs/>
                <w:color w:val="000000"/>
                <w:sz w:val="19"/>
                <w:szCs w:val="19"/>
              </w:rPr>
            </w:pPr>
            <w:r w:rsidRPr="001609D9">
              <w:rPr>
                <w:b/>
                <w:bCs/>
                <w:color w:val="000000"/>
                <w:sz w:val="19"/>
                <w:szCs w:val="19"/>
              </w:rPr>
              <w:t xml:space="preserve">Other </w:t>
            </w:r>
          </w:p>
        </w:tc>
        <w:tc>
          <w:tcPr>
            <w:tcW w:w="456" w:type="pct"/>
            <w:tcBorders>
              <w:left w:val="single" w:sz="4" w:space="0" w:color="auto"/>
            </w:tcBorders>
          </w:tcPr>
          <w:p w:rsidR="00DE7410" w:rsidRPr="001609D9" w:rsidRDefault="00DE7410" w:rsidP="00AA0961">
            <w:pPr>
              <w:keepNext/>
              <w:autoSpaceDE w:val="0"/>
              <w:autoSpaceDN w:val="0"/>
              <w:adjustRightInd w:val="0"/>
              <w:ind w:left="-111"/>
              <w:jc w:val="right"/>
              <w:rPr>
                <w:color w:val="000000"/>
                <w:sz w:val="19"/>
                <w:szCs w:val="19"/>
              </w:rPr>
            </w:pPr>
          </w:p>
        </w:tc>
      </w:tr>
      <w:tr w:rsidR="00DE7410" w:rsidRPr="0099092E" w:rsidTr="00AA0961">
        <w:trPr>
          <w:trHeight w:val="247"/>
        </w:trPr>
        <w:tc>
          <w:tcPr>
            <w:tcW w:w="1479" w:type="pct"/>
            <w:tcBorders>
              <w:right w:val="single" w:sz="4" w:space="0" w:color="auto"/>
            </w:tcBorders>
            <w:shd w:val="solid" w:color="FFFFFF" w:fill="auto"/>
          </w:tcPr>
          <w:p w:rsidR="00DE7410" w:rsidRPr="001046C5" w:rsidRDefault="00DE7410" w:rsidP="00AA0961">
            <w:pPr>
              <w:keepNext/>
              <w:autoSpaceDE w:val="0"/>
              <w:autoSpaceDN w:val="0"/>
              <w:adjustRightInd w:val="0"/>
              <w:jc w:val="right"/>
              <w:rPr>
                <w:color w:val="000000"/>
                <w:sz w:val="19"/>
                <w:szCs w:val="19"/>
              </w:rPr>
            </w:pPr>
          </w:p>
        </w:tc>
        <w:tc>
          <w:tcPr>
            <w:tcW w:w="413" w:type="pct"/>
            <w:tcBorders>
              <w:left w:val="single" w:sz="4" w:space="0" w:color="auto"/>
              <w:right w:val="single" w:sz="4" w:space="0" w:color="auto"/>
            </w:tcBorders>
            <w:shd w:val="solid" w:color="FFFFFF" w:fill="auto"/>
          </w:tcPr>
          <w:p w:rsidR="00DE7410" w:rsidRPr="00E9687C" w:rsidRDefault="00DE7410" w:rsidP="00AA0961">
            <w:pPr>
              <w:keepNext/>
              <w:autoSpaceDE w:val="0"/>
              <w:autoSpaceDN w:val="0"/>
              <w:adjustRightInd w:val="0"/>
              <w:ind w:left="-109"/>
              <w:jc w:val="right"/>
              <w:rPr>
                <w:b/>
                <w:bCs/>
                <w:color w:val="000000"/>
                <w:sz w:val="19"/>
                <w:szCs w:val="19"/>
              </w:rPr>
            </w:pPr>
            <w:r w:rsidRPr="00E9687C">
              <w:rPr>
                <w:b/>
                <w:bCs/>
                <w:color w:val="000000"/>
                <w:sz w:val="19"/>
                <w:szCs w:val="19"/>
              </w:rPr>
              <w:t>Shares</w:t>
            </w:r>
          </w:p>
        </w:tc>
        <w:tc>
          <w:tcPr>
            <w:tcW w:w="331" w:type="pct"/>
            <w:tcBorders>
              <w:left w:val="single" w:sz="4" w:space="0" w:color="auto"/>
            </w:tcBorders>
            <w:shd w:val="solid" w:color="FFFFFF" w:fill="auto"/>
          </w:tcPr>
          <w:p w:rsidR="00DE7410" w:rsidRPr="001609D9" w:rsidRDefault="00DE7410" w:rsidP="00AA0961">
            <w:pPr>
              <w:keepNext/>
              <w:autoSpaceDE w:val="0"/>
              <w:autoSpaceDN w:val="0"/>
              <w:adjustRightInd w:val="0"/>
              <w:ind w:left="-109"/>
              <w:jc w:val="right"/>
              <w:rPr>
                <w:b/>
                <w:bCs/>
                <w:color w:val="000000"/>
                <w:sz w:val="19"/>
                <w:szCs w:val="19"/>
              </w:rPr>
            </w:pPr>
            <w:r w:rsidRPr="001609D9">
              <w:rPr>
                <w:b/>
                <w:bCs/>
                <w:color w:val="000000"/>
                <w:sz w:val="19"/>
                <w:szCs w:val="19"/>
              </w:rPr>
              <w:t>Capital</w:t>
            </w:r>
          </w:p>
        </w:tc>
        <w:tc>
          <w:tcPr>
            <w:tcW w:w="465" w:type="pct"/>
            <w:shd w:val="solid" w:color="FFFFFF" w:fill="auto"/>
          </w:tcPr>
          <w:p w:rsidR="00DE7410" w:rsidRPr="001609D9" w:rsidRDefault="00DE7410" w:rsidP="00AA0961">
            <w:pPr>
              <w:keepNext/>
              <w:autoSpaceDE w:val="0"/>
              <w:autoSpaceDN w:val="0"/>
              <w:adjustRightInd w:val="0"/>
              <w:ind w:left="-107"/>
              <w:jc w:val="right"/>
              <w:rPr>
                <w:b/>
                <w:bCs/>
                <w:color w:val="000000"/>
                <w:sz w:val="19"/>
                <w:szCs w:val="19"/>
              </w:rPr>
            </w:pPr>
            <w:r w:rsidRPr="001609D9">
              <w:rPr>
                <w:b/>
                <w:bCs/>
                <w:color w:val="000000"/>
                <w:sz w:val="19"/>
                <w:szCs w:val="19"/>
              </w:rPr>
              <w:t>Account</w:t>
            </w:r>
          </w:p>
        </w:tc>
        <w:tc>
          <w:tcPr>
            <w:tcW w:w="420" w:type="pct"/>
          </w:tcPr>
          <w:p w:rsidR="00DE7410" w:rsidRPr="001609D9" w:rsidRDefault="00DE7410" w:rsidP="00AA0961">
            <w:pPr>
              <w:keepNext/>
              <w:autoSpaceDE w:val="0"/>
              <w:autoSpaceDN w:val="0"/>
              <w:adjustRightInd w:val="0"/>
              <w:ind w:left="-109"/>
              <w:jc w:val="right"/>
              <w:rPr>
                <w:b/>
                <w:bCs/>
                <w:color w:val="000000"/>
                <w:sz w:val="19"/>
                <w:szCs w:val="19"/>
              </w:rPr>
            </w:pPr>
            <w:r w:rsidRPr="001609D9">
              <w:rPr>
                <w:b/>
                <w:bCs/>
                <w:color w:val="000000"/>
                <w:sz w:val="19"/>
                <w:szCs w:val="19"/>
              </w:rPr>
              <w:t>Earnings</w:t>
            </w:r>
          </w:p>
        </w:tc>
        <w:tc>
          <w:tcPr>
            <w:tcW w:w="507" w:type="pct"/>
            <w:tcBorders>
              <w:right w:val="single" w:sz="4" w:space="0" w:color="auto"/>
            </w:tcBorders>
          </w:tcPr>
          <w:p w:rsidR="00DE7410" w:rsidRPr="001609D9" w:rsidRDefault="00DE7410" w:rsidP="00AA0961">
            <w:pPr>
              <w:keepNext/>
              <w:autoSpaceDE w:val="0"/>
              <w:autoSpaceDN w:val="0"/>
              <w:adjustRightInd w:val="0"/>
              <w:ind w:left="-155"/>
              <w:jc w:val="right"/>
              <w:rPr>
                <w:b/>
                <w:bCs/>
                <w:color w:val="000000"/>
                <w:sz w:val="19"/>
                <w:szCs w:val="19"/>
              </w:rPr>
            </w:pPr>
            <w:r w:rsidRPr="001609D9">
              <w:rPr>
                <w:b/>
                <w:bCs/>
                <w:color w:val="000000"/>
                <w:sz w:val="19"/>
                <w:szCs w:val="19"/>
              </w:rPr>
              <w:t>Reserve</w:t>
            </w:r>
          </w:p>
        </w:tc>
        <w:tc>
          <w:tcPr>
            <w:tcW w:w="465" w:type="pct"/>
            <w:tcBorders>
              <w:left w:val="single" w:sz="4" w:space="0" w:color="auto"/>
            </w:tcBorders>
          </w:tcPr>
          <w:p w:rsidR="00DE7410" w:rsidRPr="001609D9" w:rsidRDefault="00DE7410" w:rsidP="00AA0961">
            <w:pPr>
              <w:keepNext/>
              <w:autoSpaceDE w:val="0"/>
              <w:autoSpaceDN w:val="0"/>
              <w:adjustRightInd w:val="0"/>
              <w:jc w:val="right"/>
              <w:rPr>
                <w:b/>
                <w:bCs/>
                <w:color w:val="000000"/>
                <w:sz w:val="19"/>
                <w:szCs w:val="19"/>
              </w:rPr>
            </w:pPr>
            <w:r w:rsidRPr="001609D9">
              <w:rPr>
                <w:b/>
                <w:bCs/>
                <w:color w:val="000000"/>
                <w:sz w:val="19"/>
                <w:szCs w:val="19"/>
              </w:rPr>
              <w:t xml:space="preserve">Hedging </w:t>
            </w:r>
          </w:p>
        </w:tc>
        <w:tc>
          <w:tcPr>
            <w:tcW w:w="465" w:type="pct"/>
            <w:tcBorders>
              <w:right w:val="single" w:sz="4" w:space="0" w:color="auto"/>
            </w:tcBorders>
            <w:shd w:val="solid" w:color="FFFFFF" w:fill="auto"/>
          </w:tcPr>
          <w:p w:rsidR="00DE7410" w:rsidRPr="001609D9" w:rsidRDefault="00DE7410" w:rsidP="00AA0961">
            <w:pPr>
              <w:keepNext/>
              <w:autoSpaceDE w:val="0"/>
              <w:autoSpaceDN w:val="0"/>
              <w:adjustRightInd w:val="0"/>
              <w:jc w:val="right"/>
              <w:rPr>
                <w:b/>
                <w:bCs/>
                <w:color w:val="000000"/>
                <w:sz w:val="19"/>
                <w:szCs w:val="19"/>
              </w:rPr>
            </w:pPr>
            <w:r w:rsidRPr="001609D9">
              <w:rPr>
                <w:b/>
                <w:bCs/>
                <w:color w:val="000000"/>
                <w:sz w:val="19"/>
                <w:szCs w:val="19"/>
              </w:rPr>
              <w:t>Reserves</w:t>
            </w:r>
          </w:p>
        </w:tc>
        <w:tc>
          <w:tcPr>
            <w:tcW w:w="456" w:type="pct"/>
            <w:tcBorders>
              <w:left w:val="single" w:sz="4" w:space="0" w:color="auto"/>
            </w:tcBorders>
          </w:tcPr>
          <w:p w:rsidR="00DE7410" w:rsidRPr="001609D9" w:rsidRDefault="00DE7410" w:rsidP="00AA0961">
            <w:pPr>
              <w:keepNext/>
              <w:autoSpaceDE w:val="0"/>
              <w:autoSpaceDN w:val="0"/>
              <w:adjustRightInd w:val="0"/>
              <w:ind w:left="-111"/>
              <w:jc w:val="right"/>
              <w:rPr>
                <w:b/>
                <w:bCs/>
                <w:color w:val="000000"/>
                <w:sz w:val="19"/>
                <w:szCs w:val="19"/>
              </w:rPr>
            </w:pPr>
            <w:r w:rsidRPr="001609D9">
              <w:rPr>
                <w:b/>
                <w:bCs/>
                <w:color w:val="000000"/>
                <w:sz w:val="19"/>
                <w:szCs w:val="19"/>
              </w:rPr>
              <w:t>Total</w:t>
            </w:r>
          </w:p>
        </w:tc>
      </w:tr>
      <w:tr w:rsidR="00DE7410" w:rsidRPr="0099092E" w:rsidTr="00AA0961">
        <w:trPr>
          <w:trHeight w:val="247"/>
        </w:trPr>
        <w:tc>
          <w:tcPr>
            <w:tcW w:w="1479" w:type="pct"/>
            <w:tcBorders>
              <w:right w:val="single" w:sz="4" w:space="0" w:color="auto"/>
            </w:tcBorders>
            <w:shd w:val="solid" w:color="FFFFFF" w:fill="auto"/>
          </w:tcPr>
          <w:p w:rsidR="00DE7410" w:rsidRPr="001046C5" w:rsidRDefault="00DE7410" w:rsidP="00AA0961">
            <w:pPr>
              <w:keepNext/>
              <w:autoSpaceDE w:val="0"/>
              <w:autoSpaceDN w:val="0"/>
              <w:adjustRightInd w:val="0"/>
              <w:jc w:val="right"/>
              <w:rPr>
                <w:color w:val="000000"/>
                <w:sz w:val="19"/>
                <w:szCs w:val="19"/>
              </w:rPr>
            </w:pPr>
          </w:p>
        </w:tc>
        <w:tc>
          <w:tcPr>
            <w:tcW w:w="413" w:type="pct"/>
            <w:tcBorders>
              <w:left w:val="single" w:sz="4" w:space="0" w:color="auto"/>
              <w:right w:val="single" w:sz="4" w:space="0" w:color="auto"/>
            </w:tcBorders>
            <w:shd w:val="solid" w:color="FFFFFF" w:fill="auto"/>
          </w:tcPr>
          <w:p w:rsidR="00DE7410" w:rsidRPr="00E9687C" w:rsidRDefault="00DE7410" w:rsidP="00AA0961">
            <w:pPr>
              <w:keepNext/>
              <w:autoSpaceDE w:val="0"/>
              <w:autoSpaceDN w:val="0"/>
              <w:adjustRightInd w:val="0"/>
              <w:ind w:left="-109"/>
              <w:jc w:val="right"/>
              <w:rPr>
                <w:b/>
                <w:bCs/>
                <w:color w:val="000000"/>
                <w:sz w:val="19"/>
                <w:szCs w:val="19"/>
                <w:u w:val="single"/>
              </w:rPr>
            </w:pPr>
            <w:r w:rsidRPr="00E9687C">
              <w:rPr>
                <w:b/>
                <w:bCs/>
                <w:color w:val="000000"/>
                <w:sz w:val="19"/>
                <w:szCs w:val="19"/>
                <w:u w:val="single"/>
              </w:rPr>
              <w:t>M</w:t>
            </w:r>
          </w:p>
        </w:tc>
        <w:tc>
          <w:tcPr>
            <w:tcW w:w="331" w:type="pct"/>
            <w:tcBorders>
              <w:left w:val="single" w:sz="4" w:space="0" w:color="auto"/>
            </w:tcBorders>
            <w:shd w:val="solid" w:color="FFFFFF" w:fill="auto"/>
          </w:tcPr>
          <w:p w:rsidR="00DE7410" w:rsidRPr="001609D9" w:rsidRDefault="00DE7410" w:rsidP="00AA0961">
            <w:pPr>
              <w:keepNext/>
              <w:autoSpaceDE w:val="0"/>
              <w:autoSpaceDN w:val="0"/>
              <w:adjustRightInd w:val="0"/>
              <w:ind w:left="-109"/>
              <w:jc w:val="right"/>
              <w:rPr>
                <w:b/>
                <w:bCs/>
                <w:color w:val="000000"/>
                <w:sz w:val="19"/>
                <w:szCs w:val="19"/>
                <w:u w:val="single"/>
              </w:rPr>
            </w:pPr>
            <w:r w:rsidRPr="001609D9">
              <w:rPr>
                <w:b/>
                <w:bCs/>
                <w:color w:val="000000"/>
                <w:sz w:val="19"/>
                <w:szCs w:val="19"/>
                <w:u w:val="single"/>
              </w:rPr>
              <w:t>€M</w:t>
            </w:r>
          </w:p>
        </w:tc>
        <w:tc>
          <w:tcPr>
            <w:tcW w:w="465" w:type="pct"/>
            <w:shd w:val="solid" w:color="FFFFFF" w:fill="auto"/>
          </w:tcPr>
          <w:p w:rsidR="00DE7410" w:rsidRPr="001609D9" w:rsidRDefault="00DE7410" w:rsidP="00AA0961">
            <w:pPr>
              <w:keepNext/>
              <w:autoSpaceDE w:val="0"/>
              <w:autoSpaceDN w:val="0"/>
              <w:adjustRightInd w:val="0"/>
              <w:ind w:left="-107"/>
              <w:jc w:val="right"/>
              <w:rPr>
                <w:b/>
                <w:bCs/>
                <w:color w:val="000000"/>
                <w:sz w:val="19"/>
                <w:szCs w:val="19"/>
                <w:u w:val="single"/>
              </w:rPr>
            </w:pPr>
            <w:r w:rsidRPr="001609D9">
              <w:rPr>
                <w:b/>
                <w:bCs/>
                <w:color w:val="000000"/>
                <w:sz w:val="19"/>
                <w:szCs w:val="19"/>
                <w:u w:val="single"/>
              </w:rPr>
              <w:t>€M</w:t>
            </w:r>
          </w:p>
        </w:tc>
        <w:tc>
          <w:tcPr>
            <w:tcW w:w="420" w:type="pct"/>
          </w:tcPr>
          <w:p w:rsidR="00DE7410" w:rsidRPr="001609D9" w:rsidRDefault="00DE7410" w:rsidP="00AA0961">
            <w:pPr>
              <w:keepNext/>
              <w:autoSpaceDE w:val="0"/>
              <w:autoSpaceDN w:val="0"/>
              <w:adjustRightInd w:val="0"/>
              <w:ind w:left="-109"/>
              <w:jc w:val="right"/>
              <w:rPr>
                <w:b/>
                <w:bCs/>
                <w:color w:val="000000"/>
                <w:sz w:val="19"/>
                <w:szCs w:val="19"/>
                <w:u w:val="single"/>
              </w:rPr>
            </w:pPr>
            <w:r w:rsidRPr="001609D9">
              <w:rPr>
                <w:b/>
                <w:bCs/>
                <w:color w:val="000000"/>
                <w:sz w:val="19"/>
                <w:szCs w:val="19"/>
                <w:u w:val="single"/>
              </w:rPr>
              <w:t>€M</w:t>
            </w:r>
          </w:p>
        </w:tc>
        <w:tc>
          <w:tcPr>
            <w:tcW w:w="507" w:type="pct"/>
            <w:tcBorders>
              <w:right w:val="single" w:sz="4" w:space="0" w:color="auto"/>
            </w:tcBorders>
          </w:tcPr>
          <w:p w:rsidR="00DE7410" w:rsidRPr="001609D9" w:rsidRDefault="00DE7410" w:rsidP="00AA0961">
            <w:pPr>
              <w:keepNext/>
              <w:autoSpaceDE w:val="0"/>
              <w:autoSpaceDN w:val="0"/>
              <w:adjustRightInd w:val="0"/>
              <w:ind w:left="-155"/>
              <w:jc w:val="right"/>
              <w:rPr>
                <w:b/>
                <w:bCs/>
                <w:color w:val="000000"/>
                <w:sz w:val="19"/>
                <w:szCs w:val="19"/>
                <w:u w:val="single"/>
              </w:rPr>
            </w:pPr>
            <w:r w:rsidRPr="001609D9">
              <w:rPr>
                <w:b/>
                <w:bCs/>
                <w:color w:val="000000"/>
                <w:sz w:val="19"/>
                <w:szCs w:val="19"/>
                <w:u w:val="single"/>
              </w:rPr>
              <w:t>€M</w:t>
            </w:r>
          </w:p>
        </w:tc>
        <w:tc>
          <w:tcPr>
            <w:tcW w:w="465" w:type="pct"/>
            <w:tcBorders>
              <w:left w:val="single" w:sz="4" w:space="0" w:color="auto"/>
            </w:tcBorders>
          </w:tcPr>
          <w:p w:rsidR="00DE7410" w:rsidRPr="001609D9" w:rsidRDefault="00DE7410" w:rsidP="00AA0961">
            <w:pPr>
              <w:keepNext/>
              <w:autoSpaceDE w:val="0"/>
              <w:autoSpaceDN w:val="0"/>
              <w:adjustRightInd w:val="0"/>
              <w:jc w:val="right"/>
              <w:rPr>
                <w:b/>
                <w:bCs/>
                <w:color w:val="000000"/>
                <w:sz w:val="19"/>
                <w:szCs w:val="19"/>
                <w:u w:val="single"/>
              </w:rPr>
            </w:pPr>
            <w:r w:rsidRPr="001609D9">
              <w:rPr>
                <w:b/>
                <w:bCs/>
                <w:color w:val="000000"/>
                <w:sz w:val="19"/>
                <w:szCs w:val="19"/>
                <w:u w:val="single"/>
              </w:rPr>
              <w:t>€M</w:t>
            </w:r>
          </w:p>
        </w:tc>
        <w:tc>
          <w:tcPr>
            <w:tcW w:w="465" w:type="pct"/>
            <w:tcBorders>
              <w:right w:val="single" w:sz="4" w:space="0" w:color="auto"/>
            </w:tcBorders>
          </w:tcPr>
          <w:p w:rsidR="00DE7410" w:rsidRPr="001609D9" w:rsidRDefault="00DE7410" w:rsidP="00AA0961">
            <w:pPr>
              <w:keepNext/>
              <w:autoSpaceDE w:val="0"/>
              <w:autoSpaceDN w:val="0"/>
              <w:adjustRightInd w:val="0"/>
              <w:jc w:val="right"/>
              <w:rPr>
                <w:b/>
                <w:bCs/>
                <w:color w:val="000000"/>
                <w:sz w:val="19"/>
                <w:szCs w:val="19"/>
                <w:u w:val="single"/>
              </w:rPr>
            </w:pPr>
            <w:r w:rsidRPr="001609D9">
              <w:rPr>
                <w:b/>
                <w:bCs/>
                <w:color w:val="000000"/>
                <w:sz w:val="19"/>
                <w:szCs w:val="19"/>
                <w:u w:val="single"/>
              </w:rPr>
              <w:t>€M</w:t>
            </w:r>
          </w:p>
        </w:tc>
        <w:tc>
          <w:tcPr>
            <w:tcW w:w="456" w:type="pct"/>
            <w:tcBorders>
              <w:left w:val="single" w:sz="4" w:space="0" w:color="auto"/>
            </w:tcBorders>
          </w:tcPr>
          <w:p w:rsidR="00DE7410" w:rsidRPr="001609D9" w:rsidRDefault="00DE7410" w:rsidP="00AA0961">
            <w:pPr>
              <w:keepNext/>
              <w:autoSpaceDE w:val="0"/>
              <w:autoSpaceDN w:val="0"/>
              <w:adjustRightInd w:val="0"/>
              <w:ind w:left="-111"/>
              <w:jc w:val="right"/>
              <w:rPr>
                <w:b/>
                <w:bCs/>
                <w:color w:val="000000"/>
                <w:sz w:val="19"/>
                <w:szCs w:val="19"/>
                <w:u w:val="single"/>
              </w:rPr>
            </w:pPr>
            <w:r w:rsidRPr="001609D9">
              <w:rPr>
                <w:b/>
                <w:bCs/>
                <w:color w:val="000000"/>
                <w:sz w:val="19"/>
                <w:szCs w:val="19"/>
                <w:u w:val="single"/>
              </w:rPr>
              <w:t>€M</w:t>
            </w:r>
          </w:p>
        </w:tc>
      </w:tr>
      <w:tr w:rsidR="00DE7410" w:rsidRPr="00A160D2" w:rsidTr="00AA0961">
        <w:trPr>
          <w:trHeight w:val="247"/>
        </w:trPr>
        <w:tc>
          <w:tcPr>
            <w:tcW w:w="1479" w:type="pct"/>
            <w:tcBorders>
              <w:right w:val="single" w:sz="4" w:space="0" w:color="auto"/>
            </w:tcBorders>
            <w:shd w:val="solid" w:color="FFFFFF" w:fill="auto"/>
          </w:tcPr>
          <w:p w:rsidR="00DE7410" w:rsidRPr="001046C5" w:rsidRDefault="00DE7410" w:rsidP="00AA0961">
            <w:pPr>
              <w:keepNext/>
              <w:autoSpaceDE w:val="0"/>
              <w:autoSpaceDN w:val="0"/>
              <w:adjustRightInd w:val="0"/>
              <w:rPr>
                <w:b/>
                <w:bCs/>
                <w:color w:val="000000"/>
                <w:sz w:val="19"/>
                <w:szCs w:val="19"/>
              </w:rPr>
            </w:pPr>
            <w:r>
              <w:rPr>
                <w:b/>
                <w:bCs/>
                <w:color w:val="000000"/>
                <w:sz w:val="19"/>
                <w:szCs w:val="19"/>
              </w:rPr>
              <w:t>Balance at March 31, 2011</w:t>
            </w:r>
          </w:p>
        </w:tc>
        <w:tc>
          <w:tcPr>
            <w:tcW w:w="413" w:type="pct"/>
            <w:tcBorders>
              <w:left w:val="single" w:sz="4" w:space="0" w:color="auto"/>
              <w:bottom w:val="single" w:sz="4" w:space="0" w:color="auto"/>
              <w:right w:val="single" w:sz="4" w:space="0" w:color="auto"/>
            </w:tcBorders>
          </w:tcPr>
          <w:p w:rsidR="00DE7410" w:rsidRPr="00E9687C" w:rsidRDefault="00DE7410" w:rsidP="00AA0961">
            <w:pPr>
              <w:keepNext/>
              <w:autoSpaceDE w:val="0"/>
              <w:autoSpaceDN w:val="0"/>
              <w:adjustRightInd w:val="0"/>
              <w:ind w:left="-109"/>
              <w:jc w:val="right"/>
              <w:rPr>
                <w:b/>
                <w:bCs/>
                <w:color w:val="000000"/>
                <w:sz w:val="19"/>
                <w:szCs w:val="19"/>
              </w:rPr>
            </w:pPr>
            <w:r>
              <w:rPr>
                <w:b/>
                <w:bCs/>
                <w:color w:val="000000"/>
                <w:sz w:val="19"/>
                <w:szCs w:val="19"/>
              </w:rPr>
              <w:t>1,489.6</w:t>
            </w:r>
          </w:p>
        </w:tc>
        <w:tc>
          <w:tcPr>
            <w:tcW w:w="331" w:type="pct"/>
            <w:tcBorders>
              <w:left w:val="single" w:sz="4" w:space="0" w:color="auto"/>
              <w:bottom w:val="single" w:sz="4" w:space="0" w:color="auto"/>
            </w:tcBorders>
          </w:tcPr>
          <w:p w:rsidR="00DE7410" w:rsidRPr="00A160D2" w:rsidRDefault="00DE7410" w:rsidP="00AA0961">
            <w:pPr>
              <w:keepNext/>
              <w:autoSpaceDE w:val="0"/>
              <w:autoSpaceDN w:val="0"/>
              <w:adjustRightInd w:val="0"/>
              <w:ind w:left="-109"/>
              <w:jc w:val="right"/>
              <w:rPr>
                <w:b/>
                <w:bCs/>
                <w:color w:val="000000"/>
                <w:sz w:val="19"/>
                <w:szCs w:val="19"/>
              </w:rPr>
            </w:pPr>
            <w:r>
              <w:rPr>
                <w:b/>
                <w:bCs/>
                <w:color w:val="000000"/>
                <w:sz w:val="19"/>
                <w:szCs w:val="19"/>
              </w:rPr>
              <w:t>9.5</w:t>
            </w:r>
          </w:p>
        </w:tc>
        <w:tc>
          <w:tcPr>
            <w:tcW w:w="465" w:type="pct"/>
            <w:tcBorders>
              <w:bottom w:val="single" w:sz="4" w:space="0" w:color="auto"/>
            </w:tcBorders>
          </w:tcPr>
          <w:p w:rsidR="00DE7410" w:rsidRPr="00A160D2" w:rsidRDefault="00DE7410" w:rsidP="00AA0961">
            <w:pPr>
              <w:keepNext/>
              <w:autoSpaceDE w:val="0"/>
              <w:autoSpaceDN w:val="0"/>
              <w:adjustRightInd w:val="0"/>
              <w:ind w:left="-107"/>
              <w:jc w:val="right"/>
              <w:rPr>
                <w:b/>
                <w:bCs/>
                <w:color w:val="000000"/>
                <w:sz w:val="19"/>
                <w:szCs w:val="19"/>
              </w:rPr>
            </w:pPr>
            <w:r>
              <w:rPr>
                <w:b/>
                <w:bCs/>
                <w:color w:val="000000"/>
                <w:sz w:val="19"/>
                <w:szCs w:val="19"/>
              </w:rPr>
              <w:t>659.3</w:t>
            </w:r>
          </w:p>
        </w:tc>
        <w:tc>
          <w:tcPr>
            <w:tcW w:w="420" w:type="pct"/>
            <w:tcBorders>
              <w:bottom w:val="single" w:sz="4" w:space="0" w:color="auto"/>
            </w:tcBorders>
          </w:tcPr>
          <w:p w:rsidR="00DE7410" w:rsidRPr="00A160D2" w:rsidRDefault="00DE7410" w:rsidP="00AA0961">
            <w:pPr>
              <w:keepNext/>
              <w:autoSpaceDE w:val="0"/>
              <w:autoSpaceDN w:val="0"/>
              <w:adjustRightInd w:val="0"/>
              <w:ind w:left="-109"/>
              <w:jc w:val="right"/>
              <w:rPr>
                <w:b/>
                <w:bCs/>
                <w:color w:val="000000"/>
                <w:sz w:val="19"/>
                <w:szCs w:val="19"/>
              </w:rPr>
            </w:pPr>
            <w:r>
              <w:rPr>
                <w:b/>
                <w:bCs/>
                <w:color w:val="000000"/>
                <w:sz w:val="19"/>
                <w:szCs w:val="19"/>
              </w:rPr>
              <w:t>1,967.6</w:t>
            </w:r>
          </w:p>
        </w:tc>
        <w:tc>
          <w:tcPr>
            <w:tcW w:w="507" w:type="pct"/>
            <w:tcBorders>
              <w:bottom w:val="single" w:sz="4" w:space="0" w:color="auto"/>
              <w:right w:val="single" w:sz="4" w:space="0" w:color="auto"/>
            </w:tcBorders>
          </w:tcPr>
          <w:p w:rsidR="00DE7410" w:rsidRPr="00A160D2" w:rsidRDefault="00DE7410" w:rsidP="00AA0961">
            <w:pPr>
              <w:keepNext/>
              <w:autoSpaceDE w:val="0"/>
              <w:autoSpaceDN w:val="0"/>
              <w:adjustRightInd w:val="0"/>
              <w:ind w:left="-155"/>
              <w:jc w:val="right"/>
              <w:rPr>
                <w:b/>
                <w:bCs/>
                <w:color w:val="000000"/>
                <w:sz w:val="19"/>
                <w:szCs w:val="19"/>
              </w:rPr>
            </w:pPr>
            <w:r w:rsidRPr="00A160D2">
              <w:rPr>
                <w:b/>
                <w:bCs/>
                <w:color w:val="000000"/>
                <w:sz w:val="19"/>
                <w:szCs w:val="19"/>
              </w:rPr>
              <w:t>0.5</w:t>
            </w:r>
          </w:p>
        </w:tc>
        <w:tc>
          <w:tcPr>
            <w:tcW w:w="465" w:type="pct"/>
            <w:tcBorders>
              <w:left w:val="single" w:sz="4" w:space="0" w:color="auto"/>
              <w:bottom w:val="single" w:sz="4" w:space="0" w:color="auto"/>
            </w:tcBorders>
          </w:tcPr>
          <w:p w:rsidR="00DE7410" w:rsidRPr="00A160D2" w:rsidRDefault="00DE7410" w:rsidP="00AA0961">
            <w:pPr>
              <w:keepNext/>
              <w:autoSpaceDE w:val="0"/>
              <w:autoSpaceDN w:val="0"/>
              <w:adjustRightInd w:val="0"/>
              <w:jc w:val="right"/>
              <w:rPr>
                <w:b/>
                <w:bCs/>
                <w:color w:val="000000"/>
                <w:sz w:val="19"/>
                <w:szCs w:val="19"/>
              </w:rPr>
            </w:pPr>
            <w:r>
              <w:rPr>
                <w:b/>
                <w:bCs/>
                <w:color w:val="000000"/>
                <w:sz w:val="19"/>
                <w:szCs w:val="19"/>
              </w:rPr>
              <w:t>257.4</w:t>
            </w:r>
          </w:p>
        </w:tc>
        <w:tc>
          <w:tcPr>
            <w:tcW w:w="465" w:type="pct"/>
            <w:tcBorders>
              <w:bottom w:val="single" w:sz="4" w:space="0" w:color="auto"/>
              <w:right w:val="single" w:sz="4" w:space="0" w:color="auto"/>
            </w:tcBorders>
          </w:tcPr>
          <w:p w:rsidR="00DE7410" w:rsidRPr="00A160D2" w:rsidRDefault="00DE7410" w:rsidP="00AA0961">
            <w:pPr>
              <w:keepNext/>
              <w:autoSpaceDE w:val="0"/>
              <w:autoSpaceDN w:val="0"/>
              <w:adjustRightInd w:val="0"/>
              <w:jc w:val="right"/>
              <w:rPr>
                <w:b/>
                <w:bCs/>
                <w:color w:val="000000"/>
                <w:sz w:val="19"/>
                <w:szCs w:val="19"/>
              </w:rPr>
            </w:pPr>
            <w:r>
              <w:rPr>
                <w:b/>
                <w:bCs/>
                <w:color w:val="000000"/>
                <w:sz w:val="19"/>
                <w:szCs w:val="19"/>
              </w:rPr>
              <w:t>59.6</w:t>
            </w:r>
          </w:p>
        </w:tc>
        <w:tc>
          <w:tcPr>
            <w:tcW w:w="456" w:type="pct"/>
            <w:tcBorders>
              <w:left w:val="single" w:sz="4" w:space="0" w:color="auto"/>
              <w:bottom w:val="single" w:sz="4" w:space="0" w:color="auto"/>
            </w:tcBorders>
          </w:tcPr>
          <w:p w:rsidR="00DE7410" w:rsidRPr="00A160D2" w:rsidRDefault="00DE7410" w:rsidP="00AA0961">
            <w:pPr>
              <w:keepNext/>
              <w:tabs>
                <w:tab w:val="left" w:pos="963"/>
              </w:tabs>
              <w:autoSpaceDE w:val="0"/>
              <w:autoSpaceDN w:val="0"/>
              <w:adjustRightInd w:val="0"/>
              <w:ind w:left="-111"/>
              <w:jc w:val="right"/>
              <w:rPr>
                <w:b/>
                <w:bCs/>
                <w:color w:val="000000"/>
                <w:sz w:val="19"/>
                <w:szCs w:val="19"/>
              </w:rPr>
            </w:pPr>
            <w:r>
              <w:rPr>
                <w:b/>
                <w:bCs/>
                <w:color w:val="000000"/>
                <w:sz w:val="19"/>
                <w:szCs w:val="19"/>
              </w:rPr>
              <w:t>2,953.9</w:t>
            </w:r>
          </w:p>
        </w:tc>
      </w:tr>
      <w:tr w:rsidR="00DE7410" w:rsidRPr="0082576A" w:rsidTr="00AA0961">
        <w:trPr>
          <w:trHeight w:val="247"/>
        </w:trPr>
        <w:tc>
          <w:tcPr>
            <w:tcW w:w="1479" w:type="pct"/>
            <w:tcBorders>
              <w:right w:val="single" w:sz="4" w:space="0" w:color="auto"/>
            </w:tcBorders>
            <w:shd w:val="solid" w:color="FFFFFF" w:fill="auto"/>
          </w:tcPr>
          <w:p w:rsidR="00DE7410" w:rsidRPr="0082576A" w:rsidRDefault="00DE7410" w:rsidP="00AA0961">
            <w:pPr>
              <w:keepNext/>
              <w:autoSpaceDE w:val="0"/>
              <w:autoSpaceDN w:val="0"/>
              <w:adjustRightInd w:val="0"/>
              <w:rPr>
                <w:color w:val="000000"/>
                <w:sz w:val="19"/>
                <w:szCs w:val="19"/>
              </w:rPr>
            </w:pPr>
            <w:r w:rsidRPr="0082576A">
              <w:rPr>
                <w:color w:val="000000"/>
                <w:sz w:val="19"/>
                <w:szCs w:val="19"/>
              </w:rPr>
              <w:t>Profit for the year</w:t>
            </w:r>
          </w:p>
        </w:tc>
        <w:tc>
          <w:tcPr>
            <w:tcW w:w="413" w:type="pct"/>
            <w:tcBorders>
              <w:top w:val="single" w:sz="4" w:space="0" w:color="auto"/>
              <w:left w:val="single" w:sz="4" w:space="0" w:color="auto"/>
            </w:tcBorders>
          </w:tcPr>
          <w:p w:rsidR="00DE7410" w:rsidRPr="0082576A" w:rsidRDefault="00DE7410" w:rsidP="00AA0961">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331" w:type="pct"/>
            <w:tcBorders>
              <w:top w:val="single" w:sz="4" w:space="0" w:color="auto"/>
              <w:left w:val="single" w:sz="4" w:space="0" w:color="auto"/>
            </w:tcBorders>
          </w:tcPr>
          <w:p w:rsidR="00DE7410" w:rsidRPr="0082576A" w:rsidRDefault="00DE7410" w:rsidP="00AA0961">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465" w:type="pct"/>
            <w:tcBorders>
              <w:top w:val="single" w:sz="4" w:space="0" w:color="auto"/>
            </w:tcBorders>
          </w:tcPr>
          <w:p w:rsidR="00DE7410" w:rsidRPr="0082576A" w:rsidRDefault="00DE7410" w:rsidP="00AA0961">
            <w:pPr>
              <w:keepNext/>
              <w:pBdr>
                <w:bottom w:val="single" w:sz="4" w:space="0" w:color="auto"/>
              </w:pBdr>
              <w:autoSpaceDE w:val="0"/>
              <w:autoSpaceDN w:val="0"/>
              <w:adjustRightInd w:val="0"/>
              <w:ind w:left="-107"/>
              <w:jc w:val="right"/>
              <w:rPr>
                <w:color w:val="000000"/>
                <w:sz w:val="19"/>
                <w:szCs w:val="19"/>
              </w:rPr>
            </w:pPr>
            <w:r w:rsidRPr="0082576A">
              <w:rPr>
                <w:color w:val="000000"/>
                <w:sz w:val="19"/>
                <w:szCs w:val="19"/>
              </w:rPr>
              <w:t>-</w:t>
            </w:r>
          </w:p>
        </w:tc>
        <w:tc>
          <w:tcPr>
            <w:tcW w:w="420" w:type="pct"/>
            <w:tcBorders>
              <w:top w:val="single" w:sz="4" w:space="0" w:color="auto"/>
            </w:tcBorders>
          </w:tcPr>
          <w:p w:rsidR="00DE7410" w:rsidRPr="0082576A" w:rsidRDefault="00DE7410" w:rsidP="00AA0961">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560.4</w:t>
            </w:r>
          </w:p>
        </w:tc>
        <w:tc>
          <w:tcPr>
            <w:tcW w:w="507" w:type="pct"/>
            <w:tcBorders>
              <w:top w:val="single" w:sz="4" w:space="0" w:color="auto"/>
              <w:right w:val="single" w:sz="4" w:space="0" w:color="auto"/>
            </w:tcBorders>
          </w:tcPr>
          <w:p w:rsidR="00DE7410" w:rsidRPr="0082576A" w:rsidRDefault="00DE7410" w:rsidP="00AA0961">
            <w:pPr>
              <w:keepNext/>
              <w:pBdr>
                <w:bottom w:val="single" w:sz="4" w:space="0" w:color="auto"/>
              </w:pBdr>
              <w:autoSpaceDE w:val="0"/>
              <w:autoSpaceDN w:val="0"/>
              <w:adjustRightInd w:val="0"/>
              <w:ind w:left="-155"/>
              <w:jc w:val="right"/>
              <w:rPr>
                <w:color w:val="000000"/>
                <w:sz w:val="19"/>
                <w:szCs w:val="19"/>
              </w:rPr>
            </w:pPr>
            <w:r w:rsidRPr="0082576A">
              <w:rPr>
                <w:color w:val="000000"/>
                <w:sz w:val="19"/>
                <w:szCs w:val="19"/>
              </w:rPr>
              <w:t>-</w:t>
            </w:r>
          </w:p>
        </w:tc>
        <w:tc>
          <w:tcPr>
            <w:tcW w:w="465" w:type="pct"/>
            <w:tcBorders>
              <w:top w:val="single" w:sz="4" w:space="0" w:color="auto"/>
              <w:left w:val="single" w:sz="4" w:space="0" w:color="auto"/>
            </w:tcBorders>
          </w:tcPr>
          <w:p w:rsidR="00DE7410" w:rsidRPr="0082576A" w:rsidRDefault="00DE7410" w:rsidP="00AA0961">
            <w:pPr>
              <w:keepNext/>
              <w:pBdr>
                <w:bottom w:val="single" w:sz="4" w:space="0" w:color="auto"/>
              </w:pBdr>
              <w:autoSpaceDE w:val="0"/>
              <w:autoSpaceDN w:val="0"/>
              <w:adjustRightInd w:val="0"/>
              <w:jc w:val="right"/>
              <w:rPr>
                <w:color w:val="000000"/>
                <w:sz w:val="19"/>
                <w:szCs w:val="19"/>
              </w:rPr>
            </w:pPr>
            <w:r w:rsidRPr="0082576A">
              <w:rPr>
                <w:color w:val="000000"/>
                <w:sz w:val="19"/>
                <w:szCs w:val="19"/>
              </w:rPr>
              <w:t>-</w:t>
            </w:r>
          </w:p>
        </w:tc>
        <w:tc>
          <w:tcPr>
            <w:tcW w:w="465" w:type="pct"/>
            <w:tcBorders>
              <w:top w:val="single" w:sz="4" w:space="0" w:color="auto"/>
              <w:right w:val="single" w:sz="4" w:space="0" w:color="auto"/>
            </w:tcBorders>
          </w:tcPr>
          <w:p w:rsidR="00DE7410" w:rsidRPr="0082576A" w:rsidRDefault="00DE7410" w:rsidP="00AA0961">
            <w:pPr>
              <w:keepNext/>
              <w:pBdr>
                <w:bottom w:val="single" w:sz="4" w:space="0" w:color="auto"/>
              </w:pBdr>
              <w:autoSpaceDE w:val="0"/>
              <w:autoSpaceDN w:val="0"/>
              <w:adjustRightInd w:val="0"/>
              <w:jc w:val="right"/>
              <w:rPr>
                <w:color w:val="000000"/>
                <w:sz w:val="19"/>
                <w:szCs w:val="19"/>
              </w:rPr>
            </w:pPr>
            <w:r w:rsidRPr="0082576A">
              <w:rPr>
                <w:color w:val="000000"/>
                <w:sz w:val="19"/>
                <w:szCs w:val="19"/>
              </w:rPr>
              <w:t>-</w:t>
            </w:r>
          </w:p>
        </w:tc>
        <w:tc>
          <w:tcPr>
            <w:tcW w:w="456" w:type="pct"/>
            <w:tcBorders>
              <w:top w:val="single" w:sz="4" w:space="0" w:color="auto"/>
              <w:left w:val="single" w:sz="4" w:space="0" w:color="auto"/>
              <w:right w:val="single" w:sz="4" w:space="0" w:color="auto"/>
            </w:tcBorders>
          </w:tcPr>
          <w:p w:rsidR="00DE7410" w:rsidRPr="0082576A" w:rsidRDefault="00DE7410" w:rsidP="00AA0961">
            <w:pPr>
              <w:keepNext/>
              <w:pBdr>
                <w:bottom w:val="single" w:sz="4" w:space="0" w:color="auto"/>
              </w:pBdr>
              <w:autoSpaceDE w:val="0"/>
              <w:autoSpaceDN w:val="0"/>
              <w:adjustRightInd w:val="0"/>
              <w:ind w:left="-111"/>
              <w:jc w:val="right"/>
              <w:rPr>
                <w:color w:val="000000"/>
                <w:sz w:val="19"/>
                <w:szCs w:val="19"/>
              </w:rPr>
            </w:pPr>
            <w:r w:rsidRPr="0082576A">
              <w:rPr>
                <w:color w:val="000000"/>
                <w:sz w:val="19"/>
                <w:szCs w:val="19"/>
              </w:rPr>
              <w:t>560.4</w:t>
            </w:r>
          </w:p>
        </w:tc>
      </w:tr>
      <w:tr w:rsidR="00DE7410" w:rsidRPr="0082576A" w:rsidTr="00AA0961">
        <w:trPr>
          <w:trHeight w:val="247"/>
        </w:trPr>
        <w:tc>
          <w:tcPr>
            <w:tcW w:w="1479" w:type="pct"/>
            <w:tcBorders>
              <w:right w:val="single" w:sz="4" w:space="0" w:color="auto"/>
            </w:tcBorders>
            <w:shd w:val="solid" w:color="FFFFFF" w:fill="auto"/>
          </w:tcPr>
          <w:p w:rsidR="00DE7410" w:rsidRPr="0082576A" w:rsidRDefault="00DE7410" w:rsidP="00AA0961">
            <w:pPr>
              <w:keepNext/>
              <w:autoSpaceDE w:val="0"/>
              <w:autoSpaceDN w:val="0"/>
              <w:adjustRightInd w:val="0"/>
              <w:rPr>
                <w:i/>
                <w:color w:val="000000"/>
                <w:sz w:val="19"/>
                <w:szCs w:val="19"/>
              </w:rPr>
            </w:pPr>
            <w:r w:rsidRPr="0082576A">
              <w:rPr>
                <w:i/>
                <w:color w:val="000000"/>
                <w:sz w:val="19"/>
                <w:szCs w:val="19"/>
              </w:rPr>
              <w:t>Other comprehensive income</w:t>
            </w:r>
          </w:p>
        </w:tc>
        <w:tc>
          <w:tcPr>
            <w:tcW w:w="413" w:type="pct"/>
            <w:tcBorders>
              <w:left w:val="single" w:sz="4" w:space="0" w:color="auto"/>
            </w:tcBorders>
          </w:tcPr>
          <w:p w:rsidR="00DE7410" w:rsidRPr="0082576A" w:rsidRDefault="00DE7410" w:rsidP="00AA0961">
            <w:pPr>
              <w:keepNext/>
              <w:autoSpaceDE w:val="0"/>
              <w:autoSpaceDN w:val="0"/>
              <w:adjustRightInd w:val="0"/>
              <w:ind w:left="-109"/>
              <w:jc w:val="right"/>
              <w:rPr>
                <w:color w:val="000000"/>
                <w:sz w:val="19"/>
                <w:szCs w:val="19"/>
              </w:rPr>
            </w:pPr>
          </w:p>
        </w:tc>
        <w:tc>
          <w:tcPr>
            <w:tcW w:w="331" w:type="pct"/>
            <w:tcBorders>
              <w:left w:val="single" w:sz="4" w:space="0" w:color="auto"/>
            </w:tcBorders>
          </w:tcPr>
          <w:p w:rsidR="00DE7410" w:rsidRPr="0082576A" w:rsidRDefault="00DE7410" w:rsidP="00AA0961">
            <w:pPr>
              <w:keepNext/>
              <w:autoSpaceDE w:val="0"/>
              <w:autoSpaceDN w:val="0"/>
              <w:adjustRightInd w:val="0"/>
              <w:ind w:left="-109"/>
              <w:jc w:val="right"/>
              <w:rPr>
                <w:color w:val="000000"/>
                <w:sz w:val="19"/>
                <w:szCs w:val="19"/>
              </w:rPr>
            </w:pPr>
          </w:p>
        </w:tc>
        <w:tc>
          <w:tcPr>
            <w:tcW w:w="465" w:type="pct"/>
          </w:tcPr>
          <w:p w:rsidR="00DE7410" w:rsidRPr="0082576A" w:rsidRDefault="00DE7410" w:rsidP="00AA0961">
            <w:pPr>
              <w:keepNext/>
              <w:autoSpaceDE w:val="0"/>
              <w:autoSpaceDN w:val="0"/>
              <w:adjustRightInd w:val="0"/>
              <w:ind w:left="-107"/>
              <w:jc w:val="right"/>
              <w:rPr>
                <w:color w:val="000000"/>
                <w:sz w:val="19"/>
                <w:szCs w:val="19"/>
              </w:rPr>
            </w:pPr>
          </w:p>
        </w:tc>
        <w:tc>
          <w:tcPr>
            <w:tcW w:w="420" w:type="pct"/>
          </w:tcPr>
          <w:p w:rsidR="00DE7410" w:rsidRPr="0082576A" w:rsidRDefault="00DE7410" w:rsidP="00AA0961">
            <w:pPr>
              <w:keepNext/>
              <w:autoSpaceDE w:val="0"/>
              <w:autoSpaceDN w:val="0"/>
              <w:adjustRightInd w:val="0"/>
              <w:ind w:left="-109"/>
              <w:jc w:val="right"/>
              <w:rPr>
                <w:color w:val="000000"/>
                <w:sz w:val="19"/>
                <w:szCs w:val="19"/>
              </w:rPr>
            </w:pPr>
          </w:p>
        </w:tc>
        <w:tc>
          <w:tcPr>
            <w:tcW w:w="507" w:type="pct"/>
            <w:tcBorders>
              <w:right w:val="single" w:sz="4" w:space="0" w:color="auto"/>
            </w:tcBorders>
          </w:tcPr>
          <w:p w:rsidR="00DE7410" w:rsidRPr="0082576A" w:rsidRDefault="00DE7410" w:rsidP="00AA0961">
            <w:pPr>
              <w:keepNext/>
              <w:autoSpaceDE w:val="0"/>
              <w:autoSpaceDN w:val="0"/>
              <w:adjustRightInd w:val="0"/>
              <w:ind w:left="-155"/>
              <w:jc w:val="right"/>
              <w:rPr>
                <w:color w:val="000000"/>
                <w:sz w:val="19"/>
                <w:szCs w:val="19"/>
              </w:rPr>
            </w:pPr>
          </w:p>
        </w:tc>
        <w:tc>
          <w:tcPr>
            <w:tcW w:w="465" w:type="pct"/>
            <w:tcBorders>
              <w:left w:val="single" w:sz="4" w:space="0" w:color="auto"/>
            </w:tcBorders>
          </w:tcPr>
          <w:p w:rsidR="00DE7410" w:rsidRPr="0082576A" w:rsidRDefault="00DE7410" w:rsidP="00AA0961">
            <w:pPr>
              <w:keepNext/>
              <w:autoSpaceDE w:val="0"/>
              <w:autoSpaceDN w:val="0"/>
              <w:adjustRightInd w:val="0"/>
              <w:jc w:val="right"/>
              <w:rPr>
                <w:color w:val="000000"/>
                <w:sz w:val="19"/>
                <w:szCs w:val="19"/>
              </w:rPr>
            </w:pPr>
          </w:p>
        </w:tc>
        <w:tc>
          <w:tcPr>
            <w:tcW w:w="465" w:type="pct"/>
            <w:tcBorders>
              <w:right w:val="single" w:sz="4" w:space="0" w:color="auto"/>
            </w:tcBorders>
          </w:tcPr>
          <w:p w:rsidR="00DE7410" w:rsidRPr="0082576A" w:rsidRDefault="00DE7410" w:rsidP="00AA0961">
            <w:pPr>
              <w:keepNext/>
              <w:autoSpaceDE w:val="0"/>
              <w:autoSpaceDN w:val="0"/>
              <w:adjustRightInd w:val="0"/>
              <w:jc w:val="right"/>
              <w:rPr>
                <w:color w:val="000000"/>
                <w:sz w:val="19"/>
                <w:szCs w:val="19"/>
              </w:rPr>
            </w:pPr>
          </w:p>
        </w:tc>
        <w:tc>
          <w:tcPr>
            <w:tcW w:w="456" w:type="pct"/>
            <w:tcBorders>
              <w:left w:val="single" w:sz="4" w:space="0" w:color="auto"/>
              <w:right w:val="single" w:sz="4" w:space="0" w:color="auto"/>
            </w:tcBorders>
          </w:tcPr>
          <w:p w:rsidR="00DE7410" w:rsidRPr="0082576A" w:rsidRDefault="00DE7410" w:rsidP="00AA0961">
            <w:pPr>
              <w:keepNext/>
              <w:autoSpaceDE w:val="0"/>
              <w:autoSpaceDN w:val="0"/>
              <w:adjustRightInd w:val="0"/>
              <w:ind w:left="-111"/>
              <w:jc w:val="right"/>
              <w:rPr>
                <w:color w:val="000000"/>
                <w:sz w:val="19"/>
                <w:szCs w:val="19"/>
              </w:rPr>
            </w:pPr>
          </w:p>
        </w:tc>
      </w:tr>
      <w:tr w:rsidR="00DE7410" w:rsidRPr="0082576A" w:rsidTr="00AA0961">
        <w:trPr>
          <w:trHeight w:val="247"/>
        </w:trPr>
        <w:tc>
          <w:tcPr>
            <w:tcW w:w="1479" w:type="pct"/>
            <w:tcBorders>
              <w:right w:val="single" w:sz="4" w:space="0" w:color="auto"/>
            </w:tcBorders>
            <w:shd w:val="solid" w:color="FFFFFF" w:fill="auto"/>
          </w:tcPr>
          <w:p w:rsidR="00DE7410" w:rsidRPr="0082576A" w:rsidRDefault="00DE7410" w:rsidP="00AA0961">
            <w:pPr>
              <w:keepNext/>
              <w:autoSpaceDE w:val="0"/>
              <w:autoSpaceDN w:val="0"/>
              <w:adjustRightInd w:val="0"/>
              <w:ind w:left="34"/>
              <w:rPr>
                <w:color w:val="000000"/>
                <w:sz w:val="19"/>
                <w:szCs w:val="19"/>
              </w:rPr>
            </w:pPr>
            <w:r w:rsidRPr="0082576A">
              <w:rPr>
                <w:color w:val="000000"/>
                <w:sz w:val="19"/>
                <w:szCs w:val="19"/>
              </w:rPr>
              <w:t>Net actuarial gains from retirement</w:t>
            </w:r>
          </w:p>
        </w:tc>
        <w:tc>
          <w:tcPr>
            <w:tcW w:w="413" w:type="pct"/>
            <w:tcBorders>
              <w:left w:val="single" w:sz="4" w:space="0" w:color="auto"/>
            </w:tcBorders>
          </w:tcPr>
          <w:p w:rsidR="00DE7410" w:rsidRPr="0082576A" w:rsidRDefault="00DE7410" w:rsidP="00AA0961">
            <w:pPr>
              <w:keepNext/>
              <w:autoSpaceDE w:val="0"/>
              <w:autoSpaceDN w:val="0"/>
              <w:adjustRightInd w:val="0"/>
              <w:ind w:left="-109"/>
              <w:jc w:val="right"/>
              <w:rPr>
                <w:color w:val="000000"/>
                <w:sz w:val="19"/>
                <w:szCs w:val="19"/>
              </w:rPr>
            </w:pPr>
          </w:p>
        </w:tc>
        <w:tc>
          <w:tcPr>
            <w:tcW w:w="331" w:type="pct"/>
            <w:tcBorders>
              <w:left w:val="single" w:sz="4" w:space="0" w:color="auto"/>
            </w:tcBorders>
          </w:tcPr>
          <w:p w:rsidR="00DE7410" w:rsidRPr="0082576A" w:rsidRDefault="00DE7410" w:rsidP="00AA0961">
            <w:pPr>
              <w:keepNext/>
              <w:autoSpaceDE w:val="0"/>
              <w:autoSpaceDN w:val="0"/>
              <w:adjustRightInd w:val="0"/>
              <w:ind w:left="-109"/>
              <w:jc w:val="right"/>
              <w:rPr>
                <w:color w:val="000000"/>
                <w:sz w:val="19"/>
                <w:szCs w:val="19"/>
              </w:rPr>
            </w:pPr>
          </w:p>
        </w:tc>
        <w:tc>
          <w:tcPr>
            <w:tcW w:w="465" w:type="pct"/>
          </w:tcPr>
          <w:p w:rsidR="00DE7410" w:rsidRPr="0082576A" w:rsidRDefault="00DE7410" w:rsidP="00AA0961">
            <w:pPr>
              <w:keepNext/>
              <w:autoSpaceDE w:val="0"/>
              <w:autoSpaceDN w:val="0"/>
              <w:adjustRightInd w:val="0"/>
              <w:ind w:left="-107"/>
              <w:jc w:val="right"/>
              <w:rPr>
                <w:color w:val="000000"/>
                <w:sz w:val="19"/>
                <w:szCs w:val="19"/>
              </w:rPr>
            </w:pPr>
          </w:p>
        </w:tc>
        <w:tc>
          <w:tcPr>
            <w:tcW w:w="420" w:type="pct"/>
          </w:tcPr>
          <w:p w:rsidR="00DE7410" w:rsidRPr="0082576A" w:rsidRDefault="00DE7410" w:rsidP="00AA0961">
            <w:pPr>
              <w:keepNext/>
              <w:autoSpaceDE w:val="0"/>
              <w:autoSpaceDN w:val="0"/>
              <w:adjustRightInd w:val="0"/>
              <w:ind w:left="-109"/>
              <w:jc w:val="right"/>
              <w:rPr>
                <w:color w:val="000000"/>
                <w:sz w:val="19"/>
                <w:szCs w:val="19"/>
              </w:rPr>
            </w:pPr>
          </w:p>
        </w:tc>
        <w:tc>
          <w:tcPr>
            <w:tcW w:w="507" w:type="pct"/>
            <w:tcBorders>
              <w:right w:val="single" w:sz="4" w:space="0" w:color="auto"/>
            </w:tcBorders>
          </w:tcPr>
          <w:p w:rsidR="00DE7410" w:rsidRPr="0082576A" w:rsidRDefault="00DE7410" w:rsidP="00AA0961">
            <w:pPr>
              <w:keepNext/>
              <w:autoSpaceDE w:val="0"/>
              <w:autoSpaceDN w:val="0"/>
              <w:adjustRightInd w:val="0"/>
              <w:ind w:left="-155"/>
              <w:jc w:val="right"/>
              <w:rPr>
                <w:color w:val="000000"/>
                <w:sz w:val="19"/>
                <w:szCs w:val="19"/>
              </w:rPr>
            </w:pPr>
          </w:p>
        </w:tc>
        <w:tc>
          <w:tcPr>
            <w:tcW w:w="465" w:type="pct"/>
            <w:tcBorders>
              <w:left w:val="single" w:sz="4" w:space="0" w:color="auto"/>
            </w:tcBorders>
          </w:tcPr>
          <w:p w:rsidR="00DE7410" w:rsidRPr="0082576A" w:rsidRDefault="00DE7410" w:rsidP="00AA0961">
            <w:pPr>
              <w:keepNext/>
              <w:autoSpaceDE w:val="0"/>
              <w:autoSpaceDN w:val="0"/>
              <w:adjustRightInd w:val="0"/>
              <w:jc w:val="right"/>
              <w:rPr>
                <w:color w:val="000000"/>
                <w:sz w:val="19"/>
                <w:szCs w:val="19"/>
              </w:rPr>
            </w:pPr>
          </w:p>
        </w:tc>
        <w:tc>
          <w:tcPr>
            <w:tcW w:w="465" w:type="pct"/>
            <w:tcBorders>
              <w:right w:val="single" w:sz="4" w:space="0" w:color="auto"/>
            </w:tcBorders>
          </w:tcPr>
          <w:p w:rsidR="00DE7410" w:rsidRPr="0082576A" w:rsidRDefault="00DE7410" w:rsidP="00AA0961">
            <w:pPr>
              <w:keepNext/>
              <w:autoSpaceDE w:val="0"/>
              <w:autoSpaceDN w:val="0"/>
              <w:adjustRightInd w:val="0"/>
              <w:jc w:val="right"/>
              <w:rPr>
                <w:color w:val="000000"/>
                <w:sz w:val="19"/>
                <w:szCs w:val="19"/>
              </w:rPr>
            </w:pPr>
          </w:p>
        </w:tc>
        <w:tc>
          <w:tcPr>
            <w:tcW w:w="456" w:type="pct"/>
            <w:tcBorders>
              <w:left w:val="single" w:sz="4" w:space="0" w:color="auto"/>
              <w:right w:val="single" w:sz="4" w:space="0" w:color="auto"/>
            </w:tcBorders>
          </w:tcPr>
          <w:p w:rsidR="00DE7410" w:rsidRPr="0082576A" w:rsidRDefault="00DE7410" w:rsidP="00AA0961">
            <w:pPr>
              <w:keepNext/>
              <w:autoSpaceDE w:val="0"/>
              <w:autoSpaceDN w:val="0"/>
              <w:adjustRightInd w:val="0"/>
              <w:ind w:left="-111"/>
              <w:jc w:val="right"/>
              <w:rPr>
                <w:color w:val="000000"/>
                <w:sz w:val="19"/>
                <w:szCs w:val="19"/>
              </w:rPr>
            </w:pPr>
          </w:p>
        </w:tc>
      </w:tr>
      <w:tr w:rsidR="00DE7410" w:rsidRPr="0082576A" w:rsidTr="00AA0961">
        <w:trPr>
          <w:trHeight w:val="247"/>
        </w:trPr>
        <w:tc>
          <w:tcPr>
            <w:tcW w:w="1479" w:type="pct"/>
            <w:tcBorders>
              <w:right w:val="single" w:sz="4" w:space="0" w:color="auto"/>
            </w:tcBorders>
            <w:shd w:val="solid" w:color="FFFFFF" w:fill="auto"/>
          </w:tcPr>
          <w:p w:rsidR="00DE7410" w:rsidRPr="0082576A" w:rsidRDefault="00DE7410" w:rsidP="00AA0961">
            <w:pPr>
              <w:keepNext/>
              <w:autoSpaceDE w:val="0"/>
              <w:autoSpaceDN w:val="0"/>
              <w:adjustRightInd w:val="0"/>
              <w:rPr>
                <w:color w:val="000000"/>
                <w:sz w:val="19"/>
                <w:szCs w:val="19"/>
              </w:rPr>
            </w:pPr>
            <w:r w:rsidRPr="0082576A">
              <w:rPr>
                <w:color w:val="000000"/>
                <w:sz w:val="19"/>
                <w:szCs w:val="19"/>
              </w:rPr>
              <w:t xml:space="preserve"> benefit plan</w:t>
            </w:r>
          </w:p>
        </w:tc>
        <w:tc>
          <w:tcPr>
            <w:tcW w:w="413" w:type="pct"/>
            <w:tcBorders>
              <w:left w:val="single" w:sz="4" w:space="0" w:color="auto"/>
            </w:tcBorders>
          </w:tcPr>
          <w:p w:rsidR="00DE7410" w:rsidRPr="0082576A" w:rsidRDefault="00DE7410" w:rsidP="00AA0961">
            <w:pPr>
              <w:keepNext/>
              <w:autoSpaceDE w:val="0"/>
              <w:autoSpaceDN w:val="0"/>
              <w:adjustRightInd w:val="0"/>
              <w:ind w:left="-109"/>
              <w:jc w:val="right"/>
              <w:rPr>
                <w:color w:val="000000"/>
                <w:sz w:val="19"/>
                <w:szCs w:val="19"/>
              </w:rPr>
            </w:pPr>
            <w:r w:rsidRPr="0082576A">
              <w:rPr>
                <w:color w:val="000000"/>
                <w:sz w:val="19"/>
                <w:szCs w:val="19"/>
              </w:rPr>
              <w:t>-</w:t>
            </w:r>
          </w:p>
        </w:tc>
        <w:tc>
          <w:tcPr>
            <w:tcW w:w="331" w:type="pct"/>
            <w:tcBorders>
              <w:left w:val="single" w:sz="4" w:space="0" w:color="auto"/>
            </w:tcBorders>
          </w:tcPr>
          <w:p w:rsidR="00DE7410" w:rsidRPr="0082576A" w:rsidRDefault="00DE7410" w:rsidP="00AA0961">
            <w:pPr>
              <w:keepNext/>
              <w:autoSpaceDE w:val="0"/>
              <w:autoSpaceDN w:val="0"/>
              <w:adjustRightInd w:val="0"/>
              <w:ind w:left="-109"/>
              <w:jc w:val="right"/>
              <w:rPr>
                <w:color w:val="000000"/>
                <w:sz w:val="19"/>
                <w:szCs w:val="19"/>
              </w:rPr>
            </w:pPr>
            <w:r w:rsidRPr="0082576A">
              <w:rPr>
                <w:color w:val="000000"/>
                <w:sz w:val="19"/>
                <w:szCs w:val="19"/>
              </w:rPr>
              <w:t>-</w:t>
            </w:r>
          </w:p>
        </w:tc>
        <w:tc>
          <w:tcPr>
            <w:tcW w:w="465" w:type="pct"/>
          </w:tcPr>
          <w:p w:rsidR="00DE7410" w:rsidRPr="0082576A" w:rsidRDefault="00DE7410" w:rsidP="00AA0961">
            <w:pPr>
              <w:keepNext/>
              <w:autoSpaceDE w:val="0"/>
              <w:autoSpaceDN w:val="0"/>
              <w:adjustRightInd w:val="0"/>
              <w:ind w:left="-107"/>
              <w:jc w:val="right"/>
              <w:rPr>
                <w:color w:val="000000"/>
                <w:sz w:val="19"/>
                <w:szCs w:val="19"/>
              </w:rPr>
            </w:pPr>
            <w:r w:rsidRPr="0082576A">
              <w:rPr>
                <w:color w:val="000000"/>
                <w:sz w:val="19"/>
                <w:szCs w:val="19"/>
              </w:rPr>
              <w:t>-</w:t>
            </w:r>
          </w:p>
        </w:tc>
        <w:tc>
          <w:tcPr>
            <w:tcW w:w="420" w:type="pct"/>
          </w:tcPr>
          <w:p w:rsidR="00DE7410" w:rsidRPr="0082576A" w:rsidRDefault="00DE7410" w:rsidP="00AA0961">
            <w:pPr>
              <w:keepNext/>
              <w:autoSpaceDE w:val="0"/>
              <w:autoSpaceDN w:val="0"/>
              <w:adjustRightInd w:val="0"/>
              <w:ind w:left="-109"/>
              <w:jc w:val="center"/>
              <w:rPr>
                <w:color w:val="000000"/>
                <w:sz w:val="19"/>
                <w:szCs w:val="19"/>
              </w:rPr>
            </w:pPr>
            <w:r w:rsidRPr="0082576A">
              <w:rPr>
                <w:color w:val="000000"/>
                <w:sz w:val="19"/>
                <w:szCs w:val="19"/>
              </w:rPr>
              <w:t xml:space="preserve"> </w:t>
            </w:r>
            <w:r>
              <w:rPr>
                <w:color w:val="000000"/>
                <w:sz w:val="19"/>
                <w:szCs w:val="19"/>
              </w:rPr>
              <w:t xml:space="preserve">       </w:t>
            </w:r>
            <w:r w:rsidRPr="0082576A">
              <w:rPr>
                <w:color w:val="000000"/>
                <w:sz w:val="19"/>
                <w:szCs w:val="19"/>
              </w:rPr>
              <w:t xml:space="preserve"> </w:t>
            </w:r>
            <w:r>
              <w:rPr>
                <w:color w:val="000000"/>
                <w:sz w:val="19"/>
                <w:szCs w:val="19"/>
              </w:rPr>
              <w:t>(6.3)</w:t>
            </w:r>
            <w:r w:rsidRPr="0082576A">
              <w:rPr>
                <w:color w:val="000000"/>
                <w:sz w:val="19"/>
                <w:szCs w:val="19"/>
              </w:rPr>
              <w:t xml:space="preserve">  </w:t>
            </w:r>
          </w:p>
        </w:tc>
        <w:tc>
          <w:tcPr>
            <w:tcW w:w="507" w:type="pct"/>
            <w:tcBorders>
              <w:right w:val="single" w:sz="4" w:space="0" w:color="auto"/>
            </w:tcBorders>
          </w:tcPr>
          <w:p w:rsidR="00DE7410" w:rsidRPr="0082576A" w:rsidRDefault="00DE7410" w:rsidP="00AA0961">
            <w:pPr>
              <w:keepNext/>
              <w:autoSpaceDE w:val="0"/>
              <w:autoSpaceDN w:val="0"/>
              <w:adjustRightInd w:val="0"/>
              <w:ind w:left="-155"/>
              <w:jc w:val="right"/>
              <w:rPr>
                <w:color w:val="000000"/>
                <w:sz w:val="19"/>
                <w:szCs w:val="19"/>
              </w:rPr>
            </w:pPr>
            <w:r w:rsidRPr="0082576A">
              <w:rPr>
                <w:color w:val="000000"/>
                <w:sz w:val="19"/>
                <w:szCs w:val="19"/>
              </w:rPr>
              <w:t>-</w:t>
            </w:r>
          </w:p>
        </w:tc>
        <w:tc>
          <w:tcPr>
            <w:tcW w:w="465" w:type="pct"/>
            <w:tcBorders>
              <w:left w:val="single" w:sz="4" w:space="0" w:color="auto"/>
            </w:tcBorders>
          </w:tcPr>
          <w:p w:rsidR="00DE7410" w:rsidRPr="0082576A" w:rsidRDefault="00DE7410" w:rsidP="00AA0961">
            <w:pPr>
              <w:keepNext/>
              <w:autoSpaceDE w:val="0"/>
              <w:autoSpaceDN w:val="0"/>
              <w:adjustRightInd w:val="0"/>
              <w:jc w:val="right"/>
              <w:rPr>
                <w:color w:val="000000"/>
                <w:sz w:val="19"/>
                <w:szCs w:val="19"/>
              </w:rPr>
            </w:pPr>
            <w:r w:rsidRPr="0082576A">
              <w:rPr>
                <w:color w:val="000000"/>
                <w:sz w:val="19"/>
                <w:szCs w:val="19"/>
              </w:rPr>
              <w:t>-</w:t>
            </w:r>
          </w:p>
        </w:tc>
        <w:tc>
          <w:tcPr>
            <w:tcW w:w="465" w:type="pct"/>
            <w:tcBorders>
              <w:right w:val="single" w:sz="4" w:space="0" w:color="auto"/>
            </w:tcBorders>
          </w:tcPr>
          <w:p w:rsidR="00DE7410" w:rsidRPr="0082576A" w:rsidRDefault="00DE7410" w:rsidP="00AA0961">
            <w:pPr>
              <w:keepNext/>
              <w:autoSpaceDE w:val="0"/>
              <w:autoSpaceDN w:val="0"/>
              <w:adjustRightInd w:val="0"/>
              <w:jc w:val="right"/>
              <w:rPr>
                <w:color w:val="000000"/>
                <w:sz w:val="19"/>
                <w:szCs w:val="19"/>
              </w:rPr>
            </w:pPr>
            <w:r w:rsidRPr="0082576A">
              <w:rPr>
                <w:color w:val="000000"/>
                <w:sz w:val="19"/>
                <w:szCs w:val="19"/>
              </w:rPr>
              <w:t>-</w:t>
            </w:r>
          </w:p>
        </w:tc>
        <w:tc>
          <w:tcPr>
            <w:tcW w:w="456" w:type="pct"/>
            <w:tcBorders>
              <w:left w:val="single" w:sz="4" w:space="0" w:color="auto"/>
              <w:right w:val="single" w:sz="4" w:space="0" w:color="auto"/>
            </w:tcBorders>
          </w:tcPr>
          <w:p w:rsidR="00DE7410" w:rsidRPr="0082576A" w:rsidRDefault="00DE7410" w:rsidP="00AA0961">
            <w:pPr>
              <w:keepNext/>
              <w:autoSpaceDE w:val="0"/>
              <w:autoSpaceDN w:val="0"/>
              <w:adjustRightInd w:val="0"/>
              <w:ind w:left="-111"/>
              <w:jc w:val="right"/>
              <w:rPr>
                <w:color w:val="000000"/>
                <w:sz w:val="19"/>
                <w:szCs w:val="19"/>
              </w:rPr>
            </w:pPr>
            <w:r>
              <w:rPr>
                <w:color w:val="000000"/>
                <w:sz w:val="19"/>
                <w:szCs w:val="19"/>
              </w:rPr>
              <w:t>(6.3)</w:t>
            </w:r>
          </w:p>
        </w:tc>
      </w:tr>
      <w:tr w:rsidR="00DE7410" w:rsidRPr="0082576A" w:rsidTr="00AA0961">
        <w:trPr>
          <w:trHeight w:val="247"/>
        </w:trPr>
        <w:tc>
          <w:tcPr>
            <w:tcW w:w="1479" w:type="pct"/>
            <w:tcBorders>
              <w:right w:val="single" w:sz="4" w:space="0" w:color="auto"/>
            </w:tcBorders>
            <w:shd w:val="solid" w:color="FFFFFF" w:fill="auto"/>
          </w:tcPr>
          <w:p w:rsidR="00DE7410" w:rsidRPr="0082576A" w:rsidRDefault="00DE7410" w:rsidP="00AA0961">
            <w:pPr>
              <w:keepNext/>
              <w:autoSpaceDE w:val="0"/>
              <w:autoSpaceDN w:val="0"/>
              <w:adjustRightInd w:val="0"/>
              <w:ind w:left="34"/>
              <w:rPr>
                <w:color w:val="000000"/>
                <w:sz w:val="19"/>
                <w:szCs w:val="19"/>
              </w:rPr>
            </w:pPr>
            <w:r w:rsidRPr="0082576A">
              <w:rPr>
                <w:color w:val="000000"/>
                <w:sz w:val="19"/>
                <w:szCs w:val="19"/>
              </w:rPr>
              <w:t>Net movements into cash flow reserve</w:t>
            </w:r>
          </w:p>
        </w:tc>
        <w:tc>
          <w:tcPr>
            <w:tcW w:w="413" w:type="pct"/>
            <w:tcBorders>
              <w:left w:val="single" w:sz="4" w:space="0" w:color="auto"/>
            </w:tcBorders>
          </w:tcPr>
          <w:p w:rsidR="00DE7410" w:rsidRPr="0082576A" w:rsidRDefault="00DE7410" w:rsidP="00AA0961">
            <w:pPr>
              <w:keepNext/>
              <w:autoSpaceDE w:val="0"/>
              <w:autoSpaceDN w:val="0"/>
              <w:adjustRightInd w:val="0"/>
              <w:ind w:left="-109"/>
              <w:jc w:val="right"/>
              <w:rPr>
                <w:color w:val="000000"/>
                <w:sz w:val="19"/>
                <w:szCs w:val="19"/>
              </w:rPr>
            </w:pPr>
          </w:p>
          <w:p w:rsidR="00DE7410" w:rsidRPr="0082576A" w:rsidRDefault="00DE7410" w:rsidP="00AA0961">
            <w:pPr>
              <w:keepNext/>
              <w:autoSpaceDE w:val="0"/>
              <w:autoSpaceDN w:val="0"/>
              <w:adjustRightInd w:val="0"/>
              <w:ind w:left="-109"/>
              <w:jc w:val="right"/>
              <w:rPr>
                <w:color w:val="000000"/>
                <w:sz w:val="19"/>
                <w:szCs w:val="19"/>
              </w:rPr>
            </w:pPr>
            <w:r w:rsidRPr="0082576A">
              <w:rPr>
                <w:color w:val="000000"/>
                <w:sz w:val="19"/>
                <w:szCs w:val="19"/>
              </w:rPr>
              <w:t>-</w:t>
            </w:r>
          </w:p>
        </w:tc>
        <w:tc>
          <w:tcPr>
            <w:tcW w:w="331" w:type="pct"/>
            <w:tcBorders>
              <w:left w:val="single" w:sz="4" w:space="0" w:color="auto"/>
            </w:tcBorders>
          </w:tcPr>
          <w:p w:rsidR="00DE7410" w:rsidRPr="0082576A" w:rsidRDefault="00DE7410" w:rsidP="00AA0961">
            <w:pPr>
              <w:keepNext/>
              <w:autoSpaceDE w:val="0"/>
              <w:autoSpaceDN w:val="0"/>
              <w:adjustRightInd w:val="0"/>
              <w:ind w:left="-109"/>
              <w:jc w:val="right"/>
              <w:rPr>
                <w:color w:val="000000"/>
                <w:sz w:val="19"/>
                <w:szCs w:val="19"/>
              </w:rPr>
            </w:pPr>
          </w:p>
          <w:p w:rsidR="00DE7410" w:rsidRPr="0082576A" w:rsidRDefault="00DE7410" w:rsidP="00AA0961">
            <w:pPr>
              <w:keepNext/>
              <w:autoSpaceDE w:val="0"/>
              <w:autoSpaceDN w:val="0"/>
              <w:adjustRightInd w:val="0"/>
              <w:ind w:left="-109"/>
              <w:jc w:val="right"/>
              <w:rPr>
                <w:color w:val="000000"/>
                <w:sz w:val="19"/>
                <w:szCs w:val="19"/>
              </w:rPr>
            </w:pPr>
            <w:r w:rsidRPr="0082576A">
              <w:rPr>
                <w:color w:val="000000"/>
                <w:sz w:val="19"/>
                <w:szCs w:val="19"/>
              </w:rPr>
              <w:t>-</w:t>
            </w:r>
          </w:p>
        </w:tc>
        <w:tc>
          <w:tcPr>
            <w:tcW w:w="465" w:type="pct"/>
          </w:tcPr>
          <w:p w:rsidR="00DE7410" w:rsidRPr="0082576A" w:rsidRDefault="00DE7410" w:rsidP="00AA0961">
            <w:pPr>
              <w:keepNext/>
              <w:autoSpaceDE w:val="0"/>
              <w:autoSpaceDN w:val="0"/>
              <w:adjustRightInd w:val="0"/>
              <w:ind w:left="-107"/>
              <w:jc w:val="right"/>
              <w:rPr>
                <w:color w:val="000000"/>
                <w:sz w:val="19"/>
                <w:szCs w:val="19"/>
              </w:rPr>
            </w:pPr>
          </w:p>
          <w:p w:rsidR="00DE7410" w:rsidRPr="0082576A" w:rsidRDefault="00DE7410" w:rsidP="00AA0961">
            <w:pPr>
              <w:keepNext/>
              <w:autoSpaceDE w:val="0"/>
              <w:autoSpaceDN w:val="0"/>
              <w:adjustRightInd w:val="0"/>
              <w:ind w:left="-107"/>
              <w:jc w:val="right"/>
              <w:rPr>
                <w:color w:val="000000"/>
                <w:sz w:val="19"/>
                <w:szCs w:val="19"/>
              </w:rPr>
            </w:pPr>
            <w:r w:rsidRPr="0082576A">
              <w:rPr>
                <w:color w:val="000000"/>
                <w:sz w:val="19"/>
                <w:szCs w:val="19"/>
              </w:rPr>
              <w:t>-</w:t>
            </w:r>
          </w:p>
        </w:tc>
        <w:tc>
          <w:tcPr>
            <w:tcW w:w="420" w:type="pct"/>
          </w:tcPr>
          <w:p w:rsidR="00DE7410" w:rsidRPr="0082576A" w:rsidRDefault="00DE7410" w:rsidP="00AA0961">
            <w:pPr>
              <w:keepNext/>
              <w:autoSpaceDE w:val="0"/>
              <w:autoSpaceDN w:val="0"/>
              <w:adjustRightInd w:val="0"/>
              <w:ind w:left="-109"/>
              <w:jc w:val="right"/>
              <w:rPr>
                <w:color w:val="000000"/>
                <w:sz w:val="19"/>
                <w:szCs w:val="19"/>
              </w:rPr>
            </w:pPr>
          </w:p>
          <w:p w:rsidR="00DE7410" w:rsidRPr="0082576A" w:rsidRDefault="00DE7410" w:rsidP="00AA0961">
            <w:pPr>
              <w:keepNext/>
              <w:autoSpaceDE w:val="0"/>
              <w:autoSpaceDN w:val="0"/>
              <w:adjustRightInd w:val="0"/>
              <w:ind w:left="-109"/>
              <w:jc w:val="right"/>
              <w:rPr>
                <w:color w:val="000000"/>
                <w:sz w:val="19"/>
                <w:szCs w:val="19"/>
              </w:rPr>
            </w:pPr>
            <w:r w:rsidRPr="0082576A">
              <w:rPr>
                <w:color w:val="000000"/>
                <w:sz w:val="19"/>
                <w:szCs w:val="19"/>
              </w:rPr>
              <w:t>-</w:t>
            </w:r>
          </w:p>
        </w:tc>
        <w:tc>
          <w:tcPr>
            <w:tcW w:w="507" w:type="pct"/>
            <w:tcBorders>
              <w:right w:val="single" w:sz="4" w:space="0" w:color="auto"/>
            </w:tcBorders>
          </w:tcPr>
          <w:p w:rsidR="00DE7410" w:rsidRPr="0082576A" w:rsidRDefault="00DE7410" w:rsidP="00AA0961">
            <w:pPr>
              <w:keepNext/>
              <w:autoSpaceDE w:val="0"/>
              <w:autoSpaceDN w:val="0"/>
              <w:adjustRightInd w:val="0"/>
              <w:ind w:left="-155"/>
              <w:jc w:val="right"/>
              <w:rPr>
                <w:color w:val="000000"/>
                <w:sz w:val="19"/>
                <w:szCs w:val="19"/>
              </w:rPr>
            </w:pPr>
          </w:p>
          <w:p w:rsidR="00DE7410" w:rsidRPr="0082576A" w:rsidRDefault="00DE7410" w:rsidP="00AA0961">
            <w:pPr>
              <w:keepNext/>
              <w:autoSpaceDE w:val="0"/>
              <w:autoSpaceDN w:val="0"/>
              <w:adjustRightInd w:val="0"/>
              <w:ind w:left="-155"/>
              <w:jc w:val="right"/>
              <w:rPr>
                <w:color w:val="000000"/>
                <w:sz w:val="19"/>
                <w:szCs w:val="19"/>
              </w:rPr>
            </w:pPr>
            <w:r w:rsidRPr="0082576A">
              <w:rPr>
                <w:color w:val="000000"/>
                <w:sz w:val="19"/>
                <w:szCs w:val="19"/>
              </w:rPr>
              <w:t>-</w:t>
            </w:r>
          </w:p>
        </w:tc>
        <w:tc>
          <w:tcPr>
            <w:tcW w:w="465" w:type="pct"/>
            <w:tcBorders>
              <w:left w:val="single" w:sz="4" w:space="0" w:color="auto"/>
            </w:tcBorders>
          </w:tcPr>
          <w:p w:rsidR="00DE7410" w:rsidRPr="0082576A" w:rsidRDefault="00DE7410" w:rsidP="00AA0961">
            <w:pPr>
              <w:keepNext/>
              <w:autoSpaceDE w:val="0"/>
              <w:autoSpaceDN w:val="0"/>
              <w:adjustRightInd w:val="0"/>
              <w:jc w:val="right"/>
              <w:rPr>
                <w:color w:val="000000"/>
                <w:sz w:val="19"/>
                <w:szCs w:val="19"/>
              </w:rPr>
            </w:pPr>
          </w:p>
          <w:p w:rsidR="00DE7410" w:rsidRPr="0082576A" w:rsidRDefault="00DE7410" w:rsidP="00AA0961">
            <w:pPr>
              <w:keepNext/>
              <w:autoSpaceDE w:val="0"/>
              <w:autoSpaceDN w:val="0"/>
              <w:adjustRightInd w:val="0"/>
              <w:jc w:val="right"/>
              <w:rPr>
                <w:color w:val="000000"/>
                <w:sz w:val="19"/>
                <w:szCs w:val="19"/>
              </w:rPr>
            </w:pPr>
            <w:r>
              <w:rPr>
                <w:color w:val="000000"/>
                <w:sz w:val="19"/>
                <w:szCs w:val="19"/>
              </w:rPr>
              <w:t>(118.8)</w:t>
            </w:r>
          </w:p>
        </w:tc>
        <w:tc>
          <w:tcPr>
            <w:tcW w:w="465" w:type="pct"/>
            <w:tcBorders>
              <w:right w:val="single" w:sz="4" w:space="0" w:color="auto"/>
            </w:tcBorders>
          </w:tcPr>
          <w:p w:rsidR="00DE7410" w:rsidRPr="0082576A" w:rsidRDefault="00DE7410" w:rsidP="00AA0961">
            <w:pPr>
              <w:keepNext/>
              <w:autoSpaceDE w:val="0"/>
              <w:autoSpaceDN w:val="0"/>
              <w:adjustRightInd w:val="0"/>
              <w:jc w:val="right"/>
              <w:rPr>
                <w:color w:val="000000"/>
                <w:sz w:val="19"/>
                <w:szCs w:val="19"/>
              </w:rPr>
            </w:pPr>
          </w:p>
          <w:p w:rsidR="00DE7410" w:rsidRPr="0082576A" w:rsidRDefault="00DE7410" w:rsidP="00AA0961">
            <w:pPr>
              <w:keepNext/>
              <w:autoSpaceDE w:val="0"/>
              <w:autoSpaceDN w:val="0"/>
              <w:adjustRightInd w:val="0"/>
              <w:jc w:val="right"/>
              <w:rPr>
                <w:color w:val="000000"/>
                <w:sz w:val="19"/>
                <w:szCs w:val="19"/>
              </w:rPr>
            </w:pPr>
            <w:r w:rsidRPr="0082576A">
              <w:rPr>
                <w:color w:val="000000"/>
                <w:sz w:val="19"/>
                <w:szCs w:val="19"/>
              </w:rPr>
              <w:t>-</w:t>
            </w:r>
          </w:p>
        </w:tc>
        <w:tc>
          <w:tcPr>
            <w:tcW w:w="456" w:type="pct"/>
            <w:tcBorders>
              <w:left w:val="single" w:sz="4" w:space="0" w:color="auto"/>
              <w:right w:val="single" w:sz="4" w:space="0" w:color="auto"/>
            </w:tcBorders>
          </w:tcPr>
          <w:p w:rsidR="00DE7410" w:rsidRPr="0082576A" w:rsidRDefault="00DE7410" w:rsidP="00AA0961">
            <w:pPr>
              <w:keepNext/>
              <w:autoSpaceDE w:val="0"/>
              <w:autoSpaceDN w:val="0"/>
              <w:adjustRightInd w:val="0"/>
              <w:ind w:left="-111"/>
              <w:jc w:val="right"/>
              <w:rPr>
                <w:color w:val="000000"/>
                <w:sz w:val="19"/>
                <w:szCs w:val="19"/>
              </w:rPr>
            </w:pPr>
          </w:p>
          <w:p w:rsidR="00DE7410" w:rsidRPr="0082576A" w:rsidRDefault="00DE7410" w:rsidP="00AA0961">
            <w:pPr>
              <w:keepNext/>
              <w:autoSpaceDE w:val="0"/>
              <w:autoSpaceDN w:val="0"/>
              <w:adjustRightInd w:val="0"/>
              <w:ind w:left="-111"/>
              <w:jc w:val="right"/>
              <w:rPr>
                <w:color w:val="000000"/>
                <w:sz w:val="19"/>
                <w:szCs w:val="19"/>
              </w:rPr>
            </w:pPr>
            <w:r w:rsidRPr="0082576A">
              <w:rPr>
                <w:color w:val="000000"/>
                <w:sz w:val="19"/>
                <w:szCs w:val="19"/>
              </w:rPr>
              <w:t>(11</w:t>
            </w:r>
            <w:r>
              <w:rPr>
                <w:color w:val="000000"/>
                <w:sz w:val="19"/>
                <w:szCs w:val="19"/>
              </w:rPr>
              <w:t>8.8</w:t>
            </w:r>
            <w:r w:rsidRPr="0082576A">
              <w:rPr>
                <w:color w:val="000000"/>
                <w:sz w:val="19"/>
                <w:szCs w:val="19"/>
              </w:rPr>
              <w:t>)</w:t>
            </w:r>
          </w:p>
        </w:tc>
      </w:tr>
      <w:tr w:rsidR="00DE7410" w:rsidRPr="0082576A" w:rsidTr="00AA0961">
        <w:trPr>
          <w:trHeight w:val="247"/>
        </w:trPr>
        <w:tc>
          <w:tcPr>
            <w:tcW w:w="1479" w:type="pct"/>
            <w:tcBorders>
              <w:right w:val="single" w:sz="4" w:space="0" w:color="auto"/>
            </w:tcBorders>
            <w:shd w:val="solid" w:color="FFFFFF" w:fill="auto"/>
          </w:tcPr>
          <w:p w:rsidR="00DE7410" w:rsidRPr="0082576A" w:rsidRDefault="00DE7410" w:rsidP="00AA0961">
            <w:pPr>
              <w:keepNext/>
              <w:autoSpaceDE w:val="0"/>
              <w:autoSpaceDN w:val="0"/>
              <w:adjustRightInd w:val="0"/>
              <w:ind w:left="34"/>
              <w:rPr>
                <w:color w:val="000000"/>
                <w:sz w:val="19"/>
                <w:szCs w:val="19"/>
              </w:rPr>
            </w:pPr>
            <w:r w:rsidRPr="0082576A">
              <w:rPr>
                <w:color w:val="000000"/>
                <w:sz w:val="19"/>
                <w:szCs w:val="19"/>
              </w:rPr>
              <w:t>Net change in fair value of available for sale financial asset</w:t>
            </w:r>
          </w:p>
        </w:tc>
        <w:tc>
          <w:tcPr>
            <w:tcW w:w="413" w:type="pct"/>
            <w:tcBorders>
              <w:left w:val="single" w:sz="4" w:space="0" w:color="auto"/>
            </w:tcBorders>
          </w:tcPr>
          <w:p w:rsidR="00DE7410" w:rsidRPr="0082576A" w:rsidRDefault="00DE7410" w:rsidP="00AA0961">
            <w:pPr>
              <w:keepNext/>
              <w:pBdr>
                <w:bottom w:val="single" w:sz="4" w:space="0" w:color="auto"/>
              </w:pBdr>
              <w:autoSpaceDE w:val="0"/>
              <w:autoSpaceDN w:val="0"/>
              <w:adjustRightInd w:val="0"/>
              <w:ind w:left="-109"/>
              <w:jc w:val="right"/>
              <w:rPr>
                <w:color w:val="000000"/>
                <w:sz w:val="19"/>
                <w:szCs w:val="19"/>
              </w:rPr>
            </w:pPr>
          </w:p>
          <w:p w:rsidR="00DE7410" w:rsidRPr="0082576A" w:rsidRDefault="00DE7410" w:rsidP="00AA0961">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331" w:type="pct"/>
            <w:tcBorders>
              <w:left w:val="single" w:sz="4" w:space="0" w:color="auto"/>
            </w:tcBorders>
          </w:tcPr>
          <w:p w:rsidR="00DE7410" w:rsidRPr="0082576A" w:rsidRDefault="00DE7410" w:rsidP="00AA0961">
            <w:pPr>
              <w:keepNext/>
              <w:pBdr>
                <w:bottom w:val="single" w:sz="4" w:space="0" w:color="auto"/>
              </w:pBdr>
              <w:autoSpaceDE w:val="0"/>
              <w:autoSpaceDN w:val="0"/>
              <w:adjustRightInd w:val="0"/>
              <w:ind w:left="-109"/>
              <w:jc w:val="right"/>
              <w:rPr>
                <w:color w:val="000000"/>
                <w:sz w:val="19"/>
                <w:szCs w:val="19"/>
              </w:rPr>
            </w:pPr>
          </w:p>
          <w:p w:rsidR="00DE7410" w:rsidRPr="0082576A" w:rsidRDefault="00DE7410" w:rsidP="00AA0961">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465" w:type="pct"/>
          </w:tcPr>
          <w:p w:rsidR="00DE7410" w:rsidRPr="0082576A" w:rsidRDefault="00DE7410" w:rsidP="00AA0961">
            <w:pPr>
              <w:keepNext/>
              <w:pBdr>
                <w:bottom w:val="single" w:sz="4" w:space="0" w:color="auto"/>
              </w:pBdr>
              <w:autoSpaceDE w:val="0"/>
              <w:autoSpaceDN w:val="0"/>
              <w:adjustRightInd w:val="0"/>
              <w:ind w:left="-107"/>
              <w:jc w:val="right"/>
              <w:rPr>
                <w:color w:val="000000"/>
                <w:sz w:val="19"/>
                <w:szCs w:val="19"/>
              </w:rPr>
            </w:pPr>
          </w:p>
          <w:p w:rsidR="00DE7410" w:rsidRPr="0082576A" w:rsidRDefault="00DE7410" w:rsidP="00AA0961">
            <w:pPr>
              <w:keepNext/>
              <w:pBdr>
                <w:bottom w:val="single" w:sz="4" w:space="0" w:color="auto"/>
              </w:pBdr>
              <w:autoSpaceDE w:val="0"/>
              <w:autoSpaceDN w:val="0"/>
              <w:adjustRightInd w:val="0"/>
              <w:ind w:left="-107"/>
              <w:jc w:val="right"/>
              <w:rPr>
                <w:color w:val="000000"/>
                <w:sz w:val="19"/>
                <w:szCs w:val="19"/>
              </w:rPr>
            </w:pPr>
            <w:r w:rsidRPr="0082576A">
              <w:rPr>
                <w:color w:val="000000"/>
                <w:sz w:val="19"/>
                <w:szCs w:val="19"/>
              </w:rPr>
              <w:t>-</w:t>
            </w:r>
          </w:p>
        </w:tc>
        <w:tc>
          <w:tcPr>
            <w:tcW w:w="420" w:type="pct"/>
          </w:tcPr>
          <w:p w:rsidR="00DE7410" w:rsidRPr="0082576A" w:rsidRDefault="00DE7410" w:rsidP="00AA0961">
            <w:pPr>
              <w:keepNext/>
              <w:pBdr>
                <w:bottom w:val="single" w:sz="4" w:space="0" w:color="auto"/>
              </w:pBdr>
              <w:autoSpaceDE w:val="0"/>
              <w:autoSpaceDN w:val="0"/>
              <w:adjustRightInd w:val="0"/>
              <w:ind w:left="-109"/>
              <w:jc w:val="right"/>
              <w:rPr>
                <w:color w:val="000000"/>
                <w:sz w:val="19"/>
                <w:szCs w:val="19"/>
              </w:rPr>
            </w:pPr>
          </w:p>
          <w:p w:rsidR="00DE7410" w:rsidRPr="0082576A" w:rsidRDefault="00DE7410" w:rsidP="00AA0961">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507" w:type="pct"/>
            <w:tcBorders>
              <w:right w:val="single" w:sz="4" w:space="0" w:color="auto"/>
            </w:tcBorders>
          </w:tcPr>
          <w:p w:rsidR="00DE7410" w:rsidRPr="0082576A" w:rsidRDefault="00DE7410" w:rsidP="00AA0961">
            <w:pPr>
              <w:keepNext/>
              <w:pBdr>
                <w:bottom w:val="single" w:sz="4" w:space="0" w:color="auto"/>
              </w:pBdr>
              <w:autoSpaceDE w:val="0"/>
              <w:autoSpaceDN w:val="0"/>
              <w:adjustRightInd w:val="0"/>
              <w:ind w:left="-155"/>
              <w:jc w:val="right"/>
              <w:rPr>
                <w:color w:val="000000"/>
                <w:sz w:val="19"/>
                <w:szCs w:val="19"/>
              </w:rPr>
            </w:pPr>
          </w:p>
          <w:p w:rsidR="00DE7410" w:rsidRPr="0082576A" w:rsidRDefault="00DE7410" w:rsidP="00AA0961">
            <w:pPr>
              <w:keepNext/>
              <w:pBdr>
                <w:bottom w:val="single" w:sz="4" w:space="0" w:color="auto"/>
              </w:pBdr>
              <w:autoSpaceDE w:val="0"/>
              <w:autoSpaceDN w:val="0"/>
              <w:adjustRightInd w:val="0"/>
              <w:ind w:left="-155"/>
              <w:jc w:val="right"/>
              <w:rPr>
                <w:color w:val="000000"/>
                <w:sz w:val="19"/>
                <w:szCs w:val="19"/>
              </w:rPr>
            </w:pPr>
            <w:r w:rsidRPr="0082576A">
              <w:rPr>
                <w:color w:val="000000"/>
                <w:sz w:val="19"/>
                <w:szCs w:val="19"/>
              </w:rPr>
              <w:t>-</w:t>
            </w:r>
          </w:p>
        </w:tc>
        <w:tc>
          <w:tcPr>
            <w:tcW w:w="465" w:type="pct"/>
            <w:tcBorders>
              <w:left w:val="single" w:sz="4" w:space="0" w:color="auto"/>
            </w:tcBorders>
          </w:tcPr>
          <w:p w:rsidR="00DE7410" w:rsidRPr="0082576A" w:rsidRDefault="00DE7410" w:rsidP="00AA0961">
            <w:pPr>
              <w:keepNext/>
              <w:pBdr>
                <w:bottom w:val="single" w:sz="4" w:space="0" w:color="auto"/>
              </w:pBdr>
              <w:autoSpaceDE w:val="0"/>
              <w:autoSpaceDN w:val="0"/>
              <w:adjustRightInd w:val="0"/>
              <w:jc w:val="right"/>
              <w:rPr>
                <w:color w:val="000000"/>
                <w:sz w:val="19"/>
                <w:szCs w:val="19"/>
              </w:rPr>
            </w:pPr>
          </w:p>
          <w:p w:rsidR="00DE7410" w:rsidRPr="0082576A" w:rsidRDefault="00DE7410" w:rsidP="00AA0961">
            <w:pPr>
              <w:keepNext/>
              <w:pBdr>
                <w:bottom w:val="single" w:sz="4" w:space="0" w:color="auto"/>
              </w:pBdr>
              <w:autoSpaceDE w:val="0"/>
              <w:autoSpaceDN w:val="0"/>
              <w:adjustRightInd w:val="0"/>
              <w:jc w:val="right"/>
              <w:rPr>
                <w:color w:val="000000"/>
                <w:sz w:val="19"/>
                <w:szCs w:val="19"/>
              </w:rPr>
            </w:pPr>
            <w:r w:rsidRPr="0082576A">
              <w:rPr>
                <w:color w:val="000000"/>
                <w:sz w:val="19"/>
                <w:szCs w:val="19"/>
              </w:rPr>
              <w:t>-</w:t>
            </w:r>
          </w:p>
        </w:tc>
        <w:tc>
          <w:tcPr>
            <w:tcW w:w="465" w:type="pct"/>
            <w:tcBorders>
              <w:right w:val="single" w:sz="4" w:space="0" w:color="auto"/>
            </w:tcBorders>
          </w:tcPr>
          <w:p w:rsidR="00DE7410" w:rsidRPr="0082576A" w:rsidRDefault="00DE7410" w:rsidP="00AA0961">
            <w:pPr>
              <w:keepNext/>
              <w:pBdr>
                <w:bottom w:val="single" w:sz="4" w:space="0" w:color="auto"/>
              </w:pBdr>
              <w:autoSpaceDE w:val="0"/>
              <w:autoSpaceDN w:val="0"/>
              <w:adjustRightInd w:val="0"/>
              <w:jc w:val="right"/>
              <w:rPr>
                <w:color w:val="000000"/>
                <w:sz w:val="19"/>
                <w:szCs w:val="19"/>
              </w:rPr>
            </w:pPr>
          </w:p>
          <w:p w:rsidR="00DE7410" w:rsidRPr="0082576A" w:rsidRDefault="00DE7410" w:rsidP="00AA0961">
            <w:pPr>
              <w:keepNext/>
              <w:pBdr>
                <w:bottom w:val="single" w:sz="4" w:space="0" w:color="auto"/>
              </w:pBdr>
              <w:autoSpaceDE w:val="0"/>
              <w:autoSpaceDN w:val="0"/>
              <w:adjustRightInd w:val="0"/>
              <w:jc w:val="right"/>
              <w:rPr>
                <w:color w:val="000000"/>
                <w:sz w:val="19"/>
                <w:szCs w:val="19"/>
              </w:rPr>
            </w:pPr>
            <w:r w:rsidRPr="0082576A">
              <w:rPr>
                <w:color w:val="000000"/>
                <w:sz w:val="19"/>
                <w:szCs w:val="19"/>
              </w:rPr>
              <w:t>35.7</w:t>
            </w:r>
          </w:p>
        </w:tc>
        <w:tc>
          <w:tcPr>
            <w:tcW w:w="456" w:type="pct"/>
            <w:tcBorders>
              <w:left w:val="single" w:sz="4" w:space="0" w:color="auto"/>
              <w:right w:val="single" w:sz="4" w:space="0" w:color="auto"/>
            </w:tcBorders>
          </w:tcPr>
          <w:p w:rsidR="00DE7410" w:rsidRPr="0082576A" w:rsidRDefault="00DE7410" w:rsidP="00AA0961">
            <w:pPr>
              <w:keepNext/>
              <w:pBdr>
                <w:bottom w:val="single" w:sz="4" w:space="0" w:color="auto"/>
              </w:pBdr>
              <w:autoSpaceDE w:val="0"/>
              <w:autoSpaceDN w:val="0"/>
              <w:adjustRightInd w:val="0"/>
              <w:ind w:left="-111"/>
              <w:jc w:val="right"/>
              <w:rPr>
                <w:color w:val="000000"/>
                <w:sz w:val="19"/>
                <w:szCs w:val="19"/>
              </w:rPr>
            </w:pPr>
          </w:p>
          <w:p w:rsidR="00DE7410" w:rsidRPr="0082576A" w:rsidRDefault="00DE7410" w:rsidP="00AA0961">
            <w:pPr>
              <w:keepNext/>
              <w:pBdr>
                <w:bottom w:val="single" w:sz="4" w:space="0" w:color="auto"/>
              </w:pBdr>
              <w:autoSpaceDE w:val="0"/>
              <w:autoSpaceDN w:val="0"/>
              <w:adjustRightInd w:val="0"/>
              <w:ind w:left="-111"/>
              <w:jc w:val="center"/>
              <w:rPr>
                <w:color w:val="000000"/>
                <w:sz w:val="19"/>
                <w:szCs w:val="19"/>
              </w:rPr>
            </w:pPr>
            <w:r w:rsidRPr="0082576A">
              <w:rPr>
                <w:color w:val="000000"/>
                <w:sz w:val="19"/>
                <w:szCs w:val="19"/>
              </w:rPr>
              <w:t xml:space="preserve">         35.7</w:t>
            </w:r>
          </w:p>
        </w:tc>
      </w:tr>
      <w:tr w:rsidR="00DE7410" w:rsidRPr="0082576A" w:rsidTr="00AA0961">
        <w:trPr>
          <w:trHeight w:val="247"/>
        </w:trPr>
        <w:tc>
          <w:tcPr>
            <w:tcW w:w="1479" w:type="pct"/>
            <w:tcBorders>
              <w:right w:val="single" w:sz="4" w:space="0" w:color="auto"/>
            </w:tcBorders>
            <w:shd w:val="solid" w:color="FFFFFF" w:fill="auto"/>
          </w:tcPr>
          <w:p w:rsidR="00DE7410" w:rsidRPr="0082576A" w:rsidRDefault="00DE7410" w:rsidP="00AA0961">
            <w:pPr>
              <w:keepNext/>
              <w:autoSpaceDE w:val="0"/>
              <w:autoSpaceDN w:val="0"/>
              <w:adjustRightInd w:val="0"/>
              <w:rPr>
                <w:color w:val="000000"/>
                <w:sz w:val="19"/>
                <w:szCs w:val="19"/>
              </w:rPr>
            </w:pPr>
            <w:r w:rsidRPr="0082576A">
              <w:rPr>
                <w:color w:val="000000"/>
                <w:sz w:val="19"/>
                <w:szCs w:val="19"/>
              </w:rPr>
              <w:t>Total other comprehensive income</w:t>
            </w:r>
          </w:p>
        </w:tc>
        <w:tc>
          <w:tcPr>
            <w:tcW w:w="413" w:type="pct"/>
            <w:tcBorders>
              <w:left w:val="single" w:sz="4" w:space="0" w:color="auto"/>
            </w:tcBorders>
          </w:tcPr>
          <w:p w:rsidR="00DE7410" w:rsidRPr="0082576A" w:rsidRDefault="00DE7410" w:rsidP="00AA0961">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331" w:type="pct"/>
            <w:tcBorders>
              <w:left w:val="single" w:sz="4" w:space="0" w:color="auto"/>
            </w:tcBorders>
          </w:tcPr>
          <w:p w:rsidR="00DE7410" w:rsidRPr="0082576A" w:rsidRDefault="00DE7410" w:rsidP="00AA0961">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465" w:type="pct"/>
          </w:tcPr>
          <w:p w:rsidR="00DE7410" w:rsidRPr="0082576A" w:rsidRDefault="00DE7410" w:rsidP="00AA0961">
            <w:pPr>
              <w:keepNext/>
              <w:pBdr>
                <w:bottom w:val="single" w:sz="4" w:space="0" w:color="auto"/>
              </w:pBdr>
              <w:autoSpaceDE w:val="0"/>
              <w:autoSpaceDN w:val="0"/>
              <w:adjustRightInd w:val="0"/>
              <w:ind w:left="-107"/>
              <w:jc w:val="right"/>
              <w:rPr>
                <w:color w:val="000000"/>
                <w:sz w:val="19"/>
                <w:szCs w:val="19"/>
              </w:rPr>
            </w:pPr>
            <w:r w:rsidRPr="0082576A">
              <w:rPr>
                <w:color w:val="000000"/>
                <w:sz w:val="19"/>
                <w:szCs w:val="19"/>
              </w:rPr>
              <w:t>-</w:t>
            </w:r>
          </w:p>
        </w:tc>
        <w:tc>
          <w:tcPr>
            <w:tcW w:w="420" w:type="pct"/>
          </w:tcPr>
          <w:p w:rsidR="00DE7410" w:rsidRPr="0082576A" w:rsidRDefault="00DE7410" w:rsidP="00AA0961">
            <w:pPr>
              <w:keepNext/>
              <w:pBdr>
                <w:bottom w:val="single" w:sz="4" w:space="0" w:color="auto"/>
              </w:pBdr>
              <w:autoSpaceDE w:val="0"/>
              <w:autoSpaceDN w:val="0"/>
              <w:adjustRightInd w:val="0"/>
              <w:ind w:left="-109"/>
              <w:jc w:val="right"/>
              <w:rPr>
                <w:color w:val="000000"/>
                <w:sz w:val="19"/>
                <w:szCs w:val="19"/>
              </w:rPr>
            </w:pPr>
            <w:r>
              <w:rPr>
                <w:color w:val="000000"/>
                <w:sz w:val="19"/>
                <w:szCs w:val="19"/>
              </w:rPr>
              <w:t>(6.3)</w:t>
            </w:r>
          </w:p>
        </w:tc>
        <w:tc>
          <w:tcPr>
            <w:tcW w:w="507" w:type="pct"/>
            <w:tcBorders>
              <w:right w:val="single" w:sz="4" w:space="0" w:color="auto"/>
            </w:tcBorders>
          </w:tcPr>
          <w:p w:rsidR="00DE7410" w:rsidRPr="0082576A" w:rsidRDefault="00DE7410" w:rsidP="00AA0961">
            <w:pPr>
              <w:keepNext/>
              <w:pBdr>
                <w:bottom w:val="single" w:sz="4" w:space="0" w:color="auto"/>
              </w:pBdr>
              <w:autoSpaceDE w:val="0"/>
              <w:autoSpaceDN w:val="0"/>
              <w:adjustRightInd w:val="0"/>
              <w:ind w:left="-155"/>
              <w:jc w:val="right"/>
              <w:rPr>
                <w:color w:val="000000"/>
                <w:sz w:val="19"/>
                <w:szCs w:val="19"/>
              </w:rPr>
            </w:pPr>
            <w:r w:rsidRPr="0082576A">
              <w:rPr>
                <w:color w:val="000000"/>
                <w:sz w:val="19"/>
                <w:szCs w:val="19"/>
              </w:rPr>
              <w:t>-</w:t>
            </w:r>
          </w:p>
        </w:tc>
        <w:tc>
          <w:tcPr>
            <w:tcW w:w="465" w:type="pct"/>
            <w:tcBorders>
              <w:left w:val="single" w:sz="4" w:space="0" w:color="auto"/>
            </w:tcBorders>
          </w:tcPr>
          <w:p w:rsidR="00DE7410" w:rsidRPr="0082576A" w:rsidRDefault="00DE7410" w:rsidP="00AA0961">
            <w:pPr>
              <w:keepNext/>
              <w:pBdr>
                <w:bottom w:val="single" w:sz="4" w:space="0" w:color="auto"/>
              </w:pBdr>
              <w:autoSpaceDE w:val="0"/>
              <w:autoSpaceDN w:val="0"/>
              <w:adjustRightInd w:val="0"/>
              <w:jc w:val="right"/>
              <w:rPr>
                <w:color w:val="000000"/>
                <w:sz w:val="19"/>
                <w:szCs w:val="19"/>
              </w:rPr>
            </w:pPr>
            <w:r>
              <w:rPr>
                <w:color w:val="000000"/>
                <w:sz w:val="19"/>
                <w:szCs w:val="19"/>
              </w:rPr>
              <w:t>(118.8)</w:t>
            </w:r>
          </w:p>
        </w:tc>
        <w:tc>
          <w:tcPr>
            <w:tcW w:w="465" w:type="pct"/>
            <w:tcBorders>
              <w:right w:val="single" w:sz="4" w:space="0" w:color="auto"/>
            </w:tcBorders>
          </w:tcPr>
          <w:p w:rsidR="00DE7410" w:rsidRPr="0082576A" w:rsidRDefault="00DE7410" w:rsidP="00AA0961">
            <w:pPr>
              <w:keepNext/>
              <w:pBdr>
                <w:bottom w:val="single" w:sz="4" w:space="0" w:color="auto"/>
              </w:pBdr>
              <w:autoSpaceDE w:val="0"/>
              <w:autoSpaceDN w:val="0"/>
              <w:adjustRightInd w:val="0"/>
              <w:jc w:val="right"/>
              <w:rPr>
                <w:color w:val="000000"/>
                <w:sz w:val="19"/>
                <w:szCs w:val="19"/>
              </w:rPr>
            </w:pPr>
            <w:r w:rsidRPr="0082576A">
              <w:rPr>
                <w:color w:val="000000"/>
                <w:sz w:val="19"/>
                <w:szCs w:val="19"/>
              </w:rPr>
              <w:t>35.7</w:t>
            </w:r>
          </w:p>
        </w:tc>
        <w:tc>
          <w:tcPr>
            <w:tcW w:w="456" w:type="pct"/>
            <w:tcBorders>
              <w:left w:val="single" w:sz="4" w:space="0" w:color="auto"/>
              <w:right w:val="single" w:sz="4" w:space="0" w:color="auto"/>
            </w:tcBorders>
          </w:tcPr>
          <w:p w:rsidR="00DE7410" w:rsidRPr="0082576A" w:rsidRDefault="00DE7410" w:rsidP="00AA0961">
            <w:pPr>
              <w:keepNext/>
              <w:pBdr>
                <w:bottom w:val="single" w:sz="4" w:space="0" w:color="auto"/>
              </w:pBdr>
              <w:autoSpaceDE w:val="0"/>
              <w:autoSpaceDN w:val="0"/>
              <w:adjustRightInd w:val="0"/>
              <w:ind w:left="-111"/>
              <w:jc w:val="right"/>
              <w:rPr>
                <w:color w:val="000000"/>
                <w:sz w:val="19"/>
                <w:szCs w:val="19"/>
              </w:rPr>
            </w:pPr>
            <w:r w:rsidRPr="0082576A">
              <w:rPr>
                <w:color w:val="000000"/>
                <w:sz w:val="19"/>
                <w:szCs w:val="19"/>
              </w:rPr>
              <w:t>(</w:t>
            </w:r>
            <w:r>
              <w:rPr>
                <w:color w:val="000000"/>
                <w:sz w:val="19"/>
                <w:szCs w:val="19"/>
              </w:rPr>
              <w:t>89.4</w:t>
            </w:r>
            <w:r w:rsidRPr="0082576A">
              <w:rPr>
                <w:color w:val="000000"/>
                <w:sz w:val="19"/>
                <w:szCs w:val="19"/>
              </w:rPr>
              <w:t>)</w:t>
            </w:r>
          </w:p>
        </w:tc>
      </w:tr>
      <w:tr w:rsidR="00DE7410" w:rsidRPr="0082576A" w:rsidTr="00AA0961">
        <w:trPr>
          <w:trHeight w:val="247"/>
        </w:trPr>
        <w:tc>
          <w:tcPr>
            <w:tcW w:w="1479" w:type="pct"/>
            <w:tcBorders>
              <w:right w:val="single" w:sz="4" w:space="0" w:color="auto"/>
            </w:tcBorders>
            <w:shd w:val="solid" w:color="FFFFFF" w:fill="auto"/>
          </w:tcPr>
          <w:p w:rsidR="00DE7410" w:rsidRPr="0082576A" w:rsidRDefault="00DE7410" w:rsidP="00AA0961">
            <w:pPr>
              <w:keepNext/>
              <w:autoSpaceDE w:val="0"/>
              <w:autoSpaceDN w:val="0"/>
              <w:adjustRightInd w:val="0"/>
              <w:rPr>
                <w:color w:val="000000"/>
                <w:sz w:val="19"/>
                <w:szCs w:val="19"/>
              </w:rPr>
            </w:pPr>
            <w:r w:rsidRPr="0082576A">
              <w:rPr>
                <w:color w:val="000000"/>
                <w:sz w:val="19"/>
                <w:szCs w:val="19"/>
              </w:rPr>
              <w:t>Total comprehensive income</w:t>
            </w:r>
          </w:p>
        </w:tc>
        <w:tc>
          <w:tcPr>
            <w:tcW w:w="413" w:type="pct"/>
            <w:tcBorders>
              <w:left w:val="single" w:sz="4" w:space="0" w:color="auto"/>
              <w:bottom w:val="single" w:sz="4" w:space="0" w:color="auto"/>
            </w:tcBorders>
          </w:tcPr>
          <w:p w:rsidR="00DE7410" w:rsidRPr="0082576A" w:rsidRDefault="00DE7410" w:rsidP="00AA0961">
            <w:pPr>
              <w:keepNext/>
              <w:autoSpaceDE w:val="0"/>
              <w:autoSpaceDN w:val="0"/>
              <w:adjustRightInd w:val="0"/>
              <w:ind w:left="-109"/>
              <w:jc w:val="right"/>
              <w:rPr>
                <w:color w:val="000000"/>
                <w:sz w:val="19"/>
                <w:szCs w:val="19"/>
              </w:rPr>
            </w:pPr>
            <w:r w:rsidRPr="0082576A">
              <w:rPr>
                <w:color w:val="000000"/>
                <w:sz w:val="19"/>
                <w:szCs w:val="19"/>
              </w:rPr>
              <w:t>-</w:t>
            </w:r>
          </w:p>
        </w:tc>
        <w:tc>
          <w:tcPr>
            <w:tcW w:w="331" w:type="pct"/>
            <w:tcBorders>
              <w:left w:val="single" w:sz="4" w:space="0" w:color="auto"/>
              <w:bottom w:val="single" w:sz="4" w:space="0" w:color="auto"/>
            </w:tcBorders>
          </w:tcPr>
          <w:p w:rsidR="00DE7410" w:rsidRPr="0082576A" w:rsidRDefault="00DE7410" w:rsidP="00AA0961">
            <w:pPr>
              <w:keepNext/>
              <w:autoSpaceDE w:val="0"/>
              <w:autoSpaceDN w:val="0"/>
              <w:adjustRightInd w:val="0"/>
              <w:ind w:left="-109"/>
              <w:jc w:val="right"/>
              <w:rPr>
                <w:color w:val="000000"/>
                <w:sz w:val="19"/>
                <w:szCs w:val="19"/>
              </w:rPr>
            </w:pPr>
            <w:r w:rsidRPr="0082576A">
              <w:rPr>
                <w:color w:val="000000"/>
                <w:sz w:val="19"/>
                <w:szCs w:val="19"/>
              </w:rPr>
              <w:t>-</w:t>
            </w:r>
          </w:p>
        </w:tc>
        <w:tc>
          <w:tcPr>
            <w:tcW w:w="465" w:type="pct"/>
            <w:tcBorders>
              <w:bottom w:val="single" w:sz="4" w:space="0" w:color="auto"/>
            </w:tcBorders>
          </w:tcPr>
          <w:p w:rsidR="00DE7410" w:rsidRPr="0082576A" w:rsidRDefault="00DE7410" w:rsidP="00AA0961">
            <w:pPr>
              <w:keepNext/>
              <w:autoSpaceDE w:val="0"/>
              <w:autoSpaceDN w:val="0"/>
              <w:adjustRightInd w:val="0"/>
              <w:ind w:left="-107"/>
              <w:jc w:val="right"/>
              <w:rPr>
                <w:color w:val="000000"/>
                <w:sz w:val="19"/>
                <w:szCs w:val="19"/>
              </w:rPr>
            </w:pPr>
            <w:r w:rsidRPr="0082576A">
              <w:rPr>
                <w:color w:val="000000"/>
                <w:sz w:val="19"/>
                <w:szCs w:val="19"/>
              </w:rPr>
              <w:t>-</w:t>
            </w:r>
          </w:p>
        </w:tc>
        <w:tc>
          <w:tcPr>
            <w:tcW w:w="420" w:type="pct"/>
            <w:tcBorders>
              <w:bottom w:val="single" w:sz="4" w:space="0" w:color="auto"/>
            </w:tcBorders>
          </w:tcPr>
          <w:p w:rsidR="00DE7410" w:rsidRPr="0082576A" w:rsidRDefault="00DE7410" w:rsidP="00AA0961">
            <w:pPr>
              <w:keepNext/>
              <w:autoSpaceDE w:val="0"/>
              <w:autoSpaceDN w:val="0"/>
              <w:adjustRightInd w:val="0"/>
              <w:ind w:left="-109"/>
              <w:jc w:val="right"/>
              <w:rPr>
                <w:color w:val="000000"/>
                <w:sz w:val="19"/>
                <w:szCs w:val="19"/>
              </w:rPr>
            </w:pPr>
            <w:r w:rsidRPr="0082576A">
              <w:rPr>
                <w:color w:val="000000"/>
                <w:sz w:val="19"/>
                <w:szCs w:val="19"/>
              </w:rPr>
              <w:t>5</w:t>
            </w:r>
            <w:r>
              <w:rPr>
                <w:color w:val="000000"/>
                <w:sz w:val="19"/>
                <w:szCs w:val="19"/>
              </w:rPr>
              <w:t>54.1</w:t>
            </w:r>
          </w:p>
        </w:tc>
        <w:tc>
          <w:tcPr>
            <w:tcW w:w="507" w:type="pct"/>
            <w:tcBorders>
              <w:bottom w:val="single" w:sz="4" w:space="0" w:color="auto"/>
              <w:right w:val="single" w:sz="4" w:space="0" w:color="auto"/>
            </w:tcBorders>
          </w:tcPr>
          <w:p w:rsidR="00DE7410" w:rsidRPr="0082576A" w:rsidRDefault="00DE7410" w:rsidP="00AA0961">
            <w:pPr>
              <w:keepNext/>
              <w:autoSpaceDE w:val="0"/>
              <w:autoSpaceDN w:val="0"/>
              <w:adjustRightInd w:val="0"/>
              <w:ind w:left="-155"/>
              <w:jc w:val="right"/>
              <w:rPr>
                <w:color w:val="000000"/>
                <w:sz w:val="19"/>
                <w:szCs w:val="19"/>
              </w:rPr>
            </w:pPr>
            <w:r w:rsidRPr="0082576A">
              <w:rPr>
                <w:color w:val="000000"/>
                <w:sz w:val="19"/>
                <w:szCs w:val="19"/>
              </w:rPr>
              <w:t>-</w:t>
            </w:r>
          </w:p>
        </w:tc>
        <w:tc>
          <w:tcPr>
            <w:tcW w:w="465" w:type="pct"/>
            <w:tcBorders>
              <w:left w:val="single" w:sz="4" w:space="0" w:color="auto"/>
              <w:bottom w:val="single" w:sz="4" w:space="0" w:color="auto"/>
            </w:tcBorders>
          </w:tcPr>
          <w:p w:rsidR="00DE7410" w:rsidRPr="0082576A" w:rsidRDefault="00DE7410" w:rsidP="00AA0961">
            <w:pPr>
              <w:keepNext/>
              <w:autoSpaceDE w:val="0"/>
              <w:autoSpaceDN w:val="0"/>
              <w:adjustRightInd w:val="0"/>
              <w:jc w:val="right"/>
              <w:rPr>
                <w:color w:val="000000"/>
                <w:sz w:val="19"/>
                <w:szCs w:val="19"/>
              </w:rPr>
            </w:pPr>
            <w:r>
              <w:rPr>
                <w:color w:val="000000"/>
                <w:sz w:val="19"/>
                <w:szCs w:val="19"/>
              </w:rPr>
              <w:t>(118.8</w:t>
            </w:r>
            <w:r w:rsidRPr="0082576A">
              <w:rPr>
                <w:color w:val="000000"/>
                <w:sz w:val="19"/>
                <w:szCs w:val="19"/>
              </w:rPr>
              <w:t>)</w:t>
            </w:r>
          </w:p>
        </w:tc>
        <w:tc>
          <w:tcPr>
            <w:tcW w:w="465" w:type="pct"/>
            <w:tcBorders>
              <w:bottom w:val="single" w:sz="4" w:space="0" w:color="auto"/>
              <w:right w:val="single" w:sz="4" w:space="0" w:color="auto"/>
            </w:tcBorders>
          </w:tcPr>
          <w:p w:rsidR="00DE7410" w:rsidRPr="0082576A" w:rsidRDefault="00DE7410" w:rsidP="00AA0961">
            <w:pPr>
              <w:keepNext/>
              <w:autoSpaceDE w:val="0"/>
              <w:autoSpaceDN w:val="0"/>
              <w:adjustRightInd w:val="0"/>
              <w:jc w:val="right"/>
              <w:rPr>
                <w:color w:val="000000"/>
                <w:sz w:val="19"/>
                <w:szCs w:val="19"/>
              </w:rPr>
            </w:pPr>
            <w:r w:rsidRPr="0082576A">
              <w:rPr>
                <w:color w:val="000000"/>
                <w:sz w:val="19"/>
                <w:szCs w:val="19"/>
              </w:rPr>
              <w:t>35.7</w:t>
            </w:r>
          </w:p>
        </w:tc>
        <w:tc>
          <w:tcPr>
            <w:tcW w:w="456" w:type="pct"/>
            <w:tcBorders>
              <w:left w:val="single" w:sz="4" w:space="0" w:color="auto"/>
              <w:bottom w:val="single" w:sz="4" w:space="0" w:color="auto"/>
              <w:right w:val="single" w:sz="4" w:space="0" w:color="auto"/>
            </w:tcBorders>
          </w:tcPr>
          <w:p w:rsidR="00DE7410" w:rsidRPr="0082576A" w:rsidRDefault="00DE7410" w:rsidP="00AA0961">
            <w:pPr>
              <w:keepNext/>
              <w:autoSpaceDE w:val="0"/>
              <w:autoSpaceDN w:val="0"/>
              <w:adjustRightInd w:val="0"/>
              <w:ind w:left="-111"/>
              <w:jc w:val="right"/>
              <w:rPr>
                <w:color w:val="000000"/>
                <w:sz w:val="19"/>
                <w:szCs w:val="19"/>
              </w:rPr>
            </w:pPr>
            <w:r w:rsidRPr="0082576A">
              <w:rPr>
                <w:color w:val="000000"/>
                <w:sz w:val="19"/>
                <w:szCs w:val="19"/>
              </w:rPr>
              <w:t>4</w:t>
            </w:r>
            <w:r>
              <w:rPr>
                <w:color w:val="000000"/>
                <w:sz w:val="19"/>
                <w:szCs w:val="19"/>
              </w:rPr>
              <w:t>71.0</w:t>
            </w:r>
          </w:p>
        </w:tc>
      </w:tr>
      <w:tr w:rsidR="00DE7410" w:rsidRPr="0082576A" w:rsidTr="00AA0961">
        <w:trPr>
          <w:trHeight w:val="247"/>
        </w:trPr>
        <w:tc>
          <w:tcPr>
            <w:tcW w:w="1479" w:type="pct"/>
            <w:tcBorders>
              <w:right w:val="single" w:sz="4" w:space="0" w:color="auto"/>
            </w:tcBorders>
            <w:shd w:val="solid" w:color="FFFFFF" w:fill="auto"/>
          </w:tcPr>
          <w:p w:rsidR="00DE7410" w:rsidRPr="0082576A" w:rsidRDefault="00DE7410" w:rsidP="00AA0961">
            <w:pPr>
              <w:keepNext/>
              <w:autoSpaceDE w:val="0"/>
              <w:autoSpaceDN w:val="0"/>
              <w:adjustRightInd w:val="0"/>
              <w:rPr>
                <w:color w:val="000000"/>
                <w:sz w:val="19"/>
                <w:szCs w:val="19"/>
              </w:rPr>
            </w:pPr>
            <w:r w:rsidRPr="0082576A">
              <w:rPr>
                <w:i/>
                <w:color w:val="000000"/>
                <w:sz w:val="20"/>
                <w:szCs w:val="20"/>
              </w:rPr>
              <w:t>Transactions with owners of the Company recognised directly in equity</w:t>
            </w:r>
          </w:p>
        </w:tc>
        <w:tc>
          <w:tcPr>
            <w:tcW w:w="413" w:type="pct"/>
            <w:tcBorders>
              <w:top w:val="single" w:sz="4" w:space="0" w:color="auto"/>
              <w:left w:val="single" w:sz="4" w:space="0" w:color="auto"/>
              <w:right w:val="single" w:sz="4" w:space="0" w:color="auto"/>
            </w:tcBorders>
            <w:shd w:val="solid" w:color="FFFFFF" w:fill="auto"/>
          </w:tcPr>
          <w:p w:rsidR="00DE7410" w:rsidRPr="0082576A" w:rsidRDefault="00DE7410" w:rsidP="00AA0961">
            <w:pPr>
              <w:keepNext/>
              <w:autoSpaceDE w:val="0"/>
              <w:autoSpaceDN w:val="0"/>
              <w:adjustRightInd w:val="0"/>
              <w:ind w:left="-109"/>
              <w:jc w:val="right"/>
              <w:rPr>
                <w:color w:val="000000"/>
                <w:sz w:val="19"/>
                <w:szCs w:val="19"/>
              </w:rPr>
            </w:pPr>
          </w:p>
        </w:tc>
        <w:tc>
          <w:tcPr>
            <w:tcW w:w="331" w:type="pct"/>
            <w:tcBorders>
              <w:top w:val="single" w:sz="4" w:space="0" w:color="auto"/>
              <w:left w:val="single" w:sz="4" w:space="0" w:color="auto"/>
            </w:tcBorders>
            <w:shd w:val="solid" w:color="FFFFFF" w:fill="auto"/>
          </w:tcPr>
          <w:p w:rsidR="00DE7410" w:rsidRPr="0082576A" w:rsidRDefault="00DE7410" w:rsidP="00AA0961">
            <w:pPr>
              <w:keepNext/>
              <w:autoSpaceDE w:val="0"/>
              <w:autoSpaceDN w:val="0"/>
              <w:adjustRightInd w:val="0"/>
              <w:ind w:left="-109"/>
              <w:jc w:val="right"/>
              <w:rPr>
                <w:color w:val="000000"/>
                <w:sz w:val="19"/>
                <w:szCs w:val="19"/>
              </w:rPr>
            </w:pPr>
          </w:p>
        </w:tc>
        <w:tc>
          <w:tcPr>
            <w:tcW w:w="465" w:type="pct"/>
            <w:tcBorders>
              <w:top w:val="single" w:sz="4" w:space="0" w:color="auto"/>
            </w:tcBorders>
            <w:shd w:val="solid" w:color="FFFFFF" w:fill="auto"/>
          </w:tcPr>
          <w:p w:rsidR="00DE7410" w:rsidRPr="0082576A" w:rsidRDefault="00DE7410" w:rsidP="00AA0961">
            <w:pPr>
              <w:keepNext/>
              <w:autoSpaceDE w:val="0"/>
              <w:autoSpaceDN w:val="0"/>
              <w:adjustRightInd w:val="0"/>
              <w:ind w:left="-107"/>
              <w:jc w:val="right"/>
              <w:rPr>
                <w:color w:val="000000"/>
                <w:sz w:val="19"/>
                <w:szCs w:val="19"/>
              </w:rPr>
            </w:pPr>
          </w:p>
        </w:tc>
        <w:tc>
          <w:tcPr>
            <w:tcW w:w="420" w:type="pct"/>
            <w:tcBorders>
              <w:top w:val="single" w:sz="4" w:space="0" w:color="auto"/>
            </w:tcBorders>
          </w:tcPr>
          <w:p w:rsidR="00DE7410" w:rsidRPr="0082576A" w:rsidRDefault="00DE7410" w:rsidP="00AA0961">
            <w:pPr>
              <w:keepNext/>
              <w:autoSpaceDE w:val="0"/>
              <w:autoSpaceDN w:val="0"/>
              <w:adjustRightInd w:val="0"/>
              <w:ind w:left="-109"/>
              <w:jc w:val="right"/>
              <w:rPr>
                <w:color w:val="000000"/>
                <w:sz w:val="19"/>
                <w:szCs w:val="19"/>
              </w:rPr>
            </w:pPr>
          </w:p>
        </w:tc>
        <w:tc>
          <w:tcPr>
            <w:tcW w:w="507" w:type="pct"/>
            <w:tcBorders>
              <w:top w:val="single" w:sz="4" w:space="0" w:color="auto"/>
              <w:right w:val="single" w:sz="4" w:space="0" w:color="auto"/>
            </w:tcBorders>
          </w:tcPr>
          <w:p w:rsidR="00DE7410" w:rsidRPr="0082576A" w:rsidRDefault="00DE7410" w:rsidP="00AA0961">
            <w:pPr>
              <w:keepNext/>
              <w:autoSpaceDE w:val="0"/>
              <w:autoSpaceDN w:val="0"/>
              <w:adjustRightInd w:val="0"/>
              <w:ind w:left="-155"/>
              <w:jc w:val="right"/>
              <w:rPr>
                <w:color w:val="000000"/>
                <w:sz w:val="19"/>
                <w:szCs w:val="19"/>
              </w:rPr>
            </w:pPr>
          </w:p>
        </w:tc>
        <w:tc>
          <w:tcPr>
            <w:tcW w:w="465" w:type="pct"/>
            <w:tcBorders>
              <w:top w:val="single" w:sz="4" w:space="0" w:color="auto"/>
              <w:left w:val="single" w:sz="4" w:space="0" w:color="auto"/>
            </w:tcBorders>
          </w:tcPr>
          <w:p w:rsidR="00DE7410" w:rsidRPr="0082576A" w:rsidRDefault="00DE7410" w:rsidP="00AA0961">
            <w:pPr>
              <w:keepNext/>
              <w:autoSpaceDE w:val="0"/>
              <w:autoSpaceDN w:val="0"/>
              <w:adjustRightInd w:val="0"/>
              <w:jc w:val="right"/>
              <w:rPr>
                <w:color w:val="000000"/>
                <w:sz w:val="19"/>
                <w:szCs w:val="19"/>
              </w:rPr>
            </w:pPr>
          </w:p>
        </w:tc>
        <w:tc>
          <w:tcPr>
            <w:tcW w:w="465" w:type="pct"/>
            <w:tcBorders>
              <w:top w:val="single" w:sz="4" w:space="0" w:color="auto"/>
              <w:right w:val="single" w:sz="4" w:space="0" w:color="auto"/>
            </w:tcBorders>
            <w:shd w:val="solid" w:color="FFFFFF" w:fill="auto"/>
          </w:tcPr>
          <w:p w:rsidR="00DE7410" w:rsidRPr="0082576A" w:rsidRDefault="00DE7410" w:rsidP="00AA0961">
            <w:pPr>
              <w:keepNext/>
              <w:autoSpaceDE w:val="0"/>
              <w:autoSpaceDN w:val="0"/>
              <w:adjustRightInd w:val="0"/>
              <w:jc w:val="right"/>
              <w:rPr>
                <w:color w:val="000000"/>
                <w:sz w:val="19"/>
                <w:szCs w:val="19"/>
              </w:rPr>
            </w:pPr>
          </w:p>
        </w:tc>
        <w:tc>
          <w:tcPr>
            <w:tcW w:w="456" w:type="pct"/>
            <w:tcBorders>
              <w:top w:val="single" w:sz="4" w:space="0" w:color="auto"/>
              <w:left w:val="single" w:sz="4" w:space="0" w:color="auto"/>
            </w:tcBorders>
          </w:tcPr>
          <w:p w:rsidR="00DE7410" w:rsidRPr="0082576A" w:rsidRDefault="00DE7410" w:rsidP="00AA0961">
            <w:pPr>
              <w:keepNext/>
              <w:autoSpaceDE w:val="0"/>
              <w:autoSpaceDN w:val="0"/>
              <w:adjustRightInd w:val="0"/>
              <w:ind w:left="-111"/>
              <w:jc w:val="right"/>
              <w:rPr>
                <w:color w:val="000000"/>
                <w:sz w:val="19"/>
                <w:szCs w:val="19"/>
              </w:rPr>
            </w:pPr>
          </w:p>
        </w:tc>
      </w:tr>
      <w:tr w:rsidR="00DE7410" w:rsidRPr="00A651A4" w:rsidTr="00AA0961">
        <w:trPr>
          <w:trHeight w:val="247"/>
        </w:trPr>
        <w:tc>
          <w:tcPr>
            <w:tcW w:w="1479" w:type="pct"/>
            <w:tcBorders>
              <w:right w:val="single" w:sz="4" w:space="0" w:color="auto"/>
            </w:tcBorders>
            <w:shd w:val="solid" w:color="FFFFFF" w:fill="auto"/>
          </w:tcPr>
          <w:p w:rsidR="00DE7410" w:rsidRPr="00A651A4" w:rsidRDefault="00DE7410" w:rsidP="00AA0961">
            <w:pPr>
              <w:keepNext/>
              <w:autoSpaceDE w:val="0"/>
              <w:autoSpaceDN w:val="0"/>
              <w:adjustRightInd w:val="0"/>
              <w:rPr>
                <w:color w:val="000000"/>
                <w:sz w:val="19"/>
                <w:szCs w:val="19"/>
              </w:rPr>
            </w:pPr>
            <w:r w:rsidRPr="00A651A4">
              <w:rPr>
                <w:color w:val="000000"/>
                <w:sz w:val="19"/>
                <w:szCs w:val="19"/>
              </w:rPr>
              <w:t>Issue of ordinary equity shares</w:t>
            </w:r>
          </w:p>
        </w:tc>
        <w:tc>
          <w:tcPr>
            <w:tcW w:w="413" w:type="pct"/>
            <w:tcBorders>
              <w:left w:val="single" w:sz="4" w:space="0" w:color="auto"/>
              <w:right w:val="single" w:sz="4" w:space="0" w:color="auto"/>
            </w:tcBorders>
            <w:shd w:val="solid" w:color="FFFFFF" w:fill="auto"/>
          </w:tcPr>
          <w:p w:rsidR="00DE7410" w:rsidRPr="00A651A4" w:rsidRDefault="00DE7410" w:rsidP="00AA0961">
            <w:pPr>
              <w:keepNext/>
              <w:autoSpaceDE w:val="0"/>
              <w:autoSpaceDN w:val="0"/>
              <w:adjustRightInd w:val="0"/>
              <w:ind w:left="-109"/>
              <w:jc w:val="right"/>
              <w:rPr>
                <w:color w:val="000000"/>
                <w:sz w:val="19"/>
                <w:szCs w:val="19"/>
              </w:rPr>
            </w:pPr>
            <w:r w:rsidRPr="00A651A4">
              <w:rPr>
                <w:color w:val="000000"/>
                <w:sz w:val="19"/>
                <w:szCs w:val="19"/>
              </w:rPr>
              <w:t>2.5</w:t>
            </w:r>
          </w:p>
        </w:tc>
        <w:tc>
          <w:tcPr>
            <w:tcW w:w="331" w:type="pct"/>
            <w:tcBorders>
              <w:left w:val="single" w:sz="4" w:space="0" w:color="auto"/>
            </w:tcBorders>
            <w:shd w:val="solid" w:color="FFFFFF" w:fill="auto"/>
          </w:tcPr>
          <w:p w:rsidR="00DE7410" w:rsidRPr="00A651A4" w:rsidRDefault="00DE7410" w:rsidP="00AA0961">
            <w:pPr>
              <w:keepNext/>
              <w:autoSpaceDE w:val="0"/>
              <w:autoSpaceDN w:val="0"/>
              <w:adjustRightInd w:val="0"/>
              <w:ind w:left="-109"/>
              <w:jc w:val="right"/>
              <w:rPr>
                <w:color w:val="000000"/>
                <w:sz w:val="19"/>
                <w:szCs w:val="19"/>
              </w:rPr>
            </w:pPr>
            <w:r w:rsidRPr="00A651A4">
              <w:rPr>
                <w:color w:val="000000"/>
                <w:sz w:val="19"/>
                <w:szCs w:val="19"/>
              </w:rPr>
              <w:t>-</w:t>
            </w:r>
          </w:p>
        </w:tc>
        <w:tc>
          <w:tcPr>
            <w:tcW w:w="465" w:type="pct"/>
            <w:shd w:val="solid" w:color="FFFFFF" w:fill="auto"/>
          </w:tcPr>
          <w:p w:rsidR="00DE7410" w:rsidRPr="00A651A4" w:rsidRDefault="00DE7410" w:rsidP="00AA0961">
            <w:pPr>
              <w:keepNext/>
              <w:autoSpaceDE w:val="0"/>
              <w:autoSpaceDN w:val="0"/>
              <w:adjustRightInd w:val="0"/>
              <w:ind w:left="-107"/>
              <w:jc w:val="right"/>
              <w:rPr>
                <w:color w:val="000000"/>
                <w:sz w:val="19"/>
                <w:szCs w:val="19"/>
              </w:rPr>
            </w:pPr>
            <w:r w:rsidRPr="00A651A4">
              <w:rPr>
                <w:color w:val="000000"/>
                <w:sz w:val="19"/>
                <w:szCs w:val="19"/>
              </w:rPr>
              <w:t>7.1</w:t>
            </w:r>
          </w:p>
        </w:tc>
        <w:tc>
          <w:tcPr>
            <w:tcW w:w="420" w:type="pct"/>
          </w:tcPr>
          <w:p w:rsidR="00DE7410" w:rsidRPr="00A651A4" w:rsidRDefault="00DE7410" w:rsidP="00AA0961">
            <w:pPr>
              <w:keepNext/>
              <w:autoSpaceDE w:val="0"/>
              <w:autoSpaceDN w:val="0"/>
              <w:adjustRightInd w:val="0"/>
              <w:ind w:left="-109"/>
              <w:jc w:val="right"/>
              <w:rPr>
                <w:color w:val="000000"/>
                <w:sz w:val="19"/>
                <w:szCs w:val="19"/>
              </w:rPr>
            </w:pPr>
            <w:r w:rsidRPr="00A651A4">
              <w:rPr>
                <w:color w:val="000000"/>
                <w:sz w:val="19"/>
                <w:szCs w:val="19"/>
              </w:rPr>
              <w:t>-</w:t>
            </w:r>
          </w:p>
        </w:tc>
        <w:tc>
          <w:tcPr>
            <w:tcW w:w="507" w:type="pct"/>
            <w:tcBorders>
              <w:right w:val="single" w:sz="4" w:space="0" w:color="auto"/>
            </w:tcBorders>
          </w:tcPr>
          <w:p w:rsidR="00DE7410" w:rsidRPr="00A651A4" w:rsidRDefault="00DE7410" w:rsidP="00AA0961">
            <w:pPr>
              <w:keepNext/>
              <w:autoSpaceDE w:val="0"/>
              <w:autoSpaceDN w:val="0"/>
              <w:adjustRightInd w:val="0"/>
              <w:ind w:left="-155"/>
              <w:jc w:val="right"/>
              <w:rPr>
                <w:color w:val="000000"/>
                <w:sz w:val="19"/>
                <w:szCs w:val="19"/>
              </w:rPr>
            </w:pPr>
            <w:r w:rsidRPr="00A651A4">
              <w:rPr>
                <w:color w:val="000000"/>
                <w:sz w:val="19"/>
                <w:szCs w:val="19"/>
              </w:rPr>
              <w:t>-</w:t>
            </w:r>
          </w:p>
        </w:tc>
        <w:tc>
          <w:tcPr>
            <w:tcW w:w="465" w:type="pct"/>
            <w:tcBorders>
              <w:left w:val="single" w:sz="4" w:space="0" w:color="auto"/>
            </w:tcBorders>
          </w:tcPr>
          <w:p w:rsidR="00DE7410" w:rsidRPr="00A651A4" w:rsidRDefault="00DE7410" w:rsidP="00AA0961">
            <w:pPr>
              <w:keepNext/>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DE7410" w:rsidRPr="00A651A4" w:rsidRDefault="00DE7410" w:rsidP="00AA0961">
            <w:pPr>
              <w:keepNext/>
              <w:autoSpaceDE w:val="0"/>
              <w:autoSpaceDN w:val="0"/>
              <w:adjustRightInd w:val="0"/>
              <w:jc w:val="right"/>
              <w:rPr>
                <w:color w:val="000000"/>
                <w:sz w:val="19"/>
                <w:szCs w:val="19"/>
              </w:rPr>
            </w:pPr>
            <w:r w:rsidRPr="00A651A4">
              <w:rPr>
                <w:color w:val="000000"/>
                <w:sz w:val="19"/>
                <w:szCs w:val="19"/>
              </w:rPr>
              <w:t>-</w:t>
            </w:r>
          </w:p>
        </w:tc>
        <w:tc>
          <w:tcPr>
            <w:tcW w:w="456" w:type="pct"/>
            <w:tcBorders>
              <w:left w:val="single" w:sz="4" w:space="0" w:color="auto"/>
            </w:tcBorders>
          </w:tcPr>
          <w:p w:rsidR="00DE7410" w:rsidRPr="00A651A4" w:rsidRDefault="00DE7410" w:rsidP="00AA0961">
            <w:pPr>
              <w:keepNext/>
              <w:autoSpaceDE w:val="0"/>
              <w:autoSpaceDN w:val="0"/>
              <w:adjustRightInd w:val="0"/>
              <w:ind w:left="-111"/>
              <w:jc w:val="right"/>
              <w:rPr>
                <w:color w:val="000000"/>
                <w:sz w:val="19"/>
                <w:szCs w:val="19"/>
              </w:rPr>
            </w:pPr>
            <w:r w:rsidRPr="00A651A4">
              <w:rPr>
                <w:color w:val="000000"/>
                <w:sz w:val="19"/>
                <w:szCs w:val="19"/>
              </w:rPr>
              <w:t>7.1</w:t>
            </w:r>
          </w:p>
        </w:tc>
      </w:tr>
      <w:tr w:rsidR="00DE7410" w:rsidRPr="00A651A4" w:rsidTr="00AA0961">
        <w:trPr>
          <w:trHeight w:val="247"/>
        </w:trPr>
        <w:tc>
          <w:tcPr>
            <w:tcW w:w="1479" w:type="pct"/>
            <w:tcBorders>
              <w:right w:val="single" w:sz="4" w:space="0" w:color="auto"/>
            </w:tcBorders>
            <w:shd w:val="solid" w:color="FFFFFF" w:fill="auto"/>
          </w:tcPr>
          <w:p w:rsidR="00DE7410" w:rsidRPr="00A651A4" w:rsidRDefault="00DE7410" w:rsidP="00AA0961">
            <w:pPr>
              <w:keepNext/>
              <w:autoSpaceDE w:val="0"/>
              <w:autoSpaceDN w:val="0"/>
              <w:adjustRightInd w:val="0"/>
              <w:rPr>
                <w:color w:val="000000"/>
                <w:sz w:val="19"/>
                <w:szCs w:val="19"/>
              </w:rPr>
            </w:pPr>
            <w:r w:rsidRPr="00A651A4">
              <w:rPr>
                <w:color w:val="000000"/>
                <w:sz w:val="19"/>
                <w:szCs w:val="19"/>
              </w:rPr>
              <w:t>Repurchase of ordinary equity shares</w:t>
            </w:r>
          </w:p>
        </w:tc>
        <w:tc>
          <w:tcPr>
            <w:tcW w:w="413" w:type="pct"/>
            <w:tcBorders>
              <w:left w:val="single" w:sz="4" w:space="0" w:color="auto"/>
              <w:right w:val="single" w:sz="4" w:space="0" w:color="auto"/>
            </w:tcBorders>
            <w:shd w:val="solid" w:color="FFFFFF" w:fill="auto"/>
          </w:tcPr>
          <w:p w:rsidR="00DE7410" w:rsidRPr="00A651A4" w:rsidRDefault="00DE7410" w:rsidP="00AA0961">
            <w:pPr>
              <w:keepNext/>
              <w:autoSpaceDE w:val="0"/>
              <w:autoSpaceDN w:val="0"/>
              <w:adjustRightInd w:val="0"/>
              <w:ind w:left="-109"/>
              <w:jc w:val="right"/>
              <w:rPr>
                <w:color w:val="000000"/>
                <w:sz w:val="19"/>
                <w:szCs w:val="19"/>
              </w:rPr>
            </w:pPr>
            <w:r w:rsidRPr="00A651A4">
              <w:rPr>
                <w:color w:val="000000"/>
                <w:sz w:val="19"/>
                <w:szCs w:val="19"/>
              </w:rPr>
              <w:t>-</w:t>
            </w:r>
          </w:p>
        </w:tc>
        <w:tc>
          <w:tcPr>
            <w:tcW w:w="331" w:type="pct"/>
            <w:tcBorders>
              <w:left w:val="single" w:sz="4" w:space="0" w:color="auto"/>
            </w:tcBorders>
            <w:shd w:val="solid" w:color="FFFFFF" w:fill="auto"/>
          </w:tcPr>
          <w:p w:rsidR="00DE7410" w:rsidRPr="00A651A4" w:rsidRDefault="00DE7410" w:rsidP="00AA0961">
            <w:pPr>
              <w:keepNext/>
              <w:autoSpaceDE w:val="0"/>
              <w:autoSpaceDN w:val="0"/>
              <w:adjustRightInd w:val="0"/>
              <w:ind w:left="-109"/>
              <w:jc w:val="right"/>
              <w:rPr>
                <w:color w:val="000000"/>
                <w:sz w:val="19"/>
                <w:szCs w:val="19"/>
              </w:rPr>
            </w:pPr>
            <w:r w:rsidRPr="00A651A4">
              <w:rPr>
                <w:color w:val="000000"/>
                <w:sz w:val="19"/>
                <w:szCs w:val="19"/>
              </w:rPr>
              <w:t>-</w:t>
            </w:r>
          </w:p>
        </w:tc>
        <w:tc>
          <w:tcPr>
            <w:tcW w:w="465" w:type="pct"/>
            <w:shd w:val="solid" w:color="FFFFFF" w:fill="auto"/>
          </w:tcPr>
          <w:p w:rsidR="00DE7410" w:rsidRPr="00A651A4" w:rsidRDefault="00DE7410" w:rsidP="00AA0961">
            <w:pPr>
              <w:keepNext/>
              <w:autoSpaceDE w:val="0"/>
              <w:autoSpaceDN w:val="0"/>
              <w:adjustRightInd w:val="0"/>
              <w:ind w:left="-107"/>
              <w:jc w:val="right"/>
              <w:rPr>
                <w:color w:val="000000"/>
                <w:sz w:val="19"/>
                <w:szCs w:val="19"/>
              </w:rPr>
            </w:pPr>
            <w:r w:rsidRPr="00A651A4">
              <w:rPr>
                <w:color w:val="000000"/>
                <w:sz w:val="19"/>
                <w:szCs w:val="19"/>
              </w:rPr>
              <w:t>-</w:t>
            </w:r>
          </w:p>
        </w:tc>
        <w:tc>
          <w:tcPr>
            <w:tcW w:w="420" w:type="pct"/>
          </w:tcPr>
          <w:p w:rsidR="00DE7410" w:rsidRPr="00A651A4" w:rsidRDefault="00DE7410" w:rsidP="00AA0961">
            <w:pPr>
              <w:keepNext/>
              <w:autoSpaceDE w:val="0"/>
              <w:autoSpaceDN w:val="0"/>
              <w:adjustRightInd w:val="0"/>
              <w:ind w:left="-109"/>
              <w:jc w:val="right"/>
              <w:rPr>
                <w:color w:val="000000"/>
                <w:sz w:val="19"/>
                <w:szCs w:val="19"/>
              </w:rPr>
            </w:pPr>
            <w:r w:rsidRPr="00A651A4">
              <w:rPr>
                <w:color w:val="000000"/>
                <w:sz w:val="19"/>
                <w:szCs w:val="19"/>
              </w:rPr>
              <w:t>(124.6)</w:t>
            </w:r>
          </w:p>
        </w:tc>
        <w:tc>
          <w:tcPr>
            <w:tcW w:w="507" w:type="pct"/>
            <w:tcBorders>
              <w:right w:val="single" w:sz="4" w:space="0" w:color="auto"/>
            </w:tcBorders>
          </w:tcPr>
          <w:p w:rsidR="00DE7410" w:rsidRPr="00A651A4" w:rsidRDefault="00DE7410" w:rsidP="00AA0961">
            <w:pPr>
              <w:keepNext/>
              <w:autoSpaceDE w:val="0"/>
              <w:autoSpaceDN w:val="0"/>
              <w:adjustRightInd w:val="0"/>
              <w:ind w:left="-155"/>
              <w:jc w:val="right"/>
              <w:rPr>
                <w:color w:val="000000"/>
                <w:sz w:val="19"/>
                <w:szCs w:val="19"/>
              </w:rPr>
            </w:pPr>
            <w:r w:rsidRPr="00A651A4">
              <w:rPr>
                <w:color w:val="000000"/>
                <w:sz w:val="19"/>
                <w:szCs w:val="19"/>
              </w:rPr>
              <w:t>-</w:t>
            </w:r>
          </w:p>
        </w:tc>
        <w:tc>
          <w:tcPr>
            <w:tcW w:w="465" w:type="pct"/>
            <w:tcBorders>
              <w:left w:val="single" w:sz="4" w:space="0" w:color="auto"/>
            </w:tcBorders>
          </w:tcPr>
          <w:p w:rsidR="00DE7410" w:rsidRPr="00A651A4" w:rsidRDefault="00DE7410" w:rsidP="00AA0961">
            <w:pPr>
              <w:keepNext/>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DE7410" w:rsidRPr="00A651A4" w:rsidRDefault="00DE7410" w:rsidP="00AA0961">
            <w:pPr>
              <w:keepNext/>
              <w:autoSpaceDE w:val="0"/>
              <w:autoSpaceDN w:val="0"/>
              <w:adjustRightInd w:val="0"/>
              <w:jc w:val="right"/>
              <w:rPr>
                <w:color w:val="000000"/>
                <w:sz w:val="19"/>
                <w:szCs w:val="19"/>
              </w:rPr>
            </w:pPr>
            <w:r w:rsidRPr="00A651A4">
              <w:rPr>
                <w:color w:val="000000"/>
                <w:sz w:val="19"/>
                <w:szCs w:val="19"/>
              </w:rPr>
              <w:t>-</w:t>
            </w:r>
          </w:p>
        </w:tc>
        <w:tc>
          <w:tcPr>
            <w:tcW w:w="456" w:type="pct"/>
            <w:tcBorders>
              <w:left w:val="single" w:sz="4" w:space="0" w:color="auto"/>
            </w:tcBorders>
          </w:tcPr>
          <w:p w:rsidR="00DE7410" w:rsidRPr="00A651A4" w:rsidRDefault="00DE7410" w:rsidP="00AA0961">
            <w:pPr>
              <w:keepNext/>
              <w:autoSpaceDE w:val="0"/>
              <w:autoSpaceDN w:val="0"/>
              <w:adjustRightInd w:val="0"/>
              <w:ind w:left="-111"/>
              <w:jc w:val="right"/>
              <w:rPr>
                <w:color w:val="000000"/>
                <w:sz w:val="19"/>
                <w:szCs w:val="19"/>
              </w:rPr>
            </w:pPr>
            <w:r w:rsidRPr="00A651A4">
              <w:rPr>
                <w:color w:val="000000"/>
                <w:sz w:val="19"/>
                <w:szCs w:val="19"/>
              </w:rPr>
              <w:t>(124.6)</w:t>
            </w:r>
          </w:p>
        </w:tc>
      </w:tr>
      <w:tr w:rsidR="00DE7410" w:rsidRPr="00A651A4" w:rsidTr="00AA0961">
        <w:trPr>
          <w:trHeight w:val="247"/>
        </w:trPr>
        <w:tc>
          <w:tcPr>
            <w:tcW w:w="1479" w:type="pct"/>
            <w:tcBorders>
              <w:right w:val="single" w:sz="4" w:space="0" w:color="auto"/>
            </w:tcBorders>
            <w:shd w:val="solid" w:color="FFFFFF" w:fill="auto"/>
          </w:tcPr>
          <w:p w:rsidR="00DE7410" w:rsidRPr="00A651A4" w:rsidRDefault="00DE7410" w:rsidP="00AA0961">
            <w:pPr>
              <w:keepNext/>
              <w:autoSpaceDE w:val="0"/>
              <w:autoSpaceDN w:val="0"/>
              <w:adjustRightInd w:val="0"/>
              <w:rPr>
                <w:color w:val="000000"/>
                <w:sz w:val="19"/>
                <w:szCs w:val="19"/>
              </w:rPr>
            </w:pPr>
            <w:r>
              <w:rPr>
                <w:color w:val="000000"/>
                <w:sz w:val="19"/>
                <w:szCs w:val="19"/>
              </w:rPr>
              <w:t xml:space="preserve">Cancellation of repurchased ordinary shares </w:t>
            </w:r>
          </w:p>
        </w:tc>
        <w:tc>
          <w:tcPr>
            <w:tcW w:w="413" w:type="pct"/>
            <w:tcBorders>
              <w:left w:val="single" w:sz="4" w:space="0" w:color="auto"/>
              <w:right w:val="single" w:sz="4" w:space="0" w:color="auto"/>
            </w:tcBorders>
            <w:shd w:val="solid" w:color="FFFFFF" w:fill="auto"/>
          </w:tcPr>
          <w:p w:rsidR="00DE7410" w:rsidRDefault="00DE7410" w:rsidP="00AA0961">
            <w:pPr>
              <w:keepNext/>
              <w:autoSpaceDE w:val="0"/>
              <w:autoSpaceDN w:val="0"/>
              <w:adjustRightInd w:val="0"/>
              <w:ind w:left="-109"/>
              <w:jc w:val="right"/>
              <w:rPr>
                <w:color w:val="000000"/>
                <w:sz w:val="19"/>
                <w:szCs w:val="19"/>
              </w:rPr>
            </w:pPr>
          </w:p>
          <w:p w:rsidR="00DE7410" w:rsidRPr="00A651A4" w:rsidRDefault="00DE7410" w:rsidP="00AA0961">
            <w:pPr>
              <w:keepNext/>
              <w:autoSpaceDE w:val="0"/>
              <w:autoSpaceDN w:val="0"/>
              <w:adjustRightInd w:val="0"/>
              <w:ind w:left="-109"/>
              <w:jc w:val="right"/>
              <w:rPr>
                <w:color w:val="000000"/>
                <w:sz w:val="19"/>
                <w:szCs w:val="19"/>
              </w:rPr>
            </w:pPr>
            <w:r w:rsidRPr="00A651A4">
              <w:rPr>
                <w:color w:val="000000"/>
                <w:sz w:val="19"/>
                <w:szCs w:val="19"/>
              </w:rPr>
              <w:t>(36.5)</w:t>
            </w:r>
          </w:p>
        </w:tc>
        <w:tc>
          <w:tcPr>
            <w:tcW w:w="331" w:type="pct"/>
            <w:tcBorders>
              <w:left w:val="single" w:sz="4" w:space="0" w:color="auto"/>
            </w:tcBorders>
            <w:shd w:val="solid" w:color="FFFFFF" w:fill="auto"/>
          </w:tcPr>
          <w:p w:rsidR="00DE7410" w:rsidRDefault="00DE7410" w:rsidP="00AA0961">
            <w:pPr>
              <w:keepNext/>
              <w:autoSpaceDE w:val="0"/>
              <w:autoSpaceDN w:val="0"/>
              <w:adjustRightInd w:val="0"/>
              <w:ind w:left="-109"/>
              <w:jc w:val="right"/>
              <w:rPr>
                <w:color w:val="000000"/>
                <w:sz w:val="19"/>
                <w:szCs w:val="19"/>
              </w:rPr>
            </w:pPr>
          </w:p>
          <w:p w:rsidR="00DE7410" w:rsidRPr="00A651A4" w:rsidRDefault="00DE7410" w:rsidP="00AA0961">
            <w:pPr>
              <w:keepNext/>
              <w:autoSpaceDE w:val="0"/>
              <w:autoSpaceDN w:val="0"/>
              <w:adjustRightInd w:val="0"/>
              <w:ind w:left="-109"/>
              <w:jc w:val="right"/>
              <w:rPr>
                <w:color w:val="000000"/>
                <w:sz w:val="19"/>
                <w:szCs w:val="19"/>
              </w:rPr>
            </w:pPr>
            <w:r w:rsidRPr="00A651A4">
              <w:rPr>
                <w:color w:val="000000"/>
                <w:sz w:val="19"/>
                <w:szCs w:val="19"/>
              </w:rPr>
              <w:t>(0.2)</w:t>
            </w:r>
          </w:p>
        </w:tc>
        <w:tc>
          <w:tcPr>
            <w:tcW w:w="465" w:type="pct"/>
            <w:shd w:val="solid" w:color="FFFFFF" w:fill="auto"/>
          </w:tcPr>
          <w:p w:rsidR="00DE7410" w:rsidRDefault="00DE7410" w:rsidP="00AA0961">
            <w:pPr>
              <w:keepNext/>
              <w:autoSpaceDE w:val="0"/>
              <w:autoSpaceDN w:val="0"/>
              <w:adjustRightInd w:val="0"/>
              <w:ind w:left="-107"/>
              <w:jc w:val="right"/>
              <w:rPr>
                <w:color w:val="000000"/>
                <w:sz w:val="19"/>
                <w:szCs w:val="19"/>
              </w:rPr>
            </w:pPr>
          </w:p>
          <w:p w:rsidR="00DE7410" w:rsidRPr="00A651A4" w:rsidRDefault="00DE7410" w:rsidP="00AA0961">
            <w:pPr>
              <w:keepNext/>
              <w:autoSpaceDE w:val="0"/>
              <w:autoSpaceDN w:val="0"/>
              <w:adjustRightInd w:val="0"/>
              <w:ind w:left="-107"/>
              <w:jc w:val="right"/>
              <w:rPr>
                <w:color w:val="000000"/>
                <w:sz w:val="19"/>
                <w:szCs w:val="19"/>
              </w:rPr>
            </w:pPr>
            <w:r w:rsidRPr="00A651A4">
              <w:rPr>
                <w:color w:val="000000"/>
                <w:sz w:val="19"/>
                <w:szCs w:val="19"/>
              </w:rPr>
              <w:t>-</w:t>
            </w:r>
          </w:p>
        </w:tc>
        <w:tc>
          <w:tcPr>
            <w:tcW w:w="420" w:type="pct"/>
          </w:tcPr>
          <w:p w:rsidR="00DE7410" w:rsidRDefault="00DE7410" w:rsidP="00AA0961">
            <w:pPr>
              <w:keepNext/>
              <w:autoSpaceDE w:val="0"/>
              <w:autoSpaceDN w:val="0"/>
              <w:adjustRightInd w:val="0"/>
              <w:ind w:left="-109"/>
              <w:jc w:val="right"/>
              <w:rPr>
                <w:color w:val="000000"/>
                <w:sz w:val="19"/>
                <w:szCs w:val="19"/>
              </w:rPr>
            </w:pPr>
          </w:p>
          <w:p w:rsidR="00DE7410" w:rsidRPr="00A651A4" w:rsidRDefault="00DE7410" w:rsidP="00AA0961">
            <w:pPr>
              <w:keepNext/>
              <w:autoSpaceDE w:val="0"/>
              <w:autoSpaceDN w:val="0"/>
              <w:adjustRightInd w:val="0"/>
              <w:ind w:left="-109"/>
              <w:jc w:val="right"/>
              <w:rPr>
                <w:color w:val="000000"/>
                <w:sz w:val="19"/>
                <w:szCs w:val="19"/>
              </w:rPr>
            </w:pPr>
            <w:r w:rsidRPr="00A651A4">
              <w:rPr>
                <w:color w:val="000000"/>
                <w:sz w:val="19"/>
                <w:szCs w:val="19"/>
              </w:rPr>
              <w:t>-</w:t>
            </w:r>
          </w:p>
        </w:tc>
        <w:tc>
          <w:tcPr>
            <w:tcW w:w="507" w:type="pct"/>
            <w:tcBorders>
              <w:right w:val="single" w:sz="4" w:space="0" w:color="auto"/>
            </w:tcBorders>
          </w:tcPr>
          <w:p w:rsidR="00DE7410" w:rsidRDefault="00DE7410" w:rsidP="00AA0961">
            <w:pPr>
              <w:keepNext/>
              <w:autoSpaceDE w:val="0"/>
              <w:autoSpaceDN w:val="0"/>
              <w:adjustRightInd w:val="0"/>
              <w:ind w:left="-155"/>
              <w:jc w:val="right"/>
              <w:rPr>
                <w:color w:val="000000"/>
                <w:sz w:val="19"/>
                <w:szCs w:val="19"/>
              </w:rPr>
            </w:pPr>
          </w:p>
          <w:p w:rsidR="00DE7410" w:rsidRPr="00A651A4" w:rsidRDefault="00DE7410" w:rsidP="00AA0961">
            <w:pPr>
              <w:keepNext/>
              <w:autoSpaceDE w:val="0"/>
              <w:autoSpaceDN w:val="0"/>
              <w:adjustRightInd w:val="0"/>
              <w:ind w:left="-155"/>
              <w:jc w:val="right"/>
              <w:rPr>
                <w:color w:val="000000"/>
                <w:sz w:val="19"/>
                <w:szCs w:val="19"/>
              </w:rPr>
            </w:pPr>
            <w:r w:rsidRPr="00A651A4">
              <w:rPr>
                <w:color w:val="000000"/>
                <w:sz w:val="19"/>
                <w:szCs w:val="19"/>
              </w:rPr>
              <w:t>0.2</w:t>
            </w:r>
          </w:p>
        </w:tc>
        <w:tc>
          <w:tcPr>
            <w:tcW w:w="465" w:type="pct"/>
            <w:tcBorders>
              <w:left w:val="single" w:sz="4" w:space="0" w:color="auto"/>
            </w:tcBorders>
          </w:tcPr>
          <w:p w:rsidR="00DE7410" w:rsidRDefault="00DE7410" w:rsidP="00AA0961">
            <w:pPr>
              <w:keepNext/>
              <w:autoSpaceDE w:val="0"/>
              <w:autoSpaceDN w:val="0"/>
              <w:adjustRightInd w:val="0"/>
              <w:jc w:val="right"/>
              <w:rPr>
                <w:color w:val="000000"/>
                <w:sz w:val="19"/>
                <w:szCs w:val="19"/>
              </w:rPr>
            </w:pPr>
          </w:p>
          <w:p w:rsidR="00DE7410" w:rsidRPr="00A651A4" w:rsidRDefault="00DE7410" w:rsidP="00AA0961">
            <w:pPr>
              <w:keepNext/>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DE7410" w:rsidRDefault="00DE7410" w:rsidP="00AA0961">
            <w:pPr>
              <w:keepNext/>
              <w:autoSpaceDE w:val="0"/>
              <w:autoSpaceDN w:val="0"/>
              <w:adjustRightInd w:val="0"/>
              <w:jc w:val="right"/>
              <w:rPr>
                <w:color w:val="000000"/>
                <w:sz w:val="19"/>
                <w:szCs w:val="19"/>
              </w:rPr>
            </w:pPr>
          </w:p>
          <w:p w:rsidR="00DE7410" w:rsidRPr="00A651A4" w:rsidRDefault="00DE7410" w:rsidP="00AA0961">
            <w:pPr>
              <w:keepNext/>
              <w:autoSpaceDE w:val="0"/>
              <w:autoSpaceDN w:val="0"/>
              <w:adjustRightInd w:val="0"/>
              <w:jc w:val="right"/>
              <w:rPr>
                <w:color w:val="000000"/>
                <w:sz w:val="19"/>
                <w:szCs w:val="19"/>
              </w:rPr>
            </w:pPr>
            <w:r w:rsidRPr="00A651A4">
              <w:rPr>
                <w:color w:val="000000"/>
                <w:sz w:val="19"/>
                <w:szCs w:val="19"/>
              </w:rPr>
              <w:t>-</w:t>
            </w:r>
          </w:p>
        </w:tc>
        <w:tc>
          <w:tcPr>
            <w:tcW w:w="456" w:type="pct"/>
            <w:tcBorders>
              <w:left w:val="single" w:sz="4" w:space="0" w:color="auto"/>
            </w:tcBorders>
          </w:tcPr>
          <w:p w:rsidR="00DE7410" w:rsidRDefault="00DE7410" w:rsidP="00AA0961">
            <w:pPr>
              <w:keepNext/>
              <w:autoSpaceDE w:val="0"/>
              <w:autoSpaceDN w:val="0"/>
              <w:adjustRightInd w:val="0"/>
              <w:ind w:left="-111"/>
              <w:jc w:val="right"/>
              <w:rPr>
                <w:color w:val="000000"/>
                <w:sz w:val="19"/>
                <w:szCs w:val="19"/>
              </w:rPr>
            </w:pPr>
          </w:p>
          <w:p w:rsidR="00DE7410" w:rsidRPr="00A651A4" w:rsidRDefault="00DE7410" w:rsidP="00AA0961">
            <w:pPr>
              <w:keepNext/>
              <w:autoSpaceDE w:val="0"/>
              <w:autoSpaceDN w:val="0"/>
              <w:adjustRightInd w:val="0"/>
              <w:ind w:left="-111"/>
              <w:jc w:val="right"/>
              <w:rPr>
                <w:color w:val="000000"/>
                <w:sz w:val="19"/>
                <w:szCs w:val="19"/>
              </w:rPr>
            </w:pPr>
            <w:r w:rsidRPr="00A651A4">
              <w:rPr>
                <w:color w:val="000000"/>
                <w:sz w:val="19"/>
                <w:szCs w:val="19"/>
              </w:rPr>
              <w:t>-</w:t>
            </w:r>
          </w:p>
        </w:tc>
      </w:tr>
      <w:tr w:rsidR="00DE7410" w:rsidRPr="00A651A4" w:rsidTr="00AA0961">
        <w:trPr>
          <w:trHeight w:val="247"/>
        </w:trPr>
        <w:tc>
          <w:tcPr>
            <w:tcW w:w="1479" w:type="pct"/>
            <w:tcBorders>
              <w:right w:val="single" w:sz="4" w:space="0" w:color="auto"/>
            </w:tcBorders>
            <w:shd w:val="solid" w:color="FFFFFF" w:fill="auto"/>
          </w:tcPr>
          <w:p w:rsidR="00DE7410" w:rsidRPr="00A651A4" w:rsidRDefault="00DE7410" w:rsidP="00AA0961">
            <w:pPr>
              <w:keepNext/>
              <w:autoSpaceDE w:val="0"/>
              <w:autoSpaceDN w:val="0"/>
              <w:adjustRightInd w:val="0"/>
              <w:rPr>
                <w:color w:val="000000"/>
                <w:sz w:val="19"/>
                <w:szCs w:val="19"/>
              </w:rPr>
            </w:pPr>
            <w:r w:rsidRPr="00A651A4">
              <w:rPr>
                <w:color w:val="000000"/>
                <w:sz w:val="19"/>
                <w:szCs w:val="19"/>
              </w:rPr>
              <w:t>Share-based payments</w:t>
            </w:r>
          </w:p>
        </w:tc>
        <w:tc>
          <w:tcPr>
            <w:tcW w:w="413" w:type="pct"/>
            <w:tcBorders>
              <w:left w:val="single" w:sz="4" w:space="0" w:color="auto"/>
              <w:right w:val="single" w:sz="4" w:space="0" w:color="auto"/>
            </w:tcBorders>
            <w:shd w:val="solid" w:color="FFFFFF" w:fill="auto"/>
          </w:tcPr>
          <w:p w:rsidR="00DE7410" w:rsidRPr="00A651A4" w:rsidRDefault="00DE7410" w:rsidP="00AA0961">
            <w:pPr>
              <w:keepNext/>
              <w:autoSpaceDE w:val="0"/>
              <w:autoSpaceDN w:val="0"/>
              <w:adjustRightInd w:val="0"/>
              <w:ind w:left="-109"/>
              <w:jc w:val="right"/>
              <w:rPr>
                <w:color w:val="000000"/>
                <w:sz w:val="19"/>
                <w:szCs w:val="19"/>
              </w:rPr>
            </w:pPr>
            <w:r w:rsidRPr="00A651A4">
              <w:rPr>
                <w:color w:val="000000"/>
                <w:sz w:val="19"/>
                <w:szCs w:val="19"/>
              </w:rPr>
              <w:t>-</w:t>
            </w:r>
          </w:p>
        </w:tc>
        <w:tc>
          <w:tcPr>
            <w:tcW w:w="331" w:type="pct"/>
            <w:tcBorders>
              <w:left w:val="single" w:sz="4" w:space="0" w:color="auto"/>
            </w:tcBorders>
            <w:shd w:val="solid" w:color="FFFFFF" w:fill="auto"/>
          </w:tcPr>
          <w:p w:rsidR="00DE7410" w:rsidRPr="00A651A4" w:rsidRDefault="00DE7410" w:rsidP="00AA0961">
            <w:pPr>
              <w:keepNext/>
              <w:autoSpaceDE w:val="0"/>
              <w:autoSpaceDN w:val="0"/>
              <w:adjustRightInd w:val="0"/>
              <w:ind w:left="-109"/>
              <w:jc w:val="right"/>
              <w:rPr>
                <w:color w:val="000000"/>
                <w:sz w:val="19"/>
                <w:szCs w:val="19"/>
              </w:rPr>
            </w:pPr>
            <w:r w:rsidRPr="00A651A4">
              <w:rPr>
                <w:color w:val="000000"/>
                <w:sz w:val="19"/>
                <w:szCs w:val="19"/>
              </w:rPr>
              <w:t>-</w:t>
            </w:r>
          </w:p>
        </w:tc>
        <w:tc>
          <w:tcPr>
            <w:tcW w:w="465" w:type="pct"/>
            <w:shd w:val="solid" w:color="FFFFFF" w:fill="auto"/>
          </w:tcPr>
          <w:p w:rsidR="00DE7410" w:rsidRPr="00A651A4" w:rsidRDefault="00DE7410" w:rsidP="00AA0961">
            <w:pPr>
              <w:keepNext/>
              <w:autoSpaceDE w:val="0"/>
              <w:autoSpaceDN w:val="0"/>
              <w:adjustRightInd w:val="0"/>
              <w:ind w:left="-107"/>
              <w:jc w:val="right"/>
              <w:rPr>
                <w:color w:val="000000"/>
                <w:sz w:val="19"/>
                <w:szCs w:val="19"/>
              </w:rPr>
            </w:pPr>
            <w:r w:rsidRPr="00A651A4">
              <w:rPr>
                <w:color w:val="000000"/>
                <w:sz w:val="19"/>
                <w:szCs w:val="19"/>
              </w:rPr>
              <w:t>-</w:t>
            </w:r>
          </w:p>
        </w:tc>
        <w:tc>
          <w:tcPr>
            <w:tcW w:w="420" w:type="pct"/>
          </w:tcPr>
          <w:p w:rsidR="00DE7410" w:rsidRPr="00A651A4" w:rsidRDefault="00DE7410" w:rsidP="00AA0961">
            <w:pPr>
              <w:keepNext/>
              <w:autoSpaceDE w:val="0"/>
              <w:autoSpaceDN w:val="0"/>
              <w:adjustRightInd w:val="0"/>
              <w:ind w:left="-109"/>
              <w:jc w:val="right"/>
              <w:rPr>
                <w:color w:val="000000"/>
                <w:sz w:val="19"/>
                <w:szCs w:val="19"/>
              </w:rPr>
            </w:pPr>
            <w:r w:rsidRPr="00A651A4">
              <w:rPr>
                <w:color w:val="000000"/>
                <w:sz w:val="19"/>
                <w:szCs w:val="19"/>
              </w:rPr>
              <w:t>-</w:t>
            </w:r>
          </w:p>
        </w:tc>
        <w:tc>
          <w:tcPr>
            <w:tcW w:w="507" w:type="pct"/>
            <w:tcBorders>
              <w:right w:val="single" w:sz="4" w:space="0" w:color="auto"/>
            </w:tcBorders>
          </w:tcPr>
          <w:p w:rsidR="00DE7410" w:rsidRPr="00A651A4" w:rsidRDefault="00DE7410" w:rsidP="00AA0961">
            <w:pPr>
              <w:keepNext/>
              <w:autoSpaceDE w:val="0"/>
              <w:autoSpaceDN w:val="0"/>
              <w:adjustRightInd w:val="0"/>
              <w:ind w:left="-155"/>
              <w:jc w:val="right"/>
              <w:rPr>
                <w:color w:val="000000"/>
                <w:sz w:val="19"/>
                <w:szCs w:val="19"/>
              </w:rPr>
            </w:pPr>
            <w:r w:rsidRPr="00A651A4">
              <w:rPr>
                <w:color w:val="000000"/>
                <w:sz w:val="19"/>
                <w:szCs w:val="19"/>
              </w:rPr>
              <w:t>-</w:t>
            </w:r>
          </w:p>
        </w:tc>
        <w:tc>
          <w:tcPr>
            <w:tcW w:w="465" w:type="pct"/>
            <w:tcBorders>
              <w:left w:val="single" w:sz="4" w:space="0" w:color="auto"/>
            </w:tcBorders>
          </w:tcPr>
          <w:p w:rsidR="00DE7410" w:rsidRPr="00A651A4" w:rsidRDefault="00DE7410" w:rsidP="00AA0961">
            <w:pPr>
              <w:keepNext/>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DE7410" w:rsidRPr="00A651A4" w:rsidRDefault="00DE7410" w:rsidP="00AA0961">
            <w:pPr>
              <w:keepNext/>
              <w:autoSpaceDE w:val="0"/>
              <w:autoSpaceDN w:val="0"/>
              <w:adjustRightInd w:val="0"/>
              <w:jc w:val="right"/>
              <w:rPr>
                <w:color w:val="000000"/>
                <w:sz w:val="19"/>
                <w:szCs w:val="19"/>
              </w:rPr>
            </w:pPr>
            <w:r w:rsidRPr="00A651A4">
              <w:rPr>
                <w:color w:val="000000"/>
                <w:sz w:val="19"/>
                <w:szCs w:val="19"/>
              </w:rPr>
              <w:t>(0.7)</w:t>
            </w:r>
          </w:p>
        </w:tc>
        <w:tc>
          <w:tcPr>
            <w:tcW w:w="456" w:type="pct"/>
            <w:tcBorders>
              <w:left w:val="single" w:sz="4" w:space="0" w:color="auto"/>
            </w:tcBorders>
          </w:tcPr>
          <w:p w:rsidR="00DE7410" w:rsidRPr="00A651A4" w:rsidRDefault="00DE7410" w:rsidP="00AA0961">
            <w:pPr>
              <w:keepNext/>
              <w:autoSpaceDE w:val="0"/>
              <w:autoSpaceDN w:val="0"/>
              <w:adjustRightInd w:val="0"/>
              <w:ind w:left="-111"/>
              <w:jc w:val="right"/>
              <w:rPr>
                <w:color w:val="000000"/>
                <w:sz w:val="19"/>
                <w:szCs w:val="19"/>
              </w:rPr>
            </w:pPr>
            <w:r w:rsidRPr="00A651A4">
              <w:rPr>
                <w:color w:val="000000"/>
                <w:sz w:val="19"/>
                <w:szCs w:val="19"/>
              </w:rPr>
              <w:t>(0.7)</w:t>
            </w:r>
          </w:p>
        </w:tc>
      </w:tr>
      <w:tr w:rsidR="00DE7410" w:rsidRPr="00A651A4" w:rsidTr="00AA0961">
        <w:trPr>
          <w:trHeight w:val="247"/>
        </w:trPr>
        <w:tc>
          <w:tcPr>
            <w:tcW w:w="1479" w:type="pct"/>
            <w:tcBorders>
              <w:right w:val="single" w:sz="4" w:space="0" w:color="auto"/>
            </w:tcBorders>
            <w:shd w:val="solid" w:color="FFFFFF" w:fill="auto"/>
          </w:tcPr>
          <w:p w:rsidR="00DE7410" w:rsidRPr="00A651A4" w:rsidRDefault="00DE7410" w:rsidP="00AA0961">
            <w:pPr>
              <w:keepNext/>
              <w:autoSpaceDE w:val="0"/>
              <w:autoSpaceDN w:val="0"/>
              <w:adjustRightInd w:val="0"/>
              <w:rPr>
                <w:color w:val="000000"/>
                <w:sz w:val="19"/>
                <w:szCs w:val="19"/>
              </w:rPr>
            </w:pPr>
            <w:r w:rsidRPr="00A651A4">
              <w:rPr>
                <w:color w:val="000000"/>
                <w:sz w:val="19"/>
                <w:szCs w:val="19"/>
              </w:rPr>
              <w:t>Transfer of exercised and expired share based awards</w:t>
            </w:r>
          </w:p>
        </w:tc>
        <w:tc>
          <w:tcPr>
            <w:tcW w:w="413" w:type="pct"/>
            <w:tcBorders>
              <w:left w:val="single" w:sz="4" w:space="0" w:color="auto"/>
              <w:right w:val="single" w:sz="4" w:space="0" w:color="auto"/>
            </w:tcBorders>
            <w:shd w:val="solid" w:color="FFFFFF" w:fill="auto"/>
          </w:tcPr>
          <w:p w:rsidR="00DE7410" w:rsidRPr="00A651A4" w:rsidRDefault="00DE7410" w:rsidP="00AA0961">
            <w:pPr>
              <w:keepNext/>
              <w:pBdr>
                <w:bottom w:val="single" w:sz="4" w:space="0" w:color="auto"/>
              </w:pBdr>
              <w:autoSpaceDE w:val="0"/>
              <w:autoSpaceDN w:val="0"/>
              <w:adjustRightInd w:val="0"/>
              <w:ind w:left="-109"/>
              <w:jc w:val="right"/>
              <w:rPr>
                <w:color w:val="000000"/>
                <w:sz w:val="19"/>
                <w:szCs w:val="19"/>
              </w:rPr>
            </w:pPr>
          </w:p>
          <w:p w:rsidR="00DE7410" w:rsidRPr="00A651A4" w:rsidRDefault="00DE7410" w:rsidP="00AA0961">
            <w:pPr>
              <w:keepNext/>
              <w:pBdr>
                <w:bottom w:val="single" w:sz="4" w:space="0" w:color="auto"/>
              </w:pBdr>
              <w:autoSpaceDE w:val="0"/>
              <w:autoSpaceDN w:val="0"/>
              <w:adjustRightInd w:val="0"/>
              <w:ind w:left="-109"/>
              <w:jc w:val="right"/>
              <w:rPr>
                <w:color w:val="000000"/>
                <w:sz w:val="19"/>
                <w:szCs w:val="19"/>
              </w:rPr>
            </w:pPr>
            <w:r w:rsidRPr="00A651A4">
              <w:rPr>
                <w:color w:val="000000"/>
                <w:sz w:val="19"/>
                <w:szCs w:val="19"/>
              </w:rPr>
              <w:t>-</w:t>
            </w:r>
          </w:p>
        </w:tc>
        <w:tc>
          <w:tcPr>
            <w:tcW w:w="331" w:type="pct"/>
            <w:tcBorders>
              <w:left w:val="single" w:sz="4" w:space="0" w:color="auto"/>
            </w:tcBorders>
            <w:shd w:val="solid" w:color="FFFFFF" w:fill="auto"/>
          </w:tcPr>
          <w:p w:rsidR="00DE7410" w:rsidRPr="00A651A4" w:rsidRDefault="00DE7410" w:rsidP="00AA0961">
            <w:pPr>
              <w:keepNext/>
              <w:pBdr>
                <w:bottom w:val="single" w:sz="4" w:space="0" w:color="auto"/>
              </w:pBdr>
              <w:autoSpaceDE w:val="0"/>
              <w:autoSpaceDN w:val="0"/>
              <w:adjustRightInd w:val="0"/>
              <w:ind w:left="-109"/>
              <w:jc w:val="right"/>
              <w:rPr>
                <w:color w:val="000000"/>
                <w:sz w:val="19"/>
                <w:szCs w:val="19"/>
              </w:rPr>
            </w:pPr>
          </w:p>
          <w:p w:rsidR="00DE7410" w:rsidRPr="00A651A4" w:rsidRDefault="00DE7410" w:rsidP="00AA0961">
            <w:pPr>
              <w:keepNext/>
              <w:pBdr>
                <w:bottom w:val="single" w:sz="4" w:space="0" w:color="auto"/>
              </w:pBdr>
              <w:autoSpaceDE w:val="0"/>
              <w:autoSpaceDN w:val="0"/>
              <w:adjustRightInd w:val="0"/>
              <w:ind w:left="-109"/>
              <w:jc w:val="right"/>
              <w:rPr>
                <w:color w:val="000000"/>
                <w:sz w:val="19"/>
                <w:szCs w:val="19"/>
              </w:rPr>
            </w:pPr>
            <w:r w:rsidRPr="00A651A4">
              <w:rPr>
                <w:color w:val="000000"/>
                <w:sz w:val="19"/>
                <w:szCs w:val="19"/>
              </w:rPr>
              <w:t>-</w:t>
            </w:r>
          </w:p>
        </w:tc>
        <w:tc>
          <w:tcPr>
            <w:tcW w:w="465" w:type="pct"/>
            <w:shd w:val="solid" w:color="FFFFFF" w:fill="auto"/>
          </w:tcPr>
          <w:p w:rsidR="00DE7410" w:rsidRPr="00A651A4" w:rsidRDefault="00DE7410" w:rsidP="00AA0961">
            <w:pPr>
              <w:keepNext/>
              <w:pBdr>
                <w:bottom w:val="single" w:sz="4" w:space="0" w:color="auto"/>
              </w:pBdr>
              <w:autoSpaceDE w:val="0"/>
              <w:autoSpaceDN w:val="0"/>
              <w:adjustRightInd w:val="0"/>
              <w:ind w:left="-107"/>
              <w:jc w:val="right"/>
              <w:rPr>
                <w:color w:val="000000"/>
                <w:sz w:val="19"/>
                <w:szCs w:val="19"/>
              </w:rPr>
            </w:pPr>
          </w:p>
          <w:p w:rsidR="00DE7410" w:rsidRPr="00A651A4" w:rsidRDefault="00DE7410" w:rsidP="00AA0961">
            <w:pPr>
              <w:keepNext/>
              <w:pBdr>
                <w:bottom w:val="single" w:sz="4" w:space="0" w:color="auto"/>
              </w:pBdr>
              <w:autoSpaceDE w:val="0"/>
              <w:autoSpaceDN w:val="0"/>
              <w:adjustRightInd w:val="0"/>
              <w:ind w:left="-107"/>
              <w:jc w:val="right"/>
              <w:rPr>
                <w:color w:val="000000"/>
                <w:sz w:val="19"/>
                <w:szCs w:val="19"/>
              </w:rPr>
            </w:pPr>
            <w:r w:rsidRPr="00A651A4">
              <w:rPr>
                <w:color w:val="000000"/>
                <w:sz w:val="19"/>
                <w:szCs w:val="19"/>
              </w:rPr>
              <w:t>-</w:t>
            </w:r>
          </w:p>
        </w:tc>
        <w:tc>
          <w:tcPr>
            <w:tcW w:w="420" w:type="pct"/>
          </w:tcPr>
          <w:p w:rsidR="00DE7410" w:rsidRPr="00A651A4" w:rsidRDefault="00DE7410" w:rsidP="00AA0961">
            <w:pPr>
              <w:keepNext/>
              <w:pBdr>
                <w:bottom w:val="single" w:sz="4" w:space="0" w:color="auto"/>
              </w:pBdr>
              <w:autoSpaceDE w:val="0"/>
              <w:autoSpaceDN w:val="0"/>
              <w:adjustRightInd w:val="0"/>
              <w:ind w:left="-109"/>
              <w:jc w:val="right"/>
              <w:rPr>
                <w:color w:val="000000"/>
                <w:sz w:val="19"/>
                <w:szCs w:val="19"/>
              </w:rPr>
            </w:pPr>
          </w:p>
          <w:p w:rsidR="00DE7410" w:rsidRPr="00A651A4" w:rsidRDefault="00DE7410" w:rsidP="00AA0961">
            <w:pPr>
              <w:keepNext/>
              <w:pBdr>
                <w:bottom w:val="single" w:sz="4" w:space="0" w:color="auto"/>
              </w:pBdr>
              <w:autoSpaceDE w:val="0"/>
              <w:autoSpaceDN w:val="0"/>
              <w:adjustRightInd w:val="0"/>
              <w:ind w:left="-109"/>
              <w:jc w:val="right"/>
              <w:rPr>
                <w:color w:val="000000"/>
                <w:sz w:val="19"/>
                <w:szCs w:val="19"/>
              </w:rPr>
            </w:pPr>
            <w:r w:rsidRPr="00A651A4">
              <w:rPr>
                <w:color w:val="000000"/>
                <w:sz w:val="19"/>
                <w:szCs w:val="19"/>
              </w:rPr>
              <w:t>3.0</w:t>
            </w:r>
          </w:p>
        </w:tc>
        <w:tc>
          <w:tcPr>
            <w:tcW w:w="507" w:type="pct"/>
            <w:tcBorders>
              <w:right w:val="single" w:sz="4" w:space="0" w:color="auto"/>
            </w:tcBorders>
          </w:tcPr>
          <w:p w:rsidR="00DE7410" w:rsidRPr="00A651A4" w:rsidRDefault="00DE7410" w:rsidP="00AA0961">
            <w:pPr>
              <w:keepNext/>
              <w:pBdr>
                <w:bottom w:val="single" w:sz="4" w:space="0" w:color="auto"/>
              </w:pBdr>
              <w:autoSpaceDE w:val="0"/>
              <w:autoSpaceDN w:val="0"/>
              <w:adjustRightInd w:val="0"/>
              <w:ind w:left="-155"/>
              <w:jc w:val="right"/>
              <w:rPr>
                <w:color w:val="000000"/>
                <w:sz w:val="19"/>
                <w:szCs w:val="19"/>
              </w:rPr>
            </w:pPr>
          </w:p>
          <w:p w:rsidR="00DE7410" w:rsidRPr="00A651A4" w:rsidRDefault="00DE7410" w:rsidP="00AA0961">
            <w:pPr>
              <w:keepNext/>
              <w:pBdr>
                <w:bottom w:val="single" w:sz="4" w:space="0" w:color="auto"/>
              </w:pBdr>
              <w:autoSpaceDE w:val="0"/>
              <w:autoSpaceDN w:val="0"/>
              <w:adjustRightInd w:val="0"/>
              <w:ind w:left="-155"/>
              <w:jc w:val="right"/>
              <w:rPr>
                <w:color w:val="000000"/>
                <w:sz w:val="19"/>
                <w:szCs w:val="19"/>
              </w:rPr>
            </w:pPr>
            <w:r w:rsidRPr="00A651A4">
              <w:rPr>
                <w:color w:val="000000"/>
                <w:sz w:val="19"/>
                <w:szCs w:val="19"/>
              </w:rPr>
              <w:t>-</w:t>
            </w:r>
          </w:p>
        </w:tc>
        <w:tc>
          <w:tcPr>
            <w:tcW w:w="465" w:type="pct"/>
            <w:tcBorders>
              <w:left w:val="single" w:sz="4" w:space="0" w:color="auto"/>
            </w:tcBorders>
          </w:tcPr>
          <w:p w:rsidR="00DE7410" w:rsidRPr="00A651A4" w:rsidRDefault="00DE7410" w:rsidP="00AA0961">
            <w:pPr>
              <w:keepNext/>
              <w:pBdr>
                <w:bottom w:val="single" w:sz="4" w:space="0" w:color="auto"/>
              </w:pBdr>
              <w:autoSpaceDE w:val="0"/>
              <w:autoSpaceDN w:val="0"/>
              <w:adjustRightInd w:val="0"/>
              <w:jc w:val="right"/>
              <w:rPr>
                <w:color w:val="000000"/>
                <w:sz w:val="19"/>
                <w:szCs w:val="19"/>
              </w:rPr>
            </w:pPr>
          </w:p>
          <w:p w:rsidR="00DE7410" w:rsidRPr="00A651A4" w:rsidRDefault="00DE7410" w:rsidP="00AA0961">
            <w:pPr>
              <w:keepNext/>
              <w:pBdr>
                <w:bottom w:val="single" w:sz="4" w:space="0" w:color="auto"/>
              </w:pBdr>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DE7410" w:rsidRPr="00A651A4" w:rsidRDefault="00DE7410" w:rsidP="00AA0961">
            <w:pPr>
              <w:keepNext/>
              <w:pBdr>
                <w:bottom w:val="single" w:sz="4" w:space="0" w:color="auto"/>
              </w:pBdr>
              <w:autoSpaceDE w:val="0"/>
              <w:autoSpaceDN w:val="0"/>
              <w:adjustRightInd w:val="0"/>
              <w:jc w:val="right"/>
              <w:rPr>
                <w:color w:val="000000"/>
                <w:sz w:val="19"/>
                <w:szCs w:val="19"/>
              </w:rPr>
            </w:pPr>
          </w:p>
          <w:p w:rsidR="00DE7410" w:rsidRPr="00A651A4" w:rsidRDefault="00DE7410" w:rsidP="00AA0961">
            <w:pPr>
              <w:keepNext/>
              <w:pBdr>
                <w:bottom w:val="single" w:sz="4" w:space="0" w:color="auto"/>
              </w:pBdr>
              <w:autoSpaceDE w:val="0"/>
              <w:autoSpaceDN w:val="0"/>
              <w:adjustRightInd w:val="0"/>
              <w:jc w:val="right"/>
              <w:rPr>
                <w:color w:val="000000"/>
                <w:sz w:val="19"/>
                <w:szCs w:val="19"/>
              </w:rPr>
            </w:pPr>
            <w:r w:rsidRPr="00A651A4">
              <w:rPr>
                <w:color w:val="000000"/>
                <w:sz w:val="19"/>
                <w:szCs w:val="19"/>
              </w:rPr>
              <w:t>(3.0)</w:t>
            </w:r>
          </w:p>
        </w:tc>
        <w:tc>
          <w:tcPr>
            <w:tcW w:w="456" w:type="pct"/>
            <w:tcBorders>
              <w:left w:val="single" w:sz="4" w:space="0" w:color="auto"/>
            </w:tcBorders>
          </w:tcPr>
          <w:p w:rsidR="00DE7410" w:rsidRPr="00A651A4" w:rsidRDefault="00DE7410" w:rsidP="00AA0961">
            <w:pPr>
              <w:keepNext/>
              <w:pBdr>
                <w:bottom w:val="single" w:sz="4" w:space="0" w:color="auto"/>
              </w:pBdr>
              <w:autoSpaceDE w:val="0"/>
              <w:autoSpaceDN w:val="0"/>
              <w:adjustRightInd w:val="0"/>
              <w:ind w:left="-111"/>
              <w:jc w:val="right"/>
              <w:rPr>
                <w:color w:val="000000"/>
                <w:sz w:val="19"/>
                <w:szCs w:val="19"/>
              </w:rPr>
            </w:pPr>
          </w:p>
          <w:p w:rsidR="00DE7410" w:rsidRPr="00A651A4" w:rsidRDefault="00DE7410" w:rsidP="00AA0961">
            <w:pPr>
              <w:keepNext/>
              <w:pBdr>
                <w:bottom w:val="single" w:sz="4" w:space="0" w:color="auto"/>
              </w:pBdr>
              <w:autoSpaceDE w:val="0"/>
              <w:autoSpaceDN w:val="0"/>
              <w:adjustRightInd w:val="0"/>
              <w:ind w:left="-111"/>
              <w:jc w:val="right"/>
              <w:rPr>
                <w:color w:val="000000"/>
                <w:sz w:val="19"/>
                <w:szCs w:val="19"/>
              </w:rPr>
            </w:pPr>
            <w:r w:rsidRPr="00A651A4">
              <w:rPr>
                <w:color w:val="000000"/>
                <w:sz w:val="19"/>
                <w:szCs w:val="19"/>
              </w:rPr>
              <w:t>-</w:t>
            </w:r>
          </w:p>
        </w:tc>
      </w:tr>
      <w:tr w:rsidR="00DE7410" w:rsidRPr="00B57C9C" w:rsidTr="00AA0961">
        <w:trPr>
          <w:trHeight w:val="247"/>
        </w:trPr>
        <w:tc>
          <w:tcPr>
            <w:tcW w:w="1479" w:type="pct"/>
            <w:tcBorders>
              <w:right w:val="single" w:sz="4" w:space="0" w:color="auto"/>
            </w:tcBorders>
            <w:shd w:val="solid" w:color="FFFFFF" w:fill="auto"/>
          </w:tcPr>
          <w:p w:rsidR="00DE7410" w:rsidRPr="00A651A4" w:rsidRDefault="00DE7410" w:rsidP="00AA0961">
            <w:pPr>
              <w:keepNext/>
              <w:autoSpaceDE w:val="0"/>
              <w:autoSpaceDN w:val="0"/>
              <w:adjustRightInd w:val="0"/>
              <w:rPr>
                <w:b/>
                <w:bCs/>
                <w:color w:val="000000"/>
                <w:sz w:val="19"/>
                <w:szCs w:val="19"/>
              </w:rPr>
            </w:pPr>
            <w:r w:rsidRPr="00A651A4">
              <w:rPr>
                <w:b/>
                <w:bCs/>
                <w:color w:val="000000"/>
                <w:sz w:val="19"/>
                <w:szCs w:val="19"/>
              </w:rPr>
              <w:t>Balance at March 31, 2012</w:t>
            </w:r>
          </w:p>
        </w:tc>
        <w:tc>
          <w:tcPr>
            <w:tcW w:w="413" w:type="pct"/>
            <w:tcBorders>
              <w:left w:val="single" w:sz="4" w:space="0" w:color="auto"/>
              <w:bottom w:val="single" w:sz="4" w:space="0" w:color="auto"/>
              <w:right w:val="single" w:sz="4" w:space="0" w:color="auto"/>
            </w:tcBorders>
          </w:tcPr>
          <w:p w:rsidR="00DE7410" w:rsidRPr="00A651A4" w:rsidRDefault="00DE7410" w:rsidP="00AA0961">
            <w:pPr>
              <w:keepNext/>
              <w:autoSpaceDE w:val="0"/>
              <w:autoSpaceDN w:val="0"/>
              <w:adjustRightInd w:val="0"/>
              <w:ind w:left="-109"/>
              <w:jc w:val="right"/>
              <w:rPr>
                <w:b/>
                <w:bCs/>
                <w:color w:val="000000"/>
                <w:sz w:val="19"/>
                <w:szCs w:val="19"/>
              </w:rPr>
            </w:pPr>
            <w:r w:rsidRPr="00A651A4">
              <w:rPr>
                <w:b/>
                <w:bCs/>
                <w:color w:val="000000"/>
                <w:sz w:val="19"/>
                <w:szCs w:val="19"/>
              </w:rPr>
              <w:t>1,455.6</w:t>
            </w:r>
          </w:p>
        </w:tc>
        <w:tc>
          <w:tcPr>
            <w:tcW w:w="331" w:type="pct"/>
            <w:tcBorders>
              <w:left w:val="single" w:sz="4" w:space="0" w:color="auto"/>
              <w:bottom w:val="single" w:sz="4" w:space="0" w:color="auto"/>
            </w:tcBorders>
          </w:tcPr>
          <w:p w:rsidR="00DE7410" w:rsidRPr="00A651A4" w:rsidRDefault="00DE7410" w:rsidP="00AA0961">
            <w:pPr>
              <w:keepNext/>
              <w:autoSpaceDE w:val="0"/>
              <w:autoSpaceDN w:val="0"/>
              <w:adjustRightInd w:val="0"/>
              <w:ind w:left="-109"/>
              <w:jc w:val="right"/>
              <w:rPr>
                <w:b/>
                <w:bCs/>
                <w:color w:val="000000"/>
                <w:sz w:val="19"/>
                <w:szCs w:val="19"/>
              </w:rPr>
            </w:pPr>
            <w:r w:rsidRPr="00A651A4">
              <w:rPr>
                <w:b/>
                <w:bCs/>
                <w:color w:val="000000"/>
                <w:sz w:val="19"/>
                <w:szCs w:val="19"/>
              </w:rPr>
              <w:t>9.3</w:t>
            </w:r>
          </w:p>
        </w:tc>
        <w:tc>
          <w:tcPr>
            <w:tcW w:w="465" w:type="pct"/>
            <w:tcBorders>
              <w:bottom w:val="single" w:sz="4" w:space="0" w:color="auto"/>
            </w:tcBorders>
          </w:tcPr>
          <w:p w:rsidR="00DE7410" w:rsidRPr="00A651A4" w:rsidRDefault="00DE7410" w:rsidP="00AA0961">
            <w:pPr>
              <w:keepNext/>
              <w:autoSpaceDE w:val="0"/>
              <w:autoSpaceDN w:val="0"/>
              <w:adjustRightInd w:val="0"/>
              <w:ind w:left="-107"/>
              <w:jc w:val="right"/>
              <w:rPr>
                <w:b/>
                <w:bCs/>
                <w:color w:val="000000"/>
                <w:sz w:val="19"/>
                <w:szCs w:val="19"/>
              </w:rPr>
            </w:pPr>
            <w:r w:rsidRPr="00A651A4">
              <w:rPr>
                <w:b/>
                <w:bCs/>
                <w:color w:val="000000"/>
                <w:sz w:val="19"/>
                <w:szCs w:val="19"/>
              </w:rPr>
              <w:t>666.4</w:t>
            </w:r>
          </w:p>
        </w:tc>
        <w:tc>
          <w:tcPr>
            <w:tcW w:w="420" w:type="pct"/>
            <w:tcBorders>
              <w:bottom w:val="single" w:sz="4" w:space="0" w:color="auto"/>
            </w:tcBorders>
          </w:tcPr>
          <w:p w:rsidR="00DE7410" w:rsidRPr="00A651A4" w:rsidRDefault="00DE7410" w:rsidP="00AA0961">
            <w:pPr>
              <w:keepNext/>
              <w:autoSpaceDE w:val="0"/>
              <w:autoSpaceDN w:val="0"/>
              <w:adjustRightInd w:val="0"/>
              <w:ind w:left="-109"/>
              <w:jc w:val="right"/>
              <w:rPr>
                <w:b/>
                <w:bCs/>
                <w:color w:val="000000"/>
                <w:sz w:val="19"/>
                <w:szCs w:val="19"/>
              </w:rPr>
            </w:pPr>
            <w:r w:rsidRPr="00A651A4">
              <w:rPr>
                <w:b/>
                <w:bCs/>
                <w:color w:val="000000"/>
                <w:sz w:val="19"/>
                <w:szCs w:val="19"/>
              </w:rPr>
              <w:t>2,40</w:t>
            </w:r>
            <w:r>
              <w:rPr>
                <w:b/>
                <w:bCs/>
                <w:color w:val="000000"/>
                <w:sz w:val="19"/>
                <w:szCs w:val="19"/>
              </w:rPr>
              <w:t>0.1</w:t>
            </w:r>
          </w:p>
        </w:tc>
        <w:tc>
          <w:tcPr>
            <w:tcW w:w="507" w:type="pct"/>
            <w:tcBorders>
              <w:bottom w:val="single" w:sz="4" w:space="0" w:color="auto"/>
              <w:right w:val="single" w:sz="4" w:space="0" w:color="auto"/>
            </w:tcBorders>
          </w:tcPr>
          <w:p w:rsidR="00DE7410" w:rsidRPr="00A651A4" w:rsidRDefault="00DE7410" w:rsidP="00AA0961">
            <w:pPr>
              <w:keepNext/>
              <w:autoSpaceDE w:val="0"/>
              <w:autoSpaceDN w:val="0"/>
              <w:adjustRightInd w:val="0"/>
              <w:ind w:left="-155"/>
              <w:jc w:val="right"/>
              <w:rPr>
                <w:b/>
                <w:bCs/>
                <w:color w:val="000000"/>
                <w:sz w:val="19"/>
                <w:szCs w:val="19"/>
              </w:rPr>
            </w:pPr>
            <w:r w:rsidRPr="00A651A4">
              <w:rPr>
                <w:b/>
                <w:bCs/>
                <w:color w:val="000000"/>
                <w:sz w:val="19"/>
                <w:szCs w:val="19"/>
              </w:rPr>
              <w:t>0.7</w:t>
            </w:r>
          </w:p>
        </w:tc>
        <w:tc>
          <w:tcPr>
            <w:tcW w:w="465" w:type="pct"/>
            <w:tcBorders>
              <w:left w:val="single" w:sz="4" w:space="0" w:color="auto"/>
              <w:bottom w:val="single" w:sz="4" w:space="0" w:color="auto"/>
            </w:tcBorders>
          </w:tcPr>
          <w:p w:rsidR="00DE7410" w:rsidRPr="00A651A4" w:rsidRDefault="00DE7410" w:rsidP="00AA0961">
            <w:pPr>
              <w:keepNext/>
              <w:autoSpaceDE w:val="0"/>
              <w:autoSpaceDN w:val="0"/>
              <w:adjustRightInd w:val="0"/>
              <w:jc w:val="right"/>
              <w:rPr>
                <w:b/>
                <w:bCs/>
                <w:color w:val="000000"/>
                <w:sz w:val="19"/>
                <w:szCs w:val="19"/>
              </w:rPr>
            </w:pPr>
            <w:r w:rsidRPr="00A651A4">
              <w:rPr>
                <w:b/>
                <w:bCs/>
                <w:color w:val="000000"/>
                <w:sz w:val="19"/>
                <w:szCs w:val="19"/>
              </w:rPr>
              <w:t>1</w:t>
            </w:r>
            <w:r>
              <w:rPr>
                <w:b/>
                <w:bCs/>
                <w:color w:val="000000"/>
                <w:sz w:val="19"/>
                <w:szCs w:val="19"/>
              </w:rPr>
              <w:t>38.6</w:t>
            </w:r>
          </w:p>
        </w:tc>
        <w:tc>
          <w:tcPr>
            <w:tcW w:w="465" w:type="pct"/>
            <w:tcBorders>
              <w:bottom w:val="single" w:sz="4" w:space="0" w:color="auto"/>
              <w:right w:val="single" w:sz="4" w:space="0" w:color="auto"/>
            </w:tcBorders>
          </w:tcPr>
          <w:p w:rsidR="00DE7410" w:rsidRPr="00A651A4" w:rsidRDefault="00DE7410" w:rsidP="00AA0961">
            <w:pPr>
              <w:keepNext/>
              <w:autoSpaceDE w:val="0"/>
              <w:autoSpaceDN w:val="0"/>
              <w:adjustRightInd w:val="0"/>
              <w:jc w:val="right"/>
              <w:rPr>
                <w:b/>
                <w:bCs/>
                <w:color w:val="000000"/>
                <w:sz w:val="19"/>
                <w:szCs w:val="19"/>
              </w:rPr>
            </w:pPr>
            <w:r w:rsidRPr="00A651A4">
              <w:rPr>
                <w:b/>
                <w:bCs/>
                <w:color w:val="000000"/>
                <w:sz w:val="19"/>
                <w:szCs w:val="19"/>
              </w:rPr>
              <w:t>91.6</w:t>
            </w:r>
          </w:p>
        </w:tc>
        <w:tc>
          <w:tcPr>
            <w:tcW w:w="456" w:type="pct"/>
            <w:tcBorders>
              <w:left w:val="single" w:sz="4" w:space="0" w:color="auto"/>
              <w:bottom w:val="single" w:sz="4" w:space="0" w:color="auto"/>
            </w:tcBorders>
          </w:tcPr>
          <w:p w:rsidR="00DE7410" w:rsidRPr="00B57C9C" w:rsidRDefault="00DE7410" w:rsidP="00AA0961">
            <w:pPr>
              <w:keepNext/>
              <w:tabs>
                <w:tab w:val="left" w:pos="963"/>
              </w:tabs>
              <w:autoSpaceDE w:val="0"/>
              <w:autoSpaceDN w:val="0"/>
              <w:adjustRightInd w:val="0"/>
              <w:ind w:left="-111"/>
              <w:jc w:val="right"/>
              <w:rPr>
                <w:b/>
                <w:bCs/>
                <w:color w:val="000000"/>
                <w:sz w:val="19"/>
                <w:szCs w:val="19"/>
              </w:rPr>
            </w:pPr>
            <w:r w:rsidRPr="00A651A4">
              <w:rPr>
                <w:b/>
                <w:bCs/>
                <w:color w:val="000000"/>
                <w:sz w:val="19"/>
                <w:szCs w:val="19"/>
              </w:rPr>
              <w:t>3,3</w:t>
            </w:r>
            <w:r>
              <w:rPr>
                <w:b/>
                <w:bCs/>
                <w:color w:val="000000"/>
                <w:sz w:val="19"/>
                <w:szCs w:val="19"/>
              </w:rPr>
              <w:t>06.7</w:t>
            </w:r>
          </w:p>
        </w:tc>
      </w:tr>
      <w:tr w:rsidR="00DE7410" w:rsidRPr="0082576A" w:rsidTr="00AA0961">
        <w:trPr>
          <w:trHeight w:val="247"/>
        </w:trPr>
        <w:tc>
          <w:tcPr>
            <w:tcW w:w="1479" w:type="pct"/>
            <w:tcBorders>
              <w:right w:val="single" w:sz="4" w:space="0" w:color="auto"/>
            </w:tcBorders>
            <w:shd w:val="solid" w:color="FFFFFF" w:fill="auto"/>
          </w:tcPr>
          <w:p w:rsidR="00DE7410" w:rsidRPr="00741DD2" w:rsidRDefault="00DE7410" w:rsidP="00AA0961">
            <w:pPr>
              <w:keepNext/>
              <w:autoSpaceDE w:val="0"/>
              <w:autoSpaceDN w:val="0"/>
              <w:adjustRightInd w:val="0"/>
              <w:rPr>
                <w:bCs/>
                <w:color w:val="000000"/>
                <w:sz w:val="19"/>
                <w:szCs w:val="19"/>
              </w:rPr>
            </w:pPr>
            <w:r w:rsidRPr="00741DD2">
              <w:rPr>
                <w:bCs/>
                <w:color w:val="000000"/>
                <w:sz w:val="19"/>
                <w:szCs w:val="19"/>
              </w:rPr>
              <w:t>Profit for the</w:t>
            </w:r>
            <w:r>
              <w:rPr>
                <w:bCs/>
                <w:color w:val="000000"/>
                <w:sz w:val="19"/>
                <w:szCs w:val="19"/>
              </w:rPr>
              <w:t xml:space="preserve"> period</w:t>
            </w:r>
          </w:p>
        </w:tc>
        <w:tc>
          <w:tcPr>
            <w:tcW w:w="413" w:type="pct"/>
            <w:tcBorders>
              <w:top w:val="single" w:sz="4" w:space="0" w:color="auto"/>
              <w:left w:val="single" w:sz="4" w:space="0" w:color="auto"/>
              <w:right w:val="single" w:sz="4" w:space="0" w:color="auto"/>
            </w:tcBorders>
            <w:shd w:val="clear" w:color="auto" w:fill="auto"/>
          </w:tcPr>
          <w:p w:rsidR="00DE7410" w:rsidRPr="00741DD2" w:rsidRDefault="00DE7410" w:rsidP="00AA0961">
            <w:pPr>
              <w:keepNext/>
              <w:pBdr>
                <w:bottom w:val="single" w:sz="4" w:space="1" w:color="auto"/>
              </w:pBdr>
              <w:autoSpaceDE w:val="0"/>
              <w:autoSpaceDN w:val="0"/>
              <w:adjustRightInd w:val="0"/>
              <w:ind w:left="-109"/>
              <w:jc w:val="right"/>
              <w:rPr>
                <w:bCs/>
                <w:color w:val="000000"/>
                <w:sz w:val="19"/>
                <w:szCs w:val="19"/>
              </w:rPr>
            </w:pPr>
            <w:r w:rsidRPr="00741DD2">
              <w:rPr>
                <w:bCs/>
                <w:color w:val="000000"/>
                <w:sz w:val="19"/>
                <w:szCs w:val="19"/>
              </w:rPr>
              <w:t>-</w:t>
            </w:r>
          </w:p>
        </w:tc>
        <w:tc>
          <w:tcPr>
            <w:tcW w:w="331" w:type="pct"/>
            <w:tcBorders>
              <w:top w:val="single" w:sz="4" w:space="0" w:color="auto"/>
              <w:left w:val="single" w:sz="4" w:space="0" w:color="auto"/>
            </w:tcBorders>
            <w:shd w:val="clear" w:color="auto" w:fill="auto"/>
          </w:tcPr>
          <w:p w:rsidR="00DE7410" w:rsidRPr="00741DD2" w:rsidRDefault="00DE7410" w:rsidP="00AA0961">
            <w:pPr>
              <w:keepNext/>
              <w:pBdr>
                <w:bottom w:val="single" w:sz="4" w:space="1" w:color="auto"/>
              </w:pBdr>
              <w:autoSpaceDE w:val="0"/>
              <w:autoSpaceDN w:val="0"/>
              <w:adjustRightInd w:val="0"/>
              <w:ind w:left="-109"/>
              <w:jc w:val="right"/>
              <w:rPr>
                <w:bCs/>
                <w:color w:val="000000"/>
                <w:sz w:val="19"/>
                <w:szCs w:val="19"/>
              </w:rPr>
            </w:pPr>
            <w:r w:rsidRPr="00741DD2">
              <w:rPr>
                <w:bCs/>
                <w:color w:val="000000"/>
                <w:sz w:val="19"/>
                <w:szCs w:val="19"/>
              </w:rPr>
              <w:t>-</w:t>
            </w:r>
          </w:p>
        </w:tc>
        <w:tc>
          <w:tcPr>
            <w:tcW w:w="465" w:type="pct"/>
            <w:tcBorders>
              <w:top w:val="single" w:sz="4" w:space="0" w:color="auto"/>
            </w:tcBorders>
            <w:shd w:val="clear" w:color="auto" w:fill="auto"/>
          </w:tcPr>
          <w:p w:rsidR="00DE7410" w:rsidRPr="00741DD2" w:rsidRDefault="00DE7410" w:rsidP="00AA0961">
            <w:pPr>
              <w:keepNext/>
              <w:pBdr>
                <w:bottom w:val="single" w:sz="4" w:space="1" w:color="auto"/>
              </w:pBdr>
              <w:autoSpaceDE w:val="0"/>
              <w:autoSpaceDN w:val="0"/>
              <w:adjustRightInd w:val="0"/>
              <w:ind w:left="-107"/>
              <w:jc w:val="right"/>
              <w:rPr>
                <w:bCs/>
                <w:color w:val="000000"/>
                <w:sz w:val="19"/>
                <w:szCs w:val="19"/>
              </w:rPr>
            </w:pPr>
            <w:r w:rsidRPr="00741DD2">
              <w:rPr>
                <w:bCs/>
                <w:color w:val="000000"/>
                <w:sz w:val="19"/>
                <w:szCs w:val="19"/>
              </w:rPr>
              <w:t>-</w:t>
            </w:r>
          </w:p>
        </w:tc>
        <w:tc>
          <w:tcPr>
            <w:tcW w:w="420" w:type="pct"/>
            <w:tcBorders>
              <w:top w:val="single" w:sz="4" w:space="0" w:color="auto"/>
            </w:tcBorders>
            <w:shd w:val="clear" w:color="auto" w:fill="auto"/>
          </w:tcPr>
          <w:p w:rsidR="00DE7410" w:rsidRPr="00741DD2" w:rsidRDefault="00DE7410" w:rsidP="00AA0961">
            <w:pPr>
              <w:keepNext/>
              <w:pBdr>
                <w:bottom w:val="single" w:sz="4" w:space="1" w:color="auto"/>
              </w:pBdr>
              <w:autoSpaceDE w:val="0"/>
              <w:autoSpaceDN w:val="0"/>
              <w:adjustRightInd w:val="0"/>
              <w:ind w:left="-109"/>
              <w:jc w:val="right"/>
              <w:rPr>
                <w:bCs/>
                <w:color w:val="000000"/>
                <w:sz w:val="19"/>
                <w:szCs w:val="19"/>
              </w:rPr>
            </w:pPr>
            <w:r w:rsidRPr="00741DD2">
              <w:rPr>
                <w:bCs/>
                <w:color w:val="000000"/>
                <w:sz w:val="19"/>
                <w:szCs w:val="19"/>
              </w:rPr>
              <w:t>98.8</w:t>
            </w:r>
          </w:p>
        </w:tc>
        <w:tc>
          <w:tcPr>
            <w:tcW w:w="507" w:type="pct"/>
            <w:tcBorders>
              <w:top w:val="single" w:sz="4" w:space="0" w:color="auto"/>
              <w:right w:val="single" w:sz="4" w:space="0" w:color="auto"/>
            </w:tcBorders>
            <w:shd w:val="clear" w:color="auto" w:fill="auto"/>
          </w:tcPr>
          <w:p w:rsidR="00DE7410" w:rsidRPr="00741DD2" w:rsidRDefault="00DE7410" w:rsidP="00AA0961">
            <w:pPr>
              <w:keepNext/>
              <w:pBdr>
                <w:bottom w:val="single" w:sz="4" w:space="1" w:color="auto"/>
              </w:pBdr>
              <w:autoSpaceDE w:val="0"/>
              <w:autoSpaceDN w:val="0"/>
              <w:adjustRightInd w:val="0"/>
              <w:ind w:left="-155"/>
              <w:jc w:val="right"/>
              <w:rPr>
                <w:bCs/>
                <w:color w:val="000000"/>
                <w:sz w:val="19"/>
                <w:szCs w:val="19"/>
              </w:rPr>
            </w:pPr>
            <w:r w:rsidRPr="00741DD2">
              <w:rPr>
                <w:bCs/>
                <w:color w:val="000000"/>
                <w:sz w:val="19"/>
                <w:szCs w:val="19"/>
              </w:rPr>
              <w:t>-</w:t>
            </w:r>
          </w:p>
        </w:tc>
        <w:tc>
          <w:tcPr>
            <w:tcW w:w="465" w:type="pct"/>
            <w:tcBorders>
              <w:top w:val="single" w:sz="4" w:space="0" w:color="auto"/>
              <w:left w:val="single" w:sz="4" w:space="0" w:color="auto"/>
            </w:tcBorders>
            <w:shd w:val="clear" w:color="auto" w:fill="auto"/>
          </w:tcPr>
          <w:p w:rsidR="00DE7410" w:rsidRPr="00741DD2" w:rsidRDefault="00DE7410" w:rsidP="00AA0961">
            <w:pPr>
              <w:keepNext/>
              <w:pBdr>
                <w:bottom w:val="single" w:sz="4" w:space="1" w:color="auto"/>
              </w:pBdr>
              <w:autoSpaceDE w:val="0"/>
              <w:autoSpaceDN w:val="0"/>
              <w:adjustRightInd w:val="0"/>
              <w:jc w:val="right"/>
              <w:rPr>
                <w:bCs/>
                <w:color w:val="000000"/>
                <w:sz w:val="19"/>
                <w:szCs w:val="19"/>
              </w:rPr>
            </w:pPr>
            <w:r w:rsidRPr="00741DD2">
              <w:rPr>
                <w:bCs/>
                <w:color w:val="000000"/>
                <w:sz w:val="19"/>
                <w:szCs w:val="19"/>
              </w:rPr>
              <w:t>-</w:t>
            </w:r>
          </w:p>
        </w:tc>
        <w:tc>
          <w:tcPr>
            <w:tcW w:w="465" w:type="pct"/>
            <w:tcBorders>
              <w:top w:val="single" w:sz="4" w:space="0" w:color="auto"/>
              <w:right w:val="single" w:sz="4" w:space="0" w:color="auto"/>
            </w:tcBorders>
            <w:shd w:val="clear" w:color="auto" w:fill="auto"/>
          </w:tcPr>
          <w:p w:rsidR="00DE7410" w:rsidRPr="00741DD2" w:rsidRDefault="00DE7410" w:rsidP="00AA0961">
            <w:pPr>
              <w:keepNext/>
              <w:pBdr>
                <w:bottom w:val="single" w:sz="4" w:space="1" w:color="auto"/>
              </w:pBdr>
              <w:autoSpaceDE w:val="0"/>
              <w:autoSpaceDN w:val="0"/>
              <w:adjustRightInd w:val="0"/>
              <w:jc w:val="right"/>
              <w:rPr>
                <w:bCs/>
                <w:color w:val="000000"/>
                <w:sz w:val="19"/>
                <w:szCs w:val="19"/>
              </w:rPr>
            </w:pPr>
            <w:r w:rsidRPr="00741DD2">
              <w:rPr>
                <w:bCs/>
                <w:color w:val="000000"/>
                <w:sz w:val="19"/>
                <w:szCs w:val="19"/>
              </w:rPr>
              <w:t>-</w:t>
            </w:r>
          </w:p>
        </w:tc>
        <w:tc>
          <w:tcPr>
            <w:tcW w:w="456" w:type="pct"/>
            <w:tcBorders>
              <w:top w:val="single" w:sz="4" w:space="0" w:color="auto"/>
              <w:left w:val="single" w:sz="4" w:space="0" w:color="auto"/>
              <w:right w:val="single" w:sz="4" w:space="0" w:color="auto"/>
            </w:tcBorders>
            <w:shd w:val="clear" w:color="auto" w:fill="auto"/>
          </w:tcPr>
          <w:p w:rsidR="00DE7410" w:rsidRPr="00741DD2" w:rsidRDefault="00DE7410" w:rsidP="00AA0961">
            <w:pPr>
              <w:keepNext/>
              <w:pBdr>
                <w:bottom w:val="single" w:sz="4" w:space="1" w:color="auto"/>
              </w:pBdr>
              <w:tabs>
                <w:tab w:val="left" w:pos="963"/>
              </w:tabs>
              <w:autoSpaceDE w:val="0"/>
              <w:autoSpaceDN w:val="0"/>
              <w:adjustRightInd w:val="0"/>
              <w:ind w:left="-111"/>
              <w:jc w:val="right"/>
              <w:rPr>
                <w:bCs/>
                <w:color w:val="000000"/>
                <w:sz w:val="19"/>
                <w:szCs w:val="19"/>
              </w:rPr>
            </w:pPr>
            <w:r>
              <w:rPr>
                <w:bCs/>
                <w:color w:val="000000"/>
                <w:sz w:val="19"/>
                <w:szCs w:val="19"/>
              </w:rPr>
              <w:t>98</w:t>
            </w:r>
            <w:r w:rsidRPr="00741DD2">
              <w:rPr>
                <w:bCs/>
                <w:color w:val="000000"/>
                <w:sz w:val="19"/>
                <w:szCs w:val="19"/>
              </w:rPr>
              <w:t>.</w:t>
            </w:r>
            <w:r>
              <w:rPr>
                <w:bCs/>
                <w:color w:val="000000"/>
                <w:sz w:val="19"/>
                <w:szCs w:val="19"/>
              </w:rPr>
              <w:t>8</w:t>
            </w:r>
          </w:p>
        </w:tc>
      </w:tr>
      <w:tr w:rsidR="00DE7410" w:rsidRPr="0082576A" w:rsidTr="00AA0961">
        <w:trPr>
          <w:trHeight w:val="247"/>
        </w:trPr>
        <w:tc>
          <w:tcPr>
            <w:tcW w:w="1479" w:type="pct"/>
            <w:tcBorders>
              <w:right w:val="single" w:sz="4" w:space="0" w:color="auto"/>
            </w:tcBorders>
            <w:shd w:val="solid" w:color="FFFFFF" w:fill="auto"/>
          </w:tcPr>
          <w:p w:rsidR="00DE7410" w:rsidRPr="00741DD2" w:rsidRDefault="00DE7410" w:rsidP="00AA0961">
            <w:pPr>
              <w:keepNext/>
              <w:autoSpaceDE w:val="0"/>
              <w:autoSpaceDN w:val="0"/>
              <w:adjustRightInd w:val="0"/>
              <w:rPr>
                <w:bCs/>
                <w:i/>
                <w:color w:val="000000"/>
                <w:sz w:val="19"/>
                <w:szCs w:val="19"/>
              </w:rPr>
            </w:pPr>
            <w:r w:rsidRPr="00741DD2">
              <w:rPr>
                <w:bCs/>
                <w:i/>
                <w:color w:val="000000"/>
                <w:sz w:val="19"/>
                <w:szCs w:val="19"/>
              </w:rPr>
              <w:t>Other comprehensive income</w:t>
            </w:r>
          </w:p>
        </w:tc>
        <w:tc>
          <w:tcPr>
            <w:tcW w:w="413" w:type="pct"/>
            <w:tcBorders>
              <w:left w:val="single" w:sz="4" w:space="0" w:color="auto"/>
              <w:right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p>
        </w:tc>
        <w:tc>
          <w:tcPr>
            <w:tcW w:w="331" w:type="pct"/>
            <w:tcBorders>
              <w:left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p>
        </w:tc>
        <w:tc>
          <w:tcPr>
            <w:tcW w:w="465" w:type="pct"/>
            <w:shd w:val="clear" w:color="auto" w:fill="auto"/>
          </w:tcPr>
          <w:p w:rsidR="00DE7410" w:rsidRPr="00741DD2" w:rsidRDefault="00DE7410" w:rsidP="00AA0961">
            <w:pPr>
              <w:keepNext/>
              <w:autoSpaceDE w:val="0"/>
              <w:autoSpaceDN w:val="0"/>
              <w:adjustRightInd w:val="0"/>
              <w:ind w:left="-107"/>
              <w:jc w:val="right"/>
              <w:rPr>
                <w:bCs/>
                <w:color w:val="000000"/>
                <w:sz w:val="19"/>
                <w:szCs w:val="19"/>
              </w:rPr>
            </w:pPr>
          </w:p>
        </w:tc>
        <w:tc>
          <w:tcPr>
            <w:tcW w:w="420" w:type="pct"/>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p>
        </w:tc>
        <w:tc>
          <w:tcPr>
            <w:tcW w:w="507" w:type="pct"/>
            <w:tcBorders>
              <w:right w:val="single" w:sz="4" w:space="0" w:color="auto"/>
            </w:tcBorders>
            <w:shd w:val="clear" w:color="auto" w:fill="auto"/>
          </w:tcPr>
          <w:p w:rsidR="00DE7410" w:rsidRPr="00741DD2" w:rsidRDefault="00DE7410" w:rsidP="00AA0961">
            <w:pPr>
              <w:keepNext/>
              <w:autoSpaceDE w:val="0"/>
              <w:autoSpaceDN w:val="0"/>
              <w:adjustRightInd w:val="0"/>
              <w:ind w:left="-155"/>
              <w:jc w:val="right"/>
              <w:rPr>
                <w:bCs/>
                <w:color w:val="000000"/>
                <w:sz w:val="19"/>
                <w:szCs w:val="19"/>
              </w:rPr>
            </w:pPr>
          </w:p>
        </w:tc>
        <w:tc>
          <w:tcPr>
            <w:tcW w:w="465" w:type="pct"/>
            <w:tcBorders>
              <w:left w:val="single" w:sz="4" w:space="0" w:color="auto"/>
            </w:tcBorders>
            <w:shd w:val="clear" w:color="auto" w:fill="auto"/>
          </w:tcPr>
          <w:p w:rsidR="00DE7410" w:rsidRPr="00741DD2" w:rsidRDefault="00DE7410" w:rsidP="00AA0961">
            <w:pPr>
              <w:keepNext/>
              <w:autoSpaceDE w:val="0"/>
              <w:autoSpaceDN w:val="0"/>
              <w:adjustRightInd w:val="0"/>
              <w:jc w:val="right"/>
              <w:rPr>
                <w:bCs/>
                <w:color w:val="000000"/>
                <w:sz w:val="19"/>
                <w:szCs w:val="19"/>
              </w:rPr>
            </w:pPr>
          </w:p>
        </w:tc>
        <w:tc>
          <w:tcPr>
            <w:tcW w:w="465" w:type="pct"/>
            <w:tcBorders>
              <w:right w:val="single" w:sz="4" w:space="0" w:color="auto"/>
            </w:tcBorders>
            <w:shd w:val="clear" w:color="auto" w:fill="auto"/>
          </w:tcPr>
          <w:p w:rsidR="00DE7410" w:rsidRPr="00741DD2" w:rsidRDefault="00DE7410" w:rsidP="00AA0961">
            <w:pPr>
              <w:keepNext/>
              <w:autoSpaceDE w:val="0"/>
              <w:autoSpaceDN w:val="0"/>
              <w:adjustRightInd w:val="0"/>
              <w:jc w:val="right"/>
              <w:rPr>
                <w:bCs/>
                <w:color w:val="000000"/>
                <w:sz w:val="19"/>
                <w:szCs w:val="19"/>
              </w:rPr>
            </w:pPr>
          </w:p>
        </w:tc>
        <w:tc>
          <w:tcPr>
            <w:tcW w:w="456" w:type="pct"/>
            <w:tcBorders>
              <w:left w:val="single" w:sz="4" w:space="0" w:color="auto"/>
              <w:right w:val="single" w:sz="4" w:space="0" w:color="auto"/>
            </w:tcBorders>
            <w:shd w:val="clear" w:color="auto" w:fill="auto"/>
          </w:tcPr>
          <w:p w:rsidR="00DE7410" w:rsidRPr="00741DD2" w:rsidRDefault="00DE7410" w:rsidP="00AA0961">
            <w:pPr>
              <w:keepNext/>
              <w:tabs>
                <w:tab w:val="left" w:pos="963"/>
              </w:tabs>
              <w:autoSpaceDE w:val="0"/>
              <w:autoSpaceDN w:val="0"/>
              <w:adjustRightInd w:val="0"/>
              <w:ind w:left="-111"/>
              <w:jc w:val="right"/>
              <w:rPr>
                <w:bCs/>
                <w:color w:val="000000"/>
                <w:sz w:val="19"/>
                <w:szCs w:val="19"/>
              </w:rPr>
            </w:pPr>
          </w:p>
        </w:tc>
      </w:tr>
      <w:tr w:rsidR="00DE7410" w:rsidRPr="0082576A" w:rsidTr="00AA0961">
        <w:trPr>
          <w:trHeight w:val="247"/>
        </w:trPr>
        <w:tc>
          <w:tcPr>
            <w:tcW w:w="1479" w:type="pct"/>
            <w:tcBorders>
              <w:right w:val="single" w:sz="4" w:space="0" w:color="auto"/>
            </w:tcBorders>
            <w:shd w:val="solid" w:color="FFFFFF" w:fill="auto"/>
          </w:tcPr>
          <w:p w:rsidR="00DE7410" w:rsidRPr="00741DD2" w:rsidRDefault="00DE7410" w:rsidP="00AA0961">
            <w:pPr>
              <w:keepNext/>
              <w:autoSpaceDE w:val="0"/>
              <w:autoSpaceDN w:val="0"/>
              <w:adjustRightInd w:val="0"/>
              <w:ind w:left="34"/>
              <w:rPr>
                <w:bCs/>
                <w:color w:val="000000"/>
                <w:sz w:val="19"/>
                <w:szCs w:val="19"/>
              </w:rPr>
            </w:pPr>
            <w:r w:rsidRPr="00741DD2">
              <w:rPr>
                <w:bCs/>
                <w:color w:val="000000"/>
                <w:sz w:val="19"/>
                <w:szCs w:val="19"/>
              </w:rPr>
              <w:t>Net movements into cash flow reserve</w:t>
            </w:r>
          </w:p>
        </w:tc>
        <w:tc>
          <w:tcPr>
            <w:tcW w:w="413" w:type="pct"/>
            <w:tcBorders>
              <w:left w:val="single" w:sz="4" w:space="0" w:color="auto"/>
              <w:right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p>
          <w:p w:rsidR="00DE7410" w:rsidRPr="00741DD2" w:rsidRDefault="00DE7410" w:rsidP="00AA0961">
            <w:pPr>
              <w:keepNext/>
              <w:autoSpaceDE w:val="0"/>
              <w:autoSpaceDN w:val="0"/>
              <w:adjustRightInd w:val="0"/>
              <w:ind w:left="-109"/>
              <w:jc w:val="right"/>
              <w:rPr>
                <w:bCs/>
                <w:color w:val="000000"/>
                <w:sz w:val="19"/>
                <w:szCs w:val="19"/>
              </w:rPr>
            </w:pPr>
            <w:r w:rsidRPr="00741DD2">
              <w:rPr>
                <w:bCs/>
                <w:color w:val="000000"/>
                <w:sz w:val="19"/>
                <w:szCs w:val="19"/>
              </w:rPr>
              <w:t>-</w:t>
            </w:r>
          </w:p>
        </w:tc>
        <w:tc>
          <w:tcPr>
            <w:tcW w:w="331" w:type="pct"/>
            <w:tcBorders>
              <w:left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p>
          <w:p w:rsidR="00DE7410" w:rsidRPr="00741DD2" w:rsidRDefault="00DE7410" w:rsidP="00AA0961">
            <w:pPr>
              <w:keepNext/>
              <w:autoSpaceDE w:val="0"/>
              <w:autoSpaceDN w:val="0"/>
              <w:adjustRightInd w:val="0"/>
              <w:ind w:left="-109"/>
              <w:jc w:val="right"/>
              <w:rPr>
                <w:bCs/>
                <w:color w:val="000000"/>
                <w:sz w:val="19"/>
                <w:szCs w:val="19"/>
              </w:rPr>
            </w:pPr>
            <w:r w:rsidRPr="00741DD2">
              <w:rPr>
                <w:bCs/>
                <w:color w:val="000000"/>
                <w:sz w:val="19"/>
                <w:szCs w:val="19"/>
              </w:rPr>
              <w:t>-</w:t>
            </w:r>
          </w:p>
        </w:tc>
        <w:tc>
          <w:tcPr>
            <w:tcW w:w="465" w:type="pct"/>
            <w:shd w:val="clear" w:color="auto" w:fill="auto"/>
          </w:tcPr>
          <w:p w:rsidR="00DE7410" w:rsidRPr="00741DD2" w:rsidRDefault="00DE7410" w:rsidP="00AA0961">
            <w:pPr>
              <w:keepNext/>
              <w:autoSpaceDE w:val="0"/>
              <w:autoSpaceDN w:val="0"/>
              <w:adjustRightInd w:val="0"/>
              <w:ind w:left="-107"/>
              <w:jc w:val="right"/>
              <w:rPr>
                <w:bCs/>
                <w:color w:val="000000"/>
                <w:sz w:val="19"/>
                <w:szCs w:val="19"/>
              </w:rPr>
            </w:pPr>
          </w:p>
          <w:p w:rsidR="00DE7410" w:rsidRPr="00741DD2" w:rsidRDefault="00DE7410" w:rsidP="00AA0961">
            <w:pPr>
              <w:keepNext/>
              <w:autoSpaceDE w:val="0"/>
              <w:autoSpaceDN w:val="0"/>
              <w:adjustRightInd w:val="0"/>
              <w:ind w:left="-107"/>
              <w:jc w:val="right"/>
              <w:rPr>
                <w:bCs/>
                <w:color w:val="000000"/>
                <w:sz w:val="19"/>
                <w:szCs w:val="19"/>
              </w:rPr>
            </w:pPr>
            <w:r w:rsidRPr="00741DD2">
              <w:rPr>
                <w:bCs/>
                <w:color w:val="000000"/>
                <w:sz w:val="19"/>
                <w:szCs w:val="19"/>
              </w:rPr>
              <w:t>-</w:t>
            </w:r>
          </w:p>
        </w:tc>
        <w:tc>
          <w:tcPr>
            <w:tcW w:w="420" w:type="pct"/>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p>
          <w:p w:rsidR="00DE7410" w:rsidRPr="00741DD2" w:rsidRDefault="00DE7410" w:rsidP="00AA0961">
            <w:pPr>
              <w:keepNext/>
              <w:autoSpaceDE w:val="0"/>
              <w:autoSpaceDN w:val="0"/>
              <w:adjustRightInd w:val="0"/>
              <w:ind w:left="-109"/>
              <w:jc w:val="right"/>
              <w:rPr>
                <w:bCs/>
                <w:color w:val="000000"/>
                <w:sz w:val="19"/>
                <w:szCs w:val="19"/>
              </w:rPr>
            </w:pPr>
            <w:r w:rsidRPr="00741DD2">
              <w:rPr>
                <w:bCs/>
                <w:color w:val="000000"/>
                <w:sz w:val="19"/>
                <w:szCs w:val="19"/>
              </w:rPr>
              <w:t>-</w:t>
            </w:r>
          </w:p>
        </w:tc>
        <w:tc>
          <w:tcPr>
            <w:tcW w:w="507" w:type="pct"/>
            <w:tcBorders>
              <w:right w:val="single" w:sz="4" w:space="0" w:color="auto"/>
            </w:tcBorders>
            <w:shd w:val="clear" w:color="auto" w:fill="auto"/>
          </w:tcPr>
          <w:p w:rsidR="00DE7410" w:rsidRPr="00741DD2" w:rsidRDefault="00DE7410" w:rsidP="00AA0961">
            <w:pPr>
              <w:keepNext/>
              <w:autoSpaceDE w:val="0"/>
              <w:autoSpaceDN w:val="0"/>
              <w:adjustRightInd w:val="0"/>
              <w:ind w:left="-155"/>
              <w:jc w:val="right"/>
              <w:rPr>
                <w:bCs/>
                <w:color w:val="000000"/>
                <w:sz w:val="19"/>
                <w:szCs w:val="19"/>
              </w:rPr>
            </w:pPr>
          </w:p>
          <w:p w:rsidR="00DE7410" w:rsidRPr="00741DD2" w:rsidRDefault="00DE7410" w:rsidP="00AA0961">
            <w:pPr>
              <w:keepNext/>
              <w:autoSpaceDE w:val="0"/>
              <w:autoSpaceDN w:val="0"/>
              <w:adjustRightInd w:val="0"/>
              <w:ind w:left="-155"/>
              <w:jc w:val="right"/>
              <w:rPr>
                <w:bCs/>
                <w:color w:val="000000"/>
                <w:sz w:val="19"/>
                <w:szCs w:val="19"/>
              </w:rPr>
            </w:pPr>
            <w:r w:rsidRPr="00741DD2">
              <w:rPr>
                <w:bCs/>
                <w:color w:val="000000"/>
                <w:sz w:val="19"/>
                <w:szCs w:val="19"/>
              </w:rPr>
              <w:t>-</w:t>
            </w:r>
          </w:p>
        </w:tc>
        <w:tc>
          <w:tcPr>
            <w:tcW w:w="465" w:type="pct"/>
            <w:tcBorders>
              <w:left w:val="single" w:sz="4" w:space="0" w:color="auto"/>
            </w:tcBorders>
            <w:shd w:val="clear" w:color="auto" w:fill="auto"/>
          </w:tcPr>
          <w:p w:rsidR="00DE7410" w:rsidRPr="00741DD2" w:rsidRDefault="00DE7410" w:rsidP="00AA0961">
            <w:pPr>
              <w:keepNext/>
              <w:autoSpaceDE w:val="0"/>
              <w:autoSpaceDN w:val="0"/>
              <w:adjustRightInd w:val="0"/>
              <w:jc w:val="right"/>
              <w:rPr>
                <w:bCs/>
                <w:color w:val="000000"/>
                <w:sz w:val="19"/>
                <w:szCs w:val="19"/>
              </w:rPr>
            </w:pPr>
          </w:p>
          <w:p w:rsidR="00DE7410" w:rsidRPr="00741DD2" w:rsidRDefault="00DE7410" w:rsidP="00AA0961">
            <w:pPr>
              <w:keepNext/>
              <w:autoSpaceDE w:val="0"/>
              <w:autoSpaceDN w:val="0"/>
              <w:adjustRightInd w:val="0"/>
              <w:jc w:val="right"/>
              <w:rPr>
                <w:bCs/>
                <w:color w:val="000000"/>
                <w:sz w:val="19"/>
                <w:szCs w:val="19"/>
              </w:rPr>
            </w:pPr>
            <w:r w:rsidRPr="00741DD2">
              <w:rPr>
                <w:bCs/>
                <w:color w:val="000000"/>
                <w:sz w:val="19"/>
                <w:szCs w:val="19"/>
              </w:rPr>
              <w:t>(1</w:t>
            </w:r>
            <w:r>
              <w:rPr>
                <w:bCs/>
                <w:color w:val="000000"/>
                <w:sz w:val="19"/>
                <w:szCs w:val="19"/>
              </w:rPr>
              <w:t>68.6</w:t>
            </w:r>
            <w:r w:rsidRPr="00741DD2">
              <w:rPr>
                <w:bCs/>
                <w:color w:val="000000"/>
                <w:sz w:val="19"/>
                <w:szCs w:val="19"/>
              </w:rPr>
              <w:t>)</w:t>
            </w:r>
          </w:p>
        </w:tc>
        <w:tc>
          <w:tcPr>
            <w:tcW w:w="465" w:type="pct"/>
            <w:tcBorders>
              <w:right w:val="single" w:sz="4" w:space="0" w:color="auto"/>
            </w:tcBorders>
            <w:shd w:val="clear" w:color="auto" w:fill="auto"/>
          </w:tcPr>
          <w:p w:rsidR="00DE7410" w:rsidRPr="00741DD2" w:rsidRDefault="00DE7410" w:rsidP="00AA0961">
            <w:pPr>
              <w:keepNext/>
              <w:autoSpaceDE w:val="0"/>
              <w:autoSpaceDN w:val="0"/>
              <w:adjustRightInd w:val="0"/>
              <w:jc w:val="right"/>
              <w:rPr>
                <w:bCs/>
                <w:color w:val="000000"/>
                <w:sz w:val="19"/>
                <w:szCs w:val="19"/>
              </w:rPr>
            </w:pPr>
          </w:p>
          <w:p w:rsidR="00DE7410" w:rsidRPr="00741DD2" w:rsidRDefault="00DE7410" w:rsidP="00AA0961">
            <w:pPr>
              <w:keepNext/>
              <w:autoSpaceDE w:val="0"/>
              <w:autoSpaceDN w:val="0"/>
              <w:adjustRightInd w:val="0"/>
              <w:jc w:val="right"/>
              <w:rPr>
                <w:bCs/>
                <w:color w:val="000000"/>
                <w:sz w:val="19"/>
                <w:szCs w:val="19"/>
              </w:rPr>
            </w:pPr>
            <w:r w:rsidRPr="00741DD2">
              <w:rPr>
                <w:bCs/>
                <w:color w:val="000000"/>
                <w:sz w:val="19"/>
                <w:szCs w:val="19"/>
              </w:rPr>
              <w:t>-</w:t>
            </w:r>
          </w:p>
        </w:tc>
        <w:tc>
          <w:tcPr>
            <w:tcW w:w="456" w:type="pct"/>
            <w:tcBorders>
              <w:left w:val="single" w:sz="4" w:space="0" w:color="auto"/>
              <w:right w:val="single" w:sz="4" w:space="0" w:color="auto"/>
            </w:tcBorders>
            <w:shd w:val="clear" w:color="auto" w:fill="auto"/>
          </w:tcPr>
          <w:p w:rsidR="00DE7410" w:rsidRPr="00741DD2" w:rsidRDefault="00DE7410" w:rsidP="00AA0961">
            <w:pPr>
              <w:keepNext/>
              <w:tabs>
                <w:tab w:val="left" w:pos="963"/>
              </w:tabs>
              <w:autoSpaceDE w:val="0"/>
              <w:autoSpaceDN w:val="0"/>
              <w:adjustRightInd w:val="0"/>
              <w:ind w:left="-111"/>
              <w:jc w:val="right"/>
              <w:rPr>
                <w:bCs/>
                <w:color w:val="000000"/>
                <w:sz w:val="19"/>
                <w:szCs w:val="19"/>
              </w:rPr>
            </w:pPr>
          </w:p>
          <w:p w:rsidR="00DE7410" w:rsidRPr="00741DD2" w:rsidRDefault="00DE7410" w:rsidP="00AA0961">
            <w:pPr>
              <w:keepNext/>
              <w:tabs>
                <w:tab w:val="left" w:pos="963"/>
              </w:tabs>
              <w:autoSpaceDE w:val="0"/>
              <w:autoSpaceDN w:val="0"/>
              <w:adjustRightInd w:val="0"/>
              <w:ind w:left="-111"/>
              <w:jc w:val="right"/>
              <w:rPr>
                <w:bCs/>
                <w:color w:val="000000"/>
                <w:sz w:val="19"/>
                <w:szCs w:val="19"/>
              </w:rPr>
            </w:pPr>
            <w:r>
              <w:rPr>
                <w:bCs/>
                <w:color w:val="000000"/>
                <w:sz w:val="19"/>
                <w:szCs w:val="19"/>
              </w:rPr>
              <w:t>(168.6)</w:t>
            </w:r>
          </w:p>
        </w:tc>
      </w:tr>
      <w:tr w:rsidR="00DE7410" w:rsidRPr="0082576A" w:rsidTr="00AA0961">
        <w:trPr>
          <w:trHeight w:val="247"/>
        </w:trPr>
        <w:tc>
          <w:tcPr>
            <w:tcW w:w="1479" w:type="pct"/>
            <w:tcBorders>
              <w:right w:val="single" w:sz="4" w:space="0" w:color="auto"/>
            </w:tcBorders>
            <w:shd w:val="solid" w:color="FFFFFF" w:fill="auto"/>
          </w:tcPr>
          <w:p w:rsidR="00DE7410" w:rsidRPr="00741DD2" w:rsidRDefault="00DE7410" w:rsidP="00AA0961">
            <w:pPr>
              <w:keepNext/>
              <w:autoSpaceDE w:val="0"/>
              <w:autoSpaceDN w:val="0"/>
              <w:adjustRightInd w:val="0"/>
              <w:ind w:left="34"/>
              <w:rPr>
                <w:bCs/>
                <w:color w:val="000000"/>
                <w:sz w:val="19"/>
                <w:szCs w:val="19"/>
              </w:rPr>
            </w:pPr>
            <w:r w:rsidRPr="00741DD2">
              <w:rPr>
                <w:bCs/>
                <w:color w:val="000000"/>
                <w:sz w:val="19"/>
                <w:szCs w:val="19"/>
              </w:rPr>
              <w:t>Net change in fair value of available for sale financial asset</w:t>
            </w:r>
          </w:p>
        </w:tc>
        <w:tc>
          <w:tcPr>
            <w:tcW w:w="413" w:type="pct"/>
            <w:tcBorders>
              <w:left w:val="single" w:sz="4" w:space="0" w:color="auto"/>
              <w:bottom w:val="single" w:sz="4" w:space="0" w:color="auto"/>
              <w:right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p>
          <w:p w:rsidR="00DE7410" w:rsidRPr="00741DD2" w:rsidRDefault="00DE7410" w:rsidP="00AA0961">
            <w:pPr>
              <w:keepNext/>
              <w:autoSpaceDE w:val="0"/>
              <w:autoSpaceDN w:val="0"/>
              <w:adjustRightInd w:val="0"/>
              <w:ind w:left="-109"/>
              <w:jc w:val="right"/>
              <w:rPr>
                <w:bCs/>
                <w:color w:val="000000"/>
                <w:sz w:val="19"/>
                <w:szCs w:val="19"/>
              </w:rPr>
            </w:pPr>
            <w:r w:rsidRPr="00741DD2">
              <w:rPr>
                <w:bCs/>
                <w:color w:val="000000"/>
                <w:sz w:val="19"/>
                <w:szCs w:val="19"/>
              </w:rPr>
              <w:t>-</w:t>
            </w:r>
          </w:p>
        </w:tc>
        <w:tc>
          <w:tcPr>
            <w:tcW w:w="331" w:type="pct"/>
            <w:tcBorders>
              <w:left w:val="single" w:sz="4" w:space="0" w:color="auto"/>
              <w:bottom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p>
          <w:p w:rsidR="00DE7410" w:rsidRPr="00741DD2" w:rsidRDefault="00DE7410" w:rsidP="00AA0961">
            <w:pPr>
              <w:keepNext/>
              <w:autoSpaceDE w:val="0"/>
              <w:autoSpaceDN w:val="0"/>
              <w:adjustRightInd w:val="0"/>
              <w:ind w:left="-109"/>
              <w:jc w:val="right"/>
              <w:rPr>
                <w:bCs/>
                <w:color w:val="000000"/>
                <w:sz w:val="19"/>
                <w:szCs w:val="19"/>
              </w:rPr>
            </w:pPr>
            <w:r w:rsidRPr="00741DD2">
              <w:rPr>
                <w:bCs/>
                <w:color w:val="000000"/>
                <w:sz w:val="19"/>
                <w:szCs w:val="19"/>
              </w:rPr>
              <w:t>-</w:t>
            </w:r>
          </w:p>
        </w:tc>
        <w:tc>
          <w:tcPr>
            <w:tcW w:w="465" w:type="pct"/>
            <w:tcBorders>
              <w:bottom w:val="single" w:sz="4" w:space="0" w:color="auto"/>
            </w:tcBorders>
            <w:shd w:val="clear" w:color="auto" w:fill="auto"/>
          </w:tcPr>
          <w:p w:rsidR="00DE7410" w:rsidRPr="00741DD2" w:rsidRDefault="00DE7410" w:rsidP="00AA0961">
            <w:pPr>
              <w:keepNext/>
              <w:autoSpaceDE w:val="0"/>
              <w:autoSpaceDN w:val="0"/>
              <w:adjustRightInd w:val="0"/>
              <w:ind w:left="-107"/>
              <w:jc w:val="right"/>
              <w:rPr>
                <w:bCs/>
                <w:color w:val="000000"/>
                <w:sz w:val="19"/>
                <w:szCs w:val="19"/>
              </w:rPr>
            </w:pPr>
          </w:p>
          <w:p w:rsidR="00DE7410" w:rsidRPr="00741DD2" w:rsidRDefault="00DE7410" w:rsidP="00AA0961">
            <w:pPr>
              <w:keepNext/>
              <w:autoSpaceDE w:val="0"/>
              <w:autoSpaceDN w:val="0"/>
              <w:adjustRightInd w:val="0"/>
              <w:ind w:left="-107"/>
              <w:jc w:val="right"/>
              <w:rPr>
                <w:bCs/>
                <w:color w:val="000000"/>
                <w:sz w:val="19"/>
                <w:szCs w:val="19"/>
              </w:rPr>
            </w:pPr>
            <w:r w:rsidRPr="00741DD2">
              <w:rPr>
                <w:bCs/>
                <w:color w:val="000000"/>
                <w:sz w:val="19"/>
                <w:szCs w:val="19"/>
              </w:rPr>
              <w:t>-</w:t>
            </w:r>
          </w:p>
        </w:tc>
        <w:tc>
          <w:tcPr>
            <w:tcW w:w="420" w:type="pct"/>
            <w:tcBorders>
              <w:bottom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p>
          <w:p w:rsidR="00DE7410" w:rsidRPr="00741DD2" w:rsidRDefault="00DE7410" w:rsidP="00AA0961">
            <w:pPr>
              <w:keepNext/>
              <w:autoSpaceDE w:val="0"/>
              <w:autoSpaceDN w:val="0"/>
              <w:adjustRightInd w:val="0"/>
              <w:ind w:left="-109"/>
              <w:jc w:val="right"/>
              <w:rPr>
                <w:bCs/>
                <w:color w:val="000000"/>
                <w:sz w:val="19"/>
                <w:szCs w:val="19"/>
              </w:rPr>
            </w:pPr>
            <w:r w:rsidRPr="00741DD2">
              <w:rPr>
                <w:bCs/>
                <w:color w:val="000000"/>
                <w:sz w:val="19"/>
                <w:szCs w:val="19"/>
              </w:rPr>
              <w:t>-</w:t>
            </w:r>
          </w:p>
        </w:tc>
        <w:tc>
          <w:tcPr>
            <w:tcW w:w="507" w:type="pct"/>
            <w:tcBorders>
              <w:bottom w:val="single" w:sz="4" w:space="0" w:color="auto"/>
              <w:right w:val="single" w:sz="4" w:space="0" w:color="auto"/>
            </w:tcBorders>
            <w:shd w:val="clear" w:color="auto" w:fill="auto"/>
          </w:tcPr>
          <w:p w:rsidR="00DE7410" w:rsidRPr="00741DD2" w:rsidRDefault="00DE7410" w:rsidP="00AA0961">
            <w:pPr>
              <w:keepNext/>
              <w:autoSpaceDE w:val="0"/>
              <w:autoSpaceDN w:val="0"/>
              <w:adjustRightInd w:val="0"/>
              <w:ind w:left="-155"/>
              <w:jc w:val="right"/>
              <w:rPr>
                <w:bCs/>
                <w:color w:val="000000"/>
                <w:sz w:val="19"/>
                <w:szCs w:val="19"/>
              </w:rPr>
            </w:pPr>
          </w:p>
          <w:p w:rsidR="00DE7410" w:rsidRPr="00741DD2" w:rsidRDefault="00DE7410" w:rsidP="00AA0961">
            <w:pPr>
              <w:keepNext/>
              <w:autoSpaceDE w:val="0"/>
              <w:autoSpaceDN w:val="0"/>
              <w:adjustRightInd w:val="0"/>
              <w:ind w:left="-155"/>
              <w:jc w:val="right"/>
              <w:rPr>
                <w:bCs/>
                <w:color w:val="000000"/>
                <w:sz w:val="19"/>
                <w:szCs w:val="19"/>
              </w:rPr>
            </w:pPr>
            <w:r w:rsidRPr="00741DD2">
              <w:rPr>
                <w:bCs/>
                <w:color w:val="000000"/>
                <w:sz w:val="19"/>
                <w:szCs w:val="19"/>
              </w:rPr>
              <w:t>-</w:t>
            </w:r>
          </w:p>
        </w:tc>
        <w:tc>
          <w:tcPr>
            <w:tcW w:w="465" w:type="pct"/>
            <w:tcBorders>
              <w:left w:val="single" w:sz="4" w:space="0" w:color="auto"/>
              <w:bottom w:val="single" w:sz="4" w:space="0" w:color="auto"/>
            </w:tcBorders>
            <w:shd w:val="clear" w:color="auto" w:fill="auto"/>
          </w:tcPr>
          <w:p w:rsidR="00DE7410" w:rsidRPr="00741DD2" w:rsidRDefault="00DE7410" w:rsidP="00AA0961">
            <w:pPr>
              <w:keepNext/>
              <w:autoSpaceDE w:val="0"/>
              <w:autoSpaceDN w:val="0"/>
              <w:adjustRightInd w:val="0"/>
              <w:jc w:val="right"/>
              <w:rPr>
                <w:bCs/>
                <w:color w:val="000000"/>
                <w:sz w:val="19"/>
                <w:szCs w:val="19"/>
              </w:rPr>
            </w:pPr>
          </w:p>
          <w:p w:rsidR="00DE7410" w:rsidRPr="00741DD2" w:rsidRDefault="00DE7410" w:rsidP="00AA0961">
            <w:pPr>
              <w:keepNext/>
              <w:autoSpaceDE w:val="0"/>
              <w:autoSpaceDN w:val="0"/>
              <w:adjustRightInd w:val="0"/>
              <w:jc w:val="right"/>
              <w:rPr>
                <w:bCs/>
                <w:color w:val="000000"/>
                <w:sz w:val="19"/>
                <w:szCs w:val="19"/>
              </w:rPr>
            </w:pPr>
            <w:r w:rsidRPr="00741DD2">
              <w:rPr>
                <w:bCs/>
                <w:color w:val="000000"/>
                <w:sz w:val="19"/>
                <w:szCs w:val="19"/>
              </w:rPr>
              <w:t>-</w:t>
            </w:r>
          </w:p>
        </w:tc>
        <w:tc>
          <w:tcPr>
            <w:tcW w:w="465" w:type="pct"/>
            <w:tcBorders>
              <w:bottom w:val="single" w:sz="4" w:space="0" w:color="auto"/>
              <w:right w:val="single" w:sz="4" w:space="0" w:color="auto"/>
            </w:tcBorders>
            <w:shd w:val="clear" w:color="auto" w:fill="auto"/>
          </w:tcPr>
          <w:p w:rsidR="00DE7410" w:rsidRPr="00741DD2" w:rsidRDefault="00DE7410" w:rsidP="00AA0961">
            <w:pPr>
              <w:keepNext/>
              <w:autoSpaceDE w:val="0"/>
              <w:autoSpaceDN w:val="0"/>
              <w:adjustRightInd w:val="0"/>
              <w:jc w:val="right"/>
              <w:rPr>
                <w:bCs/>
                <w:color w:val="000000"/>
                <w:sz w:val="19"/>
                <w:szCs w:val="19"/>
              </w:rPr>
            </w:pPr>
          </w:p>
          <w:p w:rsidR="00DE7410" w:rsidRPr="00741DD2" w:rsidRDefault="00DE7410" w:rsidP="00AA0961">
            <w:pPr>
              <w:keepNext/>
              <w:autoSpaceDE w:val="0"/>
              <w:autoSpaceDN w:val="0"/>
              <w:adjustRightInd w:val="0"/>
              <w:jc w:val="right"/>
              <w:rPr>
                <w:bCs/>
                <w:color w:val="000000"/>
                <w:sz w:val="19"/>
                <w:szCs w:val="19"/>
              </w:rPr>
            </w:pPr>
            <w:r>
              <w:rPr>
                <w:bCs/>
                <w:color w:val="000000"/>
                <w:sz w:val="19"/>
                <w:szCs w:val="19"/>
              </w:rPr>
              <w:t>11</w:t>
            </w:r>
            <w:r w:rsidRPr="00741DD2">
              <w:rPr>
                <w:bCs/>
                <w:color w:val="000000"/>
                <w:sz w:val="19"/>
                <w:szCs w:val="19"/>
              </w:rPr>
              <w:t>.</w:t>
            </w:r>
            <w:r>
              <w:rPr>
                <w:bCs/>
                <w:color w:val="000000"/>
                <w:sz w:val="19"/>
                <w:szCs w:val="19"/>
              </w:rPr>
              <w:t>1</w:t>
            </w:r>
          </w:p>
        </w:tc>
        <w:tc>
          <w:tcPr>
            <w:tcW w:w="456" w:type="pct"/>
            <w:tcBorders>
              <w:left w:val="single" w:sz="4" w:space="0" w:color="auto"/>
              <w:bottom w:val="single" w:sz="4" w:space="0" w:color="auto"/>
              <w:right w:val="single" w:sz="4" w:space="0" w:color="auto"/>
            </w:tcBorders>
            <w:shd w:val="clear" w:color="auto" w:fill="auto"/>
          </w:tcPr>
          <w:p w:rsidR="00DE7410" w:rsidRPr="00741DD2" w:rsidRDefault="00DE7410" w:rsidP="00AA0961">
            <w:pPr>
              <w:keepNext/>
              <w:tabs>
                <w:tab w:val="left" w:pos="963"/>
              </w:tabs>
              <w:autoSpaceDE w:val="0"/>
              <w:autoSpaceDN w:val="0"/>
              <w:adjustRightInd w:val="0"/>
              <w:ind w:left="-111"/>
              <w:jc w:val="right"/>
              <w:rPr>
                <w:bCs/>
                <w:color w:val="000000"/>
                <w:sz w:val="19"/>
                <w:szCs w:val="19"/>
              </w:rPr>
            </w:pPr>
          </w:p>
          <w:p w:rsidR="00DE7410" w:rsidRPr="00741DD2" w:rsidRDefault="00DE7410" w:rsidP="00AA0961">
            <w:pPr>
              <w:keepNext/>
              <w:tabs>
                <w:tab w:val="left" w:pos="963"/>
              </w:tabs>
              <w:autoSpaceDE w:val="0"/>
              <w:autoSpaceDN w:val="0"/>
              <w:adjustRightInd w:val="0"/>
              <w:ind w:left="-111"/>
              <w:jc w:val="right"/>
              <w:rPr>
                <w:bCs/>
                <w:color w:val="000000"/>
                <w:sz w:val="19"/>
                <w:szCs w:val="19"/>
              </w:rPr>
            </w:pPr>
            <w:r w:rsidRPr="00741DD2">
              <w:rPr>
                <w:bCs/>
                <w:color w:val="000000"/>
                <w:sz w:val="19"/>
                <w:szCs w:val="19"/>
              </w:rPr>
              <w:t xml:space="preserve">         </w:t>
            </w:r>
            <w:r>
              <w:rPr>
                <w:bCs/>
                <w:color w:val="000000"/>
                <w:sz w:val="19"/>
                <w:szCs w:val="19"/>
              </w:rPr>
              <w:t>11</w:t>
            </w:r>
            <w:r w:rsidRPr="00741DD2">
              <w:rPr>
                <w:bCs/>
                <w:color w:val="000000"/>
                <w:sz w:val="19"/>
                <w:szCs w:val="19"/>
              </w:rPr>
              <w:t>.</w:t>
            </w:r>
            <w:r>
              <w:rPr>
                <w:bCs/>
                <w:color w:val="000000"/>
                <w:sz w:val="19"/>
                <w:szCs w:val="19"/>
              </w:rPr>
              <w:t>1</w:t>
            </w:r>
          </w:p>
        </w:tc>
      </w:tr>
      <w:tr w:rsidR="00DE7410" w:rsidRPr="0082576A" w:rsidTr="00AA0961">
        <w:trPr>
          <w:trHeight w:val="247"/>
        </w:trPr>
        <w:tc>
          <w:tcPr>
            <w:tcW w:w="1479" w:type="pct"/>
            <w:tcBorders>
              <w:right w:val="single" w:sz="4" w:space="0" w:color="auto"/>
            </w:tcBorders>
            <w:shd w:val="solid" w:color="FFFFFF" w:fill="auto"/>
          </w:tcPr>
          <w:p w:rsidR="00DE7410" w:rsidRPr="00741DD2" w:rsidRDefault="00DE7410" w:rsidP="00AA0961">
            <w:pPr>
              <w:keepNext/>
              <w:autoSpaceDE w:val="0"/>
              <w:autoSpaceDN w:val="0"/>
              <w:adjustRightInd w:val="0"/>
              <w:rPr>
                <w:bCs/>
                <w:color w:val="000000"/>
                <w:sz w:val="19"/>
                <w:szCs w:val="19"/>
              </w:rPr>
            </w:pPr>
            <w:r w:rsidRPr="00741DD2">
              <w:rPr>
                <w:bCs/>
                <w:color w:val="000000"/>
                <w:sz w:val="19"/>
                <w:szCs w:val="19"/>
              </w:rPr>
              <w:t>Total other comprehensive income</w:t>
            </w:r>
          </w:p>
        </w:tc>
        <w:tc>
          <w:tcPr>
            <w:tcW w:w="413" w:type="pct"/>
            <w:tcBorders>
              <w:left w:val="single" w:sz="4" w:space="0" w:color="auto"/>
              <w:bottom w:val="single" w:sz="4" w:space="0" w:color="auto"/>
              <w:right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r w:rsidRPr="00741DD2">
              <w:rPr>
                <w:bCs/>
                <w:color w:val="000000"/>
                <w:sz w:val="19"/>
                <w:szCs w:val="19"/>
              </w:rPr>
              <w:t>-</w:t>
            </w:r>
          </w:p>
        </w:tc>
        <w:tc>
          <w:tcPr>
            <w:tcW w:w="331" w:type="pct"/>
            <w:tcBorders>
              <w:left w:val="single" w:sz="4" w:space="0" w:color="auto"/>
              <w:bottom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r w:rsidRPr="00741DD2">
              <w:rPr>
                <w:bCs/>
                <w:color w:val="000000"/>
                <w:sz w:val="19"/>
                <w:szCs w:val="19"/>
              </w:rPr>
              <w:t>-</w:t>
            </w:r>
          </w:p>
        </w:tc>
        <w:tc>
          <w:tcPr>
            <w:tcW w:w="465" w:type="pct"/>
            <w:tcBorders>
              <w:bottom w:val="single" w:sz="4" w:space="0" w:color="auto"/>
            </w:tcBorders>
            <w:shd w:val="clear" w:color="auto" w:fill="auto"/>
          </w:tcPr>
          <w:p w:rsidR="00DE7410" w:rsidRPr="00741DD2" w:rsidRDefault="00DE7410" w:rsidP="00AA0961">
            <w:pPr>
              <w:keepNext/>
              <w:autoSpaceDE w:val="0"/>
              <w:autoSpaceDN w:val="0"/>
              <w:adjustRightInd w:val="0"/>
              <w:ind w:left="-107"/>
              <w:jc w:val="right"/>
              <w:rPr>
                <w:bCs/>
                <w:color w:val="000000"/>
                <w:sz w:val="19"/>
                <w:szCs w:val="19"/>
              </w:rPr>
            </w:pPr>
            <w:r w:rsidRPr="00741DD2">
              <w:rPr>
                <w:bCs/>
                <w:color w:val="000000"/>
                <w:sz w:val="19"/>
                <w:szCs w:val="19"/>
              </w:rPr>
              <w:t>-</w:t>
            </w:r>
          </w:p>
        </w:tc>
        <w:tc>
          <w:tcPr>
            <w:tcW w:w="420" w:type="pct"/>
            <w:tcBorders>
              <w:bottom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r>
              <w:rPr>
                <w:bCs/>
                <w:color w:val="000000"/>
                <w:sz w:val="19"/>
                <w:szCs w:val="19"/>
              </w:rPr>
              <w:t>-</w:t>
            </w:r>
          </w:p>
        </w:tc>
        <w:tc>
          <w:tcPr>
            <w:tcW w:w="507" w:type="pct"/>
            <w:tcBorders>
              <w:bottom w:val="single" w:sz="4" w:space="0" w:color="auto"/>
              <w:right w:val="single" w:sz="4" w:space="0" w:color="auto"/>
            </w:tcBorders>
            <w:shd w:val="clear" w:color="auto" w:fill="auto"/>
          </w:tcPr>
          <w:p w:rsidR="00DE7410" w:rsidRPr="00741DD2" w:rsidRDefault="00DE7410" w:rsidP="00AA0961">
            <w:pPr>
              <w:keepNext/>
              <w:autoSpaceDE w:val="0"/>
              <w:autoSpaceDN w:val="0"/>
              <w:adjustRightInd w:val="0"/>
              <w:ind w:left="-155"/>
              <w:jc w:val="right"/>
              <w:rPr>
                <w:bCs/>
                <w:color w:val="000000"/>
                <w:sz w:val="19"/>
                <w:szCs w:val="19"/>
              </w:rPr>
            </w:pPr>
            <w:r w:rsidRPr="00741DD2">
              <w:rPr>
                <w:bCs/>
                <w:color w:val="000000"/>
                <w:sz w:val="19"/>
                <w:szCs w:val="19"/>
              </w:rPr>
              <w:t>-</w:t>
            </w:r>
          </w:p>
        </w:tc>
        <w:tc>
          <w:tcPr>
            <w:tcW w:w="465" w:type="pct"/>
            <w:tcBorders>
              <w:left w:val="single" w:sz="4" w:space="0" w:color="auto"/>
              <w:bottom w:val="single" w:sz="4" w:space="0" w:color="auto"/>
            </w:tcBorders>
            <w:shd w:val="clear" w:color="auto" w:fill="auto"/>
          </w:tcPr>
          <w:p w:rsidR="00DE7410" w:rsidRPr="00741DD2" w:rsidRDefault="00DE7410" w:rsidP="00AA0961">
            <w:pPr>
              <w:keepNext/>
              <w:autoSpaceDE w:val="0"/>
              <w:autoSpaceDN w:val="0"/>
              <w:adjustRightInd w:val="0"/>
              <w:jc w:val="right"/>
              <w:rPr>
                <w:bCs/>
                <w:color w:val="000000"/>
                <w:sz w:val="19"/>
                <w:szCs w:val="19"/>
              </w:rPr>
            </w:pPr>
            <w:r w:rsidRPr="00741DD2">
              <w:rPr>
                <w:bCs/>
                <w:color w:val="000000"/>
                <w:sz w:val="19"/>
                <w:szCs w:val="19"/>
              </w:rPr>
              <w:t>(1</w:t>
            </w:r>
            <w:r>
              <w:rPr>
                <w:bCs/>
                <w:color w:val="000000"/>
                <w:sz w:val="19"/>
                <w:szCs w:val="19"/>
              </w:rPr>
              <w:t>68.6</w:t>
            </w:r>
            <w:r w:rsidRPr="00741DD2">
              <w:rPr>
                <w:bCs/>
                <w:color w:val="000000"/>
                <w:sz w:val="19"/>
                <w:szCs w:val="19"/>
              </w:rPr>
              <w:t>)</w:t>
            </w:r>
          </w:p>
        </w:tc>
        <w:tc>
          <w:tcPr>
            <w:tcW w:w="465" w:type="pct"/>
            <w:tcBorders>
              <w:bottom w:val="single" w:sz="4" w:space="0" w:color="auto"/>
              <w:right w:val="single" w:sz="4" w:space="0" w:color="auto"/>
            </w:tcBorders>
            <w:shd w:val="clear" w:color="auto" w:fill="auto"/>
          </w:tcPr>
          <w:p w:rsidR="00DE7410" w:rsidRPr="00741DD2" w:rsidRDefault="00DE7410" w:rsidP="00AA0961">
            <w:pPr>
              <w:keepNext/>
              <w:autoSpaceDE w:val="0"/>
              <w:autoSpaceDN w:val="0"/>
              <w:adjustRightInd w:val="0"/>
              <w:jc w:val="right"/>
              <w:rPr>
                <w:bCs/>
                <w:color w:val="000000"/>
                <w:sz w:val="19"/>
                <w:szCs w:val="19"/>
              </w:rPr>
            </w:pPr>
            <w:r>
              <w:rPr>
                <w:bCs/>
                <w:color w:val="000000"/>
                <w:sz w:val="19"/>
                <w:szCs w:val="19"/>
              </w:rPr>
              <w:t>11</w:t>
            </w:r>
            <w:r w:rsidRPr="00741DD2">
              <w:rPr>
                <w:bCs/>
                <w:color w:val="000000"/>
                <w:sz w:val="19"/>
                <w:szCs w:val="19"/>
              </w:rPr>
              <w:t>.</w:t>
            </w:r>
            <w:r>
              <w:rPr>
                <w:bCs/>
                <w:color w:val="000000"/>
                <w:sz w:val="19"/>
                <w:szCs w:val="19"/>
              </w:rPr>
              <w:t>1</w:t>
            </w:r>
          </w:p>
        </w:tc>
        <w:tc>
          <w:tcPr>
            <w:tcW w:w="456" w:type="pct"/>
            <w:tcBorders>
              <w:left w:val="single" w:sz="4" w:space="0" w:color="auto"/>
              <w:bottom w:val="single" w:sz="4" w:space="0" w:color="auto"/>
              <w:right w:val="single" w:sz="4" w:space="0" w:color="auto"/>
            </w:tcBorders>
            <w:shd w:val="clear" w:color="auto" w:fill="auto"/>
          </w:tcPr>
          <w:p w:rsidR="00DE7410" w:rsidRPr="00741DD2" w:rsidRDefault="00DE7410" w:rsidP="00AA0961">
            <w:pPr>
              <w:keepNext/>
              <w:tabs>
                <w:tab w:val="left" w:pos="963"/>
              </w:tabs>
              <w:autoSpaceDE w:val="0"/>
              <w:autoSpaceDN w:val="0"/>
              <w:adjustRightInd w:val="0"/>
              <w:ind w:left="-111"/>
              <w:jc w:val="right"/>
              <w:rPr>
                <w:bCs/>
                <w:color w:val="000000"/>
                <w:sz w:val="19"/>
                <w:szCs w:val="19"/>
              </w:rPr>
            </w:pPr>
            <w:r w:rsidRPr="00741DD2">
              <w:rPr>
                <w:bCs/>
                <w:color w:val="000000"/>
                <w:sz w:val="19"/>
                <w:szCs w:val="19"/>
              </w:rPr>
              <w:t>(</w:t>
            </w:r>
            <w:r>
              <w:rPr>
                <w:bCs/>
                <w:color w:val="000000"/>
                <w:sz w:val="19"/>
                <w:szCs w:val="19"/>
              </w:rPr>
              <w:t>157.5</w:t>
            </w:r>
            <w:r w:rsidRPr="00741DD2">
              <w:rPr>
                <w:bCs/>
                <w:color w:val="000000"/>
                <w:sz w:val="19"/>
                <w:szCs w:val="19"/>
              </w:rPr>
              <w:t>)</w:t>
            </w:r>
          </w:p>
        </w:tc>
      </w:tr>
      <w:tr w:rsidR="00DE7410" w:rsidRPr="0082576A" w:rsidTr="00AA0961">
        <w:trPr>
          <w:trHeight w:val="247"/>
        </w:trPr>
        <w:tc>
          <w:tcPr>
            <w:tcW w:w="1479" w:type="pct"/>
            <w:tcBorders>
              <w:right w:val="single" w:sz="4" w:space="0" w:color="auto"/>
            </w:tcBorders>
            <w:shd w:val="solid" w:color="FFFFFF" w:fill="auto"/>
          </w:tcPr>
          <w:p w:rsidR="00DE7410" w:rsidRPr="00741DD2" w:rsidRDefault="00DE7410" w:rsidP="00AA0961">
            <w:pPr>
              <w:keepNext/>
              <w:autoSpaceDE w:val="0"/>
              <w:autoSpaceDN w:val="0"/>
              <w:adjustRightInd w:val="0"/>
              <w:rPr>
                <w:bCs/>
                <w:color w:val="000000"/>
                <w:sz w:val="19"/>
                <w:szCs w:val="19"/>
              </w:rPr>
            </w:pPr>
            <w:r w:rsidRPr="00741DD2">
              <w:rPr>
                <w:bCs/>
                <w:color w:val="000000"/>
                <w:sz w:val="19"/>
                <w:szCs w:val="19"/>
              </w:rPr>
              <w:t>Total comprehensive income</w:t>
            </w:r>
            <w:r>
              <w:rPr>
                <w:bCs/>
                <w:color w:val="000000"/>
                <w:sz w:val="19"/>
                <w:szCs w:val="19"/>
              </w:rPr>
              <w:t>/(expense)</w:t>
            </w:r>
          </w:p>
        </w:tc>
        <w:tc>
          <w:tcPr>
            <w:tcW w:w="413" w:type="pct"/>
            <w:tcBorders>
              <w:left w:val="single" w:sz="4" w:space="0" w:color="auto"/>
              <w:bottom w:val="single" w:sz="4" w:space="0" w:color="auto"/>
              <w:right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r w:rsidRPr="00741DD2">
              <w:rPr>
                <w:bCs/>
                <w:color w:val="000000"/>
                <w:sz w:val="19"/>
                <w:szCs w:val="19"/>
              </w:rPr>
              <w:t>-</w:t>
            </w:r>
          </w:p>
        </w:tc>
        <w:tc>
          <w:tcPr>
            <w:tcW w:w="331" w:type="pct"/>
            <w:tcBorders>
              <w:left w:val="single" w:sz="4" w:space="0" w:color="auto"/>
              <w:bottom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r w:rsidRPr="00741DD2">
              <w:rPr>
                <w:bCs/>
                <w:color w:val="000000"/>
                <w:sz w:val="19"/>
                <w:szCs w:val="19"/>
              </w:rPr>
              <w:t>-</w:t>
            </w:r>
          </w:p>
        </w:tc>
        <w:tc>
          <w:tcPr>
            <w:tcW w:w="465" w:type="pct"/>
            <w:tcBorders>
              <w:bottom w:val="single" w:sz="4" w:space="0" w:color="auto"/>
            </w:tcBorders>
            <w:shd w:val="clear" w:color="auto" w:fill="auto"/>
          </w:tcPr>
          <w:p w:rsidR="00DE7410" w:rsidRPr="00741DD2" w:rsidRDefault="00DE7410" w:rsidP="00AA0961">
            <w:pPr>
              <w:keepNext/>
              <w:autoSpaceDE w:val="0"/>
              <w:autoSpaceDN w:val="0"/>
              <w:adjustRightInd w:val="0"/>
              <w:ind w:left="-107"/>
              <w:jc w:val="right"/>
              <w:rPr>
                <w:bCs/>
                <w:color w:val="000000"/>
                <w:sz w:val="19"/>
                <w:szCs w:val="19"/>
              </w:rPr>
            </w:pPr>
            <w:r w:rsidRPr="00741DD2">
              <w:rPr>
                <w:bCs/>
                <w:color w:val="000000"/>
                <w:sz w:val="19"/>
                <w:szCs w:val="19"/>
              </w:rPr>
              <w:t>-</w:t>
            </w:r>
          </w:p>
        </w:tc>
        <w:tc>
          <w:tcPr>
            <w:tcW w:w="420" w:type="pct"/>
            <w:tcBorders>
              <w:bottom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r>
              <w:rPr>
                <w:bCs/>
                <w:color w:val="000000"/>
                <w:sz w:val="19"/>
                <w:szCs w:val="19"/>
              </w:rPr>
              <w:t>98</w:t>
            </w:r>
            <w:r w:rsidRPr="00741DD2">
              <w:rPr>
                <w:bCs/>
                <w:color w:val="000000"/>
                <w:sz w:val="19"/>
                <w:szCs w:val="19"/>
              </w:rPr>
              <w:t>.</w:t>
            </w:r>
            <w:r>
              <w:rPr>
                <w:bCs/>
                <w:color w:val="000000"/>
                <w:sz w:val="19"/>
                <w:szCs w:val="19"/>
              </w:rPr>
              <w:t>8</w:t>
            </w:r>
          </w:p>
        </w:tc>
        <w:tc>
          <w:tcPr>
            <w:tcW w:w="507" w:type="pct"/>
            <w:tcBorders>
              <w:bottom w:val="single" w:sz="4" w:space="0" w:color="auto"/>
              <w:right w:val="single" w:sz="4" w:space="0" w:color="auto"/>
            </w:tcBorders>
            <w:shd w:val="clear" w:color="auto" w:fill="auto"/>
          </w:tcPr>
          <w:p w:rsidR="00DE7410" w:rsidRPr="00741DD2" w:rsidRDefault="00DE7410" w:rsidP="00AA0961">
            <w:pPr>
              <w:keepNext/>
              <w:autoSpaceDE w:val="0"/>
              <w:autoSpaceDN w:val="0"/>
              <w:adjustRightInd w:val="0"/>
              <w:ind w:left="-155"/>
              <w:jc w:val="right"/>
              <w:rPr>
                <w:bCs/>
                <w:color w:val="000000"/>
                <w:sz w:val="19"/>
                <w:szCs w:val="19"/>
              </w:rPr>
            </w:pPr>
            <w:r w:rsidRPr="00741DD2">
              <w:rPr>
                <w:bCs/>
                <w:color w:val="000000"/>
                <w:sz w:val="19"/>
                <w:szCs w:val="19"/>
              </w:rPr>
              <w:t>-</w:t>
            </w:r>
          </w:p>
        </w:tc>
        <w:tc>
          <w:tcPr>
            <w:tcW w:w="465" w:type="pct"/>
            <w:tcBorders>
              <w:left w:val="single" w:sz="4" w:space="0" w:color="auto"/>
              <w:bottom w:val="single" w:sz="4" w:space="0" w:color="auto"/>
            </w:tcBorders>
            <w:shd w:val="clear" w:color="auto" w:fill="auto"/>
          </w:tcPr>
          <w:p w:rsidR="00DE7410" w:rsidRPr="00741DD2" w:rsidRDefault="00DE7410" w:rsidP="00AA0961">
            <w:pPr>
              <w:keepNext/>
              <w:autoSpaceDE w:val="0"/>
              <w:autoSpaceDN w:val="0"/>
              <w:adjustRightInd w:val="0"/>
              <w:jc w:val="right"/>
              <w:rPr>
                <w:bCs/>
                <w:color w:val="000000"/>
                <w:sz w:val="19"/>
                <w:szCs w:val="19"/>
              </w:rPr>
            </w:pPr>
            <w:r w:rsidRPr="00741DD2">
              <w:rPr>
                <w:bCs/>
                <w:color w:val="000000"/>
                <w:sz w:val="19"/>
                <w:szCs w:val="19"/>
              </w:rPr>
              <w:t>(1</w:t>
            </w:r>
            <w:r>
              <w:rPr>
                <w:bCs/>
                <w:color w:val="000000"/>
                <w:sz w:val="19"/>
                <w:szCs w:val="19"/>
              </w:rPr>
              <w:t>68.6</w:t>
            </w:r>
            <w:r w:rsidRPr="00741DD2">
              <w:rPr>
                <w:bCs/>
                <w:color w:val="000000"/>
                <w:sz w:val="19"/>
                <w:szCs w:val="19"/>
              </w:rPr>
              <w:t>)</w:t>
            </w:r>
          </w:p>
        </w:tc>
        <w:tc>
          <w:tcPr>
            <w:tcW w:w="465" w:type="pct"/>
            <w:tcBorders>
              <w:bottom w:val="single" w:sz="4" w:space="0" w:color="auto"/>
              <w:right w:val="single" w:sz="4" w:space="0" w:color="auto"/>
            </w:tcBorders>
            <w:shd w:val="clear" w:color="auto" w:fill="auto"/>
          </w:tcPr>
          <w:p w:rsidR="00DE7410" w:rsidRPr="00741DD2" w:rsidRDefault="00DE7410" w:rsidP="00AA0961">
            <w:pPr>
              <w:keepNext/>
              <w:autoSpaceDE w:val="0"/>
              <w:autoSpaceDN w:val="0"/>
              <w:adjustRightInd w:val="0"/>
              <w:jc w:val="right"/>
              <w:rPr>
                <w:bCs/>
                <w:color w:val="000000"/>
                <w:sz w:val="19"/>
                <w:szCs w:val="19"/>
              </w:rPr>
            </w:pPr>
            <w:r>
              <w:rPr>
                <w:bCs/>
                <w:color w:val="000000"/>
                <w:sz w:val="19"/>
                <w:szCs w:val="19"/>
              </w:rPr>
              <w:t>11</w:t>
            </w:r>
            <w:r w:rsidRPr="00741DD2">
              <w:rPr>
                <w:bCs/>
                <w:color w:val="000000"/>
                <w:sz w:val="19"/>
                <w:szCs w:val="19"/>
              </w:rPr>
              <w:t>.</w:t>
            </w:r>
            <w:r>
              <w:rPr>
                <w:bCs/>
                <w:color w:val="000000"/>
                <w:sz w:val="19"/>
                <w:szCs w:val="19"/>
              </w:rPr>
              <w:t>1</w:t>
            </w:r>
          </w:p>
        </w:tc>
        <w:tc>
          <w:tcPr>
            <w:tcW w:w="456" w:type="pct"/>
            <w:tcBorders>
              <w:left w:val="single" w:sz="4" w:space="0" w:color="auto"/>
              <w:bottom w:val="single" w:sz="4" w:space="0" w:color="auto"/>
              <w:right w:val="single" w:sz="4" w:space="0" w:color="auto"/>
            </w:tcBorders>
            <w:shd w:val="clear" w:color="auto" w:fill="auto"/>
          </w:tcPr>
          <w:p w:rsidR="00DE7410" w:rsidRPr="00741DD2" w:rsidRDefault="00DE7410" w:rsidP="00AA0961">
            <w:pPr>
              <w:keepNext/>
              <w:tabs>
                <w:tab w:val="left" w:pos="963"/>
              </w:tabs>
              <w:autoSpaceDE w:val="0"/>
              <w:autoSpaceDN w:val="0"/>
              <w:adjustRightInd w:val="0"/>
              <w:ind w:left="-111"/>
              <w:jc w:val="right"/>
              <w:rPr>
                <w:bCs/>
                <w:color w:val="000000"/>
                <w:sz w:val="19"/>
                <w:szCs w:val="19"/>
              </w:rPr>
            </w:pPr>
            <w:r>
              <w:rPr>
                <w:bCs/>
                <w:color w:val="000000"/>
                <w:sz w:val="19"/>
                <w:szCs w:val="19"/>
              </w:rPr>
              <w:t>(58.7)</w:t>
            </w:r>
          </w:p>
        </w:tc>
      </w:tr>
      <w:tr w:rsidR="00DE7410" w:rsidRPr="0082576A" w:rsidTr="00AA0961">
        <w:trPr>
          <w:trHeight w:val="247"/>
        </w:trPr>
        <w:tc>
          <w:tcPr>
            <w:tcW w:w="1479" w:type="pct"/>
            <w:tcBorders>
              <w:right w:val="single" w:sz="4" w:space="0" w:color="auto"/>
            </w:tcBorders>
            <w:shd w:val="solid" w:color="FFFFFF" w:fill="auto"/>
          </w:tcPr>
          <w:p w:rsidR="00DE7410" w:rsidRPr="00741DD2" w:rsidRDefault="00DE7410" w:rsidP="00AA0961">
            <w:pPr>
              <w:keepNext/>
              <w:autoSpaceDE w:val="0"/>
              <w:autoSpaceDN w:val="0"/>
              <w:adjustRightInd w:val="0"/>
              <w:rPr>
                <w:bCs/>
                <w:i/>
                <w:color w:val="000000"/>
                <w:sz w:val="19"/>
                <w:szCs w:val="19"/>
              </w:rPr>
            </w:pPr>
            <w:r w:rsidRPr="00741DD2">
              <w:rPr>
                <w:bCs/>
                <w:i/>
                <w:color w:val="000000"/>
                <w:sz w:val="19"/>
                <w:szCs w:val="19"/>
              </w:rPr>
              <w:t>Transactions with owners of the Company recognised directly in equity</w:t>
            </w:r>
          </w:p>
        </w:tc>
        <w:tc>
          <w:tcPr>
            <w:tcW w:w="413" w:type="pct"/>
            <w:tcBorders>
              <w:top w:val="single" w:sz="4" w:space="0" w:color="auto"/>
              <w:left w:val="single" w:sz="4" w:space="0" w:color="auto"/>
              <w:right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p>
        </w:tc>
        <w:tc>
          <w:tcPr>
            <w:tcW w:w="331" w:type="pct"/>
            <w:tcBorders>
              <w:top w:val="single" w:sz="4" w:space="0" w:color="auto"/>
              <w:left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p>
        </w:tc>
        <w:tc>
          <w:tcPr>
            <w:tcW w:w="465" w:type="pct"/>
            <w:tcBorders>
              <w:top w:val="single" w:sz="4" w:space="0" w:color="auto"/>
            </w:tcBorders>
            <w:shd w:val="clear" w:color="auto" w:fill="auto"/>
          </w:tcPr>
          <w:p w:rsidR="00DE7410" w:rsidRPr="00741DD2" w:rsidRDefault="00DE7410" w:rsidP="00AA0961">
            <w:pPr>
              <w:keepNext/>
              <w:autoSpaceDE w:val="0"/>
              <w:autoSpaceDN w:val="0"/>
              <w:adjustRightInd w:val="0"/>
              <w:ind w:left="-107"/>
              <w:jc w:val="right"/>
              <w:rPr>
                <w:bCs/>
                <w:color w:val="000000"/>
                <w:sz w:val="19"/>
                <w:szCs w:val="19"/>
              </w:rPr>
            </w:pPr>
          </w:p>
        </w:tc>
        <w:tc>
          <w:tcPr>
            <w:tcW w:w="420" w:type="pct"/>
            <w:tcBorders>
              <w:top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p>
        </w:tc>
        <w:tc>
          <w:tcPr>
            <w:tcW w:w="507" w:type="pct"/>
            <w:tcBorders>
              <w:top w:val="single" w:sz="4" w:space="0" w:color="auto"/>
              <w:right w:val="single" w:sz="4" w:space="0" w:color="auto"/>
            </w:tcBorders>
            <w:shd w:val="clear" w:color="auto" w:fill="auto"/>
          </w:tcPr>
          <w:p w:rsidR="00DE7410" w:rsidRPr="00741DD2" w:rsidRDefault="00DE7410" w:rsidP="00AA0961">
            <w:pPr>
              <w:keepNext/>
              <w:autoSpaceDE w:val="0"/>
              <w:autoSpaceDN w:val="0"/>
              <w:adjustRightInd w:val="0"/>
              <w:ind w:left="-155"/>
              <w:jc w:val="right"/>
              <w:rPr>
                <w:bCs/>
                <w:color w:val="000000"/>
                <w:sz w:val="19"/>
                <w:szCs w:val="19"/>
              </w:rPr>
            </w:pPr>
          </w:p>
        </w:tc>
        <w:tc>
          <w:tcPr>
            <w:tcW w:w="465" w:type="pct"/>
            <w:tcBorders>
              <w:top w:val="single" w:sz="4" w:space="0" w:color="auto"/>
              <w:left w:val="single" w:sz="4" w:space="0" w:color="auto"/>
            </w:tcBorders>
            <w:shd w:val="clear" w:color="auto" w:fill="auto"/>
          </w:tcPr>
          <w:p w:rsidR="00DE7410" w:rsidRPr="00741DD2" w:rsidRDefault="00DE7410" w:rsidP="00AA0961">
            <w:pPr>
              <w:keepNext/>
              <w:autoSpaceDE w:val="0"/>
              <w:autoSpaceDN w:val="0"/>
              <w:adjustRightInd w:val="0"/>
              <w:jc w:val="right"/>
              <w:rPr>
                <w:bCs/>
                <w:color w:val="000000"/>
                <w:sz w:val="19"/>
                <w:szCs w:val="19"/>
              </w:rPr>
            </w:pPr>
          </w:p>
        </w:tc>
        <w:tc>
          <w:tcPr>
            <w:tcW w:w="465" w:type="pct"/>
            <w:tcBorders>
              <w:top w:val="single" w:sz="4" w:space="0" w:color="auto"/>
              <w:right w:val="single" w:sz="4" w:space="0" w:color="auto"/>
            </w:tcBorders>
            <w:shd w:val="clear" w:color="auto" w:fill="auto"/>
          </w:tcPr>
          <w:p w:rsidR="00DE7410" w:rsidRPr="00741DD2" w:rsidRDefault="00DE7410" w:rsidP="00AA0961">
            <w:pPr>
              <w:keepNext/>
              <w:autoSpaceDE w:val="0"/>
              <w:autoSpaceDN w:val="0"/>
              <w:adjustRightInd w:val="0"/>
              <w:jc w:val="right"/>
              <w:rPr>
                <w:bCs/>
                <w:color w:val="000000"/>
                <w:sz w:val="19"/>
                <w:szCs w:val="19"/>
              </w:rPr>
            </w:pPr>
          </w:p>
        </w:tc>
        <w:tc>
          <w:tcPr>
            <w:tcW w:w="456" w:type="pct"/>
            <w:tcBorders>
              <w:left w:val="single" w:sz="4" w:space="0" w:color="auto"/>
            </w:tcBorders>
            <w:shd w:val="clear" w:color="auto" w:fill="auto"/>
          </w:tcPr>
          <w:p w:rsidR="00DE7410" w:rsidRPr="00741DD2" w:rsidRDefault="00DE7410" w:rsidP="00AA0961">
            <w:pPr>
              <w:keepNext/>
              <w:tabs>
                <w:tab w:val="left" w:pos="963"/>
              </w:tabs>
              <w:autoSpaceDE w:val="0"/>
              <w:autoSpaceDN w:val="0"/>
              <w:adjustRightInd w:val="0"/>
              <w:ind w:left="-111"/>
              <w:jc w:val="right"/>
              <w:rPr>
                <w:bCs/>
                <w:color w:val="000000"/>
                <w:sz w:val="19"/>
                <w:szCs w:val="19"/>
              </w:rPr>
            </w:pPr>
          </w:p>
        </w:tc>
      </w:tr>
      <w:tr w:rsidR="00DE7410" w:rsidRPr="00A651A4" w:rsidTr="00AA0961">
        <w:trPr>
          <w:trHeight w:val="247"/>
        </w:trPr>
        <w:tc>
          <w:tcPr>
            <w:tcW w:w="1479" w:type="pct"/>
            <w:tcBorders>
              <w:right w:val="single" w:sz="4" w:space="0" w:color="auto"/>
            </w:tcBorders>
            <w:shd w:val="solid" w:color="FFFFFF" w:fill="auto"/>
          </w:tcPr>
          <w:p w:rsidR="00DE7410" w:rsidRPr="00741DD2" w:rsidRDefault="00DE7410" w:rsidP="00AA0961">
            <w:pPr>
              <w:keepNext/>
              <w:autoSpaceDE w:val="0"/>
              <w:autoSpaceDN w:val="0"/>
              <w:adjustRightInd w:val="0"/>
              <w:rPr>
                <w:bCs/>
                <w:color w:val="000000"/>
                <w:sz w:val="19"/>
                <w:szCs w:val="19"/>
              </w:rPr>
            </w:pPr>
            <w:r w:rsidRPr="00741DD2">
              <w:rPr>
                <w:bCs/>
                <w:color w:val="000000"/>
                <w:sz w:val="19"/>
                <w:szCs w:val="19"/>
              </w:rPr>
              <w:t>Issue of ordinary equity shares</w:t>
            </w:r>
          </w:p>
        </w:tc>
        <w:tc>
          <w:tcPr>
            <w:tcW w:w="413" w:type="pct"/>
            <w:tcBorders>
              <w:left w:val="single" w:sz="4" w:space="0" w:color="auto"/>
              <w:right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r w:rsidRPr="00741DD2">
              <w:rPr>
                <w:bCs/>
                <w:color w:val="000000"/>
                <w:sz w:val="19"/>
                <w:szCs w:val="19"/>
              </w:rPr>
              <w:t>0.1</w:t>
            </w:r>
          </w:p>
        </w:tc>
        <w:tc>
          <w:tcPr>
            <w:tcW w:w="331" w:type="pct"/>
            <w:tcBorders>
              <w:left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r w:rsidRPr="00741DD2">
              <w:rPr>
                <w:bCs/>
                <w:color w:val="000000"/>
                <w:sz w:val="19"/>
                <w:szCs w:val="19"/>
              </w:rPr>
              <w:t>-</w:t>
            </w:r>
          </w:p>
        </w:tc>
        <w:tc>
          <w:tcPr>
            <w:tcW w:w="465" w:type="pct"/>
            <w:shd w:val="clear" w:color="auto" w:fill="auto"/>
          </w:tcPr>
          <w:p w:rsidR="00DE7410" w:rsidRPr="00741DD2" w:rsidRDefault="00DE7410" w:rsidP="00AA0961">
            <w:pPr>
              <w:keepNext/>
              <w:autoSpaceDE w:val="0"/>
              <w:autoSpaceDN w:val="0"/>
              <w:adjustRightInd w:val="0"/>
              <w:ind w:left="-107"/>
              <w:jc w:val="right"/>
              <w:rPr>
                <w:bCs/>
                <w:color w:val="000000"/>
                <w:sz w:val="19"/>
                <w:szCs w:val="19"/>
              </w:rPr>
            </w:pPr>
            <w:r>
              <w:rPr>
                <w:bCs/>
                <w:color w:val="000000"/>
                <w:sz w:val="19"/>
                <w:szCs w:val="19"/>
              </w:rPr>
              <w:t>0</w:t>
            </w:r>
            <w:r w:rsidRPr="00741DD2">
              <w:rPr>
                <w:bCs/>
                <w:color w:val="000000"/>
                <w:sz w:val="19"/>
                <w:szCs w:val="19"/>
              </w:rPr>
              <w:t>.</w:t>
            </w:r>
            <w:r>
              <w:rPr>
                <w:bCs/>
                <w:color w:val="000000"/>
                <w:sz w:val="19"/>
                <w:szCs w:val="19"/>
              </w:rPr>
              <w:t>2</w:t>
            </w:r>
          </w:p>
        </w:tc>
        <w:tc>
          <w:tcPr>
            <w:tcW w:w="420" w:type="pct"/>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r w:rsidRPr="00741DD2">
              <w:rPr>
                <w:bCs/>
                <w:color w:val="000000"/>
                <w:sz w:val="19"/>
                <w:szCs w:val="19"/>
              </w:rPr>
              <w:t>-</w:t>
            </w:r>
          </w:p>
        </w:tc>
        <w:tc>
          <w:tcPr>
            <w:tcW w:w="507" w:type="pct"/>
            <w:tcBorders>
              <w:right w:val="single" w:sz="4" w:space="0" w:color="auto"/>
            </w:tcBorders>
            <w:shd w:val="clear" w:color="auto" w:fill="auto"/>
          </w:tcPr>
          <w:p w:rsidR="00DE7410" w:rsidRPr="00741DD2" w:rsidRDefault="00DE7410" w:rsidP="00AA0961">
            <w:pPr>
              <w:keepNext/>
              <w:autoSpaceDE w:val="0"/>
              <w:autoSpaceDN w:val="0"/>
              <w:adjustRightInd w:val="0"/>
              <w:ind w:left="-155"/>
              <w:jc w:val="right"/>
              <w:rPr>
                <w:bCs/>
                <w:color w:val="000000"/>
                <w:sz w:val="19"/>
                <w:szCs w:val="19"/>
              </w:rPr>
            </w:pPr>
            <w:r w:rsidRPr="00741DD2">
              <w:rPr>
                <w:bCs/>
                <w:color w:val="000000"/>
                <w:sz w:val="19"/>
                <w:szCs w:val="19"/>
              </w:rPr>
              <w:t>-</w:t>
            </w:r>
          </w:p>
        </w:tc>
        <w:tc>
          <w:tcPr>
            <w:tcW w:w="465" w:type="pct"/>
            <w:tcBorders>
              <w:left w:val="single" w:sz="4" w:space="0" w:color="auto"/>
            </w:tcBorders>
            <w:shd w:val="clear" w:color="auto" w:fill="auto"/>
          </w:tcPr>
          <w:p w:rsidR="00DE7410" w:rsidRPr="00741DD2" w:rsidRDefault="00DE7410" w:rsidP="00AA0961">
            <w:pPr>
              <w:keepNext/>
              <w:autoSpaceDE w:val="0"/>
              <w:autoSpaceDN w:val="0"/>
              <w:adjustRightInd w:val="0"/>
              <w:jc w:val="right"/>
              <w:rPr>
                <w:bCs/>
                <w:color w:val="000000"/>
                <w:sz w:val="19"/>
                <w:szCs w:val="19"/>
              </w:rPr>
            </w:pPr>
            <w:r w:rsidRPr="00741DD2">
              <w:rPr>
                <w:bCs/>
                <w:color w:val="000000"/>
                <w:sz w:val="19"/>
                <w:szCs w:val="19"/>
              </w:rPr>
              <w:t>-</w:t>
            </w:r>
          </w:p>
        </w:tc>
        <w:tc>
          <w:tcPr>
            <w:tcW w:w="465" w:type="pct"/>
            <w:tcBorders>
              <w:right w:val="single" w:sz="4" w:space="0" w:color="auto"/>
            </w:tcBorders>
            <w:shd w:val="clear" w:color="auto" w:fill="auto"/>
          </w:tcPr>
          <w:p w:rsidR="00DE7410" w:rsidRPr="00741DD2" w:rsidRDefault="00DE7410" w:rsidP="00AA0961">
            <w:pPr>
              <w:keepNext/>
              <w:autoSpaceDE w:val="0"/>
              <w:autoSpaceDN w:val="0"/>
              <w:adjustRightInd w:val="0"/>
              <w:jc w:val="right"/>
              <w:rPr>
                <w:bCs/>
                <w:color w:val="000000"/>
                <w:sz w:val="19"/>
                <w:szCs w:val="19"/>
              </w:rPr>
            </w:pPr>
            <w:r w:rsidRPr="00741DD2">
              <w:rPr>
                <w:bCs/>
                <w:color w:val="000000"/>
                <w:sz w:val="19"/>
                <w:szCs w:val="19"/>
              </w:rPr>
              <w:t>-</w:t>
            </w:r>
          </w:p>
        </w:tc>
        <w:tc>
          <w:tcPr>
            <w:tcW w:w="456" w:type="pct"/>
            <w:tcBorders>
              <w:left w:val="single" w:sz="4" w:space="0" w:color="auto"/>
            </w:tcBorders>
            <w:shd w:val="clear" w:color="auto" w:fill="auto"/>
          </w:tcPr>
          <w:p w:rsidR="00DE7410" w:rsidRPr="00741DD2" w:rsidRDefault="00DE7410" w:rsidP="00AA0961">
            <w:pPr>
              <w:keepNext/>
              <w:tabs>
                <w:tab w:val="left" w:pos="963"/>
              </w:tabs>
              <w:autoSpaceDE w:val="0"/>
              <w:autoSpaceDN w:val="0"/>
              <w:adjustRightInd w:val="0"/>
              <w:ind w:left="-111"/>
              <w:jc w:val="right"/>
              <w:rPr>
                <w:bCs/>
                <w:color w:val="000000"/>
                <w:sz w:val="19"/>
                <w:szCs w:val="19"/>
              </w:rPr>
            </w:pPr>
            <w:r>
              <w:rPr>
                <w:bCs/>
                <w:color w:val="000000"/>
                <w:sz w:val="19"/>
                <w:szCs w:val="19"/>
              </w:rPr>
              <w:t>0.2</w:t>
            </w:r>
          </w:p>
        </w:tc>
      </w:tr>
      <w:tr w:rsidR="00DE7410" w:rsidRPr="00A651A4" w:rsidTr="00AA0961">
        <w:trPr>
          <w:trHeight w:val="247"/>
        </w:trPr>
        <w:tc>
          <w:tcPr>
            <w:tcW w:w="1479" w:type="pct"/>
            <w:tcBorders>
              <w:right w:val="single" w:sz="4" w:space="0" w:color="auto"/>
            </w:tcBorders>
            <w:shd w:val="solid" w:color="FFFFFF" w:fill="auto"/>
          </w:tcPr>
          <w:p w:rsidR="00DE7410" w:rsidRPr="00741DD2" w:rsidRDefault="00DE7410" w:rsidP="00AA0961">
            <w:pPr>
              <w:keepNext/>
              <w:autoSpaceDE w:val="0"/>
              <w:autoSpaceDN w:val="0"/>
              <w:adjustRightInd w:val="0"/>
              <w:rPr>
                <w:bCs/>
                <w:color w:val="000000"/>
                <w:sz w:val="19"/>
                <w:szCs w:val="19"/>
              </w:rPr>
            </w:pPr>
            <w:r w:rsidRPr="00741DD2">
              <w:rPr>
                <w:bCs/>
                <w:color w:val="000000"/>
                <w:sz w:val="19"/>
                <w:szCs w:val="19"/>
              </w:rPr>
              <w:t>Repurchase of ordinary equity shares</w:t>
            </w:r>
          </w:p>
        </w:tc>
        <w:tc>
          <w:tcPr>
            <w:tcW w:w="413" w:type="pct"/>
            <w:tcBorders>
              <w:left w:val="single" w:sz="4" w:space="0" w:color="auto"/>
              <w:right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r w:rsidRPr="00741DD2">
              <w:rPr>
                <w:bCs/>
                <w:color w:val="000000"/>
                <w:sz w:val="19"/>
                <w:szCs w:val="19"/>
              </w:rPr>
              <w:t>-</w:t>
            </w:r>
          </w:p>
        </w:tc>
        <w:tc>
          <w:tcPr>
            <w:tcW w:w="331" w:type="pct"/>
            <w:tcBorders>
              <w:left w:val="single" w:sz="4" w:space="0" w:color="auto"/>
            </w:tcBorders>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r w:rsidRPr="00741DD2">
              <w:rPr>
                <w:bCs/>
                <w:color w:val="000000"/>
                <w:sz w:val="19"/>
                <w:szCs w:val="19"/>
              </w:rPr>
              <w:t>-</w:t>
            </w:r>
          </w:p>
        </w:tc>
        <w:tc>
          <w:tcPr>
            <w:tcW w:w="465" w:type="pct"/>
            <w:shd w:val="clear" w:color="auto" w:fill="auto"/>
          </w:tcPr>
          <w:p w:rsidR="00DE7410" w:rsidRPr="00741DD2" w:rsidRDefault="00DE7410" w:rsidP="00AA0961">
            <w:pPr>
              <w:keepNext/>
              <w:autoSpaceDE w:val="0"/>
              <w:autoSpaceDN w:val="0"/>
              <w:adjustRightInd w:val="0"/>
              <w:ind w:left="-107"/>
              <w:jc w:val="right"/>
              <w:rPr>
                <w:bCs/>
                <w:color w:val="000000"/>
                <w:sz w:val="19"/>
                <w:szCs w:val="19"/>
              </w:rPr>
            </w:pPr>
            <w:r w:rsidRPr="00741DD2">
              <w:rPr>
                <w:bCs/>
                <w:color w:val="000000"/>
                <w:sz w:val="19"/>
                <w:szCs w:val="19"/>
              </w:rPr>
              <w:t>-</w:t>
            </w:r>
          </w:p>
        </w:tc>
        <w:tc>
          <w:tcPr>
            <w:tcW w:w="420" w:type="pct"/>
            <w:shd w:val="clear" w:color="auto" w:fill="auto"/>
          </w:tcPr>
          <w:p w:rsidR="00DE7410" w:rsidRPr="00741DD2" w:rsidRDefault="00DE7410" w:rsidP="00AA0961">
            <w:pPr>
              <w:keepNext/>
              <w:autoSpaceDE w:val="0"/>
              <w:autoSpaceDN w:val="0"/>
              <w:adjustRightInd w:val="0"/>
              <w:ind w:left="-109"/>
              <w:jc w:val="right"/>
              <w:rPr>
                <w:bCs/>
                <w:color w:val="000000"/>
                <w:sz w:val="19"/>
                <w:szCs w:val="19"/>
              </w:rPr>
            </w:pPr>
            <w:r w:rsidRPr="00741DD2">
              <w:rPr>
                <w:bCs/>
                <w:color w:val="000000"/>
                <w:sz w:val="19"/>
                <w:szCs w:val="19"/>
              </w:rPr>
              <w:t>(</w:t>
            </w:r>
            <w:r>
              <w:rPr>
                <w:bCs/>
                <w:color w:val="000000"/>
                <w:sz w:val="19"/>
                <w:szCs w:val="19"/>
              </w:rPr>
              <w:t>67</w:t>
            </w:r>
            <w:r w:rsidRPr="00741DD2">
              <w:rPr>
                <w:bCs/>
                <w:color w:val="000000"/>
                <w:sz w:val="19"/>
                <w:szCs w:val="19"/>
              </w:rPr>
              <w:t>.</w:t>
            </w:r>
            <w:r>
              <w:rPr>
                <w:bCs/>
                <w:color w:val="000000"/>
                <w:sz w:val="19"/>
                <w:szCs w:val="19"/>
              </w:rPr>
              <w:t>5</w:t>
            </w:r>
            <w:r w:rsidRPr="00741DD2">
              <w:rPr>
                <w:bCs/>
                <w:color w:val="000000"/>
                <w:sz w:val="19"/>
                <w:szCs w:val="19"/>
              </w:rPr>
              <w:t>)</w:t>
            </w:r>
          </w:p>
        </w:tc>
        <w:tc>
          <w:tcPr>
            <w:tcW w:w="507" w:type="pct"/>
            <w:tcBorders>
              <w:right w:val="single" w:sz="4" w:space="0" w:color="auto"/>
            </w:tcBorders>
            <w:shd w:val="clear" w:color="auto" w:fill="auto"/>
          </w:tcPr>
          <w:p w:rsidR="00DE7410" w:rsidRPr="00741DD2" w:rsidRDefault="00DE7410" w:rsidP="00AA0961">
            <w:pPr>
              <w:keepNext/>
              <w:autoSpaceDE w:val="0"/>
              <w:autoSpaceDN w:val="0"/>
              <w:adjustRightInd w:val="0"/>
              <w:ind w:left="-155"/>
              <w:jc w:val="right"/>
              <w:rPr>
                <w:bCs/>
                <w:color w:val="000000"/>
                <w:sz w:val="19"/>
                <w:szCs w:val="19"/>
              </w:rPr>
            </w:pPr>
            <w:r w:rsidRPr="00741DD2">
              <w:rPr>
                <w:bCs/>
                <w:color w:val="000000"/>
                <w:sz w:val="19"/>
                <w:szCs w:val="19"/>
              </w:rPr>
              <w:t>-</w:t>
            </w:r>
          </w:p>
        </w:tc>
        <w:tc>
          <w:tcPr>
            <w:tcW w:w="465" w:type="pct"/>
            <w:tcBorders>
              <w:left w:val="single" w:sz="4" w:space="0" w:color="auto"/>
            </w:tcBorders>
            <w:shd w:val="clear" w:color="auto" w:fill="auto"/>
          </w:tcPr>
          <w:p w:rsidR="00DE7410" w:rsidRPr="00741DD2" w:rsidRDefault="00DE7410" w:rsidP="00AA0961">
            <w:pPr>
              <w:keepNext/>
              <w:autoSpaceDE w:val="0"/>
              <w:autoSpaceDN w:val="0"/>
              <w:adjustRightInd w:val="0"/>
              <w:jc w:val="right"/>
              <w:rPr>
                <w:bCs/>
                <w:color w:val="000000"/>
                <w:sz w:val="19"/>
                <w:szCs w:val="19"/>
              </w:rPr>
            </w:pPr>
            <w:r w:rsidRPr="00741DD2">
              <w:rPr>
                <w:bCs/>
                <w:color w:val="000000"/>
                <w:sz w:val="19"/>
                <w:szCs w:val="19"/>
              </w:rPr>
              <w:t>-</w:t>
            </w:r>
          </w:p>
        </w:tc>
        <w:tc>
          <w:tcPr>
            <w:tcW w:w="465" w:type="pct"/>
            <w:tcBorders>
              <w:right w:val="single" w:sz="4" w:space="0" w:color="auto"/>
            </w:tcBorders>
            <w:shd w:val="clear" w:color="auto" w:fill="auto"/>
          </w:tcPr>
          <w:p w:rsidR="00DE7410" w:rsidRPr="00741DD2" w:rsidRDefault="00DE7410" w:rsidP="00AA0961">
            <w:pPr>
              <w:keepNext/>
              <w:autoSpaceDE w:val="0"/>
              <w:autoSpaceDN w:val="0"/>
              <w:adjustRightInd w:val="0"/>
              <w:jc w:val="right"/>
              <w:rPr>
                <w:bCs/>
                <w:color w:val="000000"/>
                <w:sz w:val="19"/>
                <w:szCs w:val="19"/>
              </w:rPr>
            </w:pPr>
            <w:r w:rsidRPr="00741DD2">
              <w:rPr>
                <w:bCs/>
                <w:color w:val="000000"/>
                <w:sz w:val="19"/>
                <w:szCs w:val="19"/>
              </w:rPr>
              <w:t>-</w:t>
            </w:r>
          </w:p>
        </w:tc>
        <w:tc>
          <w:tcPr>
            <w:tcW w:w="456" w:type="pct"/>
            <w:tcBorders>
              <w:left w:val="single" w:sz="4" w:space="0" w:color="auto"/>
            </w:tcBorders>
            <w:shd w:val="clear" w:color="auto" w:fill="auto"/>
          </w:tcPr>
          <w:p w:rsidR="00DE7410" w:rsidRPr="00741DD2" w:rsidRDefault="00DE7410" w:rsidP="00AA0961">
            <w:pPr>
              <w:keepNext/>
              <w:tabs>
                <w:tab w:val="left" w:pos="963"/>
              </w:tabs>
              <w:autoSpaceDE w:val="0"/>
              <w:autoSpaceDN w:val="0"/>
              <w:adjustRightInd w:val="0"/>
              <w:ind w:left="-111"/>
              <w:jc w:val="right"/>
              <w:rPr>
                <w:bCs/>
                <w:color w:val="000000"/>
                <w:sz w:val="19"/>
                <w:szCs w:val="19"/>
              </w:rPr>
            </w:pPr>
            <w:r w:rsidRPr="00741DD2">
              <w:rPr>
                <w:bCs/>
                <w:color w:val="000000"/>
                <w:sz w:val="19"/>
                <w:szCs w:val="19"/>
              </w:rPr>
              <w:t>(</w:t>
            </w:r>
            <w:r>
              <w:rPr>
                <w:bCs/>
                <w:color w:val="000000"/>
                <w:sz w:val="19"/>
                <w:szCs w:val="19"/>
              </w:rPr>
              <w:t>67</w:t>
            </w:r>
            <w:r w:rsidRPr="00741DD2">
              <w:rPr>
                <w:bCs/>
                <w:color w:val="000000"/>
                <w:sz w:val="19"/>
                <w:szCs w:val="19"/>
              </w:rPr>
              <w:t>.</w:t>
            </w:r>
            <w:r>
              <w:rPr>
                <w:bCs/>
                <w:color w:val="000000"/>
                <w:sz w:val="19"/>
                <w:szCs w:val="19"/>
              </w:rPr>
              <w:t>5</w:t>
            </w:r>
            <w:r w:rsidRPr="00741DD2">
              <w:rPr>
                <w:bCs/>
                <w:color w:val="000000"/>
                <w:sz w:val="19"/>
                <w:szCs w:val="19"/>
              </w:rPr>
              <w:t>)</w:t>
            </w:r>
          </w:p>
        </w:tc>
      </w:tr>
      <w:tr w:rsidR="00DE7410" w:rsidRPr="00A651A4" w:rsidTr="00AA0961">
        <w:trPr>
          <w:trHeight w:val="247"/>
        </w:trPr>
        <w:tc>
          <w:tcPr>
            <w:tcW w:w="1479" w:type="pct"/>
            <w:tcBorders>
              <w:right w:val="single" w:sz="4" w:space="0" w:color="auto"/>
            </w:tcBorders>
            <w:shd w:val="solid" w:color="FFFFFF" w:fill="auto"/>
          </w:tcPr>
          <w:p w:rsidR="00DE7410" w:rsidRPr="00741DD2" w:rsidRDefault="00DE7410" w:rsidP="00AA0961">
            <w:pPr>
              <w:keepNext/>
              <w:autoSpaceDE w:val="0"/>
              <w:autoSpaceDN w:val="0"/>
              <w:adjustRightInd w:val="0"/>
              <w:rPr>
                <w:bCs/>
                <w:color w:val="000000"/>
                <w:sz w:val="19"/>
                <w:szCs w:val="19"/>
              </w:rPr>
            </w:pPr>
            <w:r w:rsidRPr="00741DD2">
              <w:rPr>
                <w:bCs/>
                <w:color w:val="000000"/>
                <w:sz w:val="19"/>
                <w:szCs w:val="19"/>
              </w:rPr>
              <w:t xml:space="preserve">Cancellation of repurchased ordinary shares </w:t>
            </w:r>
          </w:p>
        </w:tc>
        <w:tc>
          <w:tcPr>
            <w:tcW w:w="413" w:type="pct"/>
            <w:tcBorders>
              <w:left w:val="single" w:sz="4" w:space="0" w:color="auto"/>
              <w:right w:val="single" w:sz="4" w:space="0" w:color="auto"/>
            </w:tcBorders>
            <w:shd w:val="clear" w:color="auto" w:fill="auto"/>
          </w:tcPr>
          <w:p w:rsidR="00DE7410" w:rsidRDefault="00DE7410" w:rsidP="00AA0961">
            <w:pPr>
              <w:keepNext/>
              <w:autoSpaceDE w:val="0"/>
              <w:autoSpaceDN w:val="0"/>
              <w:adjustRightInd w:val="0"/>
              <w:ind w:left="-109"/>
              <w:jc w:val="right"/>
              <w:rPr>
                <w:bCs/>
                <w:color w:val="000000"/>
                <w:sz w:val="19"/>
                <w:szCs w:val="19"/>
              </w:rPr>
            </w:pPr>
          </w:p>
          <w:p w:rsidR="00DE7410" w:rsidRPr="00741DD2" w:rsidRDefault="00DE7410" w:rsidP="00AA0961">
            <w:pPr>
              <w:keepNext/>
              <w:autoSpaceDE w:val="0"/>
              <w:autoSpaceDN w:val="0"/>
              <w:adjustRightInd w:val="0"/>
              <w:ind w:left="-109"/>
              <w:jc w:val="right"/>
              <w:rPr>
                <w:bCs/>
                <w:color w:val="000000"/>
                <w:sz w:val="19"/>
                <w:szCs w:val="19"/>
              </w:rPr>
            </w:pPr>
            <w:r w:rsidRPr="00741DD2">
              <w:rPr>
                <w:bCs/>
                <w:color w:val="000000"/>
                <w:sz w:val="19"/>
                <w:szCs w:val="19"/>
              </w:rPr>
              <w:t>(15.0)</w:t>
            </w:r>
          </w:p>
        </w:tc>
        <w:tc>
          <w:tcPr>
            <w:tcW w:w="331" w:type="pct"/>
            <w:tcBorders>
              <w:left w:val="single" w:sz="4" w:space="0" w:color="auto"/>
            </w:tcBorders>
            <w:shd w:val="clear" w:color="auto" w:fill="auto"/>
          </w:tcPr>
          <w:p w:rsidR="00DE7410" w:rsidRDefault="00DE7410" w:rsidP="00AA0961">
            <w:pPr>
              <w:keepNext/>
              <w:autoSpaceDE w:val="0"/>
              <w:autoSpaceDN w:val="0"/>
              <w:adjustRightInd w:val="0"/>
              <w:ind w:left="-109"/>
              <w:jc w:val="right"/>
              <w:rPr>
                <w:bCs/>
                <w:color w:val="000000"/>
                <w:sz w:val="19"/>
                <w:szCs w:val="19"/>
              </w:rPr>
            </w:pPr>
          </w:p>
          <w:p w:rsidR="00DE7410" w:rsidRPr="00741DD2" w:rsidRDefault="00DE7410" w:rsidP="00AA0961">
            <w:pPr>
              <w:keepNext/>
              <w:autoSpaceDE w:val="0"/>
              <w:autoSpaceDN w:val="0"/>
              <w:adjustRightInd w:val="0"/>
              <w:ind w:left="-109"/>
              <w:jc w:val="right"/>
              <w:rPr>
                <w:bCs/>
                <w:color w:val="000000"/>
                <w:sz w:val="19"/>
                <w:szCs w:val="19"/>
              </w:rPr>
            </w:pPr>
            <w:r w:rsidRPr="00741DD2">
              <w:rPr>
                <w:bCs/>
                <w:color w:val="000000"/>
                <w:sz w:val="19"/>
                <w:szCs w:val="19"/>
              </w:rPr>
              <w:t>(0.1)</w:t>
            </w:r>
          </w:p>
        </w:tc>
        <w:tc>
          <w:tcPr>
            <w:tcW w:w="465" w:type="pct"/>
            <w:shd w:val="clear" w:color="auto" w:fill="auto"/>
          </w:tcPr>
          <w:p w:rsidR="00DE7410" w:rsidRDefault="00DE7410" w:rsidP="00AA0961">
            <w:pPr>
              <w:keepNext/>
              <w:autoSpaceDE w:val="0"/>
              <w:autoSpaceDN w:val="0"/>
              <w:adjustRightInd w:val="0"/>
              <w:ind w:left="-107"/>
              <w:jc w:val="right"/>
              <w:rPr>
                <w:bCs/>
                <w:color w:val="000000"/>
                <w:sz w:val="19"/>
                <w:szCs w:val="19"/>
              </w:rPr>
            </w:pPr>
          </w:p>
          <w:p w:rsidR="00DE7410" w:rsidRPr="00741DD2" w:rsidRDefault="00DE7410" w:rsidP="00AA0961">
            <w:pPr>
              <w:keepNext/>
              <w:autoSpaceDE w:val="0"/>
              <w:autoSpaceDN w:val="0"/>
              <w:adjustRightInd w:val="0"/>
              <w:ind w:left="-107"/>
              <w:jc w:val="right"/>
              <w:rPr>
                <w:bCs/>
                <w:color w:val="000000"/>
                <w:sz w:val="19"/>
                <w:szCs w:val="19"/>
              </w:rPr>
            </w:pPr>
            <w:r w:rsidRPr="00741DD2">
              <w:rPr>
                <w:bCs/>
                <w:color w:val="000000"/>
                <w:sz w:val="19"/>
                <w:szCs w:val="19"/>
              </w:rPr>
              <w:t>-</w:t>
            </w:r>
          </w:p>
        </w:tc>
        <w:tc>
          <w:tcPr>
            <w:tcW w:w="420" w:type="pct"/>
            <w:shd w:val="clear" w:color="auto" w:fill="auto"/>
          </w:tcPr>
          <w:p w:rsidR="00DE7410" w:rsidRDefault="00DE7410" w:rsidP="00AA0961">
            <w:pPr>
              <w:keepNext/>
              <w:autoSpaceDE w:val="0"/>
              <w:autoSpaceDN w:val="0"/>
              <w:adjustRightInd w:val="0"/>
              <w:ind w:left="-109"/>
              <w:jc w:val="right"/>
              <w:rPr>
                <w:bCs/>
                <w:color w:val="000000"/>
                <w:sz w:val="19"/>
                <w:szCs w:val="19"/>
              </w:rPr>
            </w:pPr>
          </w:p>
          <w:p w:rsidR="00DE7410" w:rsidRPr="00741DD2" w:rsidRDefault="00DE7410" w:rsidP="00AA0961">
            <w:pPr>
              <w:keepNext/>
              <w:autoSpaceDE w:val="0"/>
              <w:autoSpaceDN w:val="0"/>
              <w:adjustRightInd w:val="0"/>
              <w:ind w:left="-109"/>
              <w:jc w:val="right"/>
              <w:rPr>
                <w:bCs/>
                <w:color w:val="000000"/>
                <w:sz w:val="19"/>
                <w:szCs w:val="19"/>
              </w:rPr>
            </w:pPr>
            <w:r w:rsidRPr="00741DD2">
              <w:rPr>
                <w:bCs/>
                <w:color w:val="000000"/>
                <w:sz w:val="19"/>
                <w:szCs w:val="19"/>
              </w:rPr>
              <w:t>-</w:t>
            </w:r>
          </w:p>
        </w:tc>
        <w:tc>
          <w:tcPr>
            <w:tcW w:w="507" w:type="pct"/>
            <w:tcBorders>
              <w:right w:val="single" w:sz="4" w:space="0" w:color="auto"/>
            </w:tcBorders>
            <w:shd w:val="clear" w:color="auto" w:fill="auto"/>
          </w:tcPr>
          <w:p w:rsidR="00DE7410" w:rsidRDefault="00DE7410" w:rsidP="00AA0961">
            <w:pPr>
              <w:keepNext/>
              <w:autoSpaceDE w:val="0"/>
              <w:autoSpaceDN w:val="0"/>
              <w:adjustRightInd w:val="0"/>
              <w:ind w:left="-155"/>
              <w:jc w:val="right"/>
              <w:rPr>
                <w:bCs/>
                <w:color w:val="000000"/>
                <w:sz w:val="19"/>
                <w:szCs w:val="19"/>
              </w:rPr>
            </w:pPr>
          </w:p>
          <w:p w:rsidR="00DE7410" w:rsidRPr="00741DD2" w:rsidRDefault="00DE7410" w:rsidP="00AA0961">
            <w:pPr>
              <w:keepNext/>
              <w:autoSpaceDE w:val="0"/>
              <w:autoSpaceDN w:val="0"/>
              <w:adjustRightInd w:val="0"/>
              <w:ind w:left="-155"/>
              <w:jc w:val="right"/>
              <w:rPr>
                <w:bCs/>
                <w:color w:val="000000"/>
                <w:sz w:val="19"/>
                <w:szCs w:val="19"/>
              </w:rPr>
            </w:pPr>
            <w:r w:rsidRPr="00741DD2">
              <w:rPr>
                <w:bCs/>
                <w:color w:val="000000"/>
                <w:sz w:val="19"/>
                <w:szCs w:val="19"/>
              </w:rPr>
              <w:t>0.1</w:t>
            </w:r>
          </w:p>
        </w:tc>
        <w:tc>
          <w:tcPr>
            <w:tcW w:w="465" w:type="pct"/>
            <w:tcBorders>
              <w:left w:val="single" w:sz="4" w:space="0" w:color="auto"/>
            </w:tcBorders>
            <w:shd w:val="clear" w:color="auto" w:fill="auto"/>
          </w:tcPr>
          <w:p w:rsidR="00DE7410" w:rsidRDefault="00DE7410" w:rsidP="00AA0961">
            <w:pPr>
              <w:keepNext/>
              <w:autoSpaceDE w:val="0"/>
              <w:autoSpaceDN w:val="0"/>
              <w:adjustRightInd w:val="0"/>
              <w:jc w:val="right"/>
              <w:rPr>
                <w:bCs/>
                <w:color w:val="000000"/>
                <w:sz w:val="19"/>
                <w:szCs w:val="19"/>
              </w:rPr>
            </w:pPr>
          </w:p>
          <w:p w:rsidR="00DE7410" w:rsidRPr="00741DD2" w:rsidRDefault="00DE7410" w:rsidP="00AA0961">
            <w:pPr>
              <w:keepNext/>
              <w:autoSpaceDE w:val="0"/>
              <w:autoSpaceDN w:val="0"/>
              <w:adjustRightInd w:val="0"/>
              <w:jc w:val="right"/>
              <w:rPr>
                <w:bCs/>
                <w:color w:val="000000"/>
                <w:sz w:val="19"/>
                <w:szCs w:val="19"/>
              </w:rPr>
            </w:pPr>
            <w:r w:rsidRPr="00741DD2">
              <w:rPr>
                <w:bCs/>
                <w:color w:val="000000"/>
                <w:sz w:val="19"/>
                <w:szCs w:val="19"/>
              </w:rPr>
              <w:t>-</w:t>
            </w:r>
          </w:p>
        </w:tc>
        <w:tc>
          <w:tcPr>
            <w:tcW w:w="465" w:type="pct"/>
            <w:tcBorders>
              <w:right w:val="single" w:sz="4" w:space="0" w:color="auto"/>
            </w:tcBorders>
            <w:shd w:val="clear" w:color="auto" w:fill="auto"/>
          </w:tcPr>
          <w:p w:rsidR="00DE7410" w:rsidRDefault="00DE7410" w:rsidP="00AA0961">
            <w:pPr>
              <w:keepNext/>
              <w:autoSpaceDE w:val="0"/>
              <w:autoSpaceDN w:val="0"/>
              <w:adjustRightInd w:val="0"/>
              <w:jc w:val="right"/>
              <w:rPr>
                <w:bCs/>
                <w:color w:val="000000"/>
                <w:sz w:val="19"/>
                <w:szCs w:val="19"/>
              </w:rPr>
            </w:pPr>
          </w:p>
          <w:p w:rsidR="00DE7410" w:rsidRPr="00741DD2" w:rsidRDefault="00DE7410" w:rsidP="00AA0961">
            <w:pPr>
              <w:keepNext/>
              <w:autoSpaceDE w:val="0"/>
              <w:autoSpaceDN w:val="0"/>
              <w:adjustRightInd w:val="0"/>
              <w:jc w:val="right"/>
              <w:rPr>
                <w:bCs/>
                <w:color w:val="000000"/>
                <w:sz w:val="19"/>
                <w:szCs w:val="19"/>
              </w:rPr>
            </w:pPr>
            <w:r w:rsidRPr="00741DD2">
              <w:rPr>
                <w:bCs/>
                <w:color w:val="000000"/>
                <w:sz w:val="19"/>
                <w:szCs w:val="19"/>
              </w:rPr>
              <w:t>-</w:t>
            </w:r>
          </w:p>
        </w:tc>
        <w:tc>
          <w:tcPr>
            <w:tcW w:w="456" w:type="pct"/>
            <w:tcBorders>
              <w:left w:val="single" w:sz="4" w:space="0" w:color="auto"/>
            </w:tcBorders>
            <w:shd w:val="clear" w:color="auto" w:fill="auto"/>
          </w:tcPr>
          <w:p w:rsidR="00DE7410" w:rsidRDefault="00DE7410" w:rsidP="00AA0961">
            <w:pPr>
              <w:keepNext/>
              <w:tabs>
                <w:tab w:val="left" w:pos="963"/>
              </w:tabs>
              <w:autoSpaceDE w:val="0"/>
              <w:autoSpaceDN w:val="0"/>
              <w:adjustRightInd w:val="0"/>
              <w:ind w:left="-111"/>
              <w:jc w:val="right"/>
              <w:rPr>
                <w:bCs/>
                <w:color w:val="000000"/>
                <w:sz w:val="19"/>
                <w:szCs w:val="19"/>
              </w:rPr>
            </w:pPr>
          </w:p>
          <w:p w:rsidR="00DE7410" w:rsidRPr="00741DD2" w:rsidRDefault="00DE7410" w:rsidP="00AA0961">
            <w:pPr>
              <w:keepNext/>
              <w:tabs>
                <w:tab w:val="left" w:pos="963"/>
              </w:tabs>
              <w:autoSpaceDE w:val="0"/>
              <w:autoSpaceDN w:val="0"/>
              <w:adjustRightInd w:val="0"/>
              <w:ind w:left="-111"/>
              <w:jc w:val="right"/>
              <w:rPr>
                <w:bCs/>
                <w:color w:val="000000"/>
                <w:sz w:val="19"/>
                <w:szCs w:val="19"/>
              </w:rPr>
            </w:pPr>
            <w:r w:rsidRPr="00741DD2">
              <w:rPr>
                <w:bCs/>
                <w:color w:val="000000"/>
                <w:sz w:val="19"/>
                <w:szCs w:val="19"/>
              </w:rPr>
              <w:t>-</w:t>
            </w:r>
          </w:p>
        </w:tc>
      </w:tr>
      <w:tr w:rsidR="00DE7410" w:rsidRPr="00A651A4" w:rsidTr="00AA0961">
        <w:trPr>
          <w:trHeight w:val="247"/>
        </w:trPr>
        <w:tc>
          <w:tcPr>
            <w:tcW w:w="1479" w:type="pct"/>
            <w:tcBorders>
              <w:right w:val="single" w:sz="4" w:space="0" w:color="auto"/>
            </w:tcBorders>
            <w:shd w:val="solid" w:color="FFFFFF" w:fill="auto"/>
          </w:tcPr>
          <w:p w:rsidR="00DE7410" w:rsidRPr="00741DD2" w:rsidRDefault="00DE7410" w:rsidP="00AA0961">
            <w:pPr>
              <w:keepNext/>
              <w:autoSpaceDE w:val="0"/>
              <w:autoSpaceDN w:val="0"/>
              <w:adjustRightInd w:val="0"/>
              <w:rPr>
                <w:bCs/>
                <w:color w:val="000000"/>
                <w:sz w:val="19"/>
                <w:szCs w:val="19"/>
              </w:rPr>
            </w:pPr>
            <w:r w:rsidRPr="00741DD2">
              <w:rPr>
                <w:bCs/>
                <w:color w:val="000000"/>
                <w:sz w:val="19"/>
                <w:szCs w:val="19"/>
              </w:rPr>
              <w:t>Share-based payments</w:t>
            </w:r>
          </w:p>
        </w:tc>
        <w:tc>
          <w:tcPr>
            <w:tcW w:w="413" w:type="pct"/>
            <w:tcBorders>
              <w:left w:val="single" w:sz="4" w:space="0" w:color="auto"/>
              <w:right w:val="single" w:sz="4" w:space="0" w:color="auto"/>
            </w:tcBorders>
            <w:shd w:val="clear" w:color="auto" w:fill="auto"/>
          </w:tcPr>
          <w:p w:rsidR="00DE7410" w:rsidRPr="00741DD2" w:rsidRDefault="00DE7410" w:rsidP="00AA0961">
            <w:pPr>
              <w:keepNext/>
              <w:pBdr>
                <w:bottom w:val="single" w:sz="4" w:space="1" w:color="auto"/>
              </w:pBdr>
              <w:autoSpaceDE w:val="0"/>
              <w:autoSpaceDN w:val="0"/>
              <w:adjustRightInd w:val="0"/>
              <w:ind w:left="-109"/>
              <w:jc w:val="right"/>
              <w:rPr>
                <w:bCs/>
                <w:color w:val="000000"/>
                <w:sz w:val="19"/>
                <w:szCs w:val="19"/>
              </w:rPr>
            </w:pPr>
            <w:r w:rsidRPr="00741DD2">
              <w:rPr>
                <w:bCs/>
                <w:color w:val="000000"/>
                <w:sz w:val="19"/>
                <w:szCs w:val="19"/>
              </w:rPr>
              <w:t>-</w:t>
            </w:r>
          </w:p>
        </w:tc>
        <w:tc>
          <w:tcPr>
            <w:tcW w:w="331" w:type="pct"/>
            <w:tcBorders>
              <w:left w:val="single" w:sz="4" w:space="0" w:color="auto"/>
            </w:tcBorders>
            <w:shd w:val="clear" w:color="auto" w:fill="auto"/>
          </w:tcPr>
          <w:p w:rsidR="00DE7410" w:rsidRPr="00741DD2" w:rsidRDefault="00DE7410" w:rsidP="00AA0961">
            <w:pPr>
              <w:keepNext/>
              <w:pBdr>
                <w:bottom w:val="single" w:sz="4" w:space="1" w:color="auto"/>
              </w:pBdr>
              <w:autoSpaceDE w:val="0"/>
              <w:autoSpaceDN w:val="0"/>
              <w:adjustRightInd w:val="0"/>
              <w:ind w:left="-109"/>
              <w:jc w:val="right"/>
              <w:rPr>
                <w:bCs/>
                <w:color w:val="000000"/>
                <w:sz w:val="19"/>
                <w:szCs w:val="19"/>
              </w:rPr>
            </w:pPr>
            <w:r w:rsidRPr="00741DD2">
              <w:rPr>
                <w:bCs/>
                <w:color w:val="000000"/>
                <w:sz w:val="19"/>
                <w:szCs w:val="19"/>
              </w:rPr>
              <w:t>-</w:t>
            </w:r>
          </w:p>
        </w:tc>
        <w:tc>
          <w:tcPr>
            <w:tcW w:w="465" w:type="pct"/>
            <w:shd w:val="clear" w:color="auto" w:fill="auto"/>
          </w:tcPr>
          <w:p w:rsidR="00DE7410" w:rsidRPr="00741DD2" w:rsidRDefault="00DE7410" w:rsidP="00AA0961">
            <w:pPr>
              <w:keepNext/>
              <w:pBdr>
                <w:bottom w:val="single" w:sz="4" w:space="1" w:color="auto"/>
              </w:pBdr>
              <w:autoSpaceDE w:val="0"/>
              <w:autoSpaceDN w:val="0"/>
              <w:adjustRightInd w:val="0"/>
              <w:ind w:left="-107"/>
              <w:jc w:val="right"/>
              <w:rPr>
                <w:bCs/>
                <w:color w:val="000000"/>
                <w:sz w:val="19"/>
                <w:szCs w:val="19"/>
              </w:rPr>
            </w:pPr>
            <w:r w:rsidRPr="00741DD2">
              <w:rPr>
                <w:bCs/>
                <w:color w:val="000000"/>
                <w:sz w:val="19"/>
                <w:szCs w:val="19"/>
              </w:rPr>
              <w:t>-</w:t>
            </w:r>
          </w:p>
        </w:tc>
        <w:tc>
          <w:tcPr>
            <w:tcW w:w="420" w:type="pct"/>
            <w:shd w:val="clear" w:color="auto" w:fill="auto"/>
          </w:tcPr>
          <w:p w:rsidR="00DE7410" w:rsidRPr="00741DD2" w:rsidRDefault="00DE7410" w:rsidP="00AA0961">
            <w:pPr>
              <w:keepNext/>
              <w:pBdr>
                <w:bottom w:val="single" w:sz="4" w:space="1" w:color="auto"/>
              </w:pBdr>
              <w:autoSpaceDE w:val="0"/>
              <w:autoSpaceDN w:val="0"/>
              <w:adjustRightInd w:val="0"/>
              <w:ind w:left="-109"/>
              <w:jc w:val="right"/>
              <w:rPr>
                <w:bCs/>
                <w:color w:val="000000"/>
                <w:sz w:val="19"/>
                <w:szCs w:val="19"/>
              </w:rPr>
            </w:pPr>
            <w:r w:rsidRPr="00741DD2">
              <w:rPr>
                <w:bCs/>
                <w:color w:val="000000"/>
                <w:sz w:val="19"/>
                <w:szCs w:val="19"/>
              </w:rPr>
              <w:t>-</w:t>
            </w:r>
          </w:p>
        </w:tc>
        <w:tc>
          <w:tcPr>
            <w:tcW w:w="507" w:type="pct"/>
            <w:tcBorders>
              <w:right w:val="single" w:sz="4" w:space="0" w:color="auto"/>
            </w:tcBorders>
            <w:shd w:val="clear" w:color="auto" w:fill="auto"/>
          </w:tcPr>
          <w:p w:rsidR="00DE7410" w:rsidRPr="00741DD2" w:rsidRDefault="00DE7410" w:rsidP="00AA0961">
            <w:pPr>
              <w:keepNext/>
              <w:pBdr>
                <w:bottom w:val="single" w:sz="4" w:space="1" w:color="auto"/>
              </w:pBdr>
              <w:autoSpaceDE w:val="0"/>
              <w:autoSpaceDN w:val="0"/>
              <w:adjustRightInd w:val="0"/>
              <w:ind w:left="-155"/>
              <w:jc w:val="right"/>
              <w:rPr>
                <w:bCs/>
                <w:color w:val="000000"/>
                <w:sz w:val="19"/>
                <w:szCs w:val="19"/>
              </w:rPr>
            </w:pPr>
            <w:r w:rsidRPr="00741DD2">
              <w:rPr>
                <w:bCs/>
                <w:color w:val="000000"/>
                <w:sz w:val="19"/>
                <w:szCs w:val="19"/>
              </w:rPr>
              <w:t>-</w:t>
            </w:r>
          </w:p>
        </w:tc>
        <w:tc>
          <w:tcPr>
            <w:tcW w:w="465" w:type="pct"/>
            <w:tcBorders>
              <w:left w:val="single" w:sz="4" w:space="0" w:color="auto"/>
            </w:tcBorders>
            <w:shd w:val="clear" w:color="auto" w:fill="auto"/>
          </w:tcPr>
          <w:p w:rsidR="00DE7410" w:rsidRPr="00741DD2" w:rsidRDefault="00DE7410" w:rsidP="00AA0961">
            <w:pPr>
              <w:keepNext/>
              <w:pBdr>
                <w:bottom w:val="single" w:sz="4" w:space="1" w:color="auto"/>
              </w:pBdr>
              <w:autoSpaceDE w:val="0"/>
              <w:autoSpaceDN w:val="0"/>
              <w:adjustRightInd w:val="0"/>
              <w:jc w:val="right"/>
              <w:rPr>
                <w:bCs/>
                <w:color w:val="000000"/>
                <w:sz w:val="19"/>
                <w:szCs w:val="19"/>
              </w:rPr>
            </w:pPr>
            <w:r w:rsidRPr="00741DD2">
              <w:rPr>
                <w:bCs/>
                <w:color w:val="000000"/>
                <w:sz w:val="19"/>
                <w:szCs w:val="19"/>
              </w:rPr>
              <w:t>-</w:t>
            </w:r>
          </w:p>
        </w:tc>
        <w:tc>
          <w:tcPr>
            <w:tcW w:w="465" w:type="pct"/>
            <w:tcBorders>
              <w:right w:val="single" w:sz="4" w:space="0" w:color="auto"/>
            </w:tcBorders>
            <w:shd w:val="clear" w:color="auto" w:fill="auto"/>
          </w:tcPr>
          <w:p w:rsidR="00DE7410" w:rsidRPr="00741DD2" w:rsidRDefault="00DE7410" w:rsidP="00AA0961">
            <w:pPr>
              <w:keepNext/>
              <w:pBdr>
                <w:bottom w:val="single" w:sz="4" w:space="1" w:color="auto"/>
              </w:pBdr>
              <w:autoSpaceDE w:val="0"/>
              <w:autoSpaceDN w:val="0"/>
              <w:adjustRightInd w:val="0"/>
              <w:jc w:val="right"/>
              <w:rPr>
                <w:bCs/>
                <w:color w:val="000000"/>
                <w:sz w:val="19"/>
                <w:szCs w:val="19"/>
              </w:rPr>
            </w:pPr>
            <w:r>
              <w:rPr>
                <w:bCs/>
                <w:color w:val="000000"/>
                <w:sz w:val="19"/>
                <w:szCs w:val="19"/>
              </w:rPr>
              <w:t>0.5</w:t>
            </w:r>
          </w:p>
        </w:tc>
        <w:tc>
          <w:tcPr>
            <w:tcW w:w="456" w:type="pct"/>
            <w:tcBorders>
              <w:left w:val="single" w:sz="4" w:space="0" w:color="auto"/>
            </w:tcBorders>
            <w:shd w:val="clear" w:color="auto" w:fill="auto"/>
          </w:tcPr>
          <w:p w:rsidR="00DE7410" w:rsidRPr="00741DD2" w:rsidRDefault="00DE7410" w:rsidP="00AA0961">
            <w:pPr>
              <w:keepNext/>
              <w:pBdr>
                <w:bottom w:val="single" w:sz="4" w:space="1" w:color="auto"/>
              </w:pBdr>
              <w:tabs>
                <w:tab w:val="left" w:pos="963"/>
              </w:tabs>
              <w:autoSpaceDE w:val="0"/>
              <w:autoSpaceDN w:val="0"/>
              <w:adjustRightInd w:val="0"/>
              <w:ind w:left="-111"/>
              <w:jc w:val="right"/>
              <w:rPr>
                <w:bCs/>
                <w:color w:val="000000"/>
                <w:sz w:val="19"/>
                <w:szCs w:val="19"/>
              </w:rPr>
            </w:pPr>
            <w:r>
              <w:rPr>
                <w:bCs/>
                <w:color w:val="000000"/>
                <w:sz w:val="19"/>
                <w:szCs w:val="19"/>
              </w:rPr>
              <w:t>0.5</w:t>
            </w:r>
          </w:p>
        </w:tc>
      </w:tr>
      <w:tr w:rsidR="00DE7410" w:rsidRPr="00B57C9C" w:rsidTr="00AA0961">
        <w:trPr>
          <w:trHeight w:val="247"/>
        </w:trPr>
        <w:tc>
          <w:tcPr>
            <w:tcW w:w="1479" w:type="pct"/>
            <w:tcBorders>
              <w:right w:val="single" w:sz="4" w:space="0" w:color="auto"/>
            </w:tcBorders>
            <w:shd w:val="solid" w:color="FFFFFF" w:fill="auto"/>
          </w:tcPr>
          <w:p w:rsidR="00DE7410" w:rsidRPr="00A651A4" w:rsidRDefault="00DE7410" w:rsidP="00AA0961">
            <w:pPr>
              <w:keepNext/>
              <w:autoSpaceDE w:val="0"/>
              <w:autoSpaceDN w:val="0"/>
              <w:adjustRightInd w:val="0"/>
              <w:rPr>
                <w:b/>
                <w:bCs/>
                <w:color w:val="000000"/>
                <w:sz w:val="19"/>
                <w:szCs w:val="19"/>
              </w:rPr>
            </w:pPr>
            <w:r w:rsidRPr="00A651A4">
              <w:rPr>
                <w:b/>
                <w:bCs/>
                <w:color w:val="000000"/>
                <w:sz w:val="19"/>
                <w:szCs w:val="19"/>
              </w:rPr>
              <w:t xml:space="preserve">Balance at </w:t>
            </w:r>
            <w:r>
              <w:rPr>
                <w:b/>
                <w:bCs/>
                <w:color w:val="000000"/>
                <w:sz w:val="19"/>
                <w:szCs w:val="19"/>
              </w:rPr>
              <w:t>June</w:t>
            </w:r>
            <w:r w:rsidRPr="00A651A4">
              <w:rPr>
                <w:b/>
                <w:bCs/>
                <w:color w:val="000000"/>
                <w:sz w:val="19"/>
                <w:szCs w:val="19"/>
              </w:rPr>
              <w:t xml:space="preserve"> 3</w:t>
            </w:r>
            <w:r>
              <w:rPr>
                <w:b/>
                <w:bCs/>
                <w:color w:val="000000"/>
                <w:sz w:val="19"/>
                <w:szCs w:val="19"/>
              </w:rPr>
              <w:t>0</w:t>
            </w:r>
            <w:r w:rsidRPr="00A651A4">
              <w:rPr>
                <w:b/>
                <w:bCs/>
                <w:color w:val="000000"/>
                <w:sz w:val="19"/>
                <w:szCs w:val="19"/>
              </w:rPr>
              <w:t>, 2012</w:t>
            </w:r>
          </w:p>
        </w:tc>
        <w:tc>
          <w:tcPr>
            <w:tcW w:w="413" w:type="pct"/>
            <w:tcBorders>
              <w:left w:val="single" w:sz="4" w:space="0" w:color="auto"/>
              <w:bottom w:val="single" w:sz="4" w:space="0" w:color="auto"/>
              <w:right w:val="single" w:sz="4" w:space="0" w:color="auto"/>
            </w:tcBorders>
          </w:tcPr>
          <w:p w:rsidR="00DE7410" w:rsidRPr="00A651A4" w:rsidRDefault="00DE7410" w:rsidP="00AA0961">
            <w:pPr>
              <w:keepNext/>
              <w:autoSpaceDE w:val="0"/>
              <w:autoSpaceDN w:val="0"/>
              <w:adjustRightInd w:val="0"/>
              <w:ind w:left="-109"/>
              <w:jc w:val="right"/>
              <w:rPr>
                <w:b/>
                <w:bCs/>
                <w:color w:val="000000"/>
                <w:sz w:val="19"/>
                <w:szCs w:val="19"/>
              </w:rPr>
            </w:pPr>
            <w:r w:rsidRPr="00A651A4">
              <w:rPr>
                <w:b/>
                <w:bCs/>
                <w:color w:val="000000"/>
                <w:sz w:val="19"/>
                <w:szCs w:val="19"/>
              </w:rPr>
              <w:t>1,4</w:t>
            </w:r>
            <w:r>
              <w:rPr>
                <w:b/>
                <w:bCs/>
                <w:color w:val="000000"/>
                <w:sz w:val="19"/>
                <w:szCs w:val="19"/>
              </w:rPr>
              <w:t>40</w:t>
            </w:r>
            <w:r w:rsidRPr="00A651A4">
              <w:rPr>
                <w:b/>
                <w:bCs/>
                <w:color w:val="000000"/>
                <w:sz w:val="19"/>
                <w:szCs w:val="19"/>
              </w:rPr>
              <w:t>.</w:t>
            </w:r>
            <w:r>
              <w:rPr>
                <w:b/>
                <w:bCs/>
                <w:color w:val="000000"/>
                <w:sz w:val="19"/>
                <w:szCs w:val="19"/>
              </w:rPr>
              <w:t>7</w:t>
            </w:r>
          </w:p>
        </w:tc>
        <w:tc>
          <w:tcPr>
            <w:tcW w:w="331" w:type="pct"/>
            <w:tcBorders>
              <w:left w:val="single" w:sz="4" w:space="0" w:color="auto"/>
              <w:bottom w:val="single" w:sz="4" w:space="0" w:color="auto"/>
            </w:tcBorders>
          </w:tcPr>
          <w:p w:rsidR="00DE7410" w:rsidRPr="00A651A4" w:rsidRDefault="00DE7410" w:rsidP="00AA0961">
            <w:pPr>
              <w:keepNext/>
              <w:autoSpaceDE w:val="0"/>
              <w:autoSpaceDN w:val="0"/>
              <w:adjustRightInd w:val="0"/>
              <w:ind w:left="-109"/>
              <w:jc w:val="right"/>
              <w:rPr>
                <w:b/>
                <w:bCs/>
                <w:color w:val="000000"/>
                <w:sz w:val="19"/>
                <w:szCs w:val="19"/>
              </w:rPr>
            </w:pPr>
            <w:r w:rsidRPr="00A651A4">
              <w:rPr>
                <w:b/>
                <w:bCs/>
                <w:color w:val="000000"/>
                <w:sz w:val="19"/>
                <w:szCs w:val="19"/>
              </w:rPr>
              <w:t>9.</w:t>
            </w:r>
            <w:r>
              <w:rPr>
                <w:b/>
                <w:bCs/>
                <w:color w:val="000000"/>
                <w:sz w:val="19"/>
                <w:szCs w:val="19"/>
              </w:rPr>
              <w:t>2</w:t>
            </w:r>
          </w:p>
        </w:tc>
        <w:tc>
          <w:tcPr>
            <w:tcW w:w="465" w:type="pct"/>
            <w:tcBorders>
              <w:bottom w:val="single" w:sz="4" w:space="0" w:color="auto"/>
            </w:tcBorders>
          </w:tcPr>
          <w:p w:rsidR="00DE7410" w:rsidRPr="00A651A4" w:rsidRDefault="00DE7410" w:rsidP="00AA0961">
            <w:pPr>
              <w:keepNext/>
              <w:autoSpaceDE w:val="0"/>
              <w:autoSpaceDN w:val="0"/>
              <w:adjustRightInd w:val="0"/>
              <w:ind w:left="-107"/>
              <w:jc w:val="right"/>
              <w:rPr>
                <w:b/>
                <w:bCs/>
                <w:color w:val="000000"/>
                <w:sz w:val="19"/>
                <w:szCs w:val="19"/>
              </w:rPr>
            </w:pPr>
            <w:r w:rsidRPr="00A651A4">
              <w:rPr>
                <w:b/>
                <w:bCs/>
                <w:color w:val="000000"/>
                <w:sz w:val="19"/>
                <w:szCs w:val="19"/>
              </w:rPr>
              <w:t>666.</w:t>
            </w:r>
            <w:r>
              <w:rPr>
                <w:b/>
                <w:bCs/>
                <w:color w:val="000000"/>
                <w:sz w:val="19"/>
                <w:szCs w:val="19"/>
              </w:rPr>
              <w:t>6</w:t>
            </w:r>
          </w:p>
        </w:tc>
        <w:tc>
          <w:tcPr>
            <w:tcW w:w="420" w:type="pct"/>
            <w:tcBorders>
              <w:bottom w:val="single" w:sz="4" w:space="0" w:color="auto"/>
            </w:tcBorders>
          </w:tcPr>
          <w:p w:rsidR="00DE7410" w:rsidRPr="00A651A4" w:rsidRDefault="00DE7410" w:rsidP="00AA0961">
            <w:pPr>
              <w:keepNext/>
              <w:autoSpaceDE w:val="0"/>
              <w:autoSpaceDN w:val="0"/>
              <w:adjustRightInd w:val="0"/>
              <w:ind w:left="-109"/>
              <w:jc w:val="right"/>
              <w:rPr>
                <w:b/>
                <w:bCs/>
                <w:color w:val="000000"/>
                <w:sz w:val="19"/>
                <w:szCs w:val="19"/>
              </w:rPr>
            </w:pPr>
            <w:r w:rsidRPr="00A651A4">
              <w:rPr>
                <w:b/>
                <w:bCs/>
                <w:color w:val="000000"/>
                <w:sz w:val="19"/>
                <w:szCs w:val="19"/>
              </w:rPr>
              <w:t>2,4</w:t>
            </w:r>
            <w:r>
              <w:rPr>
                <w:b/>
                <w:bCs/>
                <w:color w:val="000000"/>
                <w:sz w:val="19"/>
                <w:szCs w:val="19"/>
              </w:rPr>
              <w:t>31.4</w:t>
            </w:r>
          </w:p>
        </w:tc>
        <w:tc>
          <w:tcPr>
            <w:tcW w:w="507" w:type="pct"/>
            <w:tcBorders>
              <w:bottom w:val="single" w:sz="4" w:space="0" w:color="auto"/>
              <w:right w:val="single" w:sz="4" w:space="0" w:color="auto"/>
            </w:tcBorders>
          </w:tcPr>
          <w:p w:rsidR="00DE7410" w:rsidRPr="00A651A4" w:rsidRDefault="00DE7410" w:rsidP="00AA0961">
            <w:pPr>
              <w:keepNext/>
              <w:autoSpaceDE w:val="0"/>
              <w:autoSpaceDN w:val="0"/>
              <w:adjustRightInd w:val="0"/>
              <w:ind w:left="-155"/>
              <w:jc w:val="right"/>
              <w:rPr>
                <w:b/>
                <w:bCs/>
                <w:color w:val="000000"/>
                <w:sz w:val="19"/>
                <w:szCs w:val="19"/>
              </w:rPr>
            </w:pPr>
            <w:r w:rsidRPr="00A651A4">
              <w:rPr>
                <w:b/>
                <w:bCs/>
                <w:color w:val="000000"/>
                <w:sz w:val="19"/>
                <w:szCs w:val="19"/>
              </w:rPr>
              <w:t>0.</w:t>
            </w:r>
            <w:r>
              <w:rPr>
                <w:b/>
                <w:bCs/>
                <w:color w:val="000000"/>
                <w:sz w:val="19"/>
                <w:szCs w:val="19"/>
              </w:rPr>
              <w:t>8</w:t>
            </w:r>
          </w:p>
        </w:tc>
        <w:tc>
          <w:tcPr>
            <w:tcW w:w="465" w:type="pct"/>
            <w:tcBorders>
              <w:left w:val="single" w:sz="4" w:space="0" w:color="auto"/>
              <w:bottom w:val="single" w:sz="4" w:space="0" w:color="auto"/>
            </w:tcBorders>
          </w:tcPr>
          <w:p w:rsidR="00DE7410" w:rsidRPr="00A651A4" w:rsidRDefault="00DE7410" w:rsidP="00AA0961">
            <w:pPr>
              <w:keepNext/>
              <w:autoSpaceDE w:val="0"/>
              <w:autoSpaceDN w:val="0"/>
              <w:adjustRightInd w:val="0"/>
              <w:jc w:val="right"/>
              <w:rPr>
                <w:b/>
                <w:bCs/>
                <w:color w:val="000000"/>
                <w:sz w:val="19"/>
                <w:szCs w:val="19"/>
              </w:rPr>
            </w:pPr>
            <w:r>
              <w:rPr>
                <w:b/>
                <w:bCs/>
                <w:color w:val="000000"/>
                <w:sz w:val="19"/>
                <w:szCs w:val="19"/>
              </w:rPr>
              <w:t>(30.0)</w:t>
            </w:r>
          </w:p>
        </w:tc>
        <w:tc>
          <w:tcPr>
            <w:tcW w:w="465" w:type="pct"/>
            <w:tcBorders>
              <w:bottom w:val="single" w:sz="4" w:space="0" w:color="auto"/>
              <w:right w:val="single" w:sz="4" w:space="0" w:color="auto"/>
            </w:tcBorders>
          </w:tcPr>
          <w:p w:rsidR="00DE7410" w:rsidRPr="00A651A4" w:rsidRDefault="00DE7410" w:rsidP="00AA0961">
            <w:pPr>
              <w:keepNext/>
              <w:autoSpaceDE w:val="0"/>
              <w:autoSpaceDN w:val="0"/>
              <w:adjustRightInd w:val="0"/>
              <w:jc w:val="right"/>
              <w:rPr>
                <w:b/>
                <w:bCs/>
                <w:color w:val="000000"/>
                <w:sz w:val="19"/>
                <w:szCs w:val="19"/>
              </w:rPr>
            </w:pPr>
            <w:r>
              <w:rPr>
                <w:b/>
                <w:bCs/>
                <w:color w:val="000000"/>
                <w:sz w:val="19"/>
                <w:szCs w:val="19"/>
              </w:rPr>
              <w:t>103</w:t>
            </w:r>
            <w:r w:rsidRPr="00A651A4">
              <w:rPr>
                <w:b/>
                <w:bCs/>
                <w:color w:val="000000"/>
                <w:sz w:val="19"/>
                <w:szCs w:val="19"/>
              </w:rPr>
              <w:t>.</w:t>
            </w:r>
            <w:r>
              <w:rPr>
                <w:b/>
                <w:bCs/>
                <w:color w:val="000000"/>
                <w:sz w:val="19"/>
                <w:szCs w:val="19"/>
              </w:rPr>
              <w:t>2</w:t>
            </w:r>
          </w:p>
        </w:tc>
        <w:tc>
          <w:tcPr>
            <w:tcW w:w="456" w:type="pct"/>
            <w:tcBorders>
              <w:left w:val="single" w:sz="4" w:space="0" w:color="auto"/>
              <w:bottom w:val="single" w:sz="4" w:space="0" w:color="auto"/>
            </w:tcBorders>
          </w:tcPr>
          <w:p w:rsidR="00DE7410" w:rsidRPr="00B57C9C" w:rsidRDefault="00DE7410" w:rsidP="00AA0961">
            <w:pPr>
              <w:keepNext/>
              <w:tabs>
                <w:tab w:val="left" w:pos="963"/>
              </w:tabs>
              <w:autoSpaceDE w:val="0"/>
              <w:autoSpaceDN w:val="0"/>
              <w:adjustRightInd w:val="0"/>
              <w:ind w:left="-111"/>
              <w:jc w:val="right"/>
              <w:rPr>
                <w:b/>
                <w:bCs/>
                <w:color w:val="000000"/>
                <w:sz w:val="19"/>
                <w:szCs w:val="19"/>
              </w:rPr>
            </w:pPr>
            <w:r>
              <w:rPr>
                <w:b/>
                <w:bCs/>
                <w:color w:val="000000"/>
                <w:sz w:val="19"/>
                <w:szCs w:val="19"/>
              </w:rPr>
              <w:t>3,181.2</w:t>
            </w:r>
          </w:p>
        </w:tc>
      </w:tr>
    </w:tbl>
    <w:p w:rsidR="00DE7410" w:rsidRPr="000C5767" w:rsidRDefault="00DE7410" w:rsidP="00DE7410">
      <w:pPr>
        <w:pStyle w:val="CG-Title-Center-Bold"/>
        <w:pageBreakBefore/>
        <w:tabs>
          <w:tab w:val="left" w:pos="-600"/>
          <w:tab w:val="left" w:pos="6120"/>
          <w:tab w:val="left" w:pos="6360"/>
          <w:tab w:val="left" w:pos="7800"/>
        </w:tabs>
        <w:spacing w:after="0"/>
        <w:ind w:left="-601" w:right="-352"/>
        <w:rPr>
          <w:sz w:val="28"/>
          <w:szCs w:val="28"/>
        </w:rPr>
      </w:pPr>
      <w:r>
        <w:rPr>
          <w:sz w:val="28"/>
          <w:szCs w:val="28"/>
        </w:rPr>
        <w:lastRenderedPageBreak/>
        <w:t>R</w:t>
      </w:r>
      <w:r w:rsidRPr="000C5767">
        <w:rPr>
          <w:sz w:val="28"/>
          <w:szCs w:val="28"/>
        </w:rPr>
        <w:t xml:space="preserve">yanair Holdings plc and Subsidiaries </w:t>
      </w:r>
    </w:p>
    <w:p w:rsidR="00DE7410" w:rsidRPr="000C5767" w:rsidRDefault="00DE7410" w:rsidP="00DE7410">
      <w:pPr>
        <w:pStyle w:val="CG-Title-Center-Bold"/>
        <w:keepNext w:val="0"/>
        <w:tabs>
          <w:tab w:val="left" w:pos="-600"/>
          <w:tab w:val="left" w:pos="6120"/>
          <w:tab w:val="left" w:pos="6360"/>
          <w:tab w:val="left" w:pos="7800"/>
        </w:tabs>
        <w:spacing w:after="0"/>
        <w:ind w:left="-601" w:right="-352"/>
        <w:rPr>
          <w:sz w:val="28"/>
          <w:szCs w:val="28"/>
        </w:rPr>
      </w:pPr>
      <w:r w:rsidRPr="000C5767">
        <w:rPr>
          <w:sz w:val="28"/>
          <w:szCs w:val="28"/>
        </w:rPr>
        <w:t xml:space="preserve"> Operating and Financial Overview</w:t>
      </w:r>
    </w:p>
    <w:p w:rsidR="00DE7410" w:rsidRPr="000D4F20" w:rsidRDefault="00DE7410" w:rsidP="00DE7410"/>
    <w:p w:rsidR="00DE7410" w:rsidRPr="008D4CA7" w:rsidRDefault="00DE7410" w:rsidP="00DE7410">
      <w:r>
        <w:t xml:space="preserve">                </w:t>
      </w:r>
    </w:p>
    <w:p w:rsidR="00DE7410" w:rsidRPr="0063010A" w:rsidRDefault="00DE7410" w:rsidP="00DE7410">
      <w:pPr>
        <w:ind w:left="-600" w:right="-52"/>
        <w:jc w:val="both"/>
        <w:rPr>
          <w:b/>
          <w:sz w:val="22"/>
          <w:szCs w:val="28"/>
        </w:rPr>
      </w:pPr>
      <w:r>
        <w:rPr>
          <w:b/>
          <w:sz w:val="22"/>
          <w:szCs w:val="28"/>
        </w:rPr>
        <w:t>Summary quarter ended June 30, 2012</w:t>
      </w:r>
    </w:p>
    <w:p w:rsidR="00DE7410" w:rsidRPr="001D128C" w:rsidRDefault="00DE7410" w:rsidP="00DE7410">
      <w:pPr>
        <w:spacing w:line="200" w:lineRule="exact"/>
        <w:ind w:left="-601" w:right="-352"/>
        <w:jc w:val="both"/>
        <w:rPr>
          <w:rFonts w:ascii="Frutiger" w:hAnsi="Frutiger"/>
          <w:sz w:val="20"/>
          <w:szCs w:val="20"/>
          <w:highlight w:val="yellow"/>
        </w:rPr>
      </w:pPr>
    </w:p>
    <w:p w:rsidR="00DE7410" w:rsidRPr="0063010A" w:rsidRDefault="00DE7410" w:rsidP="00DE7410">
      <w:pPr>
        <w:spacing w:line="300" w:lineRule="exact"/>
        <w:ind w:left="-600" w:right="-354"/>
        <w:jc w:val="both"/>
        <w:rPr>
          <w:sz w:val="22"/>
        </w:rPr>
      </w:pPr>
      <w:r>
        <w:rPr>
          <w:b/>
          <w:sz w:val="22"/>
        </w:rPr>
        <w:t>P</w:t>
      </w:r>
      <w:r w:rsidRPr="00F80023">
        <w:rPr>
          <w:b/>
          <w:sz w:val="22"/>
        </w:rPr>
        <w:t>rofit after tax</w:t>
      </w:r>
      <w:r w:rsidRPr="0063010A">
        <w:rPr>
          <w:sz w:val="22"/>
        </w:rPr>
        <w:t xml:space="preserve"> </w:t>
      </w:r>
      <w:r>
        <w:rPr>
          <w:sz w:val="22"/>
        </w:rPr>
        <w:t>decrease</w:t>
      </w:r>
      <w:r w:rsidRPr="0063010A">
        <w:rPr>
          <w:sz w:val="22"/>
        </w:rPr>
        <w:t xml:space="preserve">d by </w:t>
      </w:r>
      <w:r>
        <w:rPr>
          <w:sz w:val="22"/>
        </w:rPr>
        <w:t>29%</w:t>
      </w:r>
      <w:r w:rsidRPr="0063010A">
        <w:rPr>
          <w:sz w:val="22"/>
        </w:rPr>
        <w:t xml:space="preserve"> to </w:t>
      </w:r>
      <w:r w:rsidRPr="0063010A">
        <w:rPr>
          <w:rFonts w:cs="Arial"/>
          <w:sz w:val="22"/>
        </w:rPr>
        <w:t>€</w:t>
      </w:r>
      <w:r>
        <w:rPr>
          <w:rFonts w:cs="Arial"/>
          <w:sz w:val="22"/>
        </w:rPr>
        <w:t>98.8m</w:t>
      </w:r>
      <w:r w:rsidRPr="0063010A">
        <w:rPr>
          <w:sz w:val="22"/>
        </w:rPr>
        <w:t xml:space="preserve"> compared to </w:t>
      </w:r>
      <w:r w:rsidRPr="0063010A">
        <w:rPr>
          <w:rFonts w:cs="Arial"/>
          <w:sz w:val="22"/>
        </w:rPr>
        <w:t>€</w:t>
      </w:r>
      <w:r>
        <w:rPr>
          <w:rFonts w:cs="Arial"/>
          <w:sz w:val="22"/>
        </w:rPr>
        <w:t>139.3m</w:t>
      </w:r>
      <w:r w:rsidRPr="0063010A">
        <w:rPr>
          <w:sz w:val="22"/>
        </w:rPr>
        <w:t xml:space="preserve"> in the</w:t>
      </w:r>
      <w:r>
        <w:rPr>
          <w:sz w:val="22"/>
        </w:rPr>
        <w:t xml:space="preserve"> quarter ended June 30, 2011 primarily due to a 27% increase in fuel costs, offset by a 4% increase in average fare and strong ancillary revenues.  </w:t>
      </w:r>
      <w:r w:rsidRPr="001261FF">
        <w:rPr>
          <w:b/>
          <w:sz w:val="22"/>
        </w:rPr>
        <w:t>Total operating revenues</w:t>
      </w:r>
      <w:r>
        <w:rPr>
          <w:sz w:val="22"/>
        </w:rPr>
        <w:t xml:space="preserve"> increased by 11% to €1,283.9m as average fares rose by 4%.  Ancillary revenues grew by 15%, faster than the 6% increase in passenger numbers, to €285.9m </w:t>
      </w:r>
      <w:r w:rsidRPr="0011377D">
        <w:rPr>
          <w:sz w:val="22"/>
        </w:rPr>
        <w:t xml:space="preserve">due </w:t>
      </w:r>
      <w:r>
        <w:rPr>
          <w:sz w:val="22"/>
        </w:rPr>
        <w:t xml:space="preserve">to </w:t>
      </w:r>
      <w:r w:rsidRPr="0011377D">
        <w:rPr>
          <w:sz w:val="22"/>
        </w:rPr>
        <w:t>a combination of an improved product mix, and the roll out of reserved seating.</w:t>
      </w:r>
      <w:r>
        <w:rPr>
          <w:sz w:val="22"/>
        </w:rPr>
        <w:t xml:space="preserve">  </w:t>
      </w:r>
      <w:r w:rsidRPr="00F80023">
        <w:rPr>
          <w:b/>
          <w:sz w:val="22"/>
        </w:rPr>
        <w:t>Total revenue per passenger</w:t>
      </w:r>
      <w:r w:rsidRPr="009218AB">
        <w:rPr>
          <w:sz w:val="22"/>
        </w:rPr>
        <w:t>,</w:t>
      </w:r>
      <w:r w:rsidRPr="0063010A">
        <w:rPr>
          <w:sz w:val="22"/>
        </w:rPr>
        <w:t xml:space="preserve"> as a result</w:t>
      </w:r>
      <w:r>
        <w:rPr>
          <w:sz w:val="22"/>
        </w:rPr>
        <w:t>,</w:t>
      </w:r>
      <w:r w:rsidRPr="0063010A">
        <w:rPr>
          <w:sz w:val="22"/>
        </w:rPr>
        <w:t xml:space="preserve"> </w:t>
      </w:r>
      <w:r>
        <w:rPr>
          <w:sz w:val="22"/>
        </w:rPr>
        <w:t>in</w:t>
      </w:r>
      <w:r w:rsidRPr="0063010A">
        <w:rPr>
          <w:sz w:val="22"/>
        </w:rPr>
        <w:t xml:space="preserve">creased by </w:t>
      </w:r>
      <w:r>
        <w:rPr>
          <w:sz w:val="22"/>
        </w:rPr>
        <w:t>5%</w:t>
      </w:r>
      <w:r w:rsidRPr="0063010A">
        <w:rPr>
          <w:sz w:val="22"/>
        </w:rPr>
        <w:t xml:space="preserve"> whilst</w:t>
      </w:r>
      <w:r>
        <w:rPr>
          <w:sz w:val="22"/>
        </w:rPr>
        <w:t xml:space="preserve"> </w:t>
      </w:r>
      <w:r w:rsidRPr="00F80023">
        <w:rPr>
          <w:b/>
          <w:sz w:val="22"/>
        </w:rPr>
        <w:t>Load Factor</w:t>
      </w:r>
      <w:r w:rsidRPr="0063010A">
        <w:rPr>
          <w:sz w:val="22"/>
        </w:rPr>
        <w:t xml:space="preserve"> </w:t>
      </w:r>
      <w:r>
        <w:rPr>
          <w:sz w:val="22"/>
        </w:rPr>
        <w:t>decreased by 1 point to 82% during the period compared to the quarter ended June 30, 2011</w:t>
      </w:r>
      <w:r w:rsidRPr="0063010A">
        <w:rPr>
          <w:sz w:val="22"/>
        </w:rPr>
        <w:t>.</w:t>
      </w:r>
    </w:p>
    <w:p w:rsidR="00DE7410" w:rsidRPr="0063010A" w:rsidRDefault="00DE7410" w:rsidP="00DE7410">
      <w:pPr>
        <w:spacing w:line="200" w:lineRule="exact"/>
        <w:ind w:left="-601" w:right="-352"/>
        <w:jc w:val="both"/>
        <w:rPr>
          <w:sz w:val="22"/>
          <w:highlight w:val="yellow"/>
        </w:rPr>
      </w:pPr>
    </w:p>
    <w:p w:rsidR="00DE7410" w:rsidRDefault="00DE7410" w:rsidP="00DE7410">
      <w:pPr>
        <w:spacing w:line="300" w:lineRule="exact"/>
        <w:ind w:left="-600" w:right="-354"/>
        <w:jc w:val="both"/>
        <w:rPr>
          <w:sz w:val="22"/>
        </w:rPr>
      </w:pPr>
      <w:r w:rsidRPr="00F80023">
        <w:rPr>
          <w:b/>
          <w:sz w:val="22"/>
        </w:rPr>
        <w:t>Total operating expenses</w:t>
      </w:r>
      <w:r w:rsidRPr="0063010A">
        <w:rPr>
          <w:sz w:val="22"/>
        </w:rPr>
        <w:t xml:space="preserve"> </w:t>
      </w:r>
      <w:r>
        <w:rPr>
          <w:sz w:val="22"/>
        </w:rPr>
        <w:t>increased</w:t>
      </w:r>
      <w:r w:rsidRPr="0063010A">
        <w:rPr>
          <w:sz w:val="22"/>
        </w:rPr>
        <w:t xml:space="preserve"> by </w:t>
      </w:r>
      <w:r>
        <w:rPr>
          <w:sz w:val="22"/>
        </w:rPr>
        <w:t>17</w:t>
      </w:r>
      <w:r w:rsidRPr="0063010A">
        <w:rPr>
          <w:sz w:val="22"/>
        </w:rPr>
        <w:t xml:space="preserve">% to </w:t>
      </w:r>
      <w:r w:rsidRPr="0063010A">
        <w:rPr>
          <w:rFonts w:cs="Arial"/>
          <w:sz w:val="22"/>
        </w:rPr>
        <w:t>€</w:t>
      </w:r>
      <w:r>
        <w:rPr>
          <w:rFonts w:cs="Arial"/>
          <w:sz w:val="22"/>
        </w:rPr>
        <w:t>1,151.9m</w:t>
      </w:r>
      <w:r w:rsidRPr="0063010A">
        <w:rPr>
          <w:sz w:val="22"/>
        </w:rPr>
        <w:t xml:space="preserve">, </w:t>
      </w:r>
      <w:r>
        <w:rPr>
          <w:sz w:val="22"/>
        </w:rPr>
        <w:t xml:space="preserve">primarily due to an increase in fuel prices, </w:t>
      </w:r>
      <w:r w:rsidRPr="00340963">
        <w:rPr>
          <w:sz w:val="22"/>
        </w:rPr>
        <w:t xml:space="preserve">the </w:t>
      </w:r>
      <w:r>
        <w:rPr>
          <w:sz w:val="22"/>
        </w:rPr>
        <w:t xml:space="preserve">higher </w:t>
      </w:r>
      <w:r w:rsidRPr="00340963">
        <w:rPr>
          <w:sz w:val="22"/>
        </w:rPr>
        <w:t>level of activity</w:t>
      </w:r>
      <w:r>
        <w:rPr>
          <w:sz w:val="22"/>
        </w:rPr>
        <w:t>, the strength of sterling to the euro</w:t>
      </w:r>
      <w:r w:rsidRPr="00340963">
        <w:rPr>
          <w:sz w:val="22"/>
        </w:rPr>
        <w:t xml:space="preserve"> and </w:t>
      </w:r>
      <w:r>
        <w:rPr>
          <w:sz w:val="22"/>
        </w:rPr>
        <w:t xml:space="preserve">operating </w:t>
      </w:r>
      <w:r w:rsidRPr="00340963">
        <w:rPr>
          <w:sz w:val="22"/>
        </w:rPr>
        <w:t>costs associated with the growth of the airline.</w:t>
      </w:r>
      <w:r w:rsidRPr="0063010A">
        <w:rPr>
          <w:sz w:val="22"/>
        </w:rPr>
        <w:t xml:space="preserve">  Fuel, which represents </w:t>
      </w:r>
      <w:r>
        <w:rPr>
          <w:sz w:val="22"/>
        </w:rPr>
        <w:t>47% of total operating costs compa</w:t>
      </w:r>
      <w:r w:rsidRPr="0063010A">
        <w:rPr>
          <w:sz w:val="22"/>
        </w:rPr>
        <w:t>red to</w:t>
      </w:r>
      <w:r>
        <w:rPr>
          <w:sz w:val="22"/>
        </w:rPr>
        <w:t xml:space="preserve"> 43</w:t>
      </w:r>
      <w:r w:rsidRPr="0063010A">
        <w:rPr>
          <w:sz w:val="22"/>
        </w:rPr>
        <w:t xml:space="preserve">% </w:t>
      </w:r>
      <w:r>
        <w:rPr>
          <w:sz w:val="22"/>
        </w:rPr>
        <w:t>in the prior period</w:t>
      </w:r>
      <w:r w:rsidRPr="0063010A">
        <w:rPr>
          <w:sz w:val="22"/>
        </w:rPr>
        <w:t>,</w:t>
      </w:r>
      <w:r>
        <w:rPr>
          <w:sz w:val="22"/>
        </w:rPr>
        <w:t xml:space="preserve"> in</w:t>
      </w:r>
      <w:r w:rsidRPr="0063010A">
        <w:rPr>
          <w:sz w:val="22"/>
        </w:rPr>
        <w:t xml:space="preserve">creased by </w:t>
      </w:r>
      <w:r>
        <w:rPr>
          <w:sz w:val="22"/>
        </w:rPr>
        <w:t>27</w:t>
      </w:r>
      <w:r w:rsidRPr="0063010A">
        <w:rPr>
          <w:sz w:val="22"/>
        </w:rPr>
        <w:t>% to €</w:t>
      </w:r>
      <w:r>
        <w:rPr>
          <w:sz w:val="22"/>
        </w:rPr>
        <w:t>543.8m</w:t>
      </w:r>
      <w:r w:rsidRPr="0063010A">
        <w:rPr>
          <w:sz w:val="22"/>
        </w:rPr>
        <w:t xml:space="preserve"> </w:t>
      </w:r>
      <w:r>
        <w:rPr>
          <w:sz w:val="22"/>
        </w:rPr>
        <w:t xml:space="preserve">due to </w:t>
      </w:r>
      <w:r w:rsidRPr="002A30F2">
        <w:rPr>
          <w:sz w:val="22"/>
        </w:rPr>
        <w:t xml:space="preserve">the </w:t>
      </w:r>
      <w:r>
        <w:rPr>
          <w:sz w:val="22"/>
        </w:rPr>
        <w:t>higher price</w:t>
      </w:r>
      <w:r w:rsidRPr="002A30F2">
        <w:rPr>
          <w:sz w:val="22"/>
        </w:rPr>
        <w:t xml:space="preserve"> per gallon paid and a </w:t>
      </w:r>
      <w:r>
        <w:rPr>
          <w:sz w:val="22"/>
        </w:rPr>
        <w:t>4</w:t>
      </w:r>
      <w:r w:rsidRPr="002A30F2">
        <w:rPr>
          <w:sz w:val="22"/>
        </w:rPr>
        <w:t>% increase in the number of hours flown.</w:t>
      </w:r>
      <w:r>
        <w:rPr>
          <w:sz w:val="22"/>
        </w:rPr>
        <w:t xml:space="preserve">  </w:t>
      </w:r>
      <w:r w:rsidRPr="00BE219A">
        <w:rPr>
          <w:b/>
          <w:sz w:val="22"/>
        </w:rPr>
        <w:t xml:space="preserve">Unit costs </w:t>
      </w:r>
      <w:r>
        <w:rPr>
          <w:b/>
          <w:sz w:val="22"/>
        </w:rPr>
        <w:t xml:space="preserve">excluding </w:t>
      </w:r>
      <w:r w:rsidRPr="00A678CB">
        <w:rPr>
          <w:b/>
          <w:sz w:val="22"/>
        </w:rPr>
        <w:t xml:space="preserve">fuel </w:t>
      </w:r>
      <w:r>
        <w:rPr>
          <w:sz w:val="22"/>
        </w:rPr>
        <w:t>increased</w:t>
      </w:r>
      <w:r w:rsidRPr="00D04D09">
        <w:rPr>
          <w:sz w:val="22"/>
        </w:rPr>
        <w:t xml:space="preserve"> by </w:t>
      </w:r>
      <w:r>
        <w:rPr>
          <w:sz w:val="22"/>
        </w:rPr>
        <w:t>3</w:t>
      </w:r>
      <w:r w:rsidRPr="00D04D09">
        <w:rPr>
          <w:sz w:val="22"/>
        </w:rPr>
        <w:t>%</w:t>
      </w:r>
      <w:r>
        <w:rPr>
          <w:sz w:val="22"/>
        </w:rPr>
        <w:t>,</w:t>
      </w:r>
      <w:r w:rsidRPr="00D04D09">
        <w:rPr>
          <w:sz w:val="22"/>
        </w:rPr>
        <w:t xml:space="preserve"> </w:t>
      </w:r>
      <w:r>
        <w:rPr>
          <w:sz w:val="22"/>
        </w:rPr>
        <w:t>including fuel unit costs rose by</w:t>
      </w:r>
      <w:r w:rsidRPr="00D04D09">
        <w:rPr>
          <w:sz w:val="22"/>
        </w:rPr>
        <w:t xml:space="preserve"> </w:t>
      </w:r>
      <w:r>
        <w:rPr>
          <w:sz w:val="22"/>
        </w:rPr>
        <w:t>10</w:t>
      </w:r>
      <w:r w:rsidRPr="00D04D09">
        <w:rPr>
          <w:sz w:val="22"/>
        </w:rPr>
        <w:t>%.</w:t>
      </w:r>
      <w:r>
        <w:rPr>
          <w:b/>
          <w:sz w:val="22"/>
        </w:rPr>
        <w:t xml:space="preserve"> </w:t>
      </w:r>
      <w:r w:rsidRPr="0063010A">
        <w:rPr>
          <w:sz w:val="22"/>
        </w:rPr>
        <w:t xml:space="preserve"> </w:t>
      </w:r>
      <w:r>
        <w:rPr>
          <w:b/>
          <w:sz w:val="22"/>
        </w:rPr>
        <w:t>O</w:t>
      </w:r>
      <w:r w:rsidRPr="00F80023">
        <w:rPr>
          <w:b/>
          <w:sz w:val="22"/>
        </w:rPr>
        <w:t>perating margin</w:t>
      </w:r>
      <w:r w:rsidRPr="0063010A">
        <w:rPr>
          <w:sz w:val="22"/>
        </w:rPr>
        <w:t xml:space="preserve"> </w:t>
      </w:r>
      <w:r>
        <w:rPr>
          <w:sz w:val="22"/>
        </w:rPr>
        <w:t>decreased by 5 points to 10</w:t>
      </w:r>
      <w:r w:rsidRPr="0063010A">
        <w:rPr>
          <w:sz w:val="22"/>
        </w:rPr>
        <w:t>%</w:t>
      </w:r>
      <w:r>
        <w:rPr>
          <w:sz w:val="22"/>
        </w:rPr>
        <w:t xml:space="preserve"> whilst </w:t>
      </w:r>
      <w:r>
        <w:rPr>
          <w:b/>
          <w:sz w:val="22"/>
        </w:rPr>
        <w:t>o</w:t>
      </w:r>
      <w:r w:rsidRPr="00F80023">
        <w:rPr>
          <w:b/>
          <w:sz w:val="22"/>
        </w:rPr>
        <w:t>perating profit</w:t>
      </w:r>
      <w:r w:rsidRPr="0063010A">
        <w:rPr>
          <w:sz w:val="22"/>
        </w:rPr>
        <w:t xml:space="preserve"> </w:t>
      </w:r>
      <w:r>
        <w:rPr>
          <w:sz w:val="22"/>
        </w:rPr>
        <w:t xml:space="preserve">decreased by 22% to </w:t>
      </w:r>
      <w:r w:rsidRPr="0063010A">
        <w:rPr>
          <w:sz w:val="22"/>
        </w:rPr>
        <w:t>€</w:t>
      </w:r>
      <w:r>
        <w:rPr>
          <w:sz w:val="22"/>
        </w:rPr>
        <w:t>132.0m</w:t>
      </w:r>
      <w:r w:rsidRPr="0063010A">
        <w:rPr>
          <w:sz w:val="22"/>
        </w:rPr>
        <w:t>.</w:t>
      </w:r>
    </w:p>
    <w:p w:rsidR="00DE7410" w:rsidRPr="0063010A" w:rsidRDefault="00DE7410" w:rsidP="00DE7410">
      <w:pPr>
        <w:spacing w:line="220" w:lineRule="exact"/>
        <w:ind w:left="-601" w:right="-352"/>
        <w:jc w:val="both"/>
        <w:rPr>
          <w:sz w:val="22"/>
          <w:highlight w:val="yellow"/>
        </w:rPr>
      </w:pPr>
      <w:r w:rsidRPr="0063010A">
        <w:rPr>
          <w:sz w:val="22"/>
          <w:highlight w:val="yellow"/>
        </w:rPr>
        <w:t xml:space="preserve"> </w:t>
      </w:r>
    </w:p>
    <w:p w:rsidR="00DE7410" w:rsidRPr="00FA66F5" w:rsidRDefault="00DE7410" w:rsidP="00DE7410">
      <w:pPr>
        <w:spacing w:line="300" w:lineRule="exact"/>
        <w:ind w:left="-600" w:right="-354"/>
        <w:jc w:val="both"/>
        <w:rPr>
          <w:color w:val="FF0000"/>
          <w:sz w:val="22"/>
        </w:rPr>
      </w:pPr>
      <w:r>
        <w:rPr>
          <w:b/>
          <w:sz w:val="22"/>
        </w:rPr>
        <w:t>N</w:t>
      </w:r>
      <w:r w:rsidRPr="00F80023">
        <w:rPr>
          <w:b/>
          <w:sz w:val="22"/>
        </w:rPr>
        <w:t xml:space="preserve">et </w:t>
      </w:r>
      <w:r>
        <w:rPr>
          <w:b/>
          <w:sz w:val="22"/>
        </w:rPr>
        <w:t>m</w:t>
      </w:r>
      <w:r w:rsidRPr="00F80023">
        <w:rPr>
          <w:b/>
          <w:sz w:val="22"/>
        </w:rPr>
        <w:t>argin</w:t>
      </w:r>
      <w:r w:rsidRPr="0063010A">
        <w:rPr>
          <w:sz w:val="22"/>
        </w:rPr>
        <w:t xml:space="preserve"> </w:t>
      </w:r>
      <w:r>
        <w:rPr>
          <w:sz w:val="22"/>
        </w:rPr>
        <w:t>was down 4 points to 8%, compared to June 30, 2011.</w:t>
      </w:r>
      <w:r w:rsidRPr="0063010A">
        <w:rPr>
          <w:sz w:val="22"/>
        </w:rPr>
        <w:t xml:space="preserve"> </w:t>
      </w:r>
      <w:r>
        <w:rPr>
          <w:sz w:val="22"/>
        </w:rPr>
        <w:t xml:space="preserve"> </w:t>
      </w:r>
    </w:p>
    <w:p w:rsidR="00DE7410" w:rsidRPr="0063010A" w:rsidRDefault="00DE7410" w:rsidP="00DE7410">
      <w:pPr>
        <w:spacing w:line="220" w:lineRule="exact"/>
        <w:ind w:left="-601" w:right="-352"/>
        <w:jc w:val="both"/>
        <w:rPr>
          <w:sz w:val="22"/>
        </w:rPr>
      </w:pPr>
    </w:p>
    <w:p w:rsidR="00DE7410" w:rsidRDefault="00DE7410" w:rsidP="00DE7410">
      <w:pPr>
        <w:spacing w:line="300" w:lineRule="exact"/>
        <w:ind w:left="-600" w:right="-354"/>
        <w:rPr>
          <w:sz w:val="22"/>
        </w:rPr>
      </w:pPr>
      <w:r>
        <w:rPr>
          <w:b/>
          <w:sz w:val="22"/>
        </w:rPr>
        <w:t>Basic e</w:t>
      </w:r>
      <w:r w:rsidRPr="008D6FD4">
        <w:rPr>
          <w:b/>
          <w:sz w:val="22"/>
        </w:rPr>
        <w:t>arnings per share</w:t>
      </w:r>
      <w:r w:rsidRPr="008D6FD4">
        <w:rPr>
          <w:sz w:val="22"/>
        </w:rPr>
        <w:t xml:space="preserve"> for the </w:t>
      </w:r>
      <w:r>
        <w:rPr>
          <w:sz w:val="22"/>
        </w:rPr>
        <w:t>period</w:t>
      </w:r>
      <w:r w:rsidRPr="008D6FD4">
        <w:rPr>
          <w:sz w:val="22"/>
        </w:rPr>
        <w:t xml:space="preserve"> were </w:t>
      </w:r>
      <w:r>
        <w:rPr>
          <w:sz w:val="22"/>
        </w:rPr>
        <w:t>6</w:t>
      </w:r>
      <w:r w:rsidRPr="00A651A4">
        <w:rPr>
          <w:sz w:val="22"/>
        </w:rPr>
        <w:t>.</w:t>
      </w:r>
      <w:r>
        <w:rPr>
          <w:sz w:val="22"/>
        </w:rPr>
        <w:t xml:space="preserve">86 </w:t>
      </w:r>
      <w:r w:rsidRPr="008D6FD4">
        <w:rPr>
          <w:sz w:val="22"/>
        </w:rPr>
        <w:t>euro cent compared to</w:t>
      </w:r>
      <w:r>
        <w:rPr>
          <w:sz w:val="22"/>
        </w:rPr>
        <w:t xml:space="preserve"> basic earnings per share </w:t>
      </w:r>
      <w:r w:rsidRPr="00A651A4">
        <w:rPr>
          <w:sz w:val="22"/>
        </w:rPr>
        <w:t>of</w:t>
      </w:r>
      <w:r>
        <w:rPr>
          <w:sz w:val="22"/>
        </w:rPr>
        <w:t xml:space="preserve"> 9</w:t>
      </w:r>
      <w:r w:rsidRPr="00A651A4">
        <w:rPr>
          <w:sz w:val="22"/>
        </w:rPr>
        <w:t>.</w:t>
      </w:r>
      <w:r>
        <w:rPr>
          <w:sz w:val="22"/>
        </w:rPr>
        <w:t>35</w:t>
      </w:r>
      <w:r w:rsidRPr="008D6FD4">
        <w:rPr>
          <w:sz w:val="22"/>
        </w:rPr>
        <w:t xml:space="preserve"> euro cent </w:t>
      </w:r>
      <w:r>
        <w:rPr>
          <w:sz w:val="22"/>
        </w:rPr>
        <w:t>at</w:t>
      </w:r>
      <w:r w:rsidRPr="008D6FD4">
        <w:rPr>
          <w:sz w:val="22"/>
        </w:rPr>
        <w:t xml:space="preserve"> </w:t>
      </w:r>
      <w:r>
        <w:rPr>
          <w:sz w:val="22"/>
        </w:rPr>
        <w:t>June 30</w:t>
      </w:r>
      <w:r w:rsidRPr="008D6FD4">
        <w:rPr>
          <w:sz w:val="22"/>
        </w:rPr>
        <w:t>, 201</w:t>
      </w:r>
      <w:r>
        <w:rPr>
          <w:sz w:val="22"/>
        </w:rPr>
        <w:t>1</w:t>
      </w:r>
      <w:r w:rsidRPr="008D6FD4">
        <w:rPr>
          <w:sz w:val="22"/>
        </w:rPr>
        <w:t xml:space="preserve">.  </w:t>
      </w:r>
      <w:r>
        <w:rPr>
          <w:sz w:val="22"/>
        </w:rPr>
        <w:t xml:space="preserve">             </w:t>
      </w:r>
    </w:p>
    <w:p w:rsidR="00DE7410" w:rsidRDefault="00DE7410" w:rsidP="00DE7410">
      <w:pPr>
        <w:spacing w:line="300" w:lineRule="exact"/>
        <w:ind w:left="-600" w:right="-354"/>
        <w:jc w:val="both"/>
        <w:rPr>
          <w:sz w:val="22"/>
        </w:rPr>
      </w:pPr>
    </w:p>
    <w:p w:rsidR="00DE7410" w:rsidRPr="002F046C" w:rsidRDefault="00DE7410" w:rsidP="00DE7410">
      <w:pPr>
        <w:ind w:left="-600" w:right="-354"/>
        <w:jc w:val="both"/>
        <w:rPr>
          <w:b/>
          <w:sz w:val="22"/>
        </w:rPr>
      </w:pPr>
      <w:r w:rsidRPr="002F046C">
        <w:rPr>
          <w:b/>
          <w:sz w:val="22"/>
        </w:rPr>
        <w:t xml:space="preserve">Balance sheet </w:t>
      </w:r>
    </w:p>
    <w:p w:rsidR="00DE7410" w:rsidRDefault="00DE7410" w:rsidP="00DE7410">
      <w:pPr>
        <w:spacing w:line="300" w:lineRule="exact"/>
        <w:ind w:left="-600" w:right="-354"/>
        <w:jc w:val="both"/>
        <w:rPr>
          <w:sz w:val="22"/>
        </w:rPr>
      </w:pPr>
      <w:r w:rsidRPr="002F046C">
        <w:rPr>
          <w:b/>
          <w:sz w:val="22"/>
        </w:rPr>
        <w:t xml:space="preserve">Gross cash </w:t>
      </w:r>
      <w:r w:rsidRPr="002F046C">
        <w:rPr>
          <w:sz w:val="22"/>
        </w:rPr>
        <w:t>increased by €</w:t>
      </w:r>
      <w:r>
        <w:rPr>
          <w:sz w:val="22"/>
        </w:rPr>
        <w:t>292</w:t>
      </w:r>
      <w:r w:rsidRPr="002F046C">
        <w:rPr>
          <w:sz w:val="22"/>
        </w:rPr>
        <w:t>.0m since March 31, 201</w:t>
      </w:r>
      <w:r>
        <w:rPr>
          <w:sz w:val="22"/>
        </w:rPr>
        <w:t>2</w:t>
      </w:r>
      <w:r w:rsidRPr="002F046C">
        <w:rPr>
          <w:sz w:val="22"/>
        </w:rPr>
        <w:t xml:space="preserve"> to €3,</w:t>
      </w:r>
      <w:r>
        <w:rPr>
          <w:sz w:val="22"/>
        </w:rPr>
        <w:t>807</w:t>
      </w:r>
      <w:r w:rsidRPr="002F046C">
        <w:rPr>
          <w:sz w:val="22"/>
        </w:rPr>
        <w:t>.</w:t>
      </w:r>
      <w:r>
        <w:rPr>
          <w:sz w:val="22"/>
        </w:rPr>
        <w:t>6</w:t>
      </w:r>
      <w:r w:rsidRPr="002F046C">
        <w:rPr>
          <w:sz w:val="22"/>
        </w:rPr>
        <w:t>m</w:t>
      </w:r>
      <w:r>
        <w:rPr>
          <w:sz w:val="22"/>
        </w:rPr>
        <w:t xml:space="preserve"> and</w:t>
      </w:r>
      <w:r w:rsidRPr="002F046C">
        <w:rPr>
          <w:sz w:val="22"/>
        </w:rPr>
        <w:t xml:space="preserve"> </w:t>
      </w:r>
      <w:r w:rsidRPr="00A61F92">
        <w:rPr>
          <w:b/>
          <w:sz w:val="22"/>
        </w:rPr>
        <w:t>Gross debt</w:t>
      </w:r>
      <w:r w:rsidRPr="00A61F92">
        <w:rPr>
          <w:sz w:val="22"/>
        </w:rPr>
        <w:t xml:space="preserve"> </w:t>
      </w:r>
      <w:r>
        <w:rPr>
          <w:sz w:val="22"/>
        </w:rPr>
        <w:t>increased</w:t>
      </w:r>
      <w:r w:rsidRPr="00A61F92">
        <w:rPr>
          <w:sz w:val="22"/>
        </w:rPr>
        <w:t xml:space="preserve"> by €</w:t>
      </w:r>
      <w:r>
        <w:rPr>
          <w:sz w:val="22"/>
        </w:rPr>
        <w:t>11.8</w:t>
      </w:r>
      <w:r w:rsidRPr="00A61F92">
        <w:rPr>
          <w:sz w:val="22"/>
        </w:rPr>
        <w:t>m to €3,6</w:t>
      </w:r>
      <w:r>
        <w:rPr>
          <w:sz w:val="22"/>
        </w:rPr>
        <w:t>37.0</w:t>
      </w:r>
      <w:r w:rsidRPr="00A61F92">
        <w:rPr>
          <w:sz w:val="22"/>
        </w:rPr>
        <w:t>m</w:t>
      </w:r>
      <w:r>
        <w:rPr>
          <w:sz w:val="22"/>
        </w:rPr>
        <w:t>.  As a result</w:t>
      </w:r>
      <w:r w:rsidRPr="00A61F92">
        <w:rPr>
          <w:sz w:val="22"/>
        </w:rPr>
        <w:t xml:space="preserve"> </w:t>
      </w:r>
      <w:r>
        <w:rPr>
          <w:sz w:val="22"/>
        </w:rPr>
        <w:t xml:space="preserve">we have moved from </w:t>
      </w:r>
      <w:r w:rsidRPr="00A61F92">
        <w:rPr>
          <w:b/>
          <w:sz w:val="22"/>
        </w:rPr>
        <w:t>Net debt</w:t>
      </w:r>
      <w:r w:rsidRPr="00A61F92">
        <w:rPr>
          <w:sz w:val="22"/>
        </w:rPr>
        <w:t xml:space="preserve"> </w:t>
      </w:r>
      <w:r>
        <w:rPr>
          <w:sz w:val="22"/>
        </w:rPr>
        <w:t xml:space="preserve">of €109.6m </w:t>
      </w:r>
      <w:r w:rsidRPr="00A61F92">
        <w:rPr>
          <w:sz w:val="22"/>
        </w:rPr>
        <w:t xml:space="preserve">at March 31, 2012 to </w:t>
      </w:r>
      <w:r w:rsidRPr="00A61F92">
        <w:rPr>
          <w:b/>
          <w:sz w:val="22"/>
        </w:rPr>
        <w:t>Net cash</w:t>
      </w:r>
      <w:r>
        <w:rPr>
          <w:sz w:val="22"/>
        </w:rPr>
        <w:t xml:space="preserve"> of </w:t>
      </w:r>
      <w:r w:rsidRPr="00A61F92">
        <w:rPr>
          <w:sz w:val="22"/>
        </w:rPr>
        <w:t>€1</w:t>
      </w:r>
      <w:r>
        <w:rPr>
          <w:sz w:val="22"/>
        </w:rPr>
        <w:t>70.6</w:t>
      </w:r>
      <w:r w:rsidRPr="00A61F92">
        <w:rPr>
          <w:sz w:val="22"/>
        </w:rPr>
        <w:t xml:space="preserve">m at </w:t>
      </w:r>
      <w:r>
        <w:rPr>
          <w:sz w:val="22"/>
        </w:rPr>
        <w:t>June 30, 2012</w:t>
      </w:r>
      <w:r w:rsidRPr="00A61F92">
        <w:rPr>
          <w:sz w:val="22"/>
        </w:rPr>
        <w:t>.</w:t>
      </w:r>
      <w:r w:rsidRPr="002F046C">
        <w:rPr>
          <w:sz w:val="22"/>
        </w:rPr>
        <w:t xml:space="preserve"> The Group generated cash from operating activities of €</w:t>
      </w:r>
      <w:r>
        <w:rPr>
          <w:sz w:val="22"/>
        </w:rPr>
        <w:t>461</w:t>
      </w:r>
      <w:r w:rsidRPr="002F046C">
        <w:rPr>
          <w:sz w:val="22"/>
        </w:rPr>
        <w:t>.</w:t>
      </w:r>
      <w:r w:rsidR="00056B2A">
        <w:rPr>
          <w:sz w:val="22"/>
        </w:rPr>
        <w:t>5</w:t>
      </w:r>
      <w:r w:rsidRPr="002F046C">
        <w:rPr>
          <w:sz w:val="22"/>
        </w:rPr>
        <w:t>m which funded net capital expenditure of €</w:t>
      </w:r>
      <w:r>
        <w:rPr>
          <w:sz w:val="22"/>
        </w:rPr>
        <w:t>101.</w:t>
      </w:r>
      <w:r w:rsidR="00056B2A">
        <w:rPr>
          <w:sz w:val="22"/>
        </w:rPr>
        <w:t>5</w:t>
      </w:r>
      <w:r w:rsidRPr="002F046C">
        <w:rPr>
          <w:sz w:val="22"/>
        </w:rPr>
        <w:t>m, debt repayments and a €</w:t>
      </w:r>
      <w:r>
        <w:rPr>
          <w:sz w:val="22"/>
        </w:rPr>
        <w:t>67</w:t>
      </w:r>
      <w:r w:rsidRPr="002F046C">
        <w:rPr>
          <w:sz w:val="22"/>
        </w:rPr>
        <w:t>.</w:t>
      </w:r>
      <w:r>
        <w:rPr>
          <w:sz w:val="22"/>
        </w:rPr>
        <w:t>5</w:t>
      </w:r>
      <w:r w:rsidRPr="002F046C">
        <w:rPr>
          <w:sz w:val="22"/>
        </w:rPr>
        <w:t>m share buy</w:t>
      </w:r>
      <w:r>
        <w:rPr>
          <w:sz w:val="22"/>
        </w:rPr>
        <w:t>-</w:t>
      </w:r>
      <w:r w:rsidRPr="002F046C">
        <w:rPr>
          <w:sz w:val="22"/>
        </w:rPr>
        <w:t>back programme</w:t>
      </w:r>
      <w:r w:rsidRPr="00A61F92">
        <w:rPr>
          <w:sz w:val="22"/>
        </w:rPr>
        <w:t xml:space="preserve">.  </w:t>
      </w:r>
    </w:p>
    <w:p w:rsidR="00DE7410" w:rsidRDefault="00DE7410" w:rsidP="00DE7410">
      <w:pPr>
        <w:spacing w:line="300" w:lineRule="exact"/>
        <w:ind w:right="-354"/>
        <w:jc w:val="both"/>
        <w:rPr>
          <w:sz w:val="22"/>
        </w:rPr>
      </w:pPr>
    </w:p>
    <w:p w:rsidR="00DE7410" w:rsidRPr="001D42E1" w:rsidRDefault="00DE7410" w:rsidP="00DE7410">
      <w:pPr>
        <w:tabs>
          <w:tab w:val="left" w:pos="8100"/>
          <w:tab w:val="left" w:pos="8280"/>
        </w:tabs>
        <w:spacing w:line="300" w:lineRule="exact"/>
        <w:ind w:left="-600" w:right="-354"/>
        <w:jc w:val="both"/>
        <w:rPr>
          <w:b/>
          <w:sz w:val="22"/>
          <w:szCs w:val="22"/>
        </w:rPr>
      </w:pPr>
      <w:r w:rsidRPr="001D42E1">
        <w:rPr>
          <w:b/>
          <w:sz w:val="22"/>
          <w:szCs w:val="22"/>
        </w:rPr>
        <w:t>Detailed Discussion and Analysis</w:t>
      </w:r>
      <w:r>
        <w:rPr>
          <w:b/>
          <w:sz w:val="22"/>
          <w:szCs w:val="22"/>
        </w:rPr>
        <w:t xml:space="preserve"> for the</w:t>
      </w:r>
      <w:r w:rsidRPr="001D42E1">
        <w:rPr>
          <w:b/>
          <w:sz w:val="22"/>
          <w:szCs w:val="22"/>
        </w:rPr>
        <w:t xml:space="preserve"> </w:t>
      </w:r>
      <w:r>
        <w:rPr>
          <w:b/>
          <w:sz w:val="22"/>
          <w:szCs w:val="22"/>
        </w:rPr>
        <w:t>quarter ended June 30</w:t>
      </w:r>
      <w:r w:rsidRPr="001D42E1">
        <w:rPr>
          <w:b/>
          <w:sz w:val="22"/>
          <w:szCs w:val="22"/>
        </w:rPr>
        <w:t>, 201</w:t>
      </w:r>
      <w:r>
        <w:rPr>
          <w:b/>
          <w:sz w:val="22"/>
          <w:szCs w:val="22"/>
        </w:rPr>
        <w:t>2</w:t>
      </w:r>
    </w:p>
    <w:p w:rsidR="00DE7410" w:rsidRPr="0063010A"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r>
        <w:rPr>
          <w:b/>
          <w:sz w:val="22"/>
        </w:rPr>
        <w:t>P</w:t>
      </w:r>
      <w:r w:rsidRPr="004C365A">
        <w:rPr>
          <w:b/>
          <w:sz w:val="22"/>
        </w:rPr>
        <w:t>rofit after tax</w:t>
      </w:r>
      <w:r w:rsidRPr="004C365A">
        <w:rPr>
          <w:sz w:val="22"/>
        </w:rPr>
        <w:t xml:space="preserve"> </w:t>
      </w:r>
      <w:r>
        <w:rPr>
          <w:sz w:val="22"/>
        </w:rPr>
        <w:t>dec</w:t>
      </w:r>
      <w:r w:rsidRPr="004C365A">
        <w:rPr>
          <w:sz w:val="22"/>
        </w:rPr>
        <w:t xml:space="preserve">reased by </w:t>
      </w:r>
      <w:r>
        <w:rPr>
          <w:sz w:val="22"/>
        </w:rPr>
        <w:t>29% to</w:t>
      </w:r>
      <w:r w:rsidRPr="004C365A">
        <w:rPr>
          <w:sz w:val="22"/>
        </w:rPr>
        <w:t xml:space="preserve"> </w:t>
      </w:r>
      <w:r>
        <w:rPr>
          <w:sz w:val="22"/>
        </w:rPr>
        <w:t xml:space="preserve">€98.8m primarily due to a 4% increase in average fares and strong ancillary revenues offset by a 27% rise in fuel costs.  </w:t>
      </w:r>
      <w:r w:rsidRPr="001261FF">
        <w:rPr>
          <w:b/>
          <w:sz w:val="22"/>
        </w:rPr>
        <w:t>Total operating revenues</w:t>
      </w:r>
      <w:r>
        <w:rPr>
          <w:sz w:val="22"/>
        </w:rPr>
        <w:t xml:space="preserve"> increased by 11% to €1,283.9m primarily due to a 4% increase in average fares, and a 6% rise in passenger numbers.  </w:t>
      </w:r>
      <w:r w:rsidRPr="0063010A">
        <w:rPr>
          <w:sz w:val="22"/>
        </w:rPr>
        <w:t xml:space="preserve">Fuel, which represents </w:t>
      </w:r>
      <w:r>
        <w:rPr>
          <w:sz w:val="22"/>
        </w:rPr>
        <w:t>47% of total operating costs compared to 43</w:t>
      </w:r>
      <w:r w:rsidRPr="0063010A">
        <w:rPr>
          <w:sz w:val="22"/>
        </w:rPr>
        <w:t xml:space="preserve">% </w:t>
      </w:r>
      <w:r>
        <w:rPr>
          <w:sz w:val="22"/>
        </w:rPr>
        <w:t>in the prior year</w:t>
      </w:r>
      <w:r w:rsidRPr="0063010A">
        <w:rPr>
          <w:sz w:val="22"/>
        </w:rPr>
        <w:t>,</w:t>
      </w:r>
      <w:r>
        <w:rPr>
          <w:sz w:val="22"/>
        </w:rPr>
        <w:t xml:space="preserve"> in</w:t>
      </w:r>
      <w:r w:rsidRPr="0063010A">
        <w:rPr>
          <w:sz w:val="22"/>
        </w:rPr>
        <w:t xml:space="preserve">creased by </w:t>
      </w:r>
      <w:r>
        <w:rPr>
          <w:sz w:val="22"/>
        </w:rPr>
        <w:t>27</w:t>
      </w:r>
      <w:r w:rsidRPr="0063010A">
        <w:rPr>
          <w:sz w:val="22"/>
        </w:rPr>
        <w:t>% to €</w:t>
      </w:r>
      <w:r>
        <w:rPr>
          <w:sz w:val="22"/>
        </w:rPr>
        <w:t xml:space="preserve">543.8m due to a higher price per gallon paid and a 4% increase </w:t>
      </w:r>
      <w:r w:rsidRPr="00340963">
        <w:rPr>
          <w:sz w:val="22"/>
        </w:rPr>
        <w:t>in the number of hours flown</w:t>
      </w:r>
      <w:r>
        <w:rPr>
          <w:sz w:val="22"/>
        </w:rPr>
        <w:t xml:space="preserve">.  </w:t>
      </w:r>
      <w:r w:rsidRPr="00BE219A">
        <w:rPr>
          <w:b/>
          <w:sz w:val="22"/>
        </w:rPr>
        <w:t xml:space="preserve">Unit costs </w:t>
      </w:r>
      <w:r>
        <w:rPr>
          <w:b/>
          <w:sz w:val="22"/>
        </w:rPr>
        <w:t xml:space="preserve">excluding </w:t>
      </w:r>
      <w:r w:rsidRPr="00A678CB">
        <w:rPr>
          <w:b/>
          <w:sz w:val="22"/>
        </w:rPr>
        <w:t xml:space="preserve">fuel </w:t>
      </w:r>
      <w:r w:rsidRPr="00C167AE">
        <w:rPr>
          <w:sz w:val="22"/>
        </w:rPr>
        <w:t>rose</w:t>
      </w:r>
      <w:r w:rsidRPr="00D04D09">
        <w:rPr>
          <w:sz w:val="22"/>
        </w:rPr>
        <w:t xml:space="preserve"> by </w:t>
      </w:r>
      <w:r>
        <w:rPr>
          <w:sz w:val="22"/>
        </w:rPr>
        <w:t>3</w:t>
      </w:r>
      <w:r w:rsidRPr="00D04D09">
        <w:rPr>
          <w:sz w:val="22"/>
        </w:rPr>
        <w:t>%</w:t>
      </w:r>
      <w:r>
        <w:rPr>
          <w:sz w:val="22"/>
        </w:rPr>
        <w:t>, including fuel unit costs rose</w:t>
      </w:r>
      <w:r w:rsidRPr="00D04D09">
        <w:rPr>
          <w:sz w:val="22"/>
        </w:rPr>
        <w:t xml:space="preserve"> by </w:t>
      </w:r>
      <w:r>
        <w:rPr>
          <w:sz w:val="22"/>
        </w:rPr>
        <w:t>10</w:t>
      </w:r>
      <w:r w:rsidRPr="00D04D09">
        <w:rPr>
          <w:sz w:val="22"/>
        </w:rPr>
        <w:t>%</w:t>
      </w:r>
      <w:r>
        <w:rPr>
          <w:sz w:val="22"/>
        </w:rPr>
        <w:t xml:space="preserve">.  </w:t>
      </w:r>
      <w:r w:rsidRPr="004C365A">
        <w:rPr>
          <w:b/>
          <w:sz w:val="22"/>
        </w:rPr>
        <w:t>Operating margin</w:t>
      </w:r>
      <w:r w:rsidRPr="004C365A">
        <w:rPr>
          <w:sz w:val="22"/>
        </w:rPr>
        <w:t>, as a result</w:t>
      </w:r>
      <w:r>
        <w:rPr>
          <w:sz w:val="22"/>
        </w:rPr>
        <w:t xml:space="preserve"> of the above, decreased by 5 points to 10%</w:t>
      </w:r>
      <w:r w:rsidRPr="004C365A">
        <w:rPr>
          <w:sz w:val="22"/>
        </w:rPr>
        <w:t xml:space="preserve"> </w:t>
      </w:r>
      <w:r>
        <w:rPr>
          <w:sz w:val="22"/>
        </w:rPr>
        <w:t>whilst</w:t>
      </w:r>
      <w:r w:rsidRPr="004C365A">
        <w:rPr>
          <w:sz w:val="22"/>
        </w:rPr>
        <w:t xml:space="preserve"> </w:t>
      </w:r>
      <w:r w:rsidRPr="004C365A">
        <w:rPr>
          <w:b/>
          <w:sz w:val="22"/>
        </w:rPr>
        <w:t>operating profit</w:t>
      </w:r>
      <w:r w:rsidRPr="004C365A">
        <w:rPr>
          <w:sz w:val="22"/>
        </w:rPr>
        <w:t xml:space="preserve"> </w:t>
      </w:r>
      <w:r>
        <w:rPr>
          <w:sz w:val="22"/>
        </w:rPr>
        <w:t>fell by 22% to €132.0m.</w:t>
      </w:r>
    </w:p>
    <w:p w:rsidR="00DE7410" w:rsidRPr="0063010A"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r w:rsidRPr="004C365A">
        <w:rPr>
          <w:b/>
          <w:sz w:val="22"/>
        </w:rPr>
        <w:t>Total operating revenues</w:t>
      </w:r>
      <w:r w:rsidRPr="004C365A">
        <w:rPr>
          <w:sz w:val="22"/>
        </w:rPr>
        <w:t xml:space="preserve"> </w:t>
      </w:r>
      <w:r w:rsidR="003C1CD1">
        <w:rPr>
          <w:sz w:val="22"/>
        </w:rPr>
        <w:t>increased</w:t>
      </w:r>
      <w:r>
        <w:rPr>
          <w:sz w:val="22"/>
        </w:rPr>
        <w:t xml:space="preserve"> by 11% to </w:t>
      </w:r>
      <w:r w:rsidRPr="004C365A">
        <w:rPr>
          <w:sz w:val="22"/>
        </w:rPr>
        <w:t>€</w:t>
      </w:r>
      <w:r>
        <w:rPr>
          <w:sz w:val="22"/>
        </w:rPr>
        <w:t>1,283.9m primarily due to a 4% rise in average fares which was partially impacted by the strength of sterling to the euro, a 6% increase in</w:t>
      </w:r>
      <w:r w:rsidRPr="004C365A">
        <w:rPr>
          <w:sz w:val="22"/>
        </w:rPr>
        <w:t xml:space="preserve"> passenger </w:t>
      </w:r>
      <w:r>
        <w:rPr>
          <w:sz w:val="22"/>
        </w:rPr>
        <w:t xml:space="preserve">numbers </w:t>
      </w:r>
      <w:r w:rsidRPr="004C365A">
        <w:rPr>
          <w:sz w:val="22"/>
        </w:rPr>
        <w:t xml:space="preserve">to </w:t>
      </w:r>
      <w:r>
        <w:rPr>
          <w:sz w:val="22"/>
        </w:rPr>
        <w:t>22.5m and strong ancillary revenues.</w:t>
      </w:r>
    </w:p>
    <w:p w:rsidR="00DE7410" w:rsidRDefault="00DE7410" w:rsidP="00DE7410">
      <w:pPr>
        <w:spacing w:line="300" w:lineRule="exact"/>
        <w:ind w:left="-600" w:right="-354"/>
        <w:jc w:val="both"/>
        <w:rPr>
          <w:b/>
          <w:sz w:val="22"/>
        </w:rPr>
      </w:pPr>
    </w:p>
    <w:p w:rsidR="00DE7410" w:rsidRPr="00340963" w:rsidRDefault="00DE7410" w:rsidP="00DE7410">
      <w:pPr>
        <w:spacing w:line="300" w:lineRule="exact"/>
        <w:ind w:left="-600" w:right="-354"/>
        <w:jc w:val="both"/>
        <w:rPr>
          <w:sz w:val="22"/>
        </w:rPr>
      </w:pPr>
      <w:r w:rsidRPr="004C365A">
        <w:rPr>
          <w:b/>
          <w:sz w:val="22"/>
        </w:rPr>
        <w:t>Total revenue per passenger</w:t>
      </w:r>
      <w:r w:rsidRPr="004C365A">
        <w:rPr>
          <w:sz w:val="22"/>
        </w:rPr>
        <w:t xml:space="preserve"> </w:t>
      </w:r>
      <w:r w:rsidR="003C1CD1">
        <w:rPr>
          <w:sz w:val="22"/>
        </w:rPr>
        <w:t>rose</w:t>
      </w:r>
      <w:r w:rsidRPr="004C365A">
        <w:rPr>
          <w:sz w:val="22"/>
        </w:rPr>
        <w:t xml:space="preserve"> by </w:t>
      </w:r>
      <w:r>
        <w:rPr>
          <w:sz w:val="22"/>
        </w:rPr>
        <w:t>5</w:t>
      </w:r>
      <w:r w:rsidRPr="00340963">
        <w:rPr>
          <w:sz w:val="22"/>
        </w:rPr>
        <w:t>%</w:t>
      </w:r>
      <w:r>
        <w:rPr>
          <w:sz w:val="22"/>
        </w:rPr>
        <w:t>, primarily</w:t>
      </w:r>
      <w:r w:rsidRPr="00340963">
        <w:rPr>
          <w:sz w:val="22"/>
        </w:rPr>
        <w:t xml:space="preserve"> due to </w:t>
      </w:r>
      <w:r>
        <w:rPr>
          <w:sz w:val="22"/>
        </w:rPr>
        <w:t>a 4% increase in average fare and strong growth in ancillary revenues</w:t>
      </w:r>
      <w:r w:rsidRPr="00340963">
        <w:rPr>
          <w:sz w:val="22"/>
        </w:rPr>
        <w:t>.</w:t>
      </w:r>
    </w:p>
    <w:p w:rsidR="00DE7410" w:rsidRPr="004C365A" w:rsidRDefault="00DE7410" w:rsidP="00DE7410">
      <w:pPr>
        <w:spacing w:line="240" w:lineRule="exact"/>
        <w:ind w:left="-601" w:right="-352"/>
        <w:jc w:val="both"/>
        <w:rPr>
          <w:sz w:val="22"/>
        </w:rPr>
      </w:pPr>
    </w:p>
    <w:p w:rsidR="00DE7410" w:rsidRPr="004C365A" w:rsidRDefault="00DE7410" w:rsidP="00DE7410">
      <w:pPr>
        <w:spacing w:line="300" w:lineRule="exact"/>
        <w:ind w:left="-600" w:right="-354"/>
        <w:jc w:val="both"/>
        <w:rPr>
          <w:sz w:val="22"/>
        </w:rPr>
      </w:pPr>
      <w:r w:rsidRPr="004C365A">
        <w:rPr>
          <w:b/>
          <w:sz w:val="22"/>
        </w:rPr>
        <w:lastRenderedPageBreak/>
        <w:t>Scheduled passenger revenues</w:t>
      </w:r>
      <w:r w:rsidRPr="004C365A">
        <w:rPr>
          <w:sz w:val="22"/>
        </w:rPr>
        <w:t xml:space="preserve"> </w:t>
      </w:r>
      <w:r>
        <w:rPr>
          <w:sz w:val="22"/>
        </w:rPr>
        <w:t>in</w:t>
      </w:r>
      <w:r w:rsidRPr="004C365A">
        <w:rPr>
          <w:sz w:val="22"/>
        </w:rPr>
        <w:t xml:space="preserve">creased by </w:t>
      </w:r>
      <w:r>
        <w:rPr>
          <w:sz w:val="22"/>
        </w:rPr>
        <w:t>10</w:t>
      </w:r>
      <w:r w:rsidRPr="004C365A">
        <w:rPr>
          <w:sz w:val="22"/>
        </w:rPr>
        <w:t>% to €</w:t>
      </w:r>
      <w:r>
        <w:rPr>
          <w:sz w:val="22"/>
        </w:rPr>
        <w:t>998.0m due to a 6</w:t>
      </w:r>
      <w:r w:rsidRPr="004C365A">
        <w:rPr>
          <w:sz w:val="22"/>
        </w:rPr>
        <w:t xml:space="preserve">% </w:t>
      </w:r>
      <w:r>
        <w:rPr>
          <w:sz w:val="22"/>
        </w:rPr>
        <w:t>rise</w:t>
      </w:r>
      <w:r w:rsidRPr="004C365A">
        <w:rPr>
          <w:sz w:val="22"/>
        </w:rPr>
        <w:t xml:space="preserve"> in</w:t>
      </w:r>
      <w:r>
        <w:rPr>
          <w:sz w:val="22"/>
        </w:rPr>
        <w:t xml:space="preserve"> </w:t>
      </w:r>
      <w:r w:rsidRPr="004C365A">
        <w:rPr>
          <w:sz w:val="22"/>
        </w:rPr>
        <w:t>passengers</w:t>
      </w:r>
      <w:r w:rsidRPr="00340963">
        <w:rPr>
          <w:sz w:val="22"/>
        </w:rPr>
        <w:t xml:space="preserve"> </w:t>
      </w:r>
      <w:r>
        <w:rPr>
          <w:sz w:val="22"/>
        </w:rPr>
        <w:t xml:space="preserve">and a 4% rise in average fares, and was partially assisted by the strength of sterling to the euro.  </w:t>
      </w:r>
      <w:r w:rsidRPr="004C365A">
        <w:rPr>
          <w:b/>
          <w:sz w:val="22"/>
        </w:rPr>
        <w:t>Load factor</w:t>
      </w:r>
      <w:r>
        <w:rPr>
          <w:sz w:val="22"/>
        </w:rPr>
        <w:t xml:space="preserve"> decreased by 1 point to 82%.</w:t>
      </w:r>
    </w:p>
    <w:p w:rsidR="00DE7410" w:rsidRPr="004C365A" w:rsidRDefault="00DE7410" w:rsidP="00DE7410">
      <w:pPr>
        <w:spacing w:line="240" w:lineRule="exact"/>
        <w:ind w:left="-601" w:right="-352"/>
        <w:jc w:val="both"/>
        <w:rPr>
          <w:sz w:val="22"/>
        </w:rPr>
      </w:pPr>
      <w:r w:rsidRPr="004C365A">
        <w:rPr>
          <w:sz w:val="22"/>
        </w:rPr>
        <w:t xml:space="preserve"> </w:t>
      </w:r>
    </w:p>
    <w:p w:rsidR="00DE7410" w:rsidRDefault="00DE7410" w:rsidP="00DE7410">
      <w:pPr>
        <w:spacing w:line="300" w:lineRule="exact"/>
        <w:ind w:left="-600" w:right="-354"/>
        <w:jc w:val="both"/>
        <w:rPr>
          <w:sz w:val="22"/>
        </w:rPr>
      </w:pPr>
      <w:r w:rsidRPr="004C365A">
        <w:rPr>
          <w:b/>
          <w:sz w:val="22"/>
        </w:rPr>
        <w:t xml:space="preserve">Ancillary </w:t>
      </w:r>
      <w:r w:rsidRPr="00340963">
        <w:rPr>
          <w:b/>
          <w:sz w:val="22"/>
        </w:rPr>
        <w:t>revenues</w:t>
      </w:r>
      <w:r w:rsidRPr="00340963">
        <w:rPr>
          <w:sz w:val="22"/>
        </w:rPr>
        <w:t xml:space="preserve"> </w:t>
      </w:r>
      <w:r>
        <w:rPr>
          <w:sz w:val="22"/>
        </w:rPr>
        <w:t>increased by 15% to €285.9m, faster than the 6% increase in passenger volume, due to a combination of an improved product mix and the roll out of reserved seating.</w:t>
      </w:r>
    </w:p>
    <w:p w:rsidR="00DE7410" w:rsidRPr="004C365A" w:rsidRDefault="00DE7410" w:rsidP="00DE7410">
      <w:pPr>
        <w:spacing w:line="300" w:lineRule="exact"/>
        <w:ind w:left="-600" w:right="-354"/>
        <w:jc w:val="both"/>
        <w:rPr>
          <w:sz w:val="22"/>
        </w:rPr>
      </w:pPr>
      <w:r w:rsidRPr="004C365A">
        <w:rPr>
          <w:sz w:val="22"/>
        </w:rPr>
        <w:t xml:space="preserve"> </w:t>
      </w:r>
    </w:p>
    <w:p w:rsidR="00DE7410" w:rsidRPr="004C365A" w:rsidRDefault="00DE7410" w:rsidP="00DE7410">
      <w:pPr>
        <w:spacing w:line="300" w:lineRule="exact"/>
        <w:ind w:left="-600" w:right="-354"/>
        <w:jc w:val="both"/>
        <w:rPr>
          <w:sz w:val="22"/>
        </w:rPr>
      </w:pPr>
      <w:r w:rsidRPr="004C365A">
        <w:rPr>
          <w:b/>
          <w:sz w:val="22"/>
        </w:rPr>
        <w:t>Total operating expenses</w:t>
      </w:r>
      <w:r w:rsidRPr="004C365A">
        <w:rPr>
          <w:sz w:val="22"/>
        </w:rPr>
        <w:t xml:space="preserve"> </w:t>
      </w:r>
      <w:r>
        <w:rPr>
          <w:sz w:val="22"/>
        </w:rPr>
        <w:t>increased</w:t>
      </w:r>
      <w:r w:rsidRPr="004C365A">
        <w:rPr>
          <w:sz w:val="22"/>
        </w:rPr>
        <w:t xml:space="preserve"> by </w:t>
      </w:r>
      <w:r>
        <w:rPr>
          <w:sz w:val="22"/>
        </w:rPr>
        <w:t>17</w:t>
      </w:r>
      <w:r w:rsidRPr="004C365A">
        <w:rPr>
          <w:sz w:val="22"/>
        </w:rPr>
        <w:t>% to €</w:t>
      </w:r>
      <w:r>
        <w:rPr>
          <w:sz w:val="22"/>
        </w:rPr>
        <w:t xml:space="preserve">1,151.9m </w:t>
      </w:r>
      <w:r w:rsidRPr="004C365A">
        <w:rPr>
          <w:sz w:val="22"/>
        </w:rPr>
        <w:t>due to the</w:t>
      </w:r>
      <w:r>
        <w:rPr>
          <w:sz w:val="22"/>
        </w:rPr>
        <w:t xml:space="preserve"> 27%</w:t>
      </w:r>
      <w:r w:rsidRPr="004C365A">
        <w:rPr>
          <w:sz w:val="22"/>
        </w:rPr>
        <w:t xml:space="preserve"> </w:t>
      </w:r>
      <w:r>
        <w:rPr>
          <w:sz w:val="22"/>
        </w:rPr>
        <w:t>rise in fuel costs, increased costs associated with the growth of the airline and the negative impact of the strength of sterling to the euro.</w:t>
      </w:r>
    </w:p>
    <w:p w:rsidR="00DE7410" w:rsidRPr="004C365A" w:rsidRDefault="00DE7410" w:rsidP="00DE7410">
      <w:pPr>
        <w:spacing w:line="240" w:lineRule="exact"/>
        <w:ind w:left="-601" w:right="-352"/>
        <w:jc w:val="both"/>
        <w:rPr>
          <w:sz w:val="22"/>
        </w:rPr>
      </w:pPr>
    </w:p>
    <w:p w:rsidR="00DE7410" w:rsidRDefault="00DE7410" w:rsidP="00DE7410">
      <w:pPr>
        <w:spacing w:line="300" w:lineRule="exact"/>
        <w:ind w:left="-600" w:right="-354"/>
        <w:jc w:val="both"/>
        <w:rPr>
          <w:sz w:val="22"/>
        </w:rPr>
      </w:pPr>
      <w:r w:rsidRPr="004C365A">
        <w:rPr>
          <w:b/>
          <w:sz w:val="22"/>
        </w:rPr>
        <w:t>Staff costs</w:t>
      </w:r>
      <w:r w:rsidRPr="004C365A">
        <w:rPr>
          <w:sz w:val="22"/>
        </w:rPr>
        <w:t xml:space="preserve"> increased by </w:t>
      </w:r>
      <w:r>
        <w:rPr>
          <w:sz w:val="22"/>
        </w:rPr>
        <w:t>8</w:t>
      </w:r>
      <w:r w:rsidRPr="004C365A">
        <w:rPr>
          <w:sz w:val="22"/>
        </w:rPr>
        <w:t>% to €</w:t>
      </w:r>
      <w:r>
        <w:rPr>
          <w:sz w:val="22"/>
        </w:rPr>
        <w:t>115.9m.  Excluding a credit of €2.5m in the comparative quarter relating to share-based compensation, staff costs increased by 6% due to a 4</w:t>
      </w:r>
      <w:r w:rsidRPr="00A522FA">
        <w:rPr>
          <w:sz w:val="22"/>
        </w:rPr>
        <w:t>% increase</w:t>
      </w:r>
      <w:r>
        <w:rPr>
          <w:sz w:val="22"/>
        </w:rPr>
        <w:t xml:space="preserve"> in flight hours and a 2% pay increase for flight crew granted in April 2012. </w:t>
      </w:r>
    </w:p>
    <w:p w:rsidR="00DE7410" w:rsidRDefault="00DE7410" w:rsidP="00DE7410">
      <w:pPr>
        <w:spacing w:line="240" w:lineRule="exact"/>
        <w:ind w:left="-601" w:right="-352"/>
        <w:jc w:val="both"/>
        <w:rPr>
          <w:b/>
          <w:sz w:val="22"/>
        </w:rPr>
      </w:pPr>
    </w:p>
    <w:p w:rsidR="00DE7410" w:rsidRDefault="00DE7410" w:rsidP="00DE7410">
      <w:pPr>
        <w:spacing w:line="300" w:lineRule="exact"/>
        <w:ind w:left="-600" w:right="-354"/>
        <w:jc w:val="both"/>
        <w:rPr>
          <w:sz w:val="22"/>
        </w:rPr>
      </w:pPr>
      <w:r w:rsidRPr="004C365A">
        <w:rPr>
          <w:b/>
          <w:sz w:val="22"/>
        </w:rPr>
        <w:t>Depreciation and amortisation</w:t>
      </w:r>
      <w:r w:rsidRPr="004C365A">
        <w:rPr>
          <w:sz w:val="22"/>
        </w:rPr>
        <w:t xml:space="preserve"> </w:t>
      </w:r>
      <w:r>
        <w:rPr>
          <w:sz w:val="22"/>
        </w:rPr>
        <w:t>in</w:t>
      </w:r>
      <w:r w:rsidRPr="004C365A">
        <w:rPr>
          <w:sz w:val="22"/>
        </w:rPr>
        <w:t>creased by</w:t>
      </w:r>
      <w:r>
        <w:rPr>
          <w:sz w:val="22"/>
        </w:rPr>
        <w:t xml:space="preserve"> 9</w:t>
      </w:r>
      <w:r w:rsidRPr="004C365A">
        <w:rPr>
          <w:sz w:val="22"/>
        </w:rPr>
        <w:t>% to €</w:t>
      </w:r>
      <w:r>
        <w:rPr>
          <w:sz w:val="22"/>
        </w:rPr>
        <w:t>84.8m due to a combination of the increased level of activity and</w:t>
      </w:r>
      <w:r w:rsidRPr="004C365A">
        <w:rPr>
          <w:sz w:val="22"/>
        </w:rPr>
        <w:t xml:space="preserve"> </w:t>
      </w:r>
      <w:r>
        <w:rPr>
          <w:sz w:val="22"/>
        </w:rPr>
        <w:t xml:space="preserve">a higher number of ‘owned’ </w:t>
      </w:r>
      <w:r w:rsidRPr="004C365A">
        <w:rPr>
          <w:sz w:val="22"/>
        </w:rPr>
        <w:t>aircraft</w:t>
      </w:r>
      <w:r>
        <w:rPr>
          <w:sz w:val="22"/>
        </w:rPr>
        <w:t xml:space="preserve"> </w:t>
      </w:r>
      <w:r w:rsidRPr="004C365A">
        <w:rPr>
          <w:sz w:val="22"/>
        </w:rPr>
        <w:t xml:space="preserve">in the fleet this </w:t>
      </w:r>
      <w:r>
        <w:rPr>
          <w:sz w:val="22"/>
        </w:rPr>
        <w:t xml:space="preserve">quarter (June 30, 2012: </w:t>
      </w:r>
      <w:r w:rsidRPr="00072AB8">
        <w:rPr>
          <w:sz w:val="22"/>
        </w:rPr>
        <w:t>23</w:t>
      </w:r>
      <w:r>
        <w:rPr>
          <w:sz w:val="22"/>
        </w:rPr>
        <w:t xml:space="preserve">9) compared to the quarter ended June 30, 2011 </w:t>
      </w:r>
      <w:r w:rsidRPr="00023BF0">
        <w:rPr>
          <w:sz w:val="22"/>
        </w:rPr>
        <w:t>(</w:t>
      </w:r>
      <w:r>
        <w:rPr>
          <w:sz w:val="22"/>
        </w:rPr>
        <w:t>221</w:t>
      </w:r>
      <w:r w:rsidRPr="00023BF0">
        <w:rPr>
          <w:sz w:val="22"/>
        </w:rPr>
        <w:t>).</w:t>
      </w:r>
    </w:p>
    <w:p w:rsidR="00DE7410" w:rsidRPr="004C365A"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r w:rsidRPr="004C365A">
        <w:rPr>
          <w:b/>
          <w:sz w:val="22"/>
        </w:rPr>
        <w:t>Fuel</w:t>
      </w:r>
      <w:r>
        <w:rPr>
          <w:b/>
          <w:sz w:val="22"/>
        </w:rPr>
        <w:t xml:space="preserve"> &amp; oil</w:t>
      </w:r>
      <w:r w:rsidRPr="004C365A">
        <w:rPr>
          <w:b/>
          <w:sz w:val="22"/>
        </w:rPr>
        <w:t xml:space="preserve"> costs</w:t>
      </w:r>
      <w:r w:rsidRPr="004C365A">
        <w:rPr>
          <w:sz w:val="22"/>
        </w:rPr>
        <w:t xml:space="preserve"> </w:t>
      </w:r>
      <w:r>
        <w:rPr>
          <w:sz w:val="22"/>
        </w:rPr>
        <w:t>increased</w:t>
      </w:r>
      <w:r w:rsidRPr="004C365A">
        <w:rPr>
          <w:sz w:val="22"/>
        </w:rPr>
        <w:t xml:space="preserve"> by </w:t>
      </w:r>
      <w:r>
        <w:rPr>
          <w:sz w:val="22"/>
        </w:rPr>
        <w:t>27</w:t>
      </w:r>
      <w:r w:rsidRPr="004C365A">
        <w:rPr>
          <w:sz w:val="22"/>
        </w:rPr>
        <w:t>% to €</w:t>
      </w:r>
      <w:r>
        <w:rPr>
          <w:sz w:val="22"/>
        </w:rPr>
        <w:t>543.8m</w:t>
      </w:r>
      <w:r w:rsidRPr="004C365A">
        <w:rPr>
          <w:sz w:val="22"/>
        </w:rPr>
        <w:t xml:space="preserve"> due to </w:t>
      </w:r>
      <w:r>
        <w:rPr>
          <w:sz w:val="22"/>
        </w:rPr>
        <w:t>higher fuel prices and the increased number of hours flown.</w:t>
      </w:r>
    </w:p>
    <w:p w:rsidR="00DE7410" w:rsidRPr="004C365A"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r w:rsidRPr="004C365A">
        <w:rPr>
          <w:b/>
          <w:sz w:val="22"/>
        </w:rPr>
        <w:t>Maintenance costs</w:t>
      </w:r>
      <w:r>
        <w:rPr>
          <w:b/>
          <w:sz w:val="22"/>
        </w:rPr>
        <w:t xml:space="preserve"> </w:t>
      </w:r>
      <w:r w:rsidRPr="004C365A">
        <w:rPr>
          <w:sz w:val="22"/>
        </w:rPr>
        <w:t xml:space="preserve">increased by </w:t>
      </w:r>
      <w:r>
        <w:rPr>
          <w:sz w:val="22"/>
        </w:rPr>
        <w:t>18</w:t>
      </w:r>
      <w:r w:rsidRPr="004C365A">
        <w:rPr>
          <w:sz w:val="22"/>
        </w:rPr>
        <w:t xml:space="preserve">% to </w:t>
      </w:r>
      <w:r w:rsidRPr="000823C7">
        <w:rPr>
          <w:sz w:val="22"/>
        </w:rPr>
        <w:t>€</w:t>
      </w:r>
      <w:r>
        <w:rPr>
          <w:sz w:val="22"/>
        </w:rPr>
        <w:t>27.7m,</w:t>
      </w:r>
      <w:r w:rsidRPr="000823C7">
        <w:rPr>
          <w:sz w:val="22"/>
        </w:rPr>
        <w:t xml:space="preserve"> </w:t>
      </w:r>
      <w:r>
        <w:rPr>
          <w:sz w:val="22"/>
        </w:rPr>
        <w:t>due to the higher level of activity and the line maintenance costs arising from the launch of new bases.</w:t>
      </w:r>
    </w:p>
    <w:p w:rsidR="00DE7410" w:rsidRPr="004C365A"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r w:rsidRPr="004C365A">
        <w:rPr>
          <w:b/>
          <w:sz w:val="22"/>
        </w:rPr>
        <w:t>Aircraft rental costs</w:t>
      </w:r>
      <w:r>
        <w:rPr>
          <w:sz w:val="22"/>
        </w:rPr>
        <w:t xml:space="preserve"> increased by 12% to</w:t>
      </w:r>
      <w:r w:rsidRPr="004C365A">
        <w:rPr>
          <w:sz w:val="22"/>
        </w:rPr>
        <w:t xml:space="preserve"> €</w:t>
      </w:r>
      <w:r>
        <w:rPr>
          <w:sz w:val="22"/>
        </w:rPr>
        <w:t>24.3m, due to a net increase from 51 to 55 leased aircraft and the negative impact of higher lessor financing costs for the 8 additional aircraft.  We handed back 4 aircraft in the quarter due to the termination of leases.</w:t>
      </w:r>
    </w:p>
    <w:p w:rsidR="00DE7410" w:rsidRPr="004C365A"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r w:rsidRPr="004C365A">
        <w:rPr>
          <w:b/>
          <w:sz w:val="22"/>
        </w:rPr>
        <w:t>Route charges</w:t>
      </w:r>
      <w:r>
        <w:rPr>
          <w:b/>
          <w:sz w:val="22"/>
        </w:rPr>
        <w:t xml:space="preserve"> </w:t>
      </w:r>
      <w:r>
        <w:rPr>
          <w:sz w:val="22"/>
        </w:rPr>
        <w:t>rose by 3</w:t>
      </w:r>
      <w:r w:rsidRPr="004C365A">
        <w:rPr>
          <w:sz w:val="22"/>
        </w:rPr>
        <w:t>% to €</w:t>
      </w:r>
      <w:r>
        <w:rPr>
          <w:sz w:val="22"/>
        </w:rPr>
        <w:t>137.5m</w:t>
      </w:r>
      <w:r w:rsidRPr="004C365A">
        <w:rPr>
          <w:sz w:val="22"/>
        </w:rPr>
        <w:t xml:space="preserve"> due to</w:t>
      </w:r>
      <w:r>
        <w:rPr>
          <w:sz w:val="22"/>
        </w:rPr>
        <w:t xml:space="preserve"> the</w:t>
      </w:r>
      <w:r w:rsidRPr="004C365A">
        <w:rPr>
          <w:sz w:val="22"/>
        </w:rPr>
        <w:t xml:space="preserve"> increase</w:t>
      </w:r>
      <w:r>
        <w:rPr>
          <w:sz w:val="22"/>
        </w:rPr>
        <w:t xml:space="preserve">d </w:t>
      </w:r>
      <w:r w:rsidRPr="004C365A">
        <w:rPr>
          <w:sz w:val="22"/>
        </w:rPr>
        <w:t>number of sectors flown</w:t>
      </w:r>
      <w:r>
        <w:rPr>
          <w:sz w:val="22"/>
        </w:rPr>
        <w:t>, offset by a slightly shorter sector length.</w:t>
      </w:r>
      <w:r w:rsidRPr="004C365A">
        <w:rPr>
          <w:sz w:val="22"/>
        </w:rPr>
        <w:t xml:space="preserve"> </w:t>
      </w: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r w:rsidRPr="0041462D">
        <w:rPr>
          <w:b/>
          <w:sz w:val="22"/>
        </w:rPr>
        <w:t>Airport &amp; handling charges</w:t>
      </w:r>
      <w:r w:rsidRPr="0041462D">
        <w:rPr>
          <w:sz w:val="22"/>
        </w:rPr>
        <w:t xml:space="preserve"> increased by </w:t>
      </w:r>
      <w:r>
        <w:rPr>
          <w:sz w:val="22"/>
        </w:rPr>
        <w:t>9</w:t>
      </w:r>
      <w:r w:rsidRPr="0041462D">
        <w:rPr>
          <w:sz w:val="22"/>
        </w:rPr>
        <w:t>% to €</w:t>
      </w:r>
      <w:r>
        <w:rPr>
          <w:sz w:val="22"/>
        </w:rPr>
        <w:t>166.3</w:t>
      </w:r>
      <w:r w:rsidRPr="0041462D">
        <w:rPr>
          <w:sz w:val="22"/>
        </w:rPr>
        <w:t xml:space="preserve">m, </w:t>
      </w:r>
      <w:r>
        <w:rPr>
          <w:sz w:val="22"/>
        </w:rPr>
        <w:t>due to</w:t>
      </w:r>
      <w:r w:rsidRPr="0041462D">
        <w:rPr>
          <w:sz w:val="22"/>
        </w:rPr>
        <w:t xml:space="preserve"> the </w:t>
      </w:r>
      <w:r>
        <w:rPr>
          <w:sz w:val="22"/>
        </w:rPr>
        <w:t>7</w:t>
      </w:r>
      <w:r w:rsidRPr="0041462D">
        <w:rPr>
          <w:sz w:val="22"/>
        </w:rPr>
        <w:t>% increase in</w:t>
      </w:r>
      <w:r>
        <w:rPr>
          <w:sz w:val="22"/>
        </w:rPr>
        <w:t xml:space="preserve"> sectors flown, higher airport charges at Dublin airport, increased airbridge charges in Spain, the mix of new routes and bases launched and the strength of sterling to the euro.</w:t>
      </w:r>
    </w:p>
    <w:p w:rsidR="00DE7410" w:rsidRPr="00BA0177" w:rsidRDefault="00DE7410" w:rsidP="00DE7410">
      <w:pPr>
        <w:spacing w:line="300" w:lineRule="exact"/>
        <w:ind w:right="-354"/>
        <w:jc w:val="both"/>
        <w:rPr>
          <w:b/>
          <w:sz w:val="22"/>
          <w:highlight w:val="yellow"/>
        </w:rPr>
      </w:pPr>
    </w:p>
    <w:p w:rsidR="00DE7410" w:rsidRPr="007E4F73" w:rsidRDefault="00DE7410" w:rsidP="00DE7410">
      <w:pPr>
        <w:spacing w:line="300" w:lineRule="exact"/>
        <w:ind w:left="-600" w:right="-354"/>
        <w:jc w:val="both"/>
        <w:rPr>
          <w:sz w:val="22"/>
          <w:szCs w:val="22"/>
        </w:rPr>
      </w:pPr>
      <w:r w:rsidRPr="0041462D">
        <w:rPr>
          <w:b/>
          <w:sz w:val="22"/>
        </w:rPr>
        <w:t>Marketing, distribution &amp; other</w:t>
      </w:r>
      <w:r>
        <w:rPr>
          <w:b/>
          <w:sz w:val="22"/>
        </w:rPr>
        <w:t xml:space="preserve"> costs</w:t>
      </w:r>
      <w:r w:rsidRPr="0041462D">
        <w:rPr>
          <w:b/>
          <w:sz w:val="22"/>
        </w:rPr>
        <w:t xml:space="preserve"> </w:t>
      </w:r>
      <w:r w:rsidRPr="0041462D">
        <w:rPr>
          <w:sz w:val="22"/>
        </w:rPr>
        <w:t xml:space="preserve">increased </w:t>
      </w:r>
      <w:r>
        <w:rPr>
          <w:sz w:val="22"/>
        </w:rPr>
        <w:t>by €8.4m to €51.6m, reflecting higher marketing spend per passenger due to the launch of 6 new bases and new routes during the quarter.</w:t>
      </w:r>
      <w:r>
        <w:rPr>
          <w:sz w:val="22"/>
          <w:szCs w:val="22"/>
        </w:rPr>
        <w:t xml:space="preserve">  Ancillary costs rose due to the increased level of sales.</w:t>
      </w:r>
    </w:p>
    <w:p w:rsidR="00DE7410" w:rsidRPr="00B02C3A" w:rsidRDefault="00DE7410" w:rsidP="00DE7410">
      <w:pPr>
        <w:spacing w:line="300" w:lineRule="exact"/>
        <w:ind w:left="-600" w:right="-354"/>
        <w:jc w:val="both"/>
        <w:rPr>
          <w:sz w:val="22"/>
        </w:rPr>
      </w:pPr>
    </w:p>
    <w:p w:rsidR="00DE7410" w:rsidRPr="004C365A" w:rsidRDefault="00DE7410" w:rsidP="00DE7410">
      <w:pPr>
        <w:spacing w:line="300" w:lineRule="exact"/>
        <w:ind w:left="-600" w:right="-354"/>
        <w:jc w:val="both"/>
        <w:rPr>
          <w:sz w:val="22"/>
        </w:rPr>
      </w:pPr>
      <w:r>
        <w:rPr>
          <w:b/>
          <w:sz w:val="22"/>
        </w:rPr>
        <w:t>O</w:t>
      </w:r>
      <w:r w:rsidRPr="004C365A">
        <w:rPr>
          <w:b/>
          <w:sz w:val="22"/>
        </w:rPr>
        <w:t>perating margin</w:t>
      </w:r>
      <w:r w:rsidRPr="004C365A">
        <w:rPr>
          <w:sz w:val="22"/>
        </w:rPr>
        <w:t xml:space="preserve"> </w:t>
      </w:r>
      <w:r>
        <w:rPr>
          <w:sz w:val="22"/>
        </w:rPr>
        <w:t>decreased by 5 points</w:t>
      </w:r>
      <w:r w:rsidRPr="004C365A">
        <w:rPr>
          <w:sz w:val="22"/>
        </w:rPr>
        <w:t xml:space="preserve"> due to the reasons outlined above </w:t>
      </w:r>
      <w:r>
        <w:rPr>
          <w:sz w:val="22"/>
        </w:rPr>
        <w:t>and</w:t>
      </w:r>
      <w:r w:rsidRPr="004C365A">
        <w:rPr>
          <w:sz w:val="22"/>
        </w:rPr>
        <w:t xml:space="preserve"> operating profits have </w:t>
      </w:r>
      <w:r>
        <w:rPr>
          <w:sz w:val="22"/>
        </w:rPr>
        <w:t>decreased by 22% to €132.0m.</w:t>
      </w:r>
    </w:p>
    <w:p w:rsidR="00DE7410" w:rsidRPr="004C365A" w:rsidRDefault="00DE7410" w:rsidP="00DE7410">
      <w:pPr>
        <w:spacing w:line="260" w:lineRule="exact"/>
        <w:ind w:left="-601" w:right="-352"/>
        <w:jc w:val="both"/>
        <w:rPr>
          <w:sz w:val="22"/>
        </w:rPr>
      </w:pPr>
    </w:p>
    <w:p w:rsidR="00DE7410" w:rsidRDefault="00DE7410" w:rsidP="00DE7410">
      <w:pPr>
        <w:spacing w:line="260" w:lineRule="exact"/>
        <w:ind w:left="-601" w:right="-352"/>
        <w:jc w:val="both"/>
        <w:rPr>
          <w:sz w:val="22"/>
        </w:rPr>
      </w:pPr>
      <w:r>
        <w:rPr>
          <w:b/>
          <w:sz w:val="22"/>
        </w:rPr>
        <w:t xml:space="preserve">Finance income </w:t>
      </w:r>
      <w:r>
        <w:rPr>
          <w:sz w:val="22"/>
        </w:rPr>
        <w:t>decreased by 21% to €7.7m primarily due to the decline in interest rates and this resulted in decreased yields on term deposits.</w:t>
      </w:r>
      <w:r>
        <w:rPr>
          <w:b/>
          <w:sz w:val="22"/>
        </w:rPr>
        <w:t xml:space="preserve"> </w:t>
      </w:r>
      <w:r w:rsidRPr="004C365A">
        <w:rPr>
          <w:sz w:val="22"/>
        </w:rPr>
        <w:t xml:space="preserve"> </w:t>
      </w:r>
    </w:p>
    <w:p w:rsidR="00DE7410" w:rsidRDefault="00DE7410" w:rsidP="00DE7410">
      <w:pPr>
        <w:spacing w:line="260" w:lineRule="exact"/>
        <w:ind w:left="-601" w:right="-352"/>
        <w:jc w:val="both"/>
        <w:rPr>
          <w:b/>
          <w:sz w:val="22"/>
        </w:rPr>
      </w:pPr>
    </w:p>
    <w:p w:rsidR="00DE7410" w:rsidRDefault="00DE7410" w:rsidP="00DE7410">
      <w:pPr>
        <w:spacing w:line="260" w:lineRule="exact"/>
        <w:ind w:left="-601" w:right="-352"/>
        <w:jc w:val="both"/>
        <w:rPr>
          <w:sz w:val="22"/>
        </w:rPr>
      </w:pPr>
      <w:r>
        <w:rPr>
          <w:b/>
          <w:sz w:val="22"/>
        </w:rPr>
        <w:t>Finance expense</w:t>
      </w:r>
      <w:r w:rsidRPr="004C365A">
        <w:rPr>
          <w:sz w:val="22"/>
        </w:rPr>
        <w:t xml:space="preserve"> </w:t>
      </w:r>
      <w:r>
        <w:rPr>
          <w:sz w:val="22"/>
        </w:rPr>
        <w:t>decreased by</w:t>
      </w:r>
      <w:r w:rsidRPr="004C365A">
        <w:rPr>
          <w:sz w:val="22"/>
        </w:rPr>
        <w:t xml:space="preserve"> </w:t>
      </w:r>
      <w:r>
        <w:rPr>
          <w:sz w:val="22"/>
        </w:rPr>
        <w:t>2</w:t>
      </w:r>
      <w:r w:rsidRPr="004C365A">
        <w:rPr>
          <w:sz w:val="22"/>
        </w:rPr>
        <w:t>% to €</w:t>
      </w:r>
      <w:r>
        <w:rPr>
          <w:sz w:val="22"/>
        </w:rPr>
        <w:t xml:space="preserve">26.4m primarily </w:t>
      </w:r>
      <w:r w:rsidRPr="00340963">
        <w:rPr>
          <w:sz w:val="22"/>
        </w:rPr>
        <w:t xml:space="preserve">due to </w:t>
      </w:r>
      <w:r>
        <w:rPr>
          <w:sz w:val="22"/>
        </w:rPr>
        <w:t xml:space="preserve">lower interest rates in the year compared to the quarter ended June 30, 2011. </w:t>
      </w:r>
    </w:p>
    <w:p w:rsidR="00DE7410" w:rsidRPr="00DE7410" w:rsidRDefault="00DE7410" w:rsidP="00DE7410">
      <w:pPr>
        <w:spacing w:line="260" w:lineRule="exact"/>
        <w:ind w:left="-601" w:right="-352"/>
        <w:jc w:val="both"/>
        <w:rPr>
          <w:sz w:val="22"/>
        </w:rPr>
      </w:pPr>
    </w:p>
    <w:p w:rsidR="00DE7410" w:rsidRDefault="00DE7410" w:rsidP="00DE7410">
      <w:pPr>
        <w:ind w:left="-600" w:right="-354"/>
        <w:jc w:val="both"/>
        <w:rPr>
          <w:b/>
          <w:sz w:val="22"/>
        </w:rPr>
      </w:pPr>
    </w:p>
    <w:p w:rsidR="00DE7410" w:rsidRPr="002F046C" w:rsidRDefault="00DE7410" w:rsidP="00DE7410">
      <w:pPr>
        <w:ind w:left="-600" w:right="-354"/>
        <w:jc w:val="both"/>
        <w:rPr>
          <w:b/>
          <w:sz w:val="22"/>
        </w:rPr>
      </w:pPr>
      <w:r w:rsidRPr="002F046C">
        <w:rPr>
          <w:b/>
          <w:sz w:val="22"/>
        </w:rPr>
        <w:lastRenderedPageBreak/>
        <w:t xml:space="preserve">Balance sheet </w:t>
      </w:r>
    </w:p>
    <w:p w:rsidR="00DE7410" w:rsidRDefault="00DE7410" w:rsidP="00DE7410">
      <w:pPr>
        <w:spacing w:line="300" w:lineRule="exact"/>
        <w:ind w:left="-600" w:right="-354"/>
        <w:jc w:val="both"/>
        <w:rPr>
          <w:sz w:val="22"/>
        </w:rPr>
      </w:pPr>
      <w:r w:rsidRPr="002F046C">
        <w:rPr>
          <w:b/>
          <w:sz w:val="22"/>
        </w:rPr>
        <w:t xml:space="preserve">Gross cash </w:t>
      </w:r>
      <w:r w:rsidRPr="002F046C">
        <w:rPr>
          <w:sz w:val="22"/>
        </w:rPr>
        <w:t>increased by €</w:t>
      </w:r>
      <w:r>
        <w:rPr>
          <w:sz w:val="22"/>
        </w:rPr>
        <w:t>292</w:t>
      </w:r>
      <w:r w:rsidRPr="002F046C">
        <w:rPr>
          <w:sz w:val="22"/>
        </w:rPr>
        <w:t>.0m since March 31, 201</w:t>
      </w:r>
      <w:r>
        <w:rPr>
          <w:sz w:val="22"/>
        </w:rPr>
        <w:t>2</w:t>
      </w:r>
      <w:r w:rsidRPr="002F046C">
        <w:rPr>
          <w:sz w:val="22"/>
        </w:rPr>
        <w:t xml:space="preserve"> to €3,</w:t>
      </w:r>
      <w:r>
        <w:rPr>
          <w:sz w:val="22"/>
        </w:rPr>
        <w:t>807</w:t>
      </w:r>
      <w:r w:rsidRPr="002F046C">
        <w:rPr>
          <w:sz w:val="22"/>
        </w:rPr>
        <w:t>.</w:t>
      </w:r>
      <w:r>
        <w:rPr>
          <w:sz w:val="22"/>
        </w:rPr>
        <w:t>6</w:t>
      </w:r>
      <w:r w:rsidRPr="002F046C">
        <w:rPr>
          <w:sz w:val="22"/>
        </w:rPr>
        <w:t>m</w:t>
      </w:r>
      <w:r>
        <w:rPr>
          <w:sz w:val="22"/>
        </w:rPr>
        <w:t xml:space="preserve"> and</w:t>
      </w:r>
      <w:r w:rsidRPr="002F046C">
        <w:rPr>
          <w:sz w:val="22"/>
        </w:rPr>
        <w:t xml:space="preserve"> </w:t>
      </w:r>
      <w:r w:rsidRPr="00A61F92">
        <w:rPr>
          <w:b/>
          <w:sz w:val="22"/>
        </w:rPr>
        <w:t>Gross debt</w:t>
      </w:r>
      <w:r w:rsidRPr="00A61F92">
        <w:rPr>
          <w:sz w:val="22"/>
        </w:rPr>
        <w:t xml:space="preserve"> </w:t>
      </w:r>
      <w:r>
        <w:rPr>
          <w:sz w:val="22"/>
        </w:rPr>
        <w:t>increased</w:t>
      </w:r>
      <w:r w:rsidRPr="00A61F92">
        <w:rPr>
          <w:sz w:val="22"/>
        </w:rPr>
        <w:t xml:space="preserve"> by €</w:t>
      </w:r>
      <w:r>
        <w:rPr>
          <w:sz w:val="22"/>
        </w:rPr>
        <w:t>11.8</w:t>
      </w:r>
      <w:r w:rsidRPr="00A61F92">
        <w:rPr>
          <w:sz w:val="22"/>
        </w:rPr>
        <w:t>m to €3,6</w:t>
      </w:r>
      <w:r>
        <w:rPr>
          <w:sz w:val="22"/>
        </w:rPr>
        <w:t>37.0</w:t>
      </w:r>
      <w:r w:rsidRPr="00A61F92">
        <w:rPr>
          <w:sz w:val="22"/>
        </w:rPr>
        <w:t>m</w:t>
      </w:r>
      <w:r>
        <w:rPr>
          <w:sz w:val="22"/>
        </w:rPr>
        <w:t>.  As a result</w:t>
      </w:r>
      <w:r w:rsidRPr="00A61F92">
        <w:rPr>
          <w:sz w:val="22"/>
        </w:rPr>
        <w:t xml:space="preserve"> </w:t>
      </w:r>
      <w:r>
        <w:rPr>
          <w:sz w:val="22"/>
        </w:rPr>
        <w:t xml:space="preserve">we have moved from </w:t>
      </w:r>
      <w:r w:rsidRPr="00A61F92">
        <w:rPr>
          <w:b/>
          <w:sz w:val="22"/>
        </w:rPr>
        <w:t>Net debt</w:t>
      </w:r>
      <w:r w:rsidRPr="00A61F92">
        <w:rPr>
          <w:sz w:val="22"/>
        </w:rPr>
        <w:t xml:space="preserve"> </w:t>
      </w:r>
      <w:r>
        <w:rPr>
          <w:sz w:val="22"/>
        </w:rPr>
        <w:t xml:space="preserve">of €109.6m </w:t>
      </w:r>
      <w:r w:rsidRPr="00A61F92">
        <w:rPr>
          <w:sz w:val="22"/>
        </w:rPr>
        <w:t xml:space="preserve">at March 31, 2012 to </w:t>
      </w:r>
      <w:r w:rsidRPr="00A61F92">
        <w:rPr>
          <w:b/>
          <w:sz w:val="22"/>
        </w:rPr>
        <w:t>Net cash</w:t>
      </w:r>
      <w:r>
        <w:rPr>
          <w:sz w:val="22"/>
        </w:rPr>
        <w:t xml:space="preserve"> of </w:t>
      </w:r>
      <w:r w:rsidRPr="00A61F92">
        <w:rPr>
          <w:sz w:val="22"/>
        </w:rPr>
        <w:t>€1</w:t>
      </w:r>
      <w:r>
        <w:rPr>
          <w:sz w:val="22"/>
        </w:rPr>
        <w:t>70.6</w:t>
      </w:r>
      <w:r w:rsidRPr="00A61F92">
        <w:rPr>
          <w:sz w:val="22"/>
        </w:rPr>
        <w:t xml:space="preserve">m at </w:t>
      </w:r>
      <w:r>
        <w:rPr>
          <w:sz w:val="22"/>
        </w:rPr>
        <w:t>June 30, 2012</w:t>
      </w:r>
      <w:r w:rsidRPr="00A61F92">
        <w:rPr>
          <w:sz w:val="22"/>
        </w:rPr>
        <w:t>.</w:t>
      </w:r>
      <w:r w:rsidRPr="002F046C">
        <w:rPr>
          <w:sz w:val="22"/>
        </w:rPr>
        <w:t xml:space="preserve"> The Group generated cash from operating activities of €</w:t>
      </w:r>
      <w:r>
        <w:rPr>
          <w:sz w:val="22"/>
        </w:rPr>
        <w:t>461</w:t>
      </w:r>
      <w:r w:rsidRPr="002F046C">
        <w:rPr>
          <w:sz w:val="22"/>
        </w:rPr>
        <w:t>.</w:t>
      </w:r>
      <w:r w:rsidR="00056B2A">
        <w:rPr>
          <w:sz w:val="22"/>
        </w:rPr>
        <w:t>5</w:t>
      </w:r>
      <w:r w:rsidRPr="002F046C">
        <w:rPr>
          <w:sz w:val="22"/>
        </w:rPr>
        <w:t>m which funded net capital expenditure of €</w:t>
      </w:r>
      <w:r w:rsidR="00056B2A">
        <w:rPr>
          <w:sz w:val="22"/>
        </w:rPr>
        <w:t>101.5</w:t>
      </w:r>
      <w:r w:rsidRPr="002F046C">
        <w:rPr>
          <w:sz w:val="22"/>
        </w:rPr>
        <w:t>m, debt repayments and a €</w:t>
      </w:r>
      <w:r>
        <w:rPr>
          <w:sz w:val="22"/>
        </w:rPr>
        <w:t>67</w:t>
      </w:r>
      <w:r w:rsidRPr="002F046C">
        <w:rPr>
          <w:sz w:val="22"/>
        </w:rPr>
        <w:t>.</w:t>
      </w:r>
      <w:r>
        <w:rPr>
          <w:sz w:val="22"/>
        </w:rPr>
        <w:t>5</w:t>
      </w:r>
      <w:r w:rsidRPr="002F046C">
        <w:rPr>
          <w:sz w:val="22"/>
        </w:rPr>
        <w:t>m share buy</w:t>
      </w:r>
      <w:r>
        <w:rPr>
          <w:sz w:val="22"/>
        </w:rPr>
        <w:t>-</w:t>
      </w:r>
      <w:r w:rsidRPr="002F046C">
        <w:rPr>
          <w:sz w:val="22"/>
        </w:rPr>
        <w:t>back programme</w:t>
      </w:r>
      <w:r w:rsidRPr="00A61F92">
        <w:rPr>
          <w:sz w:val="22"/>
        </w:rPr>
        <w:t xml:space="preserve">.  </w:t>
      </w:r>
    </w:p>
    <w:p w:rsidR="00DE7410" w:rsidRPr="00F8040D" w:rsidRDefault="00DE7410" w:rsidP="00DE7410">
      <w:pPr>
        <w:spacing w:line="240" w:lineRule="exact"/>
        <w:ind w:left="-601" w:right="-352"/>
        <w:jc w:val="both"/>
        <w:rPr>
          <w:sz w:val="22"/>
          <w:highlight w:val="yellow"/>
        </w:rPr>
      </w:pPr>
    </w:p>
    <w:p w:rsidR="00DE7410" w:rsidRDefault="00DE7410" w:rsidP="00DE7410">
      <w:pPr>
        <w:spacing w:line="300" w:lineRule="exact"/>
        <w:ind w:left="-600" w:right="-354"/>
        <w:jc w:val="both"/>
        <w:rPr>
          <w:sz w:val="22"/>
        </w:rPr>
      </w:pPr>
      <w:r w:rsidRPr="006A2DFB">
        <w:rPr>
          <w:b/>
          <w:sz w:val="22"/>
        </w:rPr>
        <w:t>Shareholders’ equity</w:t>
      </w:r>
      <w:r w:rsidRPr="006A2DFB">
        <w:rPr>
          <w:sz w:val="22"/>
        </w:rPr>
        <w:t xml:space="preserve"> </w:t>
      </w:r>
      <w:r>
        <w:rPr>
          <w:sz w:val="22"/>
        </w:rPr>
        <w:t>decreased</w:t>
      </w:r>
      <w:r w:rsidRPr="006A2DFB">
        <w:rPr>
          <w:sz w:val="22"/>
        </w:rPr>
        <w:t xml:space="preserve"> by €</w:t>
      </w:r>
      <w:r>
        <w:rPr>
          <w:sz w:val="22"/>
        </w:rPr>
        <w:t>125.5</w:t>
      </w:r>
      <w:r w:rsidRPr="006A2DFB">
        <w:rPr>
          <w:sz w:val="22"/>
        </w:rPr>
        <w:t>m in the year to €</w:t>
      </w:r>
      <w:r>
        <w:rPr>
          <w:sz w:val="22"/>
        </w:rPr>
        <w:t>3,181.2</w:t>
      </w:r>
      <w:r w:rsidRPr="006A2DFB">
        <w:rPr>
          <w:sz w:val="22"/>
        </w:rPr>
        <w:t>m due to the net profit after tax of €</w:t>
      </w:r>
      <w:r>
        <w:rPr>
          <w:sz w:val="22"/>
        </w:rPr>
        <w:t>98.8</w:t>
      </w:r>
      <w:r w:rsidRPr="006A2DFB">
        <w:rPr>
          <w:sz w:val="22"/>
        </w:rPr>
        <w:t>m</w:t>
      </w:r>
      <w:r>
        <w:rPr>
          <w:sz w:val="22"/>
        </w:rPr>
        <w:t xml:space="preserve"> offset by share buy-backs</w:t>
      </w:r>
      <w:r w:rsidRPr="006A2DFB">
        <w:rPr>
          <w:sz w:val="22"/>
        </w:rPr>
        <w:t xml:space="preserve"> and the impact of IFRS accounting treatment for derivatives</w:t>
      </w:r>
      <w:r>
        <w:rPr>
          <w:sz w:val="22"/>
        </w:rPr>
        <w:t xml:space="preserve"> and pensions</w:t>
      </w:r>
      <w:r w:rsidRPr="006A2DFB">
        <w:rPr>
          <w:sz w:val="22"/>
        </w:rPr>
        <w:t xml:space="preserve">, available for sale financial assets and </w:t>
      </w:r>
      <w:r>
        <w:rPr>
          <w:sz w:val="22"/>
        </w:rPr>
        <w:t>employee share</w:t>
      </w:r>
      <w:r w:rsidRPr="006A2DFB">
        <w:rPr>
          <w:sz w:val="22"/>
        </w:rPr>
        <w:t xml:space="preserve"> option</w:t>
      </w:r>
      <w:r>
        <w:rPr>
          <w:sz w:val="22"/>
        </w:rPr>
        <w:t>s</w:t>
      </w:r>
      <w:r w:rsidRPr="006A2DFB">
        <w:rPr>
          <w:sz w:val="22"/>
        </w:rPr>
        <w:t>.</w:t>
      </w: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
    <w:p w:rsidR="00DE7410" w:rsidRPr="000C5767" w:rsidRDefault="00DE7410" w:rsidP="00DE7410">
      <w:pPr>
        <w:pStyle w:val="CG-Title-Center-Bold"/>
        <w:keepNext w:val="0"/>
        <w:tabs>
          <w:tab w:val="left" w:pos="-600"/>
          <w:tab w:val="left" w:pos="6120"/>
          <w:tab w:val="left" w:pos="6360"/>
          <w:tab w:val="left" w:pos="7800"/>
        </w:tabs>
        <w:spacing w:after="0"/>
        <w:ind w:left="-120" w:right="-595"/>
        <w:rPr>
          <w:rFonts w:ascii="Trebuchet MS" w:hAnsi="Trebuchet MS"/>
          <w:sz w:val="28"/>
          <w:szCs w:val="28"/>
        </w:rPr>
      </w:pPr>
      <w:r w:rsidRPr="000C5767">
        <w:rPr>
          <w:sz w:val="28"/>
          <w:szCs w:val="28"/>
        </w:rPr>
        <w:lastRenderedPageBreak/>
        <w:t>Ryanair Holdings plc</w:t>
      </w:r>
      <w:r w:rsidRPr="000C5767">
        <w:rPr>
          <w:rFonts w:ascii="Trebuchet MS" w:hAnsi="Trebuchet MS"/>
          <w:sz w:val="28"/>
          <w:szCs w:val="28"/>
        </w:rPr>
        <w:t xml:space="preserve">      </w:t>
      </w:r>
    </w:p>
    <w:p w:rsidR="00DE7410" w:rsidRPr="000C5767" w:rsidRDefault="00DE7410" w:rsidP="00DE7410">
      <w:pPr>
        <w:pStyle w:val="CG-Title-Center-Bold"/>
        <w:keepNext w:val="0"/>
        <w:tabs>
          <w:tab w:val="left" w:pos="-600"/>
          <w:tab w:val="left" w:pos="6120"/>
          <w:tab w:val="left" w:pos="6360"/>
          <w:tab w:val="left" w:pos="7800"/>
        </w:tabs>
        <w:spacing w:after="0"/>
        <w:ind w:left="-839" w:right="-595"/>
        <w:rPr>
          <w:sz w:val="28"/>
          <w:szCs w:val="28"/>
        </w:rPr>
      </w:pPr>
      <w:r w:rsidRPr="000C5767">
        <w:rPr>
          <w:sz w:val="28"/>
          <w:szCs w:val="28"/>
        </w:rPr>
        <w:t>Notes forming P</w:t>
      </w:r>
      <w:r>
        <w:rPr>
          <w:sz w:val="28"/>
          <w:szCs w:val="28"/>
        </w:rPr>
        <w:t xml:space="preserve">art of the </w:t>
      </w:r>
      <w:r w:rsidRPr="000C5767">
        <w:rPr>
          <w:sz w:val="28"/>
          <w:szCs w:val="28"/>
        </w:rPr>
        <w:t>Condensed Consolidated</w:t>
      </w:r>
    </w:p>
    <w:p w:rsidR="00DE7410" w:rsidRPr="000C5767" w:rsidRDefault="00DE7410" w:rsidP="00DE7410">
      <w:pPr>
        <w:jc w:val="center"/>
        <w:rPr>
          <w:b/>
          <w:sz w:val="28"/>
          <w:szCs w:val="28"/>
          <w:lang w:val="en-US"/>
        </w:rPr>
      </w:pPr>
      <w:r>
        <w:rPr>
          <w:b/>
          <w:sz w:val="28"/>
          <w:szCs w:val="28"/>
          <w:lang w:val="en-US"/>
        </w:rPr>
        <w:t>Interim</w:t>
      </w:r>
      <w:r w:rsidRPr="000C5767">
        <w:rPr>
          <w:b/>
          <w:sz w:val="28"/>
          <w:szCs w:val="28"/>
          <w:lang w:val="en-US"/>
        </w:rPr>
        <w:t xml:space="preserve"> Financial Statements</w:t>
      </w:r>
    </w:p>
    <w:p w:rsidR="00DE7410" w:rsidRDefault="00DE7410" w:rsidP="00DE7410">
      <w:pPr>
        <w:spacing w:line="300" w:lineRule="exact"/>
        <w:ind w:left="-600" w:right="-354"/>
        <w:jc w:val="both"/>
        <w:rPr>
          <w:sz w:val="22"/>
        </w:rPr>
      </w:pPr>
    </w:p>
    <w:p w:rsidR="00DE7410" w:rsidRPr="00CA6D72" w:rsidRDefault="00DE7410" w:rsidP="00DE7410">
      <w:pPr>
        <w:pStyle w:val="Outline3L1"/>
        <w:tabs>
          <w:tab w:val="clear" w:pos="720"/>
          <w:tab w:val="num" w:pos="-600"/>
          <w:tab w:val="num" w:pos="0"/>
        </w:tabs>
        <w:ind w:left="-600"/>
        <w:rPr>
          <w:b/>
          <w:bCs/>
          <w:sz w:val="22"/>
        </w:rPr>
      </w:pPr>
      <w:r>
        <w:rPr>
          <w:b/>
          <w:sz w:val="22"/>
        </w:rPr>
        <w:t>Basis of preparation and significant accounting policies</w:t>
      </w:r>
    </w:p>
    <w:p w:rsidR="00DE7410" w:rsidRPr="009E291B" w:rsidRDefault="00DE7410" w:rsidP="00DE7410">
      <w:pPr>
        <w:pStyle w:val="Outline3L1"/>
        <w:numPr>
          <w:ilvl w:val="0"/>
          <w:numId w:val="0"/>
        </w:numPr>
        <w:ind w:left="-567"/>
        <w:jc w:val="both"/>
        <w:rPr>
          <w:sz w:val="22"/>
          <w:szCs w:val="22"/>
        </w:rPr>
      </w:pPr>
      <w:r w:rsidRPr="009E291B">
        <w:rPr>
          <w:sz w:val="22"/>
          <w:szCs w:val="22"/>
        </w:rPr>
        <w:t xml:space="preserve">Ryanair Holdings plc (the “Company”) is a company domiciled in Ireland.  The </w:t>
      </w:r>
      <w:r>
        <w:rPr>
          <w:sz w:val="22"/>
          <w:szCs w:val="22"/>
        </w:rPr>
        <w:t xml:space="preserve">unaudited </w:t>
      </w:r>
      <w:r w:rsidRPr="009E291B">
        <w:rPr>
          <w:sz w:val="22"/>
          <w:szCs w:val="22"/>
        </w:rPr>
        <w:t xml:space="preserve">condensed consolidated </w:t>
      </w:r>
      <w:r>
        <w:rPr>
          <w:sz w:val="22"/>
          <w:szCs w:val="22"/>
        </w:rPr>
        <w:t xml:space="preserve">interim </w:t>
      </w:r>
      <w:r w:rsidRPr="009E291B">
        <w:rPr>
          <w:sz w:val="22"/>
          <w:szCs w:val="22"/>
        </w:rPr>
        <w:t xml:space="preserve">financial statements of the Company for the </w:t>
      </w:r>
      <w:r>
        <w:rPr>
          <w:sz w:val="22"/>
          <w:szCs w:val="22"/>
        </w:rPr>
        <w:t>three months ended June 30, 2012</w:t>
      </w:r>
      <w:r w:rsidRPr="009E291B">
        <w:rPr>
          <w:sz w:val="22"/>
          <w:szCs w:val="22"/>
        </w:rPr>
        <w:t xml:space="preserve"> comprise the Company and its subsidiaries (together referred to as the “Group”). </w:t>
      </w:r>
    </w:p>
    <w:p w:rsidR="00DE7410" w:rsidRPr="009E291B" w:rsidRDefault="00DE7410" w:rsidP="00DE7410">
      <w:pPr>
        <w:pStyle w:val="Outline3L1"/>
        <w:numPr>
          <w:ilvl w:val="0"/>
          <w:numId w:val="0"/>
        </w:numPr>
        <w:ind w:left="-567"/>
        <w:jc w:val="both"/>
        <w:rPr>
          <w:sz w:val="22"/>
          <w:szCs w:val="22"/>
        </w:rPr>
      </w:pPr>
      <w:r w:rsidRPr="009E291B">
        <w:rPr>
          <w:sz w:val="22"/>
          <w:szCs w:val="22"/>
        </w:rPr>
        <w:t xml:space="preserve">These unaudited condensed consolidated </w:t>
      </w:r>
      <w:r>
        <w:rPr>
          <w:sz w:val="22"/>
          <w:szCs w:val="22"/>
        </w:rPr>
        <w:t>interim</w:t>
      </w:r>
      <w:r w:rsidRPr="009E291B">
        <w:rPr>
          <w:sz w:val="22"/>
          <w:szCs w:val="22"/>
        </w:rPr>
        <w:t xml:space="preserve"> financial statements (“the </w:t>
      </w:r>
      <w:r>
        <w:rPr>
          <w:sz w:val="22"/>
          <w:szCs w:val="22"/>
        </w:rPr>
        <w:t>interim</w:t>
      </w:r>
      <w:r w:rsidRPr="009E291B">
        <w:rPr>
          <w:sz w:val="22"/>
          <w:szCs w:val="22"/>
        </w:rPr>
        <w:t xml:space="preserve"> financial statements”), which should be r</w:t>
      </w:r>
      <w:r>
        <w:rPr>
          <w:sz w:val="22"/>
          <w:szCs w:val="22"/>
        </w:rPr>
        <w:t xml:space="preserve">ead in conjunction with </w:t>
      </w:r>
      <w:r w:rsidRPr="00F9624D">
        <w:rPr>
          <w:sz w:val="22"/>
          <w:szCs w:val="22"/>
        </w:rPr>
        <w:t>our 201</w:t>
      </w:r>
      <w:r>
        <w:rPr>
          <w:sz w:val="22"/>
          <w:szCs w:val="22"/>
        </w:rPr>
        <w:t>1</w:t>
      </w:r>
      <w:r w:rsidRPr="00F9624D">
        <w:rPr>
          <w:sz w:val="22"/>
          <w:szCs w:val="22"/>
        </w:rPr>
        <w:t xml:space="preserve"> Annual Report for the year ended March 31, 201</w:t>
      </w:r>
      <w:r>
        <w:rPr>
          <w:sz w:val="22"/>
          <w:szCs w:val="22"/>
        </w:rPr>
        <w:t>1</w:t>
      </w:r>
      <w:r w:rsidRPr="00F9624D">
        <w:rPr>
          <w:sz w:val="22"/>
          <w:szCs w:val="22"/>
        </w:rPr>
        <w:t>, have</w:t>
      </w:r>
      <w:r w:rsidRPr="009E291B">
        <w:rPr>
          <w:sz w:val="22"/>
          <w:szCs w:val="22"/>
        </w:rPr>
        <w:t xml:space="preserve"> been prepared in accordance with International Accounting Standard No. 34 “</w:t>
      </w:r>
      <w:r w:rsidRPr="009E291B">
        <w:rPr>
          <w:i/>
          <w:sz w:val="22"/>
          <w:szCs w:val="22"/>
        </w:rPr>
        <w:t>Interim Financial Reporting</w:t>
      </w:r>
      <w:r w:rsidRPr="009E291B">
        <w:rPr>
          <w:sz w:val="22"/>
          <w:szCs w:val="22"/>
        </w:rPr>
        <w:t>” as adopted by the EU (“IAS 34”).  They do not include all of the information required for full annual financial statements, and should be read in conjunction with the most recent published consolidated financial statements of the Group. The consolidated financial statements of the Group as at and for the year en</w:t>
      </w:r>
      <w:r>
        <w:rPr>
          <w:sz w:val="22"/>
          <w:szCs w:val="22"/>
        </w:rPr>
        <w:t>ded March 31, 2011</w:t>
      </w:r>
      <w:r w:rsidRPr="009E291B">
        <w:rPr>
          <w:sz w:val="22"/>
          <w:szCs w:val="22"/>
        </w:rPr>
        <w:t xml:space="preserve"> are available at </w:t>
      </w:r>
      <w:r w:rsidRPr="009E291B">
        <w:rPr>
          <w:color w:val="1F497D"/>
          <w:sz w:val="22"/>
          <w:szCs w:val="22"/>
          <w:u w:val="single"/>
        </w:rPr>
        <w:t>www.ryanair.com.</w:t>
      </w:r>
    </w:p>
    <w:p w:rsidR="00DE7410" w:rsidRDefault="00DE7410" w:rsidP="00DE7410">
      <w:pPr>
        <w:pStyle w:val="Outline3L1"/>
        <w:numPr>
          <w:ilvl w:val="0"/>
          <w:numId w:val="0"/>
        </w:numPr>
        <w:ind w:left="-567"/>
        <w:jc w:val="both"/>
        <w:rPr>
          <w:sz w:val="22"/>
          <w:szCs w:val="22"/>
        </w:rPr>
      </w:pPr>
      <w:r w:rsidRPr="009E291B">
        <w:rPr>
          <w:sz w:val="22"/>
          <w:szCs w:val="22"/>
        </w:rPr>
        <w:t>The comparative figures included f</w:t>
      </w:r>
      <w:r>
        <w:rPr>
          <w:sz w:val="22"/>
          <w:szCs w:val="22"/>
        </w:rPr>
        <w:t>or the year ended March 31, 2012</w:t>
      </w:r>
      <w:r w:rsidRPr="009E291B">
        <w:rPr>
          <w:sz w:val="22"/>
          <w:szCs w:val="22"/>
        </w:rPr>
        <w:t xml:space="preserve"> do not constitute statutory financial statements of the Group within the meaning of Regulation 40 of the European Communities (Companies, Group Accounts) Regulations, 1992</w:t>
      </w:r>
      <w:r>
        <w:rPr>
          <w:sz w:val="22"/>
          <w:szCs w:val="22"/>
        </w:rPr>
        <w:t xml:space="preserve">.  The consolidated financial statements of the Group for the year ended March 31, 2012, together with the independent auditor’s report thereon, will be filed with the Irish Registrar of Companies following the Company’s Annual General Meeting and will also be available on the Company’s Website. </w:t>
      </w:r>
      <w:r w:rsidRPr="009E291B">
        <w:rPr>
          <w:sz w:val="22"/>
          <w:szCs w:val="22"/>
        </w:rPr>
        <w:t>Statutory financial statements for the year ended March 3</w:t>
      </w:r>
      <w:r>
        <w:rPr>
          <w:sz w:val="22"/>
          <w:szCs w:val="22"/>
        </w:rPr>
        <w:t>1, 2011</w:t>
      </w:r>
      <w:r w:rsidRPr="009E291B">
        <w:rPr>
          <w:sz w:val="22"/>
          <w:szCs w:val="22"/>
        </w:rPr>
        <w:t xml:space="preserve"> </w:t>
      </w:r>
      <w:r>
        <w:rPr>
          <w:sz w:val="22"/>
          <w:szCs w:val="22"/>
        </w:rPr>
        <w:t>have</w:t>
      </w:r>
      <w:r w:rsidRPr="009E291B">
        <w:rPr>
          <w:sz w:val="22"/>
          <w:szCs w:val="22"/>
        </w:rPr>
        <w:t xml:space="preserve"> be</w:t>
      </w:r>
      <w:r>
        <w:rPr>
          <w:sz w:val="22"/>
          <w:szCs w:val="22"/>
        </w:rPr>
        <w:t>en</w:t>
      </w:r>
      <w:r w:rsidRPr="009E291B">
        <w:rPr>
          <w:sz w:val="22"/>
          <w:szCs w:val="22"/>
        </w:rPr>
        <w:t xml:space="preserve"> filed with the Companies’ Office.  The auditors’ report on those financial statements was unqualified.  </w:t>
      </w:r>
    </w:p>
    <w:p w:rsidR="00DE7410" w:rsidRPr="009E291B" w:rsidRDefault="00DE7410" w:rsidP="00DE7410">
      <w:pPr>
        <w:pStyle w:val="Outline3L1"/>
        <w:numPr>
          <w:ilvl w:val="0"/>
          <w:numId w:val="0"/>
        </w:numPr>
        <w:ind w:left="-567"/>
        <w:jc w:val="both"/>
        <w:rPr>
          <w:sz w:val="22"/>
          <w:szCs w:val="22"/>
        </w:rPr>
      </w:pPr>
      <w:r w:rsidRPr="009E291B">
        <w:rPr>
          <w:sz w:val="22"/>
          <w:szCs w:val="22"/>
        </w:rPr>
        <w:t xml:space="preserve">The Audit Committee, upon delegation of authority by the Board of Directors, approved the </w:t>
      </w:r>
      <w:r>
        <w:rPr>
          <w:sz w:val="22"/>
          <w:szCs w:val="22"/>
        </w:rPr>
        <w:t>interim</w:t>
      </w:r>
      <w:r w:rsidRPr="009E291B">
        <w:rPr>
          <w:sz w:val="22"/>
          <w:szCs w:val="22"/>
        </w:rPr>
        <w:t xml:space="preserve"> financial statements for the </w:t>
      </w:r>
      <w:r>
        <w:rPr>
          <w:sz w:val="22"/>
          <w:szCs w:val="22"/>
        </w:rPr>
        <w:t>three months ended June 30, 2012 on July 27, 2012</w:t>
      </w:r>
      <w:r w:rsidRPr="009E291B">
        <w:rPr>
          <w:sz w:val="22"/>
          <w:szCs w:val="22"/>
        </w:rPr>
        <w:t xml:space="preserve">. </w:t>
      </w:r>
    </w:p>
    <w:p w:rsidR="00DE7410" w:rsidRPr="009E291B" w:rsidRDefault="00DE7410" w:rsidP="00DE7410">
      <w:pPr>
        <w:pStyle w:val="Outline3L1"/>
        <w:numPr>
          <w:ilvl w:val="0"/>
          <w:numId w:val="0"/>
        </w:numPr>
        <w:ind w:left="-567"/>
        <w:jc w:val="both"/>
        <w:rPr>
          <w:sz w:val="22"/>
          <w:szCs w:val="22"/>
        </w:rPr>
      </w:pPr>
      <w:r w:rsidRPr="009E291B">
        <w:rPr>
          <w:sz w:val="22"/>
          <w:szCs w:val="22"/>
        </w:rPr>
        <w:t>Except as stated otherwise below, this period’s financial information has been prepared in accordance with the accounting policies set out in the Group’s most recent published consolidated financial statements, which were prepared in accordance with IFRS as adopted by the EU and in compliance with IFRS as issued by the International Accounting Standards Board.</w:t>
      </w:r>
    </w:p>
    <w:p w:rsidR="00DE7410" w:rsidRPr="007F417F" w:rsidRDefault="00DE7410" w:rsidP="00DE7410">
      <w:pPr>
        <w:pStyle w:val="Outline3L1"/>
        <w:numPr>
          <w:ilvl w:val="0"/>
          <w:numId w:val="0"/>
        </w:numPr>
        <w:ind w:left="-567"/>
        <w:jc w:val="both"/>
        <w:rPr>
          <w:sz w:val="22"/>
          <w:szCs w:val="22"/>
        </w:rPr>
      </w:pPr>
      <w:r w:rsidRPr="009E291B">
        <w:rPr>
          <w:sz w:val="22"/>
          <w:szCs w:val="22"/>
        </w:rPr>
        <w:t>There were no new standards, interpretations or amendments to existing standards adopted for the first</w:t>
      </w:r>
      <w:r>
        <w:rPr>
          <w:sz w:val="22"/>
          <w:szCs w:val="22"/>
        </w:rPr>
        <w:t xml:space="preserve"> time in the period ended June 30, 2012</w:t>
      </w:r>
      <w:r w:rsidRPr="009E291B">
        <w:rPr>
          <w:sz w:val="22"/>
          <w:szCs w:val="22"/>
        </w:rPr>
        <w:t>, which would have a material impact on our financial position or results from operations.</w:t>
      </w:r>
    </w:p>
    <w:p w:rsidR="00DE7410" w:rsidRDefault="00DE7410" w:rsidP="00DE7410">
      <w:pPr>
        <w:autoSpaceDE w:val="0"/>
        <w:autoSpaceDN w:val="0"/>
        <w:adjustRightInd w:val="0"/>
        <w:ind w:left="-567" w:right="6"/>
        <w:jc w:val="both"/>
        <w:rPr>
          <w:sz w:val="22"/>
          <w:szCs w:val="22"/>
        </w:rPr>
      </w:pPr>
      <w:r w:rsidRPr="00C6111D">
        <w:rPr>
          <w:sz w:val="22"/>
          <w:szCs w:val="22"/>
        </w:rPr>
        <w:t>The following new or revised IFRS standards and IFRIC interpretations will be adopted for purposes of the preparation of future financial statements, where applicable. We do not anticipate that the adoption of these new or revised standards and interpretations will have a material impact on our financial position or results from operations.</w:t>
      </w:r>
    </w:p>
    <w:p w:rsidR="00DE7410" w:rsidRDefault="00DE7410" w:rsidP="00DE7410">
      <w:pPr>
        <w:autoSpaceDE w:val="0"/>
        <w:autoSpaceDN w:val="0"/>
        <w:adjustRightInd w:val="0"/>
        <w:spacing w:line="300" w:lineRule="exact"/>
        <w:ind w:left="-567" w:right="-182"/>
        <w:jc w:val="both"/>
        <w:rPr>
          <w:sz w:val="22"/>
          <w:szCs w:val="22"/>
        </w:rPr>
      </w:pPr>
    </w:p>
    <w:p w:rsidR="00DE7410" w:rsidRPr="00A73704" w:rsidRDefault="00DE7410" w:rsidP="00DE7410">
      <w:pPr>
        <w:numPr>
          <w:ilvl w:val="0"/>
          <w:numId w:val="24"/>
        </w:numPr>
        <w:tabs>
          <w:tab w:val="clear" w:pos="340"/>
          <w:tab w:val="num" w:pos="709"/>
        </w:tabs>
        <w:autoSpaceDE w:val="0"/>
        <w:autoSpaceDN w:val="0"/>
        <w:adjustRightInd w:val="0"/>
        <w:spacing w:after="240"/>
        <w:ind w:left="709" w:hanging="425"/>
        <w:jc w:val="both"/>
        <w:rPr>
          <w:color w:val="000000"/>
          <w:sz w:val="22"/>
          <w:szCs w:val="22"/>
          <w:lang w:eastAsia="en-IE"/>
        </w:rPr>
      </w:pPr>
      <w:r>
        <w:rPr>
          <w:rFonts w:cs="Univers LT Std 45 Light"/>
          <w:iCs/>
          <w:color w:val="1B1B1A"/>
          <w:sz w:val="22"/>
          <w:szCs w:val="22"/>
        </w:rPr>
        <w:t xml:space="preserve">IAS 1 (amendment 2011) </w:t>
      </w:r>
      <w:r w:rsidRPr="00BE4EAE">
        <w:rPr>
          <w:rFonts w:cs="Univers LT Std 45 Light"/>
          <w:i/>
          <w:iCs/>
          <w:color w:val="1B1B1A"/>
          <w:sz w:val="22"/>
          <w:szCs w:val="22"/>
        </w:rPr>
        <w:t>“Presentation of items of other comprehensive income</w:t>
      </w:r>
      <w:r>
        <w:rPr>
          <w:rFonts w:cs="Univers LT Std 45 Light"/>
          <w:i/>
          <w:iCs/>
          <w:color w:val="1B1B1A"/>
          <w:sz w:val="22"/>
          <w:szCs w:val="22"/>
        </w:rPr>
        <w:t>”</w:t>
      </w:r>
      <w:r>
        <w:rPr>
          <w:rFonts w:cs="Univers LT Std 45 Light"/>
          <w:iCs/>
          <w:color w:val="1B1B1A"/>
          <w:sz w:val="22"/>
          <w:szCs w:val="22"/>
        </w:rPr>
        <w:t xml:space="preserve"> (effective for fiscal periods beginning on or after July 1, 2012).</w:t>
      </w:r>
    </w:p>
    <w:p w:rsidR="00DE7410" w:rsidRDefault="00DE7410" w:rsidP="00DE7410">
      <w:pPr>
        <w:numPr>
          <w:ilvl w:val="0"/>
          <w:numId w:val="24"/>
        </w:numPr>
        <w:tabs>
          <w:tab w:val="clear" w:pos="340"/>
          <w:tab w:val="num" w:pos="709"/>
        </w:tabs>
        <w:autoSpaceDE w:val="0"/>
        <w:autoSpaceDN w:val="0"/>
        <w:adjustRightInd w:val="0"/>
        <w:spacing w:after="240"/>
        <w:ind w:left="709" w:hanging="425"/>
        <w:jc w:val="both"/>
        <w:rPr>
          <w:sz w:val="22"/>
          <w:szCs w:val="22"/>
          <w:lang w:eastAsia="en-IE"/>
        </w:rPr>
      </w:pPr>
      <w:r w:rsidRPr="001C35AE">
        <w:rPr>
          <w:sz w:val="22"/>
          <w:szCs w:val="22"/>
        </w:rPr>
        <w:t>IFRS 10, “</w:t>
      </w:r>
      <w:r w:rsidRPr="001C35AE">
        <w:rPr>
          <w:i/>
          <w:iCs/>
          <w:sz w:val="22"/>
          <w:szCs w:val="22"/>
        </w:rPr>
        <w:t>Consolidated Financial Statements”</w:t>
      </w:r>
      <w:r w:rsidRPr="001C35AE">
        <w:rPr>
          <w:sz w:val="22"/>
          <w:szCs w:val="22"/>
        </w:rPr>
        <w:t xml:space="preserve"> (effective for fiscal periods beginning on or after January 1, 2013).</w:t>
      </w:r>
    </w:p>
    <w:p w:rsidR="00DE7410" w:rsidRPr="001C35AE" w:rsidRDefault="00DE7410" w:rsidP="00DE7410">
      <w:pPr>
        <w:numPr>
          <w:ilvl w:val="0"/>
          <w:numId w:val="24"/>
        </w:numPr>
        <w:tabs>
          <w:tab w:val="clear" w:pos="340"/>
          <w:tab w:val="num" w:pos="709"/>
        </w:tabs>
        <w:autoSpaceDE w:val="0"/>
        <w:autoSpaceDN w:val="0"/>
        <w:adjustRightInd w:val="0"/>
        <w:spacing w:after="240"/>
        <w:ind w:left="709" w:hanging="425"/>
        <w:jc w:val="both"/>
        <w:rPr>
          <w:sz w:val="22"/>
          <w:szCs w:val="22"/>
          <w:lang w:eastAsia="en-IE"/>
        </w:rPr>
      </w:pPr>
      <w:r>
        <w:rPr>
          <w:sz w:val="22"/>
          <w:szCs w:val="22"/>
        </w:rPr>
        <w:t xml:space="preserve">IAS 19 (amendment 2011) </w:t>
      </w:r>
      <w:r w:rsidRPr="00DF7499">
        <w:rPr>
          <w:i/>
          <w:sz w:val="22"/>
          <w:szCs w:val="22"/>
        </w:rPr>
        <w:t xml:space="preserve">“Employee benefits” </w:t>
      </w:r>
      <w:r>
        <w:rPr>
          <w:sz w:val="22"/>
          <w:szCs w:val="22"/>
        </w:rPr>
        <w:t>(effective for fiscal periods beginning on or after January 1, 2013).</w:t>
      </w:r>
    </w:p>
    <w:p w:rsidR="00DE7410" w:rsidRPr="001C35AE" w:rsidRDefault="00DE7410" w:rsidP="00DE7410">
      <w:pPr>
        <w:numPr>
          <w:ilvl w:val="0"/>
          <w:numId w:val="24"/>
        </w:numPr>
        <w:tabs>
          <w:tab w:val="clear" w:pos="340"/>
          <w:tab w:val="num" w:pos="709"/>
        </w:tabs>
        <w:autoSpaceDE w:val="0"/>
        <w:autoSpaceDN w:val="0"/>
        <w:adjustRightInd w:val="0"/>
        <w:spacing w:after="240"/>
        <w:ind w:left="709" w:hanging="425"/>
        <w:jc w:val="both"/>
        <w:rPr>
          <w:sz w:val="22"/>
          <w:szCs w:val="22"/>
          <w:lang w:eastAsia="en-IE"/>
        </w:rPr>
      </w:pPr>
      <w:r w:rsidRPr="001C35AE">
        <w:rPr>
          <w:sz w:val="22"/>
          <w:szCs w:val="22"/>
        </w:rPr>
        <w:t>IFRS 11, “</w:t>
      </w:r>
      <w:r w:rsidRPr="001C35AE">
        <w:rPr>
          <w:i/>
          <w:iCs/>
          <w:sz w:val="22"/>
          <w:szCs w:val="22"/>
        </w:rPr>
        <w:t>Joint Arrangements”</w:t>
      </w:r>
      <w:r w:rsidRPr="001C35AE">
        <w:rPr>
          <w:sz w:val="22"/>
          <w:szCs w:val="22"/>
        </w:rPr>
        <w:t xml:space="preserve"> (effective for fiscal periods beginning on or after January 1, 2013).</w:t>
      </w:r>
    </w:p>
    <w:p w:rsidR="00DE7410" w:rsidRPr="001C35AE" w:rsidRDefault="00DE7410" w:rsidP="00DE7410">
      <w:pPr>
        <w:numPr>
          <w:ilvl w:val="0"/>
          <w:numId w:val="24"/>
        </w:numPr>
        <w:tabs>
          <w:tab w:val="clear" w:pos="340"/>
          <w:tab w:val="num" w:pos="709"/>
        </w:tabs>
        <w:autoSpaceDE w:val="0"/>
        <w:autoSpaceDN w:val="0"/>
        <w:adjustRightInd w:val="0"/>
        <w:spacing w:after="240"/>
        <w:ind w:left="709" w:hanging="425"/>
        <w:jc w:val="both"/>
        <w:rPr>
          <w:sz w:val="22"/>
          <w:szCs w:val="22"/>
          <w:lang w:eastAsia="en-IE"/>
        </w:rPr>
      </w:pPr>
      <w:r w:rsidRPr="001C35AE">
        <w:rPr>
          <w:sz w:val="22"/>
          <w:szCs w:val="22"/>
        </w:rPr>
        <w:lastRenderedPageBreak/>
        <w:t>IFRS 12, “</w:t>
      </w:r>
      <w:r w:rsidRPr="001C35AE">
        <w:rPr>
          <w:i/>
          <w:iCs/>
          <w:sz w:val="22"/>
          <w:szCs w:val="22"/>
        </w:rPr>
        <w:t>Disclosure of Interests in other Entities”</w:t>
      </w:r>
      <w:r w:rsidRPr="001C35AE">
        <w:rPr>
          <w:sz w:val="22"/>
          <w:szCs w:val="22"/>
        </w:rPr>
        <w:t xml:space="preserve"> (effective for fiscal periods beginning on or after January 1, 2013).</w:t>
      </w:r>
    </w:p>
    <w:p w:rsidR="00DE7410" w:rsidRPr="001C35AE" w:rsidRDefault="00DE7410" w:rsidP="00DE7410">
      <w:pPr>
        <w:numPr>
          <w:ilvl w:val="0"/>
          <w:numId w:val="24"/>
        </w:numPr>
        <w:tabs>
          <w:tab w:val="clear" w:pos="340"/>
          <w:tab w:val="num" w:pos="709"/>
        </w:tabs>
        <w:autoSpaceDE w:val="0"/>
        <w:autoSpaceDN w:val="0"/>
        <w:adjustRightInd w:val="0"/>
        <w:spacing w:after="240"/>
        <w:ind w:left="709" w:hanging="425"/>
        <w:jc w:val="both"/>
        <w:rPr>
          <w:sz w:val="22"/>
          <w:szCs w:val="22"/>
          <w:lang w:eastAsia="en-IE"/>
        </w:rPr>
      </w:pPr>
      <w:r w:rsidRPr="001C35AE">
        <w:rPr>
          <w:sz w:val="22"/>
          <w:szCs w:val="22"/>
        </w:rPr>
        <w:t>IFRS 13, “</w:t>
      </w:r>
      <w:r w:rsidRPr="001C35AE">
        <w:rPr>
          <w:i/>
          <w:iCs/>
          <w:sz w:val="22"/>
          <w:szCs w:val="22"/>
        </w:rPr>
        <w:t>Fair Value Measurement”</w:t>
      </w:r>
      <w:r w:rsidRPr="001C35AE">
        <w:rPr>
          <w:sz w:val="22"/>
          <w:szCs w:val="22"/>
        </w:rPr>
        <w:t xml:space="preserve"> (effective for fiscal periods beginning on or after January 1, 2013).</w:t>
      </w:r>
    </w:p>
    <w:p w:rsidR="00DE7410" w:rsidRPr="00A73704" w:rsidRDefault="00DE7410" w:rsidP="00DE7410">
      <w:pPr>
        <w:numPr>
          <w:ilvl w:val="0"/>
          <w:numId w:val="24"/>
        </w:numPr>
        <w:tabs>
          <w:tab w:val="clear" w:pos="340"/>
          <w:tab w:val="num" w:pos="709"/>
        </w:tabs>
        <w:autoSpaceDE w:val="0"/>
        <w:autoSpaceDN w:val="0"/>
        <w:adjustRightInd w:val="0"/>
        <w:spacing w:after="240"/>
        <w:ind w:left="709" w:hanging="425"/>
        <w:jc w:val="both"/>
        <w:rPr>
          <w:color w:val="000000"/>
          <w:sz w:val="22"/>
          <w:szCs w:val="22"/>
          <w:lang w:eastAsia="en-IE"/>
        </w:rPr>
      </w:pPr>
      <w:r>
        <w:rPr>
          <w:color w:val="000000"/>
          <w:sz w:val="22"/>
          <w:szCs w:val="22"/>
          <w:lang w:eastAsia="en-IE"/>
        </w:rPr>
        <w:t>IAS 27 (amended 2011) “</w:t>
      </w:r>
      <w:r w:rsidRPr="00EB7D41">
        <w:rPr>
          <w:i/>
          <w:color w:val="000000"/>
          <w:sz w:val="22"/>
          <w:szCs w:val="22"/>
          <w:lang w:eastAsia="en-IE"/>
        </w:rPr>
        <w:t>Separate Financial Statements</w:t>
      </w:r>
      <w:r>
        <w:rPr>
          <w:color w:val="000000"/>
          <w:sz w:val="22"/>
          <w:szCs w:val="22"/>
          <w:lang w:eastAsia="en-IE"/>
        </w:rPr>
        <w:t>” (</w:t>
      </w:r>
      <w:r w:rsidRPr="00A73704">
        <w:rPr>
          <w:sz w:val="22"/>
          <w:szCs w:val="22"/>
        </w:rPr>
        <w:t>e</w:t>
      </w:r>
      <w:r w:rsidRPr="00C6111D">
        <w:rPr>
          <w:sz w:val="22"/>
          <w:szCs w:val="22"/>
        </w:rPr>
        <w:t>ffective for fiscal periods begin</w:t>
      </w:r>
      <w:r>
        <w:rPr>
          <w:sz w:val="22"/>
          <w:szCs w:val="22"/>
        </w:rPr>
        <w:t>ning on or after January 1, 2013</w:t>
      </w:r>
      <w:r w:rsidRPr="00C6111D">
        <w:rPr>
          <w:sz w:val="22"/>
          <w:szCs w:val="22"/>
        </w:rPr>
        <w:t>).</w:t>
      </w:r>
    </w:p>
    <w:p w:rsidR="00DE7410" w:rsidRPr="004F3142" w:rsidRDefault="00DE7410" w:rsidP="00DE7410">
      <w:pPr>
        <w:numPr>
          <w:ilvl w:val="0"/>
          <w:numId w:val="24"/>
        </w:numPr>
        <w:tabs>
          <w:tab w:val="clear" w:pos="340"/>
          <w:tab w:val="num" w:pos="709"/>
        </w:tabs>
        <w:autoSpaceDE w:val="0"/>
        <w:autoSpaceDN w:val="0"/>
        <w:adjustRightInd w:val="0"/>
        <w:spacing w:after="240"/>
        <w:ind w:left="709" w:hanging="425"/>
        <w:jc w:val="both"/>
        <w:rPr>
          <w:color w:val="000000"/>
          <w:sz w:val="22"/>
          <w:szCs w:val="22"/>
          <w:lang w:eastAsia="en-IE"/>
        </w:rPr>
      </w:pPr>
      <w:r>
        <w:rPr>
          <w:color w:val="000000"/>
          <w:sz w:val="22"/>
          <w:szCs w:val="22"/>
          <w:lang w:eastAsia="en-IE"/>
        </w:rPr>
        <w:t>IAS 28 (amended 2011) “</w:t>
      </w:r>
      <w:r w:rsidRPr="00EB7D41">
        <w:rPr>
          <w:i/>
          <w:color w:val="000000"/>
          <w:sz w:val="22"/>
          <w:szCs w:val="22"/>
          <w:lang w:eastAsia="en-IE"/>
        </w:rPr>
        <w:t>Investments in Associates and Joint Ventures</w:t>
      </w:r>
      <w:r>
        <w:rPr>
          <w:color w:val="000000"/>
          <w:sz w:val="22"/>
          <w:szCs w:val="22"/>
          <w:lang w:eastAsia="en-IE"/>
        </w:rPr>
        <w:t>” (</w:t>
      </w:r>
      <w:r w:rsidRPr="00A73704">
        <w:rPr>
          <w:sz w:val="22"/>
          <w:szCs w:val="22"/>
        </w:rPr>
        <w:t>e</w:t>
      </w:r>
      <w:r w:rsidRPr="00C6111D">
        <w:rPr>
          <w:sz w:val="22"/>
          <w:szCs w:val="22"/>
        </w:rPr>
        <w:t>ffective for fiscal periods begin</w:t>
      </w:r>
      <w:r>
        <w:rPr>
          <w:sz w:val="22"/>
          <w:szCs w:val="22"/>
        </w:rPr>
        <w:t>ning on or after January 1, 2013</w:t>
      </w:r>
      <w:r w:rsidRPr="00C6111D">
        <w:rPr>
          <w:sz w:val="22"/>
          <w:szCs w:val="22"/>
        </w:rPr>
        <w:t>).</w:t>
      </w:r>
    </w:p>
    <w:p w:rsidR="00DE7410" w:rsidRPr="00DE7410" w:rsidRDefault="00DE7410" w:rsidP="00DE7410">
      <w:pPr>
        <w:pStyle w:val="ListParagraph"/>
        <w:numPr>
          <w:ilvl w:val="0"/>
          <w:numId w:val="24"/>
        </w:numPr>
        <w:tabs>
          <w:tab w:val="clear" w:pos="340"/>
          <w:tab w:val="num" w:pos="709"/>
        </w:tabs>
        <w:ind w:left="709" w:hanging="425"/>
        <w:rPr>
          <w:color w:val="000000"/>
          <w:sz w:val="22"/>
          <w:szCs w:val="22"/>
        </w:rPr>
      </w:pPr>
      <w:r w:rsidRPr="00DE7410">
        <w:rPr>
          <w:color w:val="000000"/>
          <w:sz w:val="22"/>
          <w:szCs w:val="22"/>
        </w:rPr>
        <w:t xml:space="preserve">Amendments to IFRS 7: </w:t>
      </w:r>
      <w:r w:rsidRPr="00DE7410">
        <w:rPr>
          <w:i/>
          <w:color w:val="000000"/>
          <w:sz w:val="22"/>
          <w:szCs w:val="22"/>
        </w:rPr>
        <w:t>“Disclosures – Offsetting Financial Assets and Financial         Liabilities”</w:t>
      </w:r>
      <w:r w:rsidRPr="00DE7410">
        <w:rPr>
          <w:color w:val="000000"/>
          <w:sz w:val="22"/>
          <w:szCs w:val="22"/>
        </w:rPr>
        <w:t xml:space="preserve"> (effective for fiscal periods beginning on or after January 1, 2013).</w:t>
      </w:r>
    </w:p>
    <w:p w:rsidR="00DE7410" w:rsidRPr="00DE7410" w:rsidRDefault="00DE7410" w:rsidP="00DE7410">
      <w:pPr>
        <w:pStyle w:val="ListParagraph"/>
        <w:ind w:left="340"/>
        <w:rPr>
          <w:color w:val="000000"/>
          <w:sz w:val="22"/>
          <w:szCs w:val="22"/>
        </w:rPr>
      </w:pPr>
    </w:p>
    <w:p w:rsidR="00DE7410" w:rsidRPr="00DE7410" w:rsidRDefault="00DE7410" w:rsidP="00DE7410">
      <w:pPr>
        <w:numPr>
          <w:ilvl w:val="0"/>
          <w:numId w:val="24"/>
        </w:numPr>
        <w:tabs>
          <w:tab w:val="clear" w:pos="340"/>
          <w:tab w:val="num" w:pos="709"/>
        </w:tabs>
        <w:autoSpaceDE w:val="0"/>
        <w:autoSpaceDN w:val="0"/>
        <w:adjustRightInd w:val="0"/>
        <w:spacing w:after="240"/>
        <w:ind w:left="709" w:hanging="425"/>
        <w:jc w:val="both"/>
        <w:rPr>
          <w:color w:val="000000"/>
          <w:sz w:val="22"/>
          <w:szCs w:val="22"/>
          <w:lang w:eastAsia="en-IE"/>
        </w:rPr>
      </w:pPr>
      <w:r w:rsidRPr="00DE7410">
        <w:rPr>
          <w:color w:val="000000"/>
          <w:sz w:val="22"/>
          <w:szCs w:val="22"/>
        </w:rPr>
        <w:t>Offsetting Financial Assets and Financial Liabilities (Amendment to IAS 32): (effective for fiscal periods beginning on or after January 1, 2014).</w:t>
      </w:r>
    </w:p>
    <w:p w:rsidR="00DE7410" w:rsidRPr="00DE7410" w:rsidRDefault="00DE7410" w:rsidP="00DE7410">
      <w:pPr>
        <w:numPr>
          <w:ilvl w:val="0"/>
          <w:numId w:val="24"/>
        </w:numPr>
        <w:tabs>
          <w:tab w:val="clear" w:pos="340"/>
          <w:tab w:val="num" w:pos="709"/>
        </w:tabs>
        <w:autoSpaceDE w:val="0"/>
        <w:autoSpaceDN w:val="0"/>
        <w:adjustRightInd w:val="0"/>
        <w:spacing w:after="240"/>
        <w:ind w:left="709" w:hanging="425"/>
        <w:jc w:val="both"/>
        <w:rPr>
          <w:color w:val="000000"/>
          <w:sz w:val="22"/>
          <w:szCs w:val="22"/>
          <w:lang w:eastAsia="en-IE"/>
        </w:rPr>
      </w:pPr>
      <w:r w:rsidRPr="00DE7410">
        <w:rPr>
          <w:color w:val="000000"/>
          <w:sz w:val="22"/>
          <w:szCs w:val="22"/>
        </w:rPr>
        <w:t>IFRS 9 Financial Instruments (IFRS 9 (2010)) (effective for fiscal periods beginning on or after January 1, 2015).</w:t>
      </w:r>
    </w:p>
    <w:p w:rsidR="00DE7410" w:rsidRDefault="00DE7410" w:rsidP="00DE7410">
      <w:pPr>
        <w:autoSpaceDE w:val="0"/>
        <w:autoSpaceDN w:val="0"/>
        <w:adjustRightInd w:val="0"/>
        <w:spacing w:after="240"/>
        <w:ind w:left="709"/>
        <w:jc w:val="both"/>
        <w:rPr>
          <w:rFonts w:ascii="AkzidenzGrotesk-Roman" w:hAnsi="AkzidenzGrotesk-Roman" w:cs="AkzidenzGrotesk-Roman"/>
          <w:sz w:val="17"/>
          <w:szCs w:val="17"/>
          <w:lang w:eastAsia="en-IE"/>
        </w:rPr>
      </w:pPr>
    </w:p>
    <w:p w:rsidR="00DE7410" w:rsidRPr="0023790B" w:rsidRDefault="00DE7410" w:rsidP="00DE7410">
      <w:pPr>
        <w:pStyle w:val="Outline3L1"/>
        <w:tabs>
          <w:tab w:val="num" w:pos="0"/>
        </w:tabs>
        <w:spacing w:line="300" w:lineRule="exact"/>
        <w:ind w:left="-600" w:right="-352"/>
        <w:rPr>
          <w:b/>
          <w:bCs/>
          <w:sz w:val="22"/>
        </w:rPr>
      </w:pPr>
      <w:r w:rsidRPr="0023790B">
        <w:rPr>
          <w:b/>
          <w:bCs/>
          <w:sz w:val="22"/>
        </w:rPr>
        <w:t>Estimates</w:t>
      </w:r>
    </w:p>
    <w:p w:rsidR="00DE7410" w:rsidRDefault="00DE7410" w:rsidP="00DE7410">
      <w:pPr>
        <w:spacing w:line="300" w:lineRule="exact"/>
        <w:ind w:left="-600" w:right="-352"/>
        <w:jc w:val="both"/>
        <w:rPr>
          <w:sz w:val="22"/>
        </w:rPr>
      </w:pPr>
      <w:r w:rsidRPr="0063010A">
        <w:rPr>
          <w:sz w:val="22"/>
        </w:rPr>
        <w:t>The preparation of financial statements requires management to make judgements, estimates and assumptions that affect the application of accounting policies and the reported amounts of assets and liabilities, income and expense.  Actual results may differ from these estimates.</w:t>
      </w:r>
    </w:p>
    <w:p w:rsidR="00DE7410" w:rsidRDefault="00DE7410" w:rsidP="00DE7410">
      <w:pPr>
        <w:spacing w:line="300" w:lineRule="exact"/>
        <w:ind w:left="-600" w:right="-352"/>
        <w:jc w:val="both"/>
        <w:rPr>
          <w:sz w:val="22"/>
        </w:rPr>
      </w:pPr>
    </w:p>
    <w:p w:rsidR="00DE7410" w:rsidRPr="0063010A" w:rsidRDefault="00DE7410" w:rsidP="00DE7410">
      <w:pPr>
        <w:spacing w:line="300" w:lineRule="exact"/>
        <w:ind w:left="-600" w:right="-352"/>
        <w:jc w:val="both"/>
        <w:rPr>
          <w:sz w:val="22"/>
        </w:rPr>
      </w:pPr>
      <w:r>
        <w:rPr>
          <w:sz w:val="22"/>
        </w:rPr>
        <w:t>I</w:t>
      </w:r>
      <w:r w:rsidRPr="0063010A">
        <w:rPr>
          <w:sz w:val="22"/>
        </w:rPr>
        <w:t>n preparing these consolidated financial statements, the significant judgements made by management in applying the Group’s accounting policies and the key sources of estimation uncertainty were the same as those that applied in the most recent published consolidated financial statements.</w:t>
      </w:r>
    </w:p>
    <w:p w:rsidR="00DE7410" w:rsidRDefault="00DE7410" w:rsidP="00DE7410">
      <w:pPr>
        <w:spacing w:line="300" w:lineRule="exact"/>
        <w:ind w:left="1440" w:right="-352"/>
        <w:jc w:val="both"/>
        <w:rPr>
          <w:sz w:val="22"/>
        </w:rPr>
      </w:pPr>
    </w:p>
    <w:p w:rsidR="00DE7410" w:rsidRDefault="00DE7410" w:rsidP="00DE7410">
      <w:pPr>
        <w:spacing w:line="300" w:lineRule="exact"/>
        <w:ind w:left="1440" w:right="-352"/>
        <w:jc w:val="both"/>
        <w:rPr>
          <w:sz w:val="22"/>
        </w:rPr>
      </w:pPr>
    </w:p>
    <w:p w:rsidR="00DE7410" w:rsidRPr="0023790B" w:rsidRDefault="00DE7410" w:rsidP="00DE7410">
      <w:pPr>
        <w:pStyle w:val="Outline3L1"/>
        <w:tabs>
          <w:tab w:val="clear" w:pos="720"/>
          <w:tab w:val="num" w:pos="-600"/>
          <w:tab w:val="num" w:pos="0"/>
        </w:tabs>
        <w:spacing w:line="300" w:lineRule="exact"/>
        <w:ind w:left="-600" w:right="-352"/>
        <w:rPr>
          <w:b/>
          <w:bCs/>
          <w:sz w:val="22"/>
        </w:rPr>
      </w:pPr>
      <w:r w:rsidRPr="0023790B">
        <w:rPr>
          <w:b/>
          <w:bCs/>
          <w:sz w:val="22"/>
        </w:rPr>
        <w:t>Seasonality of operations</w:t>
      </w:r>
    </w:p>
    <w:p w:rsidR="00DE7410" w:rsidRDefault="00DE7410" w:rsidP="00DE7410">
      <w:pPr>
        <w:keepNext/>
        <w:spacing w:line="300" w:lineRule="exact"/>
        <w:ind w:left="-600" w:right="-352"/>
        <w:jc w:val="both"/>
        <w:rPr>
          <w:sz w:val="22"/>
        </w:rPr>
      </w:pPr>
      <w:r w:rsidRPr="0063010A">
        <w:rPr>
          <w:sz w:val="22"/>
        </w:rPr>
        <w:t xml:space="preserve">The </w:t>
      </w:r>
      <w:r>
        <w:rPr>
          <w:sz w:val="22"/>
        </w:rPr>
        <w:t>Group’s</w:t>
      </w:r>
      <w:r w:rsidRPr="0063010A">
        <w:rPr>
          <w:sz w:val="22"/>
        </w:rPr>
        <w:t xml:space="preserve"> results of operations have varied significantly from quarter to quarter, and management expects these variations to continue.  Among the factors causing these variations are the airline industry’s sensitivity to general economic conditions and the seasonal nature of air travel.  Accordingly the first half-year typically results in higher revenues and results.</w:t>
      </w:r>
    </w:p>
    <w:p w:rsidR="00DE7410" w:rsidRDefault="00DE7410" w:rsidP="00DE7410">
      <w:pPr>
        <w:spacing w:line="300" w:lineRule="exact"/>
        <w:ind w:right="-352"/>
        <w:jc w:val="both"/>
        <w:rPr>
          <w:rFonts w:ascii="Trebuchet MS" w:hAnsi="Trebuchet MS"/>
        </w:rPr>
      </w:pPr>
    </w:p>
    <w:p w:rsidR="00DE7410" w:rsidRDefault="00DE7410" w:rsidP="00DE7410">
      <w:pPr>
        <w:spacing w:line="300" w:lineRule="exact"/>
        <w:ind w:right="-352"/>
        <w:jc w:val="both"/>
        <w:rPr>
          <w:rFonts w:ascii="Trebuchet MS" w:hAnsi="Trebuchet MS"/>
        </w:rPr>
      </w:pPr>
    </w:p>
    <w:p w:rsidR="00DE7410" w:rsidRDefault="00DE7410" w:rsidP="00DE7410">
      <w:pPr>
        <w:pStyle w:val="Outline3L1"/>
        <w:tabs>
          <w:tab w:val="clear" w:pos="720"/>
          <w:tab w:val="num" w:pos="-600"/>
          <w:tab w:val="num" w:pos="0"/>
        </w:tabs>
        <w:spacing w:line="300" w:lineRule="exact"/>
        <w:ind w:left="-360" w:right="-352" w:hanging="240"/>
        <w:rPr>
          <w:b/>
          <w:bCs/>
          <w:sz w:val="22"/>
        </w:rPr>
      </w:pPr>
      <w:r w:rsidRPr="0023790B">
        <w:rPr>
          <w:b/>
          <w:bCs/>
          <w:sz w:val="22"/>
        </w:rPr>
        <w:t>Income tax expense</w:t>
      </w:r>
    </w:p>
    <w:p w:rsidR="00DE7410" w:rsidRPr="00451AB3" w:rsidRDefault="00DE7410" w:rsidP="00DE7410">
      <w:pPr>
        <w:pStyle w:val="Outline3L1"/>
        <w:numPr>
          <w:ilvl w:val="0"/>
          <w:numId w:val="0"/>
        </w:numPr>
        <w:tabs>
          <w:tab w:val="num" w:pos="0"/>
        </w:tabs>
        <w:spacing w:line="300" w:lineRule="exact"/>
        <w:ind w:left="-601" w:right="-352"/>
        <w:jc w:val="both"/>
        <w:rPr>
          <w:b/>
          <w:bCs/>
          <w:sz w:val="22"/>
          <w:szCs w:val="22"/>
        </w:rPr>
      </w:pPr>
      <w:r w:rsidRPr="00C34713">
        <w:rPr>
          <w:sz w:val="22"/>
          <w:szCs w:val="22"/>
        </w:rPr>
        <w:t>The Group’s consolidated effective tax rate in respect of operations for the quarter ended June 30, 2012 was 12.2% (June 30, 2011: 11.0%).  The tax charge for the quarter ended June 30, 2012 of €13.7m (June 30, 2011: €17.3m) comprises a deferred tax charge relating to the temporary differences for property, plant and equipment recognised in the income statement and the utilisation of previous trading losses.</w:t>
      </w:r>
    </w:p>
    <w:p w:rsidR="00DE7410" w:rsidRDefault="00DE7410" w:rsidP="00DE7410">
      <w:pPr>
        <w:spacing w:line="300" w:lineRule="exact"/>
        <w:ind w:left="720" w:right="-352"/>
        <w:rPr>
          <w:rFonts w:ascii="Trebuchet MS" w:hAnsi="Trebuchet MS"/>
        </w:rPr>
      </w:pPr>
    </w:p>
    <w:p w:rsidR="00DE7410" w:rsidRPr="0023790B" w:rsidRDefault="00DE7410" w:rsidP="00DE7410">
      <w:pPr>
        <w:pStyle w:val="Outline3L1"/>
        <w:tabs>
          <w:tab w:val="clear" w:pos="720"/>
          <w:tab w:val="num" w:pos="-600"/>
          <w:tab w:val="num" w:pos="0"/>
        </w:tabs>
        <w:spacing w:line="300" w:lineRule="exact"/>
        <w:ind w:left="-600" w:right="-352"/>
        <w:rPr>
          <w:b/>
          <w:bCs/>
          <w:sz w:val="22"/>
        </w:rPr>
      </w:pPr>
      <w:r w:rsidRPr="0023790B">
        <w:rPr>
          <w:b/>
          <w:bCs/>
          <w:sz w:val="22"/>
        </w:rPr>
        <w:lastRenderedPageBreak/>
        <w:t>Share based payments</w:t>
      </w:r>
    </w:p>
    <w:p w:rsidR="00DE7410" w:rsidRDefault="00DE7410" w:rsidP="00DE7410">
      <w:pPr>
        <w:spacing w:line="300" w:lineRule="exact"/>
        <w:ind w:left="-600" w:right="-352"/>
        <w:jc w:val="both"/>
        <w:rPr>
          <w:sz w:val="22"/>
        </w:rPr>
      </w:pPr>
      <w:r w:rsidRPr="00C34713">
        <w:rPr>
          <w:sz w:val="22"/>
        </w:rPr>
        <w:t xml:space="preserve">The terms and conditions of the share option programme are disclosed in the most recent, published, consolidated financial statements.  The charge of €0.5m </w:t>
      </w:r>
      <w:r>
        <w:rPr>
          <w:sz w:val="22"/>
        </w:rPr>
        <w:t>is</w:t>
      </w:r>
      <w:r w:rsidRPr="00C34713">
        <w:rPr>
          <w:sz w:val="22"/>
        </w:rPr>
        <w:t xml:space="preserve"> the fair value of various share options granted in prior periods, which are being recognised within the income statement in accordance with employee services rendered.</w:t>
      </w:r>
    </w:p>
    <w:p w:rsidR="00DE7410" w:rsidRPr="001A04DA" w:rsidRDefault="00DE7410" w:rsidP="00DE7410">
      <w:pPr>
        <w:spacing w:line="300" w:lineRule="exact"/>
        <w:ind w:left="-600" w:right="-352"/>
        <w:jc w:val="both"/>
        <w:rPr>
          <w:b/>
          <w:color w:val="FF0000"/>
          <w:sz w:val="22"/>
        </w:rPr>
      </w:pPr>
    </w:p>
    <w:p w:rsidR="00DE7410" w:rsidRPr="00162E17" w:rsidRDefault="00DE7410" w:rsidP="00DE7410">
      <w:pPr>
        <w:spacing w:line="300" w:lineRule="exact"/>
        <w:ind w:left="-600" w:right="-352"/>
        <w:jc w:val="both"/>
        <w:rPr>
          <w:rFonts w:ascii="Trebuchet MS" w:hAnsi="Trebuchet MS"/>
          <w:sz w:val="22"/>
        </w:rPr>
      </w:pPr>
    </w:p>
    <w:p w:rsidR="00DE7410" w:rsidRPr="0023790B" w:rsidRDefault="00DE7410" w:rsidP="00DE7410">
      <w:pPr>
        <w:pStyle w:val="Outline3L1"/>
        <w:tabs>
          <w:tab w:val="clear" w:pos="720"/>
          <w:tab w:val="num" w:pos="-600"/>
          <w:tab w:val="num" w:pos="0"/>
        </w:tabs>
        <w:spacing w:line="300" w:lineRule="exact"/>
        <w:ind w:left="-600" w:right="-352"/>
        <w:rPr>
          <w:b/>
          <w:bCs/>
          <w:sz w:val="22"/>
        </w:rPr>
      </w:pPr>
      <w:r w:rsidRPr="0023790B">
        <w:rPr>
          <w:b/>
          <w:bCs/>
          <w:sz w:val="22"/>
        </w:rPr>
        <w:t>Contingencies</w:t>
      </w:r>
    </w:p>
    <w:p w:rsidR="00DE7410" w:rsidRDefault="00DE7410" w:rsidP="00DE7410">
      <w:pPr>
        <w:spacing w:line="300" w:lineRule="exact"/>
        <w:ind w:left="-600" w:right="-352"/>
        <w:jc w:val="both"/>
        <w:rPr>
          <w:sz w:val="22"/>
        </w:rPr>
      </w:pPr>
      <w:r w:rsidRPr="0063010A">
        <w:rPr>
          <w:sz w:val="22"/>
        </w:rPr>
        <w:t xml:space="preserve">The Group is engaged in litigation arising in the ordinary course of its business.  </w:t>
      </w:r>
      <w:r>
        <w:rPr>
          <w:sz w:val="22"/>
        </w:rPr>
        <w:t>The Group</w:t>
      </w:r>
      <w:r w:rsidRPr="0063010A">
        <w:rPr>
          <w:sz w:val="22"/>
        </w:rPr>
        <w:t xml:space="preserve"> does not believe that any such litigation will individually or in aggregate have a material adverse effect on the financial condition of the Group.  Should the Group be unsuccessful in these litigation actions, management believes the possible liabilities then arising cannot be determined but are not expected to materially adversely affect the Group’s results of operations or financial position.</w:t>
      </w:r>
    </w:p>
    <w:p w:rsidR="00DE7410" w:rsidRDefault="00DE7410" w:rsidP="00DE7410">
      <w:pPr>
        <w:spacing w:line="300" w:lineRule="exact"/>
        <w:ind w:left="-600" w:right="-352"/>
        <w:jc w:val="both"/>
        <w:rPr>
          <w:sz w:val="22"/>
        </w:rPr>
      </w:pPr>
    </w:p>
    <w:p w:rsidR="00DE7410" w:rsidRDefault="00DE7410" w:rsidP="00DE7410">
      <w:pPr>
        <w:spacing w:line="300" w:lineRule="exact"/>
        <w:ind w:left="-600" w:right="-352"/>
        <w:jc w:val="both"/>
        <w:rPr>
          <w:sz w:val="22"/>
        </w:rPr>
      </w:pPr>
    </w:p>
    <w:p w:rsidR="00DE7410" w:rsidRDefault="00DE7410" w:rsidP="00DE7410">
      <w:pPr>
        <w:pStyle w:val="Outline3L1"/>
        <w:tabs>
          <w:tab w:val="clear" w:pos="720"/>
          <w:tab w:val="num" w:pos="-600"/>
          <w:tab w:val="num" w:pos="0"/>
        </w:tabs>
        <w:spacing w:line="300" w:lineRule="exact"/>
        <w:ind w:left="-600" w:right="-352"/>
        <w:rPr>
          <w:b/>
          <w:bCs/>
          <w:sz w:val="22"/>
        </w:rPr>
      </w:pPr>
      <w:r w:rsidRPr="0023790B">
        <w:rPr>
          <w:b/>
          <w:bCs/>
          <w:sz w:val="22"/>
        </w:rPr>
        <w:t>Capital commitments</w:t>
      </w:r>
    </w:p>
    <w:p w:rsidR="00DE7410" w:rsidRDefault="00DE7410" w:rsidP="00DE7410">
      <w:pPr>
        <w:pStyle w:val="Outline3L1"/>
        <w:numPr>
          <w:ilvl w:val="0"/>
          <w:numId w:val="0"/>
        </w:numPr>
        <w:tabs>
          <w:tab w:val="num" w:pos="0"/>
        </w:tabs>
        <w:spacing w:line="300" w:lineRule="exact"/>
        <w:ind w:left="-600" w:right="-352"/>
        <w:jc w:val="both"/>
        <w:rPr>
          <w:sz w:val="22"/>
          <w:szCs w:val="22"/>
        </w:rPr>
      </w:pPr>
      <w:r w:rsidRPr="00451AB3">
        <w:rPr>
          <w:sz w:val="22"/>
          <w:szCs w:val="22"/>
        </w:rPr>
        <w:t xml:space="preserve">At </w:t>
      </w:r>
      <w:r>
        <w:rPr>
          <w:sz w:val="22"/>
          <w:szCs w:val="22"/>
        </w:rPr>
        <w:t>June</w:t>
      </w:r>
      <w:r w:rsidRPr="00451AB3">
        <w:rPr>
          <w:sz w:val="22"/>
          <w:szCs w:val="22"/>
        </w:rPr>
        <w:t xml:space="preserve"> 3</w:t>
      </w:r>
      <w:r>
        <w:rPr>
          <w:sz w:val="22"/>
          <w:szCs w:val="22"/>
        </w:rPr>
        <w:t>0</w:t>
      </w:r>
      <w:r w:rsidRPr="00451AB3">
        <w:rPr>
          <w:sz w:val="22"/>
          <w:szCs w:val="22"/>
        </w:rPr>
        <w:t>, 20</w:t>
      </w:r>
      <w:r>
        <w:rPr>
          <w:sz w:val="22"/>
          <w:szCs w:val="22"/>
        </w:rPr>
        <w:t>12</w:t>
      </w:r>
      <w:r w:rsidRPr="00451AB3">
        <w:rPr>
          <w:sz w:val="22"/>
          <w:szCs w:val="22"/>
        </w:rPr>
        <w:t xml:space="preserve"> Ryanair had an operating fleet of </w:t>
      </w:r>
      <w:r w:rsidRPr="00E7763A">
        <w:rPr>
          <w:sz w:val="22"/>
          <w:szCs w:val="22"/>
        </w:rPr>
        <w:t>2</w:t>
      </w:r>
      <w:r>
        <w:rPr>
          <w:sz w:val="22"/>
          <w:szCs w:val="22"/>
        </w:rPr>
        <w:t>94 (</w:t>
      </w:r>
      <w:r w:rsidRPr="0064231F">
        <w:rPr>
          <w:sz w:val="22"/>
          <w:szCs w:val="22"/>
        </w:rPr>
        <w:t>201</w:t>
      </w:r>
      <w:r>
        <w:rPr>
          <w:sz w:val="22"/>
          <w:szCs w:val="22"/>
        </w:rPr>
        <w:t>1</w:t>
      </w:r>
      <w:r w:rsidRPr="0064231F">
        <w:rPr>
          <w:sz w:val="22"/>
          <w:szCs w:val="22"/>
        </w:rPr>
        <w:t xml:space="preserve">: </w:t>
      </w:r>
      <w:r w:rsidRPr="00333F17">
        <w:rPr>
          <w:sz w:val="22"/>
          <w:szCs w:val="22"/>
        </w:rPr>
        <w:t>272) Boeing 737-800 aircraft and had firm orders for an additional 1</w:t>
      </w:r>
      <w:r>
        <w:rPr>
          <w:sz w:val="22"/>
          <w:szCs w:val="22"/>
        </w:rPr>
        <w:t>1</w:t>
      </w:r>
      <w:r w:rsidRPr="00333F17">
        <w:rPr>
          <w:sz w:val="22"/>
          <w:szCs w:val="22"/>
        </w:rPr>
        <w:t xml:space="preserve"> Boeing 737-800’s.</w:t>
      </w:r>
      <w:r>
        <w:rPr>
          <w:sz w:val="22"/>
          <w:szCs w:val="22"/>
        </w:rPr>
        <w:t xml:space="preserve"> </w:t>
      </w:r>
      <w:r w:rsidRPr="00451AB3">
        <w:rPr>
          <w:sz w:val="22"/>
          <w:szCs w:val="22"/>
        </w:rPr>
        <w:t xml:space="preserve">The delivery of these firm order aircraft will increase the fleet size (net of </w:t>
      </w:r>
      <w:r>
        <w:rPr>
          <w:sz w:val="22"/>
          <w:szCs w:val="22"/>
        </w:rPr>
        <w:t>lease hand-backs</w:t>
      </w:r>
      <w:r w:rsidRPr="00451AB3">
        <w:rPr>
          <w:sz w:val="22"/>
          <w:szCs w:val="22"/>
        </w:rPr>
        <w:t xml:space="preserve">) to </w:t>
      </w:r>
      <w:r>
        <w:rPr>
          <w:sz w:val="22"/>
          <w:szCs w:val="22"/>
        </w:rPr>
        <w:t>305</w:t>
      </w:r>
      <w:r w:rsidRPr="00451AB3">
        <w:rPr>
          <w:sz w:val="22"/>
          <w:szCs w:val="22"/>
        </w:rPr>
        <w:t xml:space="preserve"> aircraft by March 31, 201</w:t>
      </w:r>
      <w:r>
        <w:rPr>
          <w:sz w:val="22"/>
          <w:szCs w:val="22"/>
        </w:rPr>
        <w:t>3</w:t>
      </w:r>
      <w:r w:rsidRPr="00451AB3">
        <w:rPr>
          <w:sz w:val="22"/>
          <w:szCs w:val="22"/>
        </w:rPr>
        <w:t>.</w:t>
      </w:r>
    </w:p>
    <w:p w:rsidR="00DE7410" w:rsidRDefault="00DE7410" w:rsidP="00DE7410">
      <w:pPr>
        <w:pStyle w:val="CG-SingleSp05s2"/>
        <w:spacing w:after="0" w:line="300" w:lineRule="exact"/>
        <w:ind w:right="-352" w:firstLine="0"/>
        <w:rPr>
          <w:szCs w:val="22"/>
        </w:rPr>
      </w:pPr>
    </w:p>
    <w:p w:rsidR="00DE7410" w:rsidRDefault="00DE7410" w:rsidP="00DE7410">
      <w:pPr>
        <w:pStyle w:val="Outline3L1"/>
        <w:tabs>
          <w:tab w:val="num" w:pos="0"/>
        </w:tabs>
        <w:spacing w:line="300" w:lineRule="exact"/>
        <w:ind w:left="-600" w:right="-352"/>
        <w:rPr>
          <w:b/>
          <w:sz w:val="22"/>
          <w:szCs w:val="22"/>
        </w:rPr>
      </w:pPr>
      <w:r w:rsidRPr="00CE71BA">
        <w:rPr>
          <w:b/>
          <w:sz w:val="22"/>
          <w:szCs w:val="22"/>
        </w:rPr>
        <w:t xml:space="preserve">Available for sale </w:t>
      </w:r>
      <w:r>
        <w:rPr>
          <w:b/>
          <w:sz w:val="22"/>
          <w:szCs w:val="22"/>
        </w:rPr>
        <w:t>f</w:t>
      </w:r>
      <w:r w:rsidRPr="00CE71BA">
        <w:rPr>
          <w:b/>
          <w:sz w:val="22"/>
          <w:szCs w:val="22"/>
        </w:rPr>
        <w:t xml:space="preserve">inancial </w:t>
      </w:r>
      <w:r>
        <w:rPr>
          <w:b/>
          <w:sz w:val="22"/>
          <w:szCs w:val="22"/>
        </w:rPr>
        <w:t>a</w:t>
      </w:r>
      <w:r w:rsidRPr="00CE71BA">
        <w:rPr>
          <w:b/>
          <w:sz w:val="22"/>
          <w:szCs w:val="22"/>
        </w:rPr>
        <w:t>ssets</w:t>
      </w:r>
      <w:r>
        <w:rPr>
          <w:b/>
          <w:sz w:val="22"/>
          <w:szCs w:val="22"/>
        </w:rPr>
        <w:t xml:space="preserve"> (Aer Lingus)</w:t>
      </w:r>
    </w:p>
    <w:p w:rsidR="00DE7410" w:rsidRDefault="00DE7410" w:rsidP="00DE7410">
      <w:pPr>
        <w:pStyle w:val="Outline3L1"/>
        <w:numPr>
          <w:ilvl w:val="0"/>
          <w:numId w:val="0"/>
        </w:numPr>
        <w:spacing w:after="0" w:line="300" w:lineRule="exact"/>
        <w:ind w:left="-567" w:right="-369"/>
        <w:jc w:val="both"/>
        <w:rPr>
          <w:sz w:val="22"/>
          <w:szCs w:val="22"/>
        </w:rPr>
      </w:pPr>
      <w:r w:rsidRPr="00302FD2">
        <w:rPr>
          <w:sz w:val="22"/>
          <w:szCs w:val="22"/>
        </w:rPr>
        <w:t xml:space="preserve">The movement on the available for sale financial asset from </w:t>
      </w:r>
      <w:r w:rsidRPr="00333F17">
        <w:rPr>
          <w:sz w:val="22"/>
          <w:szCs w:val="22"/>
        </w:rPr>
        <w:t>€149.7m at March 31, 2012 to €160.8m at June 30, 2012 is comprised of a gain of €11.1m, recognised through other comprehensive</w:t>
      </w:r>
      <w:r>
        <w:rPr>
          <w:sz w:val="22"/>
          <w:szCs w:val="22"/>
        </w:rPr>
        <w:t xml:space="preserve"> income, reflecting the increase in the Aer Lingus share price from €0.94</w:t>
      </w:r>
      <w:r w:rsidRPr="00C23EEB">
        <w:rPr>
          <w:sz w:val="22"/>
          <w:szCs w:val="22"/>
        </w:rPr>
        <w:t xml:space="preserve"> per share at </w:t>
      </w:r>
      <w:r>
        <w:rPr>
          <w:sz w:val="22"/>
          <w:szCs w:val="22"/>
        </w:rPr>
        <w:t xml:space="preserve">March 31, </w:t>
      </w:r>
      <w:r w:rsidRPr="0064231F">
        <w:rPr>
          <w:sz w:val="22"/>
          <w:szCs w:val="22"/>
        </w:rPr>
        <w:t>201</w:t>
      </w:r>
      <w:r>
        <w:rPr>
          <w:sz w:val="22"/>
          <w:szCs w:val="22"/>
        </w:rPr>
        <w:t>2</w:t>
      </w:r>
      <w:r w:rsidRPr="0064231F">
        <w:rPr>
          <w:sz w:val="22"/>
          <w:szCs w:val="22"/>
        </w:rPr>
        <w:t xml:space="preserve"> to €</w:t>
      </w:r>
      <w:r>
        <w:rPr>
          <w:sz w:val="22"/>
          <w:szCs w:val="22"/>
        </w:rPr>
        <w:t xml:space="preserve">1.01 </w:t>
      </w:r>
      <w:r w:rsidRPr="00C23EEB">
        <w:rPr>
          <w:sz w:val="22"/>
          <w:szCs w:val="22"/>
        </w:rPr>
        <w:t xml:space="preserve">per share at </w:t>
      </w:r>
      <w:r>
        <w:rPr>
          <w:sz w:val="22"/>
          <w:szCs w:val="22"/>
        </w:rPr>
        <w:t>June 30, 2012</w:t>
      </w:r>
      <w:r w:rsidRPr="00C23EEB">
        <w:rPr>
          <w:sz w:val="22"/>
          <w:szCs w:val="22"/>
        </w:rPr>
        <w:t xml:space="preserve">.  </w:t>
      </w:r>
    </w:p>
    <w:p w:rsidR="00DE7410" w:rsidRDefault="00DE7410" w:rsidP="00DE7410">
      <w:pPr>
        <w:rPr>
          <w:lang w:val="en-US"/>
        </w:rPr>
      </w:pPr>
    </w:p>
    <w:p w:rsidR="00DE7410" w:rsidRDefault="00DE7410" w:rsidP="00DE7410">
      <w:pPr>
        <w:rPr>
          <w:lang w:val="en-US"/>
        </w:rPr>
      </w:pPr>
    </w:p>
    <w:p w:rsidR="00DE7410" w:rsidRDefault="00DE7410" w:rsidP="00DE7410">
      <w:pPr>
        <w:rPr>
          <w:lang w:val="en-US"/>
        </w:rPr>
      </w:pPr>
    </w:p>
    <w:p w:rsidR="00DE7410" w:rsidRDefault="00DE7410" w:rsidP="00DE7410">
      <w:pPr>
        <w:rPr>
          <w:lang w:val="en-US"/>
        </w:rPr>
      </w:pPr>
    </w:p>
    <w:p w:rsidR="00DE7410" w:rsidRDefault="00DE7410" w:rsidP="00DE7410">
      <w:pPr>
        <w:rPr>
          <w:lang w:val="en-US"/>
        </w:rPr>
      </w:pPr>
    </w:p>
    <w:p w:rsidR="00DE7410" w:rsidRDefault="00DE7410" w:rsidP="00DE7410">
      <w:pPr>
        <w:rPr>
          <w:lang w:val="en-US"/>
        </w:rPr>
      </w:pPr>
    </w:p>
    <w:p w:rsidR="00DE7410" w:rsidRDefault="00DE7410" w:rsidP="00DE7410">
      <w:pPr>
        <w:rPr>
          <w:lang w:val="en-US"/>
        </w:rPr>
      </w:pPr>
    </w:p>
    <w:p w:rsidR="00DE7410" w:rsidRDefault="00DE7410" w:rsidP="00DE7410">
      <w:pPr>
        <w:rPr>
          <w:lang w:val="en-US"/>
        </w:rPr>
      </w:pPr>
    </w:p>
    <w:p w:rsidR="00DE7410" w:rsidRDefault="00DE7410" w:rsidP="00DE7410">
      <w:pPr>
        <w:rPr>
          <w:lang w:val="en-US"/>
        </w:rPr>
      </w:pPr>
    </w:p>
    <w:p w:rsidR="00DE7410" w:rsidRDefault="00DE7410" w:rsidP="00DE7410">
      <w:pPr>
        <w:rPr>
          <w:lang w:val="en-US"/>
        </w:rPr>
      </w:pPr>
    </w:p>
    <w:p w:rsidR="00DE7410" w:rsidRDefault="00DE7410" w:rsidP="00DE7410">
      <w:pPr>
        <w:rPr>
          <w:lang w:val="en-US"/>
        </w:rPr>
      </w:pPr>
    </w:p>
    <w:p w:rsidR="00DE7410" w:rsidRDefault="00DE7410" w:rsidP="00DE7410">
      <w:pPr>
        <w:rPr>
          <w:lang w:val="en-US"/>
        </w:rPr>
      </w:pPr>
    </w:p>
    <w:p w:rsidR="00DE7410" w:rsidRDefault="00DE7410" w:rsidP="00DE7410">
      <w:pPr>
        <w:rPr>
          <w:lang w:val="en-US"/>
        </w:rPr>
      </w:pPr>
    </w:p>
    <w:p w:rsidR="00DE7410" w:rsidRDefault="00DE7410" w:rsidP="00DE7410">
      <w:pPr>
        <w:rPr>
          <w:lang w:val="en-US"/>
        </w:rPr>
      </w:pPr>
    </w:p>
    <w:p w:rsidR="00DE7410" w:rsidRDefault="00DE7410" w:rsidP="00DE7410">
      <w:pPr>
        <w:rPr>
          <w:lang w:val="en-US"/>
        </w:rPr>
      </w:pPr>
    </w:p>
    <w:p w:rsidR="00DE7410" w:rsidRDefault="00DE7410" w:rsidP="00DE7410">
      <w:pPr>
        <w:rPr>
          <w:lang w:val="en-US"/>
        </w:rPr>
      </w:pPr>
    </w:p>
    <w:p w:rsidR="00DE7410" w:rsidRDefault="00DE7410" w:rsidP="00DE7410">
      <w:pPr>
        <w:rPr>
          <w:lang w:val="en-US"/>
        </w:rPr>
      </w:pPr>
    </w:p>
    <w:p w:rsidR="00DE7410" w:rsidRDefault="00DE7410" w:rsidP="00DE7410">
      <w:pPr>
        <w:rPr>
          <w:lang w:val="en-US"/>
        </w:rPr>
      </w:pPr>
    </w:p>
    <w:p w:rsidR="00DE7410" w:rsidRDefault="00DE7410" w:rsidP="00DE7410">
      <w:pPr>
        <w:rPr>
          <w:lang w:val="en-US"/>
        </w:rPr>
      </w:pPr>
    </w:p>
    <w:p w:rsidR="00DE7410" w:rsidRPr="00DE7410" w:rsidRDefault="00DE7410" w:rsidP="00DE7410">
      <w:pPr>
        <w:rPr>
          <w:lang w:val="en-US"/>
        </w:rPr>
      </w:pPr>
    </w:p>
    <w:p w:rsidR="00DE7410" w:rsidRDefault="00DE7410" w:rsidP="00DE7410">
      <w:pPr>
        <w:rPr>
          <w:lang w:val="en-US"/>
        </w:rPr>
      </w:pPr>
    </w:p>
    <w:p w:rsidR="00DE7410" w:rsidRPr="00451AB3" w:rsidRDefault="00DE7410" w:rsidP="00DE7410">
      <w:pPr>
        <w:pStyle w:val="Outline3L1"/>
        <w:keepNext w:val="0"/>
        <w:tabs>
          <w:tab w:val="clear" w:pos="720"/>
          <w:tab w:val="num" w:pos="-567"/>
        </w:tabs>
        <w:spacing w:line="300" w:lineRule="exact"/>
        <w:ind w:left="-567" w:right="-352"/>
        <w:rPr>
          <w:b/>
          <w:sz w:val="22"/>
          <w:szCs w:val="22"/>
        </w:rPr>
      </w:pPr>
      <w:r w:rsidRPr="00451AB3">
        <w:rPr>
          <w:b/>
          <w:sz w:val="22"/>
          <w:szCs w:val="22"/>
        </w:rPr>
        <w:lastRenderedPageBreak/>
        <w:t>Analysis of operating segment</w:t>
      </w:r>
    </w:p>
    <w:p w:rsidR="00DE7410" w:rsidRDefault="00DE7410" w:rsidP="00DE7410">
      <w:pPr>
        <w:pStyle w:val="Outline3L1"/>
        <w:keepNext w:val="0"/>
        <w:numPr>
          <w:ilvl w:val="0"/>
          <w:numId w:val="0"/>
        </w:numPr>
        <w:spacing w:line="300" w:lineRule="exact"/>
        <w:ind w:left="-567" w:right="-369"/>
        <w:jc w:val="both"/>
        <w:rPr>
          <w:sz w:val="22"/>
          <w:szCs w:val="22"/>
        </w:rPr>
      </w:pPr>
      <w:r w:rsidRPr="001A2B76">
        <w:rPr>
          <w:sz w:val="22"/>
          <w:szCs w:val="22"/>
        </w:rPr>
        <w:t xml:space="preserve">The Company is managed as a single business unit that provides low fares airline-related activities, including scheduled services, car hire, internet income and related sales to third parties.   The Company operates a single fleet of aircraft that is deployed through a single route scheduling system.  </w:t>
      </w:r>
    </w:p>
    <w:p w:rsidR="00DE7410" w:rsidRPr="001A2B76" w:rsidRDefault="00DE7410" w:rsidP="00DE7410">
      <w:pPr>
        <w:pStyle w:val="Outline3L1"/>
        <w:keepNext w:val="0"/>
        <w:numPr>
          <w:ilvl w:val="0"/>
          <w:numId w:val="0"/>
        </w:numPr>
        <w:spacing w:line="300" w:lineRule="exact"/>
        <w:ind w:left="-567" w:right="-369"/>
        <w:jc w:val="both"/>
        <w:rPr>
          <w:sz w:val="22"/>
          <w:szCs w:val="22"/>
        </w:rPr>
      </w:pPr>
      <w:r>
        <w:rPr>
          <w:sz w:val="22"/>
          <w:szCs w:val="22"/>
        </w:rPr>
        <w:t>T</w:t>
      </w:r>
      <w:r w:rsidRPr="001A2B76">
        <w:rPr>
          <w:sz w:val="22"/>
          <w:szCs w:val="22"/>
        </w:rPr>
        <w:t>he Company determines and presents operating segments based on the information that internally is provided to the CEO, who is the Company’s Chief Operating Decision Maker (CODM).  When making resource allocation decisions the CODM evaluates route revenue and yi</w:t>
      </w:r>
      <w:r>
        <w:rPr>
          <w:sz w:val="22"/>
          <w:szCs w:val="22"/>
        </w:rPr>
        <w:t>el</w:t>
      </w:r>
      <w:r w:rsidRPr="001A2B76">
        <w:rPr>
          <w:sz w:val="22"/>
          <w:szCs w:val="22"/>
        </w:rPr>
        <w:t>d data, however resource allocation decisions are made based on the entire route network and the deployment of the entire aircraft fleet, which are uniform in type.  The objective in making resource allocation decisions is to maximise consolidated financial results, rather than individual routes within the network.</w:t>
      </w:r>
    </w:p>
    <w:p w:rsidR="00DE7410" w:rsidRPr="001A2B76" w:rsidRDefault="00DE7410" w:rsidP="00DE7410">
      <w:pPr>
        <w:pStyle w:val="Outline3L1"/>
        <w:keepNext w:val="0"/>
        <w:numPr>
          <w:ilvl w:val="0"/>
          <w:numId w:val="0"/>
        </w:numPr>
        <w:spacing w:line="300" w:lineRule="exact"/>
        <w:ind w:left="-567" w:right="-369"/>
        <w:jc w:val="both"/>
        <w:rPr>
          <w:sz w:val="22"/>
          <w:szCs w:val="22"/>
        </w:rPr>
      </w:pPr>
      <w:r w:rsidRPr="001A2B76">
        <w:rPr>
          <w:sz w:val="22"/>
          <w:szCs w:val="22"/>
        </w:rPr>
        <w:t xml:space="preserve">The CODM assesses the performance of the business based on the consolidated profit/(loss) after tax of the Company for the period.     </w:t>
      </w:r>
    </w:p>
    <w:p w:rsidR="00DE7410" w:rsidRPr="001A2B76" w:rsidRDefault="00DE7410" w:rsidP="00DE7410">
      <w:pPr>
        <w:pStyle w:val="Outline3L1"/>
        <w:keepNext w:val="0"/>
        <w:numPr>
          <w:ilvl w:val="0"/>
          <w:numId w:val="0"/>
        </w:numPr>
        <w:spacing w:line="300" w:lineRule="exact"/>
        <w:ind w:left="-567" w:right="-369"/>
        <w:jc w:val="both"/>
        <w:rPr>
          <w:sz w:val="22"/>
          <w:szCs w:val="22"/>
        </w:rPr>
      </w:pPr>
      <w:r w:rsidRPr="001A2B76">
        <w:rPr>
          <w:sz w:val="22"/>
          <w:szCs w:val="22"/>
        </w:rPr>
        <w:t xml:space="preserve">All segment revenue is derived wholly from external customers and as the Company has a single reportable segment, intersegment revenue is zero.  </w:t>
      </w:r>
    </w:p>
    <w:p w:rsidR="00DE7410" w:rsidRDefault="00DE7410" w:rsidP="00DE7410">
      <w:pPr>
        <w:pStyle w:val="Outline3L1"/>
        <w:keepNext w:val="0"/>
        <w:numPr>
          <w:ilvl w:val="0"/>
          <w:numId w:val="0"/>
        </w:numPr>
        <w:spacing w:line="300" w:lineRule="exact"/>
        <w:ind w:left="-567" w:right="-369"/>
        <w:jc w:val="both"/>
        <w:rPr>
          <w:sz w:val="22"/>
          <w:szCs w:val="22"/>
        </w:rPr>
      </w:pPr>
      <w:r w:rsidRPr="001A2B76">
        <w:rPr>
          <w:sz w:val="22"/>
          <w:szCs w:val="22"/>
        </w:rPr>
        <w:t>The Company’s major revenue-generating asset comprises its aircraft fleet, which is flexibly employed across the Company’s integrated route network and is directly attributable to its reportable segment operations.  In addition, as the Company is managed as a single business unit, all other assets and liabilities have been allocated to the Company’s single reportable segment.</w:t>
      </w:r>
    </w:p>
    <w:tbl>
      <w:tblPr>
        <w:tblW w:w="5089" w:type="pct"/>
        <w:tblLook w:val="0000" w:firstRow="0" w:lastRow="0" w:firstColumn="0" w:lastColumn="0" w:noHBand="0" w:noVBand="0"/>
      </w:tblPr>
      <w:tblGrid>
        <w:gridCol w:w="7047"/>
        <w:gridCol w:w="1415"/>
        <w:gridCol w:w="1113"/>
      </w:tblGrid>
      <w:tr w:rsidR="00DE7410" w:rsidRPr="00941FE7" w:rsidTr="00AA0961">
        <w:trPr>
          <w:trHeight w:val="247"/>
        </w:trPr>
        <w:tc>
          <w:tcPr>
            <w:tcW w:w="3680" w:type="pct"/>
          </w:tcPr>
          <w:p w:rsidR="00DE7410" w:rsidRDefault="00DE7410" w:rsidP="00AA0961">
            <w:pPr>
              <w:autoSpaceDE w:val="0"/>
              <w:autoSpaceDN w:val="0"/>
              <w:adjustRightInd w:val="0"/>
              <w:rPr>
                <w:sz w:val="22"/>
                <w:szCs w:val="22"/>
              </w:rPr>
            </w:pPr>
          </w:p>
          <w:p w:rsidR="00DE7410" w:rsidRPr="002653EC" w:rsidRDefault="00DE7410" w:rsidP="00AA0961">
            <w:pPr>
              <w:autoSpaceDE w:val="0"/>
              <w:autoSpaceDN w:val="0"/>
              <w:adjustRightInd w:val="0"/>
              <w:rPr>
                <w:sz w:val="22"/>
                <w:szCs w:val="22"/>
              </w:rPr>
            </w:pPr>
            <w:r>
              <w:rPr>
                <w:sz w:val="22"/>
                <w:szCs w:val="22"/>
              </w:rPr>
              <w:t>Reportable segment information is presented as follows:</w:t>
            </w:r>
          </w:p>
        </w:tc>
        <w:tc>
          <w:tcPr>
            <w:tcW w:w="739" w:type="pct"/>
          </w:tcPr>
          <w:p w:rsidR="00DE7410" w:rsidRDefault="00DE7410" w:rsidP="00AA0961">
            <w:pPr>
              <w:autoSpaceDE w:val="0"/>
              <w:autoSpaceDN w:val="0"/>
              <w:adjustRightInd w:val="0"/>
              <w:jc w:val="right"/>
              <w:rPr>
                <w:b/>
                <w:bCs/>
                <w:color w:val="000000"/>
                <w:sz w:val="20"/>
              </w:rPr>
            </w:pPr>
            <w:r>
              <w:rPr>
                <w:b/>
                <w:bCs/>
                <w:color w:val="000000"/>
                <w:sz w:val="20"/>
              </w:rPr>
              <w:t xml:space="preserve"> </w:t>
            </w:r>
          </w:p>
          <w:p w:rsidR="00DE7410" w:rsidRDefault="00DE7410" w:rsidP="00AA0961">
            <w:pPr>
              <w:autoSpaceDE w:val="0"/>
              <w:autoSpaceDN w:val="0"/>
              <w:adjustRightInd w:val="0"/>
              <w:jc w:val="right"/>
              <w:rPr>
                <w:b/>
                <w:bCs/>
                <w:color w:val="000000"/>
                <w:sz w:val="20"/>
              </w:rPr>
            </w:pPr>
            <w:r>
              <w:rPr>
                <w:b/>
                <w:bCs/>
                <w:color w:val="000000"/>
                <w:sz w:val="20"/>
              </w:rPr>
              <w:t>Quarter</w:t>
            </w:r>
          </w:p>
        </w:tc>
        <w:tc>
          <w:tcPr>
            <w:tcW w:w="581" w:type="pct"/>
          </w:tcPr>
          <w:p w:rsidR="00DE7410" w:rsidRDefault="00DE7410" w:rsidP="00AA0961">
            <w:pPr>
              <w:autoSpaceDE w:val="0"/>
              <w:autoSpaceDN w:val="0"/>
              <w:adjustRightInd w:val="0"/>
              <w:jc w:val="right"/>
              <w:rPr>
                <w:bCs/>
                <w:color w:val="000000"/>
                <w:sz w:val="20"/>
              </w:rPr>
            </w:pPr>
            <w:r>
              <w:rPr>
                <w:bCs/>
                <w:color w:val="000000"/>
                <w:sz w:val="20"/>
              </w:rPr>
              <w:t xml:space="preserve"> </w:t>
            </w:r>
          </w:p>
          <w:p w:rsidR="00DE7410" w:rsidRPr="00941FE7" w:rsidRDefault="00DE7410" w:rsidP="00AA0961">
            <w:pPr>
              <w:autoSpaceDE w:val="0"/>
              <w:autoSpaceDN w:val="0"/>
              <w:adjustRightInd w:val="0"/>
              <w:jc w:val="right"/>
              <w:rPr>
                <w:bCs/>
                <w:color w:val="000000"/>
                <w:sz w:val="20"/>
              </w:rPr>
            </w:pPr>
            <w:r>
              <w:rPr>
                <w:bCs/>
                <w:color w:val="000000"/>
                <w:sz w:val="20"/>
              </w:rPr>
              <w:t>Quarter</w:t>
            </w:r>
          </w:p>
        </w:tc>
      </w:tr>
      <w:tr w:rsidR="00DE7410" w:rsidRPr="00941FE7" w:rsidTr="00AA0961">
        <w:trPr>
          <w:trHeight w:val="247"/>
        </w:trPr>
        <w:tc>
          <w:tcPr>
            <w:tcW w:w="3680" w:type="pct"/>
          </w:tcPr>
          <w:p w:rsidR="00DE7410" w:rsidRDefault="00DE7410" w:rsidP="00AA0961">
            <w:pPr>
              <w:autoSpaceDE w:val="0"/>
              <w:autoSpaceDN w:val="0"/>
              <w:adjustRightInd w:val="0"/>
              <w:jc w:val="right"/>
              <w:rPr>
                <w:color w:val="000000"/>
                <w:sz w:val="20"/>
              </w:rPr>
            </w:pPr>
          </w:p>
        </w:tc>
        <w:tc>
          <w:tcPr>
            <w:tcW w:w="739" w:type="pct"/>
          </w:tcPr>
          <w:p w:rsidR="00DE7410" w:rsidRDefault="00DE7410" w:rsidP="00AA0961">
            <w:pPr>
              <w:autoSpaceDE w:val="0"/>
              <w:autoSpaceDN w:val="0"/>
              <w:adjustRightInd w:val="0"/>
              <w:jc w:val="right"/>
              <w:rPr>
                <w:b/>
                <w:bCs/>
                <w:color w:val="000000"/>
                <w:sz w:val="20"/>
              </w:rPr>
            </w:pPr>
            <w:r>
              <w:rPr>
                <w:b/>
                <w:bCs/>
                <w:color w:val="000000"/>
                <w:sz w:val="20"/>
              </w:rPr>
              <w:t>Ended</w:t>
            </w:r>
          </w:p>
        </w:tc>
        <w:tc>
          <w:tcPr>
            <w:tcW w:w="581" w:type="pct"/>
          </w:tcPr>
          <w:p w:rsidR="00DE7410" w:rsidRPr="00941FE7" w:rsidRDefault="00DE7410" w:rsidP="00AA0961">
            <w:pPr>
              <w:autoSpaceDE w:val="0"/>
              <w:autoSpaceDN w:val="0"/>
              <w:adjustRightInd w:val="0"/>
              <w:jc w:val="right"/>
              <w:rPr>
                <w:bCs/>
                <w:color w:val="000000"/>
                <w:sz w:val="20"/>
              </w:rPr>
            </w:pPr>
            <w:r w:rsidRPr="00941FE7">
              <w:rPr>
                <w:bCs/>
                <w:color w:val="000000"/>
                <w:sz w:val="20"/>
              </w:rPr>
              <w:t>Ended</w:t>
            </w:r>
          </w:p>
        </w:tc>
      </w:tr>
      <w:tr w:rsidR="00DE7410" w:rsidRPr="00941FE7" w:rsidTr="00AA0961">
        <w:trPr>
          <w:trHeight w:val="312"/>
        </w:trPr>
        <w:tc>
          <w:tcPr>
            <w:tcW w:w="3680" w:type="pct"/>
          </w:tcPr>
          <w:p w:rsidR="00DE7410" w:rsidRDefault="00DE7410" w:rsidP="00AA0961">
            <w:pPr>
              <w:autoSpaceDE w:val="0"/>
              <w:autoSpaceDN w:val="0"/>
              <w:adjustRightInd w:val="0"/>
              <w:jc w:val="right"/>
              <w:rPr>
                <w:color w:val="000000"/>
                <w:sz w:val="20"/>
              </w:rPr>
            </w:pPr>
          </w:p>
        </w:tc>
        <w:tc>
          <w:tcPr>
            <w:tcW w:w="739" w:type="pct"/>
          </w:tcPr>
          <w:p w:rsidR="00DE7410" w:rsidRDefault="00DE7410" w:rsidP="00AA0961">
            <w:pPr>
              <w:autoSpaceDE w:val="0"/>
              <w:autoSpaceDN w:val="0"/>
              <w:adjustRightInd w:val="0"/>
              <w:jc w:val="right"/>
              <w:rPr>
                <w:b/>
                <w:bCs/>
                <w:color w:val="000000"/>
                <w:sz w:val="20"/>
              </w:rPr>
            </w:pPr>
            <w:r>
              <w:rPr>
                <w:b/>
                <w:bCs/>
                <w:color w:val="000000"/>
                <w:sz w:val="20"/>
              </w:rPr>
              <w:t>Jun 30,</w:t>
            </w:r>
          </w:p>
        </w:tc>
        <w:tc>
          <w:tcPr>
            <w:tcW w:w="581" w:type="pct"/>
          </w:tcPr>
          <w:p w:rsidR="00DE7410" w:rsidRPr="00941FE7" w:rsidRDefault="00DE7410" w:rsidP="00AA0961">
            <w:pPr>
              <w:autoSpaceDE w:val="0"/>
              <w:autoSpaceDN w:val="0"/>
              <w:adjustRightInd w:val="0"/>
              <w:jc w:val="right"/>
              <w:rPr>
                <w:bCs/>
                <w:color w:val="000000"/>
                <w:sz w:val="20"/>
              </w:rPr>
            </w:pPr>
            <w:r>
              <w:rPr>
                <w:bCs/>
                <w:color w:val="000000"/>
                <w:sz w:val="20"/>
              </w:rPr>
              <w:t>Jun 30</w:t>
            </w:r>
            <w:r w:rsidRPr="00941FE7">
              <w:rPr>
                <w:bCs/>
                <w:color w:val="000000"/>
                <w:sz w:val="20"/>
              </w:rPr>
              <w:t>,</w:t>
            </w:r>
          </w:p>
        </w:tc>
      </w:tr>
      <w:tr w:rsidR="00DE7410" w:rsidRPr="00941FE7" w:rsidTr="00AA0961">
        <w:trPr>
          <w:trHeight w:val="247"/>
        </w:trPr>
        <w:tc>
          <w:tcPr>
            <w:tcW w:w="3680" w:type="pct"/>
          </w:tcPr>
          <w:p w:rsidR="00DE7410" w:rsidRDefault="00DE7410" w:rsidP="00AA0961">
            <w:pPr>
              <w:autoSpaceDE w:val="0"/>
              <w:autoSpaceDN w:val="0"/>
              <w:adjustRightInd w:val="0"/>
              <w:jc w:val="right"/>
              <w:rPr>
                <w:color w:val="000000"/>
                <w:sz w:val="20"/>
              </w:rPr>
            </w:pPr>
          </w:p>
        </w:tc>
        <w:tc>
          <w:tcPr>
            <w:tcW w:w="739" w:type="pct"/>
          </w:tcPr>
          <w:p w:rsidR="00DE7410" w:rsidRDefault="00DE7410" w:rsidP="00AA0961">
            <w:pPr>
              <w:autoSpaceDE w:val="0"/>
              <w:autoSpaceDN w:val="0"/>
              <w:adjustRightInd w:val="0"/>
              <w:jc w:val="right"/>
              <w:rPr>
                <w:b/>
                <w:bCs/>
                <w:color w:val="000000"/>
                <w:sz w:val="20"/>
              </w:rPr>
            </w:pPr>
            <w:r>
              <w:rPr>
                <w:b/>
                <w:bCs/>
                <w:color w:val="000000"/>
                <w:sz w:val="20"/>
              </w:rPr>
              <w:t>2012</w:t>
            </w:r>
          </w:p>
        </w:tc>
        <w:tc>
          <w:tcPr>
            <w:tcW w:w="581" w:type="pct"/>
          </w:tcPr>
          <w:p w:rsidR="00DE7410" w:rsidRPr="00941FE7" w:rsidRDefault="00DE7410" w:rsidP="00AA0961">
            <w:pPr>
              <w:autoSpaceDE w:val="0"/>
              <w:autoSpaceDN w:val="0"/>
              <w:adjustRightInd w:val="0"/>
              <w:jc w:val="right"/>
              <w:rPr>
                <w:bCs/>
                <w:color w:val="000000"/>
                <w:sz w:val="20"/>
              </w:rPr>
            </w:pPr>
            <w:r w:rsidRPr="00941FE7">
              <w:rPr>
                <w:bCs/>
                <w:color w:val="000000"/>
                <w:sz w:val="20"/>
              </w:rPr>
              <w:t>20</w:t>
            </w:r>
            <w:r>
              <w:rPr>
                <w:bCs/>
                <w:color w:val="000000"/>
                <w:sz w:val="20"/>
              </w:rPr>
              <w:t>11</w:t>
            </w:r>
          </w:p>
        </w:tc>
      </w:tr>
      <w:tr w:rsidR="00DE7410" w:rsidRPr="00941FE7" w:rsidTr="00AA0961">
        <w:trPr>
          <w:trHeight w:val="247"/>
        </w:trPr>
        <w:tc>
          <w:tcPr>
            <w:tcW w:w="3680" w:type="pct"/>
          </w:tcPr>
          <w:p w:rsidR="00DE7410" w:rsidRDefault="00DE7410" w:rsidP="00AA0961">
            <w:pPr>
              <w:autoSpaceDE w:val="0"/>
              <w:autoSpaceDN w:val="0"/>
              <w:adjustRightInd w:val="0"/>
              <w:jc w:val="right"/>
              <w:rPr>
                <w:color w:val="000000"/>
                <w:sz w:val="20"/>
              </w:rPr>
            </w:pPr>
          </w:p>
        </w:tc>
        <w:tc>
          <w:tcPr>
            <w:tcW w:w="739" w:type="pct"/>
          </w:tcPr>
          <w:p w:rsidR="00DE7410" w:rsidRDefault="00DE7410" w:rsidP="00AA0961">
            <w:pPr>
              <w:autoSpaceDE w:val="0"/>
              <w:autoSpaceDN w:val="0"/>
              <w:adjustRightInd w:val="0"/>
              <w:jc w:val="right"/>
              <w:rPr>
                <w:b/>
                <w:bCs/>
                <w:color w:val="000000"/>
                <w:sz w:val="20"/>
                <w:u w:val="single"/>
              </w:rPr>
            </w:pPr>
            <w:r>
              <w:rPr>
                <w:b/>
                <w:bCs/>
                <w:color w:val="000000"/>
                <w:sz w:val="20"/>
                <w:u w:val="single"/>
              </w:rPr>
              <w:t>€M</w:t>
            </w:r>
          </w:p>
          <w:p w:rsidR="00DE7410" w:rsidRDefault="00DE7410" w:rsidP="00AA0961">
            <w:pPr>
              <w:autoSpaceDE w:val="0"/>
              <w:autoSpaceDN w:val="0"/>
              <w:adjustRightInd w:val="0"/>
              <w:jc w:val="right"/>
              <w:rPr>
                <w:b/>
                <w:bCs/>
                <w:color w:val="000000"/>
                <w:sz w:val="20"/>
                <w:u w:val="single"/>
              </w:rPr>
            </w:pPr>
          </w:p>
        </w:tc>
        <w:tc>
          <w:tcPr>
            <w:tcW w:w="581" w:type="pct"/>
          </w:tcPr>
          <w:p w:rsidR="00DE7410" w:rsidRPr="00941FE7" w:rsidRDefault="00DE7410" w:rsidP="00AA0961">
            <w:pPr>
              <w:autoSpaceDE w:val="0"/>
              <w:autoSpaceDN w:val="0"/>
              <w:adjustRightInd w:val="0"/>
              <w:jc w:val="right"/>
              <w:rPr>
                <w:bCs/>
                <w:color w:val="000000"/>
                <w:sz w:val="20"/>
                <w:u w:val="single"/>
              </w:rPr>
            </w:pPr>
            <w:r w:rsidRPr="00941FE7">
              <w:rPr>
                <w:bCs/>
                <w:color w:val="000000"/>
                <w:sz w:val="20"/>
                <w:u w:val="single"/>
              </w:rPr>
              <w:t>€'</w:t>
            </w:r>
            <w:r>
              <w:rPr>
                <w:bCs/>
                <w:color w:val="000000"/>
                <w:sz w:val="20"/>
                <w:u w:val="single"/>
              </w:rPr>
              <w:t>M</w:t>
            </w:r>
          </w:p>
        </w:tc>
      </w:tr>
      <w:tr w:rsidR="00DE7410" w:rsidRPr="00941FE7" w:rsidTr="00AA0961">
        <w:trPr>
          <w:trHeight w:val="247"/>
        </w:trPr>
        <w:tc>
          <w:tcPr>
            <w:tcW w:w="3680" w:type="pct"/>
          </w:tcPr>
          <w:p w:rsidR="00DE7410" w:rsidRDefault="00DE7410" w:rsidP="00AA0961">
            <w:pPr>
              <w:autoSpaceDE w:val="0"/>
              <w:autoSpaceDN w:val="0"/>
              <w:adjustRightInd w:val="0"/>
              <w:rPr>
                <w:color w:val="000000"/>
                <w:sz w:val="20"/>
              </w:rPr>
            </w:pPr>
            <w:r>
              <w:rPr>
                <w:color w:val="000000"/>
                <w:sz w:val="20"/>
              </w:rPr>
              <w:t>External revenues</w:t>
            </w:r>
          </w:p>
        </w:tc>
        <w:tc>
          <w:tcPr>
            <w:tcW w:w="739" w:type="pct"/>
            <w:tcBorders>
              <w:bottom w:val="single" w:sz="4" w:space="0" w:color="auto"/>
            </w:tcBorders>
          </w:tcPr>
          <w:p w:rsidR="00DE7410" w:rsidRPr="0036386D" w:rsidRDefault="00DE7410" w:rsidP="00AA0961">
            <w:pPr>
              <w:autoSpaceDE w:val="0"/>
              <w:autoSpaceDN w:val="0"/>
              <w:adjustRightInd w:val="0"/>
              <w:jc w:val="right"/>
              <w:rPr>
                <w:b/>
                <w:color w:val="000000"/>
                <w:sz w:val="20"/>
              </w:rPr>
            </w:pPr>
            <w:r w:rsidRPr="0036386D">
              <w:rPr>
                <w:b/>
                <w:color w:val="000000"/>
                <w:sz w:val="20"/>
              </w:rPr>
              <w:t>1,283.9</w:t>
            </w:r>
          </w:p>
        </w:tc>
        <w:tc>
          <w:tcPr>
            <w:tcW w:w="581" w:type="pct"/>
            <w:tcBorders>
              <w:bottom w:val="single" w:sz="4" w:space="0" w:color="auto"/>
            </w:tcBorders>
          </w:tcPr>
          <w:p w:rsidR="00DE7410" w:rsidRPr="0036386D" w:rsidRDefault="00DE7410" w:rsidP="00AA0961">
            <w:pPr>
              <w:autoSpaceDE w:val="0"/>
              <w:autoSpaceDN w:val="0"/>
              <w:adjustRightInd w:val="0"/>
              <w:jc w:val="right"/>
              <w:rPr>
                <w:color w:val="000000"/>
                <w:sz w:val="20"/>
              </w:rPr>
            </w:pPr>
            <w:r w:rsidRPr="0036386D">
              <w:rPr>
                <w:color w:val="000000"/>
                <w:sz w:val="20"/>
              </w:rPr>
              <w:t>1,155.4</w:t>
            </w:r>
          </w:p>
        </w:tc>
      </w:tr>
      <w:tr w:rsidR="00DE7410" w:rsidRPr="00941FE7" w:rsidTr="00AA0961">
        <w:trPr>
          <w:trHeight w:val="247"/>
        </w:trPr>
        <w:tc>
          <w:tcPr>
            <w:tcW w:w="3680" w:type="pct"/>
          </w:tcPr>
          <w:p w:rsidR="00DE7410" w:rsidRDefault="00DE7410" w:rsidP="00AA0961">
            <w:pPr>
              <w:autoSpaceDE w:val="0"/>
              <w:autoSpaceDN w:val="0"/>
              <w:adjustRightInd w:val="0"/>
              <w:rPr>
                <w:color w:val="000000"/>
                <w:sz w:val="20"/>
              </w:rPr>
            </w:pPr>
          </w:p>
        </w:tc>
        <w:tc>
          <w:tcPr>
            <w:tcW w:w="739" w:type="pct"/>
            <w:tcBorders>
              <w:top w:val="single" w:sz="4" w:space="0" w:color="auto"/>
            </w:tcBorders>
          </w:tcPr>
          <w:p w:rsidR="00DE7410" w:rsidRPr="0036386D" w:rsidRDefault="00DE7410" w:rsidP="00AA0961">
            <w:pPr>
              <w:autoSpaceDE w:val="0"/>
              <w:autoSpaceDN w:val="0"/>
              <w:adjustRightInd w:val="0"/>
              <w:jc w:val="right"/>
              <w:rPr>
                <w:b/>
                <w:color w:val="000000"/>
                <w:sz w:val="20"/>
              </w:rPr>
            </w:pPr>
          </w:p>
        </w:tc>
        <w:tc>
          <w:tcPr>
            <w:tcW w:w="581" w:type="pct"/>
            <w:tcBorders>
              <w:top w:val="single" w:sz="4" w:space="0" w:color="auto"/>
            </w:tcBorders>
          </w:tcPr>
          <w:p w:rsidR="00DE7410" w:rsidRPr="0036386D" w:rsidRDefault="00DE7410" w:rsidP="00AA0961">
            <w:pPr>
              <w:autoSpaceDE w:val="0"/>
              <w:autoSpaceDN w:val="0"/>
              <w:adjustRightInd w:val="0"/>
              <w:jc w:val="right"/>
              <w:rPr>
                <w:color w:val="000000"/>
                <w:sz w:val="20"/>
              </w:rPr>
            </w:pPr>
          </w:p>
        </w:tc>
      </w:tr>
      <w:tr w:rsidR="00DE7410" w:rsidRPr="00515EDE" w:rsidTr="00AA0961">
        <w:trPr>
          <w:trHeight w:val="247"/>
        </w:trPr>
        <w:tc>
          <w:tcPr>
            <w:tcW w:w="3680" w:type="pct"/>
          </w:tcPr>
          <w:p w:rsidR="00DE7410" w:rsidRDefault="00DE7410" w:rsidP="00AA0961">
            <w:pPr>
              <w:autoSpaceDE w:val="0"/>
              <w:autoSpaceDN w:val="0"/>
              <w:adjustRightInd w:val="0"/>
              <w:rPr>
                <w:color w:val="000000"/>
                <w:sz w:val="20"/>
              </w:rPr>
            </w:pPr>
            <w:r>
              <w:rPr>
                <w:color w:val="000000"/>
                <w:sz w:val="20"/>
              </w:rPr>
              <w:t>Reportable segment profit after income tax</w:t>
            </w:r>
          </w:p>
        </w:tc>
        <w:tc>
          <w:tcPr>
            <w:tcW w:w="739" w:type="pct"/>
            <w:tcBorders>
              <w:bottom w:val="single" w:sz="4" w:space="0" w:color="auto"/>
            </w:tcBorders>
          </w:tcPr>
          <w:p w:rsidR="00DE7410" w:rsidRPr="0036386D" w:rsidRDefault="00DE7410" w:rsidP="00AA0961">
            <w:pPr>
              <w:autoSpaceDE w:val="0"/>
              <w:autoSpaceDN w:val="0"/>
              <w:adjustRightInd w:val="0"/>
              <w:jc w:val="right"/>
              <w:rPr>
                <w:b/>
                <w:color w:val="000000"/>
                <w:sz w:val="20"/>
              </w:rPr>
            </w:pPr>
            <w:r>
              <w:rPr>
                <w:b/>
                <w:color w:val="000000"/>
                <w:sz w:val="20"/>
              </w:rPr>
              <w:t>98.8</w:t>
            </w:r>
          </w:p>
        </w:tc>
        <w:tc>
          <w:tcPr>
            <w:tcW w:w="581" w:type="pct"/>
            <w:tcBorders>
              <w:bottom w:val="single" w:sz="4" w:space="0" w:color="auto"/>
            </w:tcBorders>
          </w:tcPr>
          <w:p w:rsidR="00DE7410" w:rsidRPr="0036386D" w:rsidRDefault="00DE7410" w:rsidP="00AA0961">
            <w:pPr>
              <w:autoSpaceDE w:val="0"/>
              <w:autoSpaceDN w:val="0"/>
              <w:adjustRightInd w:val="0"/>
              <w:jc w:val="right"/>
              <w:rPr>
                <w:color w:val="000000"/>
                <w:sz w:val="20"/>
              </w:rPr>
            </w:pPr>
            <w:r>
              <w:rPr>
                <w:color w:val="000000"/>
                <w:sz w:val="20"/>
              </w:rPr>
              <w:t>139.3</w:t>
            </w:r>
          </w:p>
        </w:tc>
      </w:tr>
      <w:tr w:rsidR="00DE7410" w:rsidRPr="00941FE7" w:rsidTr="00AA0961">
        <w:trPr>
          <w:trHeight w:val="247"/>
        </w:trPr>
        <w:tc>
          <w:tcPr>
            <w:tcW w:w="3680" w:type="pct"/>
          </w:tcPr>
          <w:p w:rsidR="00DE7410" w:rsidRDefault="00DE7410" w:rsidP="00AA0961">
            <w:pPr>
              <w:autoSpaceDE w:val="0"/>
              <w:autoSpaceDN w:val="0"/>
              <w:adjustRightInd w:val="0"/>
              <w:rPr>
                <w:color w:val="000000"/>
                <w:sz w:val="20"/>
              </w:rPr>
            </w:pPr>
          </w:p>
        </w:tc>
        <w:tc>
          <w:tcPr>
            <w:tcW w:w="739" w:type="pct"/>
          </w:tcPr>
          <w:p w:rsidR="00DE7410" w:rsidRPr="0036386D" w:rsidRDefault="00DE7410" w:rsidP="00AA0961">
            <w:pPr>
              <w:autoSpaceDE w:val="0"/>
              <w:autoSpaceDN w:val="0"/>
              <w:adjustRightInd w:val="0"/>
              <w:jc w:val="right"/>
              <w:rPr>
                <w:b/>
                <w:color w:val="000000"/>
                <w:sz w:val="20"/>
              </w:rPr>
            </w:pPr>
          </w:p>
        </w:tc>
        <w:tc>
          <w:tcPr>
            <w:tcW w:w="581" w:type="pct"/>
          </w:tcPr>
          <w:p w:rsidR="00DE7410" w:rsidRPr="0036386D" w:rsidRDefault="00DE7410" w:rsidP="00AA0961">
            <w:pPr>
              <w:autoSpaceDE w:val="0"/>
              <w:autoSpaceDN w:val="0"/>
              <w:adjustRightInd w:val="0"/>
              <w:jc w:val="right"/>
              <w:rPr>
                <w:color w:val="000000"/>
                <w:sz w:val="20"/>
              </w:rPr>
            </w:pPr>
          </w:p>
        </w:tc>
      </w:tr>
      <w:tr w:rsidR="00DE7410" w:rsidRPr="00941FE7" w:rsidTr="00AA0961">
        <w:trPr>
          <w:trHeight w:val="247"/>
        </w:trPr>
        <w:tc>
          <w:tcPr>
            <w:tcW w:w="3680" w:type="pct"/>
          </w:tcPr>
          <w:p w:rsidR="00DE7410" w:rsidRDefault="00DE7410" w:rsidP="00AA0961">
            <w:pPr>
              <w:autoSpaceDE w:val="0"/>
              <w:autoSpaceDN w:val="0"/>
              <w:adjustRightInd w:val="0"/>
              <w:rPr>
                <w:color w:val="000000"/>
                <w:sz w:val="20"/>
              </w:rPr>
            </w:pPr>
          </w:p>
        </w:tc>
        <w:tc>
          <w:tcPr>
            <w:tcW w:w="739" w:type="pct"/>
          </w:tcPr>
          <w:p w:rsidR="00DE7410" w:rsidRDefault="00DE7410" w:rsidP="00AA0961">
            <w:pPr>
              <w:autoSpaceDE w:val="0"/>
              <w:autoSpaceDN w:val="0"/>
              <w:adjustRightInd w:val="0"/>
              <w:jc w:val="right"/>
              <w:rPr>
                <w:b/>
                <w:color w:val="000000"/>
                <w:sz w:val="20"/>
              </w:rPr>
            </w:pPr>
            <w:r w:rsidRPr="0036386D">
              <w:rPr>
                <w:b/>
                <w:color w:val="000000"/>
                <w:sz w:val="20"/>
              </w:rPr>
              <w:t>At Jun 30, 2012</w:t>
            </w:r>
          </w:p>
          <w:p w:rsidR="00DE7410" w:rsidRPr="004A11C4" w:rsidRDefault="00DE7410" w:rsidP="00AA0961">
            <w:pPr>
              <w:autoSpaceDE w:val="0"/>
              <w:autoSpaceDN w:val="0"/>
              <w:adjustRightInd w:val="0"/>
              <w:jc w:val="right"/>
              <w:rPr>
                <w:b/>
                <w:color w:val="000000"/>
                <w:sz w:val="20"/>
                <w:u w:val="single"/>
              </w:rPr>
            </w:pPr>
            <w:r w:rsidRPr="004A11C4">
              <w:rPr>
                <w:b/>
                <w:color w:val="000000"/>
                <w:sz w:val="20"/>
                <w:u w:val="single"/>
              </w:rPr>
              <w:t>€M</w:t>
            </w:r>
          </w:p>
          <w:p w:rsidR="00DE7410" w:rsidRPr="0036386D" w:rsidRDefault="00DE7410" w:rsidP="00AA0961">
            <w:pPr>
              <w:autoSpaceDE w:val="0"/>
              <w:autoSpaceDN w:val="0"/>
              <w:adjustRightInd w:val="0"/>
              <w:jc w:val="right"/>
              <w:rPr>
                <w:b/>
                <w:color w:val="000000"/>
                <w:sz w:val="20"/>
              </w:rPr>
            </w:pPr>
          </w:p>
        </w:tc>
        <w:tc>
          <w:tcPr>
            <w:tcW w:w="581" w:type="pct"/>
          </w:tcPr>
          <w:p w:rsidR="00DE7410" w:rsidRDefault="00DE7410" w:rsidP="00AA0961">
            <w:pPr>
              <w:autoSpaceDE w:val="0"/>
              <w:autoSpaceDN w:val="0"/>
              <w:adjustRightInd w:val="0"/>
              <w:jc w:val="right"/>
              <w:rPr>
                <w:color w:val="000000"/>
                <w:sz w:val="20"/>
              </w:rPr>
            </w:pPr>
            <w:r w:rsidRPr="0036386D">
              <w:rPr>
                <w:color w:val="000000"/>
                <w:sz w:val="20"/>
              </w:rPr>
              <w:t>At Mar 31, 2012</w:t>
            </w:r>
          </w:p>
          <w:p w:rsidR="00DE7410" w:rsidRPr="004A11C4" w:rsidRDefault="00DE7410" w:rsidP="00AA0961">
            <w:pPr>
              <w:autoSpaceDE w:val="0"/>
              <w:autoSpaceDN w:val="0"/>
              <w:adjustRightInd w:val="0"/>
              <w:jc w:val="right"/>
              <w:rPr>
                <w:color w:val="000000"/>
                <w:sz w:val="20"/>
                <w:u w:val="single"/>
              </w:rPr>
            </w:pPr>
            <w:r w:rsidRPr="004A11C4">
              <w:rPr>
                <w:color w:val="000000"/>
                <w:sz w:val="20"/>
                <w:u w:val="single"/>
              </w:rPr>
              <w:t>€M</w:t>
            </w:r>
          </w:p>
        </w:tc>
      </w:tr>
      <w:tr w:rsidR="00DE7410" w:rsidRPr="00515EDE" w:rsidTr="00AA0961">
        <w:trPr>
          <w:trHeight w:val="247"/>
        </w:trPr>
        <w:tc>
          <w:tcPr>
            <w:tcW w:w="3680" w:type="pct"/>
          </w:tcPr>
          <w:p w:rsidR="00DE7410" w:rsidRDefault="00DE7410" w:rsidP="00AA0961">
            <w:pPr>
              <w:autoSpaceDE w:val="0"/>
              <w:autoSpaceDN w:val="0"/>
              <w:adjustRightInd w:val="0"/>
              <w:rPr>
                <w:color w:val="000000"/>
                <w:sz w:val="20"/>
              </w:rPr>
            </w:pPr>
            <w:r>
              <w:rPr>
                <w:color w:val="000000"/>
                <w:sz w:val="20"/>
              </w:rPr>
              <w:t>Reportable segment assets (excludes the available for sale financial asset)</w:t>
            </w:r>
          </w:p>
        </w:tc>
        <w:tc>
          <w:tcPr>
            <w:tcW w:w="739" w:type="pct"/>
            <w:tcBorders>
              <w:bottom w:val="single" w:sz="4" w:space="0" w:color="auto"/>
            </w:tcBorders>
          </w:tcPr>
          <w:p w:rsidR="00DE7410" w:rsidRPr="0036386D" w:rsidRDefault="00DE7410" w:rsidP="00AA0961">
            <w:pPr>
              <w:autoSpaceDE w:val="0"/>
              <w:autoSpaceDN w:val="0"/>
              <w:adjustRightInd w:val="0"/>
              <w:jc w:val="right"/>
              <w:rPr>
                <w:b/>
                <w:color w:val="000000"/>
                <w:sz w:val="20"/>
              </w:rPr>
            </w:pPr>
            <w:r>
              <w:rPr>
                <w:b/>
                <w:color w:val="000000"/>
                <w:sz w:val="20"/>
              </w:rPr>
              <w:t>9,084.6</w:t>
            </w:r>
          </w:p>
        </w:tc>
        <w:tc>
          <w:tcPr>
            <w:tcW w:w="581" w:type="pct"/>
            <w:tcBorders>
              <w:bottom w:val="single" w:sz="4" w:space="0" w:color="auto"/>
            </w:tcBorders>
          </w:tcPr>
          <w:p w:rsidR="00DE7410" w:rsidRPr="0036386D" w:rsidRDefault="00DE7410" w:rsidP="00AA0961">
            <w:pPr>
              <w:autoSpaceDE w:val="0"/>
              <w:autoSpaceDN w:val="0"/>
              <w:adjustRightInd w:val="0"/>
              <w:jc w:val="right"/>
              <w:rPr>
                <w:color w:val="000000"/>
                <w:sz w:val="20"/>
              </w:rPr>
            </w:pPr>
            <w:r w:rsidRPr="0036386D">
              <w:rPr>
                <w:color w:val="000000"/>
                <w:sz w:val="20"/>
              </w:rPr>
              <w:t>8,</w:t>
            </w:r>
            <w:r>
              <w:rPr>
                <w:color w:val="000000"/>
                <w:sz w:val="20"/>
              </w:rPr>
              <w:t>851.3</w:t>
            </w:r>
          </w:p>
        </w:tc>
      </w:tr>
    </w:tbl>
    <w:p w:rsidR="00DE7410" w:rsidRDefault="00DE7410" w:rsidP="00DE7410">
      <w:pPr>
        <w:autoSpaceDE w:val="0"/>
        <w:autoSpaceDN w:val="0"/>
        <w:adjustRightInd w:val="0"/>
        <w:ind w:left="-600"/>
        <w:jc w:val="both"/>
        <w:rPr>
          <w:rFonts w:cs="Courier New"/>
          <w:sz w:val="22"/>
        </w:rPr>
      </w:pPr>
    </w:p>
    <w:p w:rsidR="00DE7410" w:rsidRDefault="00DE7410" w:rsidP="00DE7410">
      <w:pPr>
        <w:autoSpaceDE w:val="0"/>
        <w:autoSpaceDN w:val="0"/>
        <w:adjustRightInd w:val="0"/>
        <w:ind w:left="-600"/>
        <w:jc w:val="both"/>
        <w:rPr>
          <w:rFonts w:cs="Courier New"/>
          <w:sz w:val="22"/>
        </w:rPr>
      </w:pPr>
    </w:p>
    <w:p w:rsidR="00DE7410" w:rsidRDefault="00DE7410" w:rsidP="00DE7410">
      <w:pPr>
        <w:autoSpaceDE w:val="0"/>
        <w:autoSpaceDN w:val="0"/>
        <w:adjustRightInd w:val="0"/>
        <w:ind w:left="-600"/>
        <w:jc w:val="both"/>
        <w:rPr>
          <w:rFonts w:cs="Courier New"/>
          <w:sz w:val="22"/>
        </w:rPr>
      </w:pPr>
    </w:p>
    <w:p w:rsidR="00DE7410" w:rsidRDefault="00DE7410" w:rsidP="00DE7410">
      <w:pPr>
        <w:autoSpaceDE w:val="0"/>
        <w:autoSpaceDN w:val="0"/>
        <w:adjustRightInd w:val="0"/>
        <w:ind w:left="-600"/>
        <w:jc w:val="both"/>
        <w:rPr>
          <w:rFonts w:cs="Courier New"/>
          <w:sz w:val="22"/>
        </w:rPr>
      </w:pPr>
    </w:p>
    <w:p w:rsidR="00DE7410" w:rsidRDefault="00DE7410" w:rsidP="00DE7410">
      <w:pPr>
        <w:autoSpaceDE w:val="0"/>
        <w:autoSpaceDN w:val="0"/>
        <w:adjustRightInd w:val="0"/>
        <w:ind w:left="-600"/>
        <w:jc w:val="both"/>
        <w:rPr>
          <w:rFonts w:cs="Courier New"/>
          <w:sz w:val="22"/>
        </w:rPr>
      </w:pPr>
    </w:p>
    <w:p w:rsidR="00DE7410" w:rsidRDefault="00DE7410" w:rsidP="00DE7410">
      <w:pPr>
        <w:autoSpaceDE w:val="0"/>
        <w:autoSpaceDN w:val="0"/>
        <w:adjustRightInd w:val="0"/>
        <w:ind w:left="-600"/>
        <w:jc w:val="both"/>
        <w:rPr>
          <w:rFonts w:cs="Courier New"/>
          <w:sz w:val="22"/>
        </w:rPr>
      </w:pPr>
    </w:p>
    <w:p w:rsidR="00DE7410" w:rsidRDefault="00DE7410" w:rsidP="00DE7410">
      <w:pPr>
        <w:autoSpaceDE w:val="0"/>
        <w:autoSpaceDN w:val="0"/>
        <w:adjustRightInd w:val="0"/>
        <w:ind w:left="-600"/>
        <w:jc w:val="both"/>
        <w:rPr>
          <w:rFonts w:cs="Courier New"/>
          <w:sz w:val="22"/>
        </w:rPr>
      </w:pPr>
    </w:p>
    <w:p w:rsidR="00DE7410" w:rsidRDefault="00DE7410" w:rsidP="00DE7410">
      <w:pPr>
        <w:autoSpaceDE w:val="0"/>
        <w:autoSpaceDN w:val="0"/>
        <w:adjustRightInd w:val="0"/>
        <w:ind w:left="-600"/>
        <w:jc w:val="both"/>
        <w:rPr>
          <w:rFonts w:cs="Courier New"/>
          <w:sz w:val="22"/>
        </w:rPr>
      </w:pPr>
    </w:p>
    <w:p w:rsidR="00DE7410" w:rsidRDefault="00DE7410" w:rsidP="00DE7410">
      <w:pPr>
        <w:autoSpaceDE w:val="0"/>
        <w:autoSpaceDN w:val="0"/>
        <w:adjustRightInd w:val="0"/>
        <w:ind w:left="-600"/>
        <w:jc w:val="both"/>
        <w:rPr>
          <w:rFonts w:cs="Courier New"/>
          <w:sz w:val="22"/>
        </w:rPr>
      </w:pPr>
    </w:p>
    <w:p w:rsidR="00DE7410" w:rsidRDefault="00DE7410" w:rsidP="00DE7410">
      <w:pPr>
        <w:autoSpaceDE w:val="0"/>
        <w:autoSpaceDN w:val="0"/>
        <w:adjustRightInd w:val="0"/>
        <w:ind w:left="-600"/>
        <w:jc w:val="both"/>
        <w:rPr>
          <w:rFonts w:cs="Courier New"/>
          <w:sz w:val="22"/>
        </w:rPr>
      </w:pPr>
    </w:p>
    <w:p w:rsidR="00DE7410" w:rsidRDefault="00DE7410" w:rsidP="00DE7410">
      <w:pPr>
        <w:autoSpaceDE w:val="0"/>
        <w:autoSpaceDN w:val="0"/>
        <w:adjustRightInd w:val="0"/>
        <w:ind w:left="-600"/>
        <w:jc w:val="both"/>
        <w:rPr>
          <w:rFonts w:cs="Courier New"/>
          <w:sz w:val="22"/>
        </w:rPr>
      </w:pPr>
    </w:p>
    <w:p w:rsidR="00DE7410" w:rsidRDefault="00DE7410" w:rsidP="00DE7410">
      <w:pPr>
        <w:autoSpaceDE w:val="0"/>
        <w:autoSpaceDN w:val="0"/>
        <w:adjustRightInd w:val="0"/>
        <w:ind w:left="-600"/>
        <w:jc w:val="both"/>
        <w:rPr>
          <w:rFonts w:cs="Courier New"/>
          <w:sz w:val="22"/>
        </w:rPr>
      </w:pPr>
    </w:p>
    <w:p w:rsidR="00DE7410" w:rsidRDefault="00DE7410" w:rsidP="00DE7410">
      <w:pPr>
        <w:autoSpaceDE w:val="0"/>
        <w:autoSpaceDN w:val="0"/>
        <w:adjustRightInd w:val="0"/>
        <w:spacing w:line="300" w:lineRule="exact"/>
        <w:ind w:left="-567" w:right="-352"/>
        <w:jc w:val="both"/>
        <w:rPr>
          <w:b/>
        </w:rPr>
      </w:pPr>
      <w:r>
        <w:rPr>
          <w:rFonts w:cs="Courier New"/>
          <w:b/>
          <w:sz w:val="22"/>
          <w:szCs w:val="22"/>
        </w:rPr>
        <w:lastRenderedPageBreak/>
        <w:t>1</w:t>
      </w:r>
      <w:r w:rsidRPr="008072EB">
        <w:rPr>
          <w:rFonts w:cs="Courier New"/>
          <w:b/>
          <w:sz w:val="22"/>
          <w:szCs w:val="22"/>
        </w:rPr>
        <w:t>0.</w:t>
      </w:r>
      <w:r w:rsidRPr="008072EB">
        <w:rPr>
          <w:rFonts w:cs="Courier New"/>
          <w:sz w:val="22"/>
        </w:rPr>
        <w:tab/>
      </w:r>
      <w:r w:rsidRPr="008072EB">
        <w:rPr>
          <w:b/>
        </w:rPr>
        <w:t xml:space="preserve">Earnings per share  </w:t>
      </w:r>
    </w:p>
    <w:p w:rsidR="00DE7410" w:rsidRPr="008072EB" w:rsidRDefault="00DE7410" w:rsidP="00DE7410">
      <w:pPr>
        <w:autoSpaceDE w:val="0"/>
        <w:autoSpaceDN w:val="0"/>
        <w:adjustRightInd w:val="0"/>
        <w:spacing w:line="300" w:lineRule="exact"/>
        <w:ind w:left="-567" w:right="-352"/>
        <w:jc w:val="both"/>
      </w:pPr>
    </w:p>
    <w:tbl>
      <w:tblPr>
        <w:tblW w:w="9244" w:type="dxa"/>
        <w:tblInd w:w="78" w:type="dxa"/>
        <w:tblLayout w:type="fixed"/>
        <w:tblLook w:val="0000" w:firstRow="0" w:lastRow="0" w:firstColumn="0" w:lastColumn="0" w:noHBand="0" w:noVBand="0"/>
      </w:tblPr>
      <w:tblGrid>
        <w:gridCol w:w="5275"/>
        <w:gridCol w:w="2835"/>
        <w:gridCol w:w="1134"/>
      </w:tblGrid>
      <w:tr w:rsidR="00DE7410" w:rsidRPr="008072EB" w:rsidTr="00AA0961">
        <w:trPr>
          <w:trHeight w:val="223"/>
        </w:trPr>
        <w:tc>
          <w:tcPr>
            <w:tcW w:w="5275" w:type="dxa"/>
            <w:tcBorders>
              <w:top w:val="nil"/>
              <w:left w:val="nil"/>
              <w:bottom w:val="nil"/>
            </w:tcBorders>
          </w:tcPr>
          <w:p w:rsidR="00DE7410" w:rsidRDefault="00DE7410" w:rsidP="00AA0961">
            <w:pPr>
              <w:autoSpaceDE w:val="0"/>
              <w:autoSpaceDN w:val="0"/>
              <w:adjustRightInd w:val="0"/>
              <w:jc w:val="right"/>
              <w:rPr>
                <w:color w:val="000000"/>
                <w:sz w:val="20"/>
                <w:szCs w:val="20"/>
              </w:rPr>
            </w:pPr>
          </w:p>
        </w:tc>
        <w:tc>
          <w:tcPr>
            <w:tcW w:w="2835" w:type="dxa"/>
            <w:tcBorders>
              <w:bottom w:val="nil"/>
            </w:tcBorders>
          </w:tcPr>
          <w:p w:rsidR="00DE7410" w:rsidRDefault="00DE7410" w:rsidP="00AA0961">
            <w:pPr>
              <w:autoSpaceDE w:val="0"/>
              <w:autoSpaceDN w:val="0"/>
              <w:adjustRightInd w:val="0"/>
              <w:jc w:val="right"/>
              <w:rPr>
                <w:b/>
                <w:bCs/>
                <w:color w:val="000000"/>
                <w:sz w:val="20"/>
                <w:szCs w:val="20"/>
              </w:rPr>
            </w:pPr>
          </w:p>
          <w:p w:rsidR="00DE7410" w:rsidRDefault="00DE7410" w:rsidP="00AA0961">
            <w:pPr>
              <w:autoSpaceDE w:val="0"/>
              <w:autoSpaceDN w:val="0"/>
              <w:adjustRightInd w:val="0"/>
              <w:jc w:val="right"/>
              <w:rPr>
                <w:b/>
                <w:bCs/>
                <w:color w:val="000000"/>
                <w:sz w:val="20"/>
                <w:szCs w:val="20"/>
              </w:rPr>
            </w:pPr>
            <w:r>
              <w:rPr>
                <w:b/>
                <w:bCs/>
                <w:color w:val="000000"/>
                <w:sz w:val="20"/>
                <w:szCs w:val="20"/>
              </w:rPr>
              <w:t>Quarter</w:t>
            </w:r>
          </w:p>
        </w:tc>
        <w:tc>
          <w:tcPr>
            <w:tcW w:w="1134" w:type="dxa"/>
            <w:tcBorders>
              <w:bottom w:val="nil"/>
            </w:tcBorders>
          </w:tcPr>
          <w:p w:rsidR="00DE7410" w:rsidRDefault="00DE7410" w:rsidP="00AA0961">
            <w:pPr>
              <w:autoSpaceDE w:val="0"/>
              <w:autoSpaceDN w:val="0"/>
              <w:adjustRightInd w:val="0"/>
              <w:jc w:val="right"/>
              <w:rPr>
                <w:color w:val="000000"/>
                <w:sz w:val="20"/>
                <w:szCs w:val="20"/>
              </w:rPr>
            </w:pPr>
          </w:p>
          <w:p w:rsidR="00DE7410" w:rsidRDefault="00DE7410" w:rsidP="00AA0961">
            <w:pPr>
              <w:autoSpaceDE w:val="0"/>
              <w:autoSpaceDN w:val="0"/>
              <w:adjustRightInd w:val="0"/>
              <w:jc w:val="right"/>
              <w:rPr>
                <w:color w:val="000000"/>
                <w:sz w:val="20"/>
                <w:szCs w:val="20"/>
              </w:rPr>
            </w:pPr>
            <w:r>
              <w:rPr>
                <w:color w:val="000000"/>
                <w:sz w:val="20"/>
                <w:szCs w:val="20"/>
              </w:rPr>
              <w:t>Quarter</w:t>
            </w:r>
          </w:p>
        </w:tc>
      </w:tr>
      <w:tr w:rsidR="00DE7410" w:rsidRPr="008072EB" w:rsidTr="00AA0961">
        <w:trPr>
          <w:trHeight w:val="223"/>
        </w:trPr>
        <w:tc>
          <w:tcPr>
            <w:tcW w:w="5275" w:type="dxa"/>
            <w:tcBorders>
              <w:top w:val="nil"/>
              <w:left w:val="nil"/>
              <w:bottom w:val="nil"/>
            </w:tcBorders>
          </w:tcPr>
          <w:p w:rsidR="00DE7410" w:rsidRDefault="00DE7410" w:rsidP="00AA0961">
            <w:pPr>
              <w:autoSpaceDE w:val="0"/>
              <w:autoSpaceDN w:val="0"/>
              <w:adjustRightInd w:val="0"/>
              <w:jc w:val="right"/>
              <w:rPr>
                <w:color w:val="000000"/>
                <w:sz w:val="20"/>
                <w:szCs w:val="20"/>
              </w:rPr>
            </w:pPr>
          </w:p>
        </w:tc>
        <w:tc>
          <w:tcPr>
            <w:tcW w:w="2835" w:type="dxa"/>
            <w:tcBorders>
              <w:bottom w:val="nil"/>
            </w:tcBorders>
          </w:tcPr>
          <w:p w:rsidR="00DE7410" w:rsidRDefault="00DE7410" w:rsidP="00AA0961">
            <w:pPr>
              <w:autoSpaceDE w:val="0"/>
              <w:autoSpaceDN w:val="0"/>
              <w:adjustRightInd w:val="0"/>
              <w:jc w:val="right"/>
              <w:rPr>
                <w:b/>
                <w:bCs/>
                <w:color w:val="000000"/>
                <w:sz w:val="20"/>
                <w:szCs w:val="20"/>
              </w:rPr>
            </w:pPr>
            <w:r>
              <w:rPr>
                <w:b/>
                <w:bCs/>
                <w:color w:val="000000"/>
                <w:sz w:val="20"/>
                <w:szCs w:val="20"/>
              </w:rPr>
              <w:t>Ended</w:t>
            </w:r>
          </w:p>
        </w:tc>
        <w:tc>
          <w:tcPr>
            <w:tcW w:w="1134" w:type="dxa"/>
            <w:tcBorders>
              <w:bottom w:val="nil"/>
            </w:tcBorders>
          </w:tcPr>
          <w:p w:rsidR="00DE7410" w:rsidRDefault="00DE7410" w:rsidP="00AA0961">
            <w:pPr>
              <w:autoSpaceDE w:val="0"/>
              <w:autoSpaceDN w:val="0"/>
              <w:adjustRightInd w:val="0"/>
              <w:jc w:val="right"/>
              <w:rPr>
                <w:color w:val="000000"/>
                <w:sz w:val="20"/>
                <w:szCs w:val="20"/>
              </w:rPr>
            </w:pPr>
            <w:r>
              <w:rPr>
                <w:color w:val="000000"/>
                <w:sz w:val="20"/>
                <w:szCs w:val="20"/>
              </w:rPr>
              <w:t>Ended</w:t>
            </w:r>
          </w:p>
        </w:tc>
      </w:tr>
      <w:tr w:rsidR="00DE7410" w:rsidRPr="008072EB" w:rsidTr="00AA0961">
        <w:trPr>
          <w:trHeight w:val="223"/>
        </w:trPr>
        <w:tc>
          <w:tcPr>
            <w:tcW w:w="5275" w:type="dxa"/>
            <w:tcBorders>
              <w:top w:val="nil"/>
              <w:left w:val="nil"/>
              <w:bottom w:val="nil"/>
            </w:tcBorders>
          </w:tcPr>
          <w:p w:rsidR="00DE7410" w:rsidRDefault="00DE7410" w:rsidP="00AA0961">
            <w:pPr>
              <w:autoSpaceDE w:val="0"/>
              <w:autoSpaceDN w:val="0"/>
              <w:adjustRightInd w:val="0"/>
              <w:jc w:val="right"/>
              <w:rPr>
                <w:color w:val="000000"/>
                <w:sz w:val="20"/>
                <w:szCs w:val="20"/>
              </w:rPr>
            </w:pPr>
          </w:p>
        </w:tc>
        <w:tc>
          <w:tcPr>
            <w:tcW w:w="2835" w:type="dxa"/>
            <w:tcBorders>
              <w:top w:val="nil"/>
              <w:bottom w:val="nil"/>
            </w:tcBorders>
          </w:tcPr>
          <w:p w:rsidR="00DE7410" w:rsidRDefault="00DE7410" w:rsidP="00AA0961">
            <w:pPr>
              <w:autoSpaceDE w:val="0"/>
              <w:autoSpaceDN w:val="0"/>
              <w:adjustRightInd w:val="0"/>
              <w:jc w:val="right"/>
              <w:rPr>
                <w:b/>
                <w:bCs/>
                <w:color w:val="000000"/>
                <w:sz w:val="20"/>
                <w:szCs w:val="20"/>
              </w:rPr>
            </w:pPr>
            <w:r>
              <w:rPr>
                <w:b/>
                <w:bCs/>
                <w:color w:val="000000"/>
                <w:sz w:val="20"/>
                <w:szCs w:val="20"/>
              </w:rPr>
              <w:t>Jun-30</w:t>
            </w:r>
          </w:p>
        </w:tc>
        <w:tc>
          <w:tcPr>
            <w:tcW w:w="1134" w:type="dxa"/>
            <w:tcBorders>
              <w:top w:val="nil"/>
              <w:bottom w:val="nil"/>
            </w:tcBorders>
          </w:tcPr>
          <w:p w:rsidR="00DE7410" w:rsidRPr="006F2188" w:rsidRDefault="00DE7410" w:rsidP="00AA0961">
            <w:pPr>
              <w:autoSpaceDE w:val="0"/>
              <w:autoSpaceDN w:val="0"/>
              <w:adjustRightInd w:val="0"/>
              <w:jc w:val="right"/>
              <w:rPr>
                <w:bCs/>
                <w:color w:val="000000"/>
                <w:sz w:val="20"/>
                <w:szCs w:val="20"/>
              </w:rPr>
            </w:pPr>
            <w:r>
              <w:rPr>
                <w:bCs/>
                <w:color w:val="000000"/>
                <w:sz w:val="20"/>
                <w:szCs w:val="20"/>
              </w:rPr>
              <w:t>Jun</w:t>
            </w:r>
            <w:r w:rsidRPr="006F2188">
              <w:rPr>
                <w:bCs/>
                <w:color w:val="000000"/>
                <w:sz w:val="20"/>
                <w:szCs w:val="20"/>
              </w:rPr>
              <w:t>-3</w:t>
            </w:r>
            <w:r>
              <w:rPr>
                <w:bCs/>
                <w:color w:val="000000"/>
                <w:sz w:val="20"/>
                <w:szCs w:val="20"/>
              </w:rPr>
              <w:t>0</w:t>
            </w:r>
          </w:p>
        </w:tc>
      </w:tr>
      <w:tr w:rsidR="00DE7410" w:rsidRPr="008072EB" w:rsidTr="00AA0961">
        <w:trPr>
          <w:trHeight w:val="223"/>
        </w:trPr>
        <w:tc>
          <w:tcPr>
            <w:tcW w:w="5275" w:type="dxa"/>
            <w:tcBorders>
              <w:top w:val="nil"/>
              <w:left w:val="nil"/>
              <w:bottom w:val="nil"/>
            </w:tcBorders>
          </w:tcPr>
          <w:p w:rsidR="00DE7410" w:rsidRDefault="00DE7410" w:rsidP="00AA0961">
            <w:pPr>
              <w:autoSpaceDE w:val="0"/>
              <w:autoSpaceDN w:val="0"/>
              <w:adjustRightInd w:val="0"/>
              <w:jc w:val="right"/>
              <w:rPr>
                <w:color w:val="000000"/>
                <w:sz w:val="20"/>
                <w:szCs w:val="20"/>
              </w:rPr>
            </w:pPr>
          </w:p>
        </w:tc>
        <w:tc>
          <w:tcPr>
            <w:tcW w:w="2835" w:type="dxa"/>
            <w:tcBorders>
              <w:top w:val="nil"/>
              <w:bottom w:val="nil"/>
            </w:tcBorders>
          </w:tcPr>
          <w:p w:rsidR="00DE7410" w:rsidRDefault="00DE7410" w:rsidP="00AA0961">
            <w:pPr>
              <w:autoSpaceDE w:val="0"/>
              <w:autoSpaceDN w:val="0"/>
              <w:adjustRightInd w:val="0"/>
              <w:jc w:val="right"/>
              <w:rPr>
                <w:b/>
                <w:bCs/>
                <w:color w:val="000000"/>
                <w:sz w:val="20"/>
                <w:szCs w:val="20"/>
              </w:rPr>
            </w:pPr>
            <w:r>
              <w:rPr>
                <w:b/>
                <w:bCs/>
                <w:color w:val="000000"/>
                <w:sz w:val="20"/>
                <w:szCs w:val="20"/>
              </w:rPr>
              <w:t>2012</w:t>
            </w:r>
          </w:p>
        </w:tc>
        <w:tc>
          <w:tcPr>
            <w:tcW w:w="1134" w:type="dxa"/>
            <w:tcBorders>
              <w:top w:val="nil"/>
              <w:bottom w:val="nil"/>
            </w:tcBorders>
          </w:tcPr>
          <w:p w:rsidR="00DE7410" w:rsidRPr="006F2188" w:rsidRDefault="00DE7410" w:rsidP="00AA0961">
            <w:pPr>
              <w:autoSpaceDE w:val="0"/>
              <w:autoSpaceDN w:val="0"/>
              <w:adjustRightInd w:val="0"/>
              <w:jc w:val="right"/>
              <w:rPr>
                <w:bCs/>
                <w:color w:val="000000"/>
                <w:sz w:val="20"/>
                <w:szCs w:val="20"/>
              </w:rPr>
            </w:pPr>
            <w:r>
              <w:rPr>
                <w:bCs/>
                <w:color w:val="000000"/>
                <w:sz w:val="20"/>
                <w:szCs w:val="20"/>
              </w:rPr>
              <w:t>2011</w:t>
            </w:r>
          </w:p>
        </w:tc>
      </w:tr>
      <w:tr w:rsidR="00DE7410" w:rsidRPr="008072EB" w:rsidTr="00AA0961">
        <w:trPr>
          <w:trHeight w:val="223"/>
        </w:trPr>
        <w:tc>
          <w:tcPr>
            <w:tcW w:w="5275" w:type="dxa"/>
            <w:tcBorders>
              <w:top w:val="nil"/>
              <w:left w:val="nil"/>
              <w:bottom w:val="nil"/>
            </w:tcBorders>
          </w:tcPr>
          <w:p w:rsidR="00DE7410" w:rsidRDefault="00DE7410" w:rsidP="00AA0961">
            <w:pPr>
              <w:autoSpaceDE w:val="0"/>
              <w:autoSpaceDN w:val="0"/>
              <w:adjustRightInd w:val="0"/>
              <w:jc w:val="right"/>
              <w:rPr>
                <w:color w:val="000000"/>
                <w:sz w:val="20"/>
                <w:szCs w:val="20"/>
              </w:rPr>
            </w:pPr>
          </w:p>
        </w:tc>
        <w:tc>
          <w:tcPr>
            <w:tcW w:w="2835" w:type="dxa"/>
            <w:tcBorders>
              <w:top w:val="nil"/>
              <w:bottom w:val="nil"/>
            </w:tcBorders>
          </w:tcPr>
          <w:p w:rsidR="00DE7410" w:rsidRDefault="00DE7410" w:rsidP="00AA0961">
            <w:pPr>
              <w:autoSpaceDE w:val="0"/>
              <w:autoSpaceDN w:val="0"/>
              <w:adjustRightInd w:val="0"/>
              <w:jc w:val="right"/>
              <w:rPr>
                <w:b/>
                <w:bCs/>
                <w:color w:val="000000"/>
                <w:sz w:val="20"/>
                <w:szCs w:val="20"/>
              </w:rPr>
            </w:pPr>
          </w:p>
        </w:tc>
        <w:tc>
          <w:tcPr>
            <w:tcW w:w="1134" w:type="dxa"/>
            <w:tcBorders>
              <w:top w:val="nil"/>
              <w:bottom w:val="nil"/>
            </w:tcBorders>
          </w:tcPr>
          <w:p w:rsidR="00DE7410" w:rsidRDefault="00DE7410" w:rsidP="00AA0961">
            <w:pPr>
              <w:autoSpaceDE w:val="0"/>
              <w:autoSpaceDN w:val="0"/>
              <w:adjustRightInd w:val="0"/>
              <w:jc w:val="right"/>
              <w:rPr>
                <w:bCs/>
                <w:color w:val="000000"/>
                <w:sz w:val="20"/>
                <w:szCs w:val="20"/>
              </w:rPr>
            </w:pPr>
          </w:p>
        </w:tc>
      </w:tr>
      <w:tr w:rsidR="00DE7410" w:rsidRPr="008072EB" w:rsidTr="00AA0961">
        <w:trPr>
          <w:trHeight w:val="223"/>
        </w:trPr>
        <w:tc>
          <w:tcPr>
            <w:tcW w:w="5275" w:type="dxa"/>
            <w:tcBorders>
              <w:top w:val="nil"/>
              <w:left w:val="nil"/>
              <w:bottom w:val="nil"/>
            </w:tcBorders>
          </w:tcPr>
          <w:p w:rsidR="00DE7410" w:rsidRDefault="00DE7410" w:rsidP="00AA0961">
            <w:pPr>
              <w:autoSpaceDE w:val="0"/>
              <w:autoSpaceDN w:val="0"/>
              <w:adjustRightInd w:val="0"/>
              <w:rPr>
                <w:color w:val="000000"/>
                <w:sz w:val="20"/>
                <w:szCs w:val="20"/>
              </w:rPr>
            </w:pPr>
            <w:r>
              <w:rPr>
                <w:color w:val="000000"/>
                <w:sz w:val="20"/>
                <w:szCs w:val="20"/>
              </w:rPr>
              <w:t>Basic earnings per ordinary share euro cent</w:t>
            </w:r>
          </w:p>
        </w:tc>
        <w:tc>
          <w:tcPr>
            <w:tcW w:w="2835" w:type="dxa"/>
            <w:tcBorders>
              <w:top w:val="nil"/>
              <w:bottom w:val="nil"/>
            </w:tcBorders>
          </w:tcPr>
          <w:p w:rsidR="00DE7410" w:rsidRPr="004D1422" w:rsidRDefault="00DE7410" w:rsidP="00AA0961">
            <w:pPr>
              <w:autoSpaceDE w:val="0"/>
              <w:autoSpaceDN w:val="0"/>
              <w:adjustRightInd w:val="0"/>
              <w:jc w:val="right"/>
              <w:rPr>
                <w:b/>
                <w:bCs/>
                <w:color w:val="000000"/>
                <w:sz w:val="20"/>
                <w:szCs w:val="20"/>
              </w:rPr>
            </w:pPr>
            <w:r w:rsidRPr="004D1422">
              <w:rPr>
                <w:b/>
                <w:bCs/>
                <w:color w:val="000000"/>
                <w:sz w:val="20"/>
                <w:szCs w:val="20"/>
              </w:rPr>
              <w:t>6.86</w:t>
            </w:r>
          </w:p>
        </w:tc>
        <w:tc>
          <w:tcPr>
            <w:tcW w:w="1134" w:type="dxa"/>
            <w:tcBorders>
              <w:top w:val="nil"/>
              <w:bottom w:val="nil"/>
            </w:tcBorders>
          </w:tcPr>
          <w:p w:rsidR="00DE7410" w:rsidRPr="004D1422" w:rsidRDefault="00DE7410" w:rsidP="00AA0961">
            <w:pPr>
              <w:autoSpaceDE w:val="0"/>
              <w:autoSpaceDN w:val="0"/>
              <w:adjustRightInd w:val="0"/>
              <w:jc w:val="right"/>
              <w:rPr>
                <w:bCs/>
                <w:color w:val="000000"/>
                <w:sz w:val="20"/>
                <w:szCs w:val="20"/>
              </w:rPr>
            </w:pPr>
            <w:r w:rsidRPr="004D1422">
              <w:rPr>
                <w:bCs/>
                <w:color w:val="000000"/>
                <w:sz w:val="20"/>
                <w:szCs w:val="20"/>
              </w:rPr>
              <w:t>9.35</w:t>
            </w:r>
          </w:p>
        </w:tc>
      </w:tr>
      <w:tr w:rsidR="00DE7410" w:rsidRPr="008072EB" w:rsidTr="00AA0961">
        <w:trPr>
          <w:trHeight w:val="223"/>
        </w:trPr>
        <w:tc>
          <w:tcPr>
            <w:tcW w:w="5275" w:type="dxa"/>
            <w:tcBorders>
              <w:top w:val="nil"/>
              <w:left w:val="nil"/>
              <w:bottom w:val="nil"/>
            </w:tcBorders>
          </w:tcPr>
          <w:p w:rsidR="00DE7410" w:rsidRDefault="00DE7410" w:rsidP="00AA0961">
            <w:pPr>
              <w:autoSpaceDE w:val="0"/>
              <w:autoSpaceDN w:val="0"/>
              <w:adjustRightInd w:val="0"/>
              <w:rPr>
                <w:color w:val="000000"/>
                <w:sz w:val="20"/>
                <w:szCs w:val="20"/>
              </w:rPr>
            </w:pPr>
            <w:r>
              <w:rPr>
                <w:color w:val="000000"/>
                <w:sz w:val="20"/>
                <w:szCs w:val="20"/>
              </w:rPr>
              <w:t>Diluted earnings per ordinary share euro cent</w:t>
            </w:r>
          </w:p>
        </w:tc>
        <w:tc>
          <w:tcPr>
            <w:tcW w:w="2835" w:type="dxa"/>
            <w:tcBorders>
              <w:top w:val="nil"/>
              <w:bottom w:val="nil"/>
            </w:tcBorders>
          </w:tcPr>
          <w:p w:rsidR="00DE7410" w:rsidRPr="004D1422" w:rsidRDefault="00DE7410" w:rsidP="00AA0961">
            <w:pPr>
              <w:autoSpaceDE w:val="0"/>
              <w:autoSpaceDN w:val="0"/>
              <w:adjustRightInd w:val="0"/>
              <w:jc w:val="right"/>
              <w:rPr>
                <w:b/>
                <w:bCs/>
                <w:color w:val="000000"/>
                <w:sz w:val="20"/>
                <w:szCs w:val="20"/>
              </w:rPr>
            </w:pPr>
            <w:r w:rsidRPr="004D1422">
              <w:rPr>
                <w:b/>
                <w:bCs/>
                <w:color w:val="000000"/>
                <w:sz w:val="20"/>
                <w:szCs w:val="20"/>
              </w:rPr>
              <w:t>6.83</w:t>
            </w:r>
          </w:p>
        </w:tc>
        <w:tc>
          <w:tcPr>
            <w:tcW w:w="1134" w:type="dxa"/>
            <w:tcBorders>
              <w:top w:val="nil"/>
              <w:bottom w:val="nil"/>
            </w:tcBorders>
          </w:tcPr>
          <w:p w:rsidR="00DE7410" w:rsidRPr="004D1422" w:rsidRDefault="00DE7410" w:rsidP="00AA0961">
            <w:pPr>
              <w:autoSpaceDE w:val="0"/>
              <w:autoSpaceDN w:val="0"/>
              <w:adjustRightInd w:val="0"/>
              <w:jc w:val="right"/>
              <w:rPr>
                <w:bCs/>
                <w:color w:val="000000"/>
                <w:sz w:val="20"/>
                <w:szCs w:val="20"/>
              </w:rPr>
            </w:pPr>
            <w:r w:rsidRPr="004D1422">
              <w:rPr>
                <w:bCs/>
                <w:color w:val="000000"/>
                <w:sz w:val="20"/>
                <w:szCs w:val="20"/>
              </w:rPr>
              <w:t>9.33</w:t>
            </w:r>
          </w:p>
        </w:tc>
      </w:tr>
      <w:tr w:rsidR="00DE7410" w:rsidRPr="008072EB" w:rsidTr="00AA0961">
        <w:trPr>
          <w:trHeight w:val="223"/>
        </w:trPr>
        <w:tc>
          <w:tcPr>
            <w:tcW w:w="5275" w:type="dxa"/>
            <w:tcBorders>
              <w:top w:val="nil"/>
              <w:left w:val="nil"/>
              <w:bottom w:val="nil"/>
            </w:tcBorders>
          </w:tcPr>
          <w:p w:rsidR="00DE7410" w:rsidRDefault="00DE7410" w:rsidP="00AA0961">
            <w:pPr>
              <w:autoSpaceDE w:val="0"/>
              <w:autoSpaceDN w:val="0"/>
              <w:adjustRightInd w:val="0"/>
              <w:rPr>
                <w:color w:val="000000"/>
                <w:sz w:val="20"/>
                <w:szCs w:val="20"/>
              </w:rPr>
            </w:pPr>
            <w:r>
              <w:rPr>
                <w:color w:val="000000"/>
                <w:sz w:val="20"/>
                <w:szCs w:val="20"/>
              </w:rPr>
              <w:t>Weighted average number of ordinary shares (in M’s) - basic</w:t>
            </w:r>
          </w:p>
        </w:tc>
        <w:tc>
          <w:tcPr>
            <w:tcW w:w="2835" w:type="dxa"/>
            <w:tcBorders>
              <w:top w:val="nil"/>
              <w:bottom w:val="nil"/>
            </w:tcBorders>
          </w:tcPr>
          <w:p w:rsidR="00DE7410" w:rsidRPr="004D1422" w:rsidRDefault="00DE7410" w:rsidP="00AA0961">
            <w:pPr>
              <w:autoSpaceDE w:val="0"/>
              <w:autoSpaceDN w:val="0"/>
              <w:adjustRightInd w:val="0"/>
              <w:jc w:val="right"/>
              <w:rPr>
                <w:b/>
                <w:bCs/>
                <w:color w:val="000000"/>
                <w:sz w:val="20"/>
                <w:szCs w:val="20"/>
              </w:rPr>
            </w:pPr>
            <w:r w:rsidRPr="004D1422">
              <w:rPr>
                <w:b/>
                <w:bCs/>
                <w:color w:val="000000"/>
                <w:sz w:val="20"/>
                <w:szCs w:val="20"/>
              </w:rPr>
              <w:t>1,440.7</w:t>
            </w:r>
          </w:p>
        </w:tc>
        <w:tc>
          <w:tcPr>
            <w:tcW w:w="1134" w:type="dxa"/>
            <w:tcBorders>
              <w:top w:val="nil"/>
              <w:bottom w:val="nil"/>
            </w:tcBorders>
          </w:tcPr>
          <w:p w:rsidR="00DE7410" w:rsidRPr="004D1422" w:rsidRDefault="00DE7410" w:rsidP="00AA0961">
            <w:pPr>
              <w:autoSpaceDE w:val="0"/>
              <w:autoSpaceDN w:val="0"/>
              <w:adjustRightInd w:val="0"/>
              <w:jc w:val="right"/>
              <w:rPr>
                <w:bCs/>
                <w:color w:val="000000"/>
                <w:sz w:val="20"/>
                <w:szCs w:val="20"/>
              </w:rPr>
            </w:pPr>
            <w:r w:rsidRPr="004D1422">
              <w:rPr>
                <w:bCs/>
                <w:color w:val="000000"/>
                <w:sz w:val="20"/>
                <w:szCs w:val="20"/>
              </w:rPr>
              <w:t>1,489.9</w:t>
            </w:r>
          </w:p>
        </w:tc>
      </w:tr>
      <w:tr w:rsidR="00DE7410" w:rsidRPr="008072EB" w:rsidTr="00AA0961">
        <w:trPr>
          <w:trHeight w:val="223"/>
        </w:trPr>
        <w:tc>
          <w:tcPr>
            <w:tcW w:w="5275" w:type="dxa"/>
            <w:tcBorders>
              <w:top w:val="nil"/>
              <w:left w:val="nil"/>
              <w:bottom w:val="nil"/>
            </w:tcBorders>
          </w:tcPr>
          <w:p w:rsidR="00DE7410" w:rsidRDefault="00DE7410" w:rsidP="00AA0961">
            <w:pPr>
              <w:autoSpaceDE w:val="0"/>
              <w:autoSpaceDN w:val="0"/>
              <w:adjustRightInd w:val="0"/>
              <w:rPr>
                <w:color w:val="000000"/>
                <w:sz w:val="20"/>
                <w:szCs w:val="20"/>
              </w:rPr>
            </w:pPr>
            <w:r>
              <w:rPr>
                <w:color w:val="000000"/>
                <w:sz w:val="20"/>
                <w:szCs w:val="20"/>
              </w:rPr>
              <w:t>Weighted average number of ordinary shares (in M’s) - diluted</w:t>
            </w:r>
          </w:p>
        </w:tc>
        <w:tc>
          <w:tcPr>
            <w:tcW w:w="2835" w:type="dxa"/>
            <w:tcBorders>
              <w:top w:val="nil"/>
              <w:bottom w:val="nil"/>
            </w:tcBorders>
          </w:tcPr>
          <w:p w:rsidR="00DE7410" w:rsidRPr="004D1422" w:rsidRDefault="00DE7410" w:rsidP="00AA0961">
            <w:pPr>
              <w:autoSpaceDE w:val="0"/>
              <w:autoSpaceDN w:val="0"/>
              <w:adjustRightInd w:val="0"/>
              <w:jc w:val="right"/>
              <w:rPr>
                <w:b/>
                <w:bCs/>
                <w:color w:val="000000"/>
                <w:sz w:val="20"/>
                <w:szCs w:val="20"/>
              </w:rPr>
            </w:pPr>
            <w:r w:rsidRPr="004D1422">
              <w:rPr>
                <w:b/>
                <w:bCs/>
                <w:color w:val="000000"/>
                <w:sz w:val="20"/>
                <w:szCs w:val="20"/>
              </w:rPr>
              <w:t>1,445.7</w:t>
            </w:r>
          </w:p>
        </w:tc>
        <w:tc>
          <w:tcPr>
            <w:tcW w:w="1134" w:type="dxa"/>
            <w:tcBorders>
              <w:top w:val="nil"/>
              <w:bottom w:val="nil"/>
            </w:tcBorders>
          </w:tcPr>
          <w:p w:rsidR="00DE7410" w:rsidRPr="004D1422" w:rsidRDefault="00DE7410" w:rsidP="00AA0961">
            <w:pPr>
              <w:autoSpaceDE w:val="0"/>
              <w:autoSpaceDN w:val="0"/>
              <w:adjustRightInd w:val="0"/>
              <w:jc w:val="right"/>
              <w:rPr>
                <w:bCs/>
                <w:color w:val="000000"/>
                <w:sz w:val="20"/>
                <w:szCs w:val="20"/>
              </w:rPr>
            </w:pPr>
            <w:r w:rsidRPr="004D1422">
              <w:rPr>
                <w:bCs/>
                <w:color w:val="000000"/>
                <w:sz w:val="20"/>
                <w:szCs w:val="20"/>
              </w:rPr>
              <w:t>1,493.2</w:t>
            </w:r>
          </w:p>
        </w:tc>
      </w:tr>
    </w:tbl>
    <w:p w:rsidR="00DE7410" w:rsidRPr="00A26993" w:rsidRDefault="00DE7410" w:rsidP="00DE7410">
      <w:pPr>
        <w:autoSpaceDE w:val="0"/>
        <w:autoSpaceDN w:val="0"/>
        <w:adjustRightInd w:val="0"/>
        <w:spacing w:line="300" w:lineRule="exact"/>
        <w:ind w:left="-601" w:right="-352"/>
        <w:jc w:val="both"/>
        <w:rPr>
          <w:sz w:val="16"/>
          <w:szCs w:val="16"/>
          <w:highlight w:val="yellow"/>
        </w:rPr>
      </w:pPr>
    </w:p>
    <w:p w:rsidR="00DE7410" w:rsidRDefault="00DE7410" w:rsidP="00DE7410">
      <w:pPr>
        <w:autoSpaceDE w:val="0"/>
        <w:autoSpaceDN w:val="0"/>
        <w:adjustRightInd w:val="0"/>
        <w:spacing w:line="300" w:lineRule="exact"/>
        <w:ind w:left="-601" w:right="-352"/>
        <w:jc w:val="both"/>
        <w:rPr>
          <w:sz w:val="22"/>
          <w:szCs w:val="22"/>
        </w:rPr>
      </w:pPr>
      <w:r w:rsidRPr="005B52F7">
        <w:rPr>
          <w:sz w:val="22"/>
          <w:szCs w:val="22"/>
        </w:rPr>
        <w:t xml:space="preserve">Diluted earnings per share takes account solely of the potential future exercises of share options granted under the Company’s share option schemes and the weighted average number of shares includes weighted average share options assumed to be converted of </w:t>
      </w:r>
      <w:r>
        <w:rPr>
          <w:sz w:val="22"/>
          <w:szCs w:val="22"/>
        </w:rPr>
        <w:t>5</w:t>
      </w:r>
      <w:r w:rsidRPr="006A2DFB">
        <w:rPr>
          <w:sz w:val="22"/>
          <w:szCs w:val="22"/>
        </w:rPr>
        <w:t>.</w:t>
      </w:r>
      <w:r>
        <w:rPr>
          <w:sz w:val="22"/>
          <w:szCs w:val="22"/>
        </w:rPr>
        <w:t>0</w:t>
      </w:r>
      <w:r w:rsidRPr="006A2DFB">
        <w:rPr>
          <w:sz w:val="22"/>
          <w:szCs w:val="22"/>
        </w:rPr>
        <w:t>m</w:t>
      </w:r>
      <w:r w:rsidRPr="008138E1">
        <w:rPr>
          <w:sz w:val="22"/>
          <w:szCs w:val="22"/>
        </w:rPr>
        <w:t xml:space="preserve"> (201</w:t>
      </w:r>
      <w:r>
        <w:rPr>
          <w:sz w:val="22"/>
          <w:szCs w:val="22"/>
        </w:rPr>
        <w:t>1</w:t>
      </w:r>
      <w:r w:rsidRPr="008138E1">
        <w:rPr>
          <w:sz w:val="22"/>
          <w:szCs w:val="22"/>
        </w:rPr>
        <w:t xml:space="preserve">: </w:t>
      </w:r>
      <w:r>
        <w:rPr>
          <w:sz w:val="22"/>
          <w:szCs w:val="22"/>
        </w:rPr>
        <w:t>3.3</w:t>
      </w:r>
      <w:r w:rsidRPr="008138E1">
        <w:rPr>
          <w:sz w:val="22"/>
          <w:szCs w:val="22"/>
        </w:rPr>
        <w:t>m).</w:t>
      </w:r>
    </w:p>
    <w:p w:rsidR="00DE7410" w:rsidRDefault="00DE7410" w:rsidP="00DE7410">
      <w:pPr>
        <w:autoSpaceDE w:val="0"/>
        <w:autoSpaceDN w:val="0"/>
        <w:adjustRightInd w:val="0"/>
        <w:spacing w:line="300" w:lineRule="exact"/>
        <w:ind w:left="-601" w:right="-352"/>
        <w:jc w:val="both"/>
        <w:rPr>
          <w:sz w:val="22"/>
          <w:szCs w:val="22"/>
        </w:rPr>
      </w:pPr>
    </w:p>
    <w:p w:rsidR="00DE7410" w:rsidRPr="0069165E" w:rsidRDefault="00DE7410" w:rsidP="00DE7410">
      <w:pPr>
        <w:rPr>
          <w:lang w:val="en-US"/>
        </w:rPr>
      </w:pPr>
    </w:p>
    <w:p w:rsidR="00DE7410" w:rsidRPr="0023790B" w:rsidRDefault="00DE7410" w:rsidP="00DE7410">
      <w:pPr>
        <w:pStyle w:val="Outline3L1"/>
        <w:numPr>
          <w:ilvl w:val="0"/>
          <w:numId w:val="0"/>
        </w:numPr>
        <w:ind w:left="-600"/>
        <w:rPr>
          <w:b/>
          <w:bCs/>
          <w:sz w:val="22"/>
        </w:rPr>
      </w:pPr>
      <w:r>
        <w:rPr>
          <w:b/>
          <w:bCs/>
          <w:sz w:val="22"/>
        </w:rPr>
        <w:t>11.      Property, plant and equipment</w:t>
      </w:r>
    </w:p>
    <w:p w:rsidR="00DE7410" w:rsidRPr="00C51B42" w:rsidRDefault="00DE7410" w:rsidP="00DE7410">
      <w:pPr>
        <w:autoSpaceDE w:val="0"/>
        <w:autoSpaceDN w:val="0"/>
        <w:adjustRightInd w:val="0"/>
        <w:ind w:left="-600" w:right="-354"/>
        <w:jc w:val="both"/>
        <w:rPr>
          <w:rFonts w:cs="Courier New"/>
          <w:i/>
          <w:sz w:val="22"/>
        </w:rPr>
      </w:pPr>
      <w:r w:rsidRPr="00C51B42">
        <w:rPr>
          <w:rFonts w:cs="Courier New"/>
          <w:i/>
          <w:sz w:val="22"/>
        </w:rPr>
        <w:t>Acquisitions and disposals</w:t>
      </w:r>
    </w:p>
    <w:p w:rsidR="00DE7410" w:rsidRDefault="00DE7410" w:rsidP="00DE7410">
      <w:pPr>
        <w:autoSpaceDE w:val="0"/>
        <w:autoSpaceDN w:val="0"/>
        <w:adjustRightInd w:val="0"/>
        <w:spacing w:line="300" w:lineRule="exact"/>
        <w:ind w:left="-601" w:right="-352"/>
        <w:jc w:val="both"/>
        <w:rPr>
          <w:rFonts w:cs="Courier New"/>
          <w:sz w:val="22"/>
        </w:rPr>
      </w:pPr>
      <w:r w:rsidRPr="00AA02D4">
        <w:rPr>
          <w:rFonts w:cs="Courier New"/>
          <w:sz w:val="22"/>
        </w:rPr>
        <w:t>Capital expenditure in the quarter amounted to €101.</w:t>
      </w:r>
      <w:r w:rsidR="00056B2A">
        <w:rPr>
          <w:rFonts w:cs="Courier New"/>
          <w:sz w:val="22"/>
        </w:rPr>
        <w:t>5</w:t>
      </w:r>
      <w:r w:rsidRPr="00AA02D4">
        <w:rPr>
          <w:rFonts w:cs="Courier New"/>
          <w:sz w:val="22"/>
        </w:rPr>
        <w:t>m and is primarily aircraft.</w:t>
      </w:r>
    </w:p>
    <w:p w:rsidR="00DE7410" w:rsidRDefault="00DE7410" w:rsidP="00DE7410">
      <w:pPr>
        <w:autoSpaceDE w:val="0"/>
        <w:autoSpaceDN w:val="0"/>
        <w:adjustRightInd w:val="0"/>
        <w:spacing w:line="300" w:lineRule="exact"/>
        <w:ind w:left="-601" w:right="-352"/>
        <w:jc w:val="both"/>
        <w:rPr>
          <w:rFonts w:cs="Courier New"/>
          <w:sz w:val="22"/>
        </w:rPr>
      </w:pPr>
    </w:p>
    <w:p w:rsidR="00DE7410" w:rsidRDefault="00DE7410" w:rsidP="00DE7410">
      <w:pPr>
        <w:autoSpaceDE w:val="0"/>
        <w:autoSpaceDN w:val="0"/>
        <w:adjustRightInd w:val="0"/>
        <w:spacing w:line="300" w:lineRule="exact"/>
        <w:ind w:left="-601" w:right="-352"/>
        <w:jc w:val="both"/>
        <w:rPr>
          <w:rFonts w:cs="Courier New"/>
          <w:sz w:val="22"/>
        </w:rPr>
      </w:pPr>
    </w:p>
    <w:p w:rsidR="00DE7410" w:rsidRDefault="00DE7410" w:rsidP="00DE7410">
      <w:pPr>
        <w:spacing w:line="300" w:lineRule="exact"/>
        <w:ind w:left="-600" w:right="-354"/>
        <w:jc w:val="both"/>
        <w:rPr>
          <w:b/>
          <w:sz w:val="22"/>
          <w:szCs w:val="22"/>
        </w:rPr>
      </w:pPr>
      <w:r>
        <w:rPr>
          <w:b/>
          <w:sz w:val="22"/>
          <w:szCs w:val="22"/>
        </w:rPr>
        <w:t>12</w:t>
      </w:r>
      <w:r w:rsidRPr="001E5EBA">
        <w:rPr>
          <w:b/>
          <w:sz w:val="22"/>
          <w:szCs w:val="22"/>
        </w:rPr>
        <w:t>.</w:t>
      </w:r>
      <w:r w:rsidRPr="001E5EBA">
        <w:rPr>
          <w:b/>
          <w:sz w:val="22"/>
          <w:szCs w:val="22"/>
        </w:rPr>
        <w:tab/>
        <w:t>Share buy-back</w:t>
      </w:r>
    </w:p>
    <w:p w:rsidR="00DE7410" w:rsidRDefault="00DE7410" w:rsidP="00DE7410">
      <w:pPr>
        <w:spacing w:line="300" w:lineRule="exact"/>
        <w:ind w:left="-600" w:right="-354"/>
        <w:jc w:val="both"/>
        <w:rPr>
          <w:b/>
          <w:sz w:val="22"/>
          <w:szCs w:val="22"/>
        </w:rPr>
      </w:pPr>
    </w:p>
    <w:p w:rsidR="00DE7410" w:rsidRPr="001E5EBA" w:rsidRDefault="00DE7410" w:rsidP="00DE7410">
      <w:pPr>
        <w:spacing w:line="300" w:lineRule="exact"/>
        <w:ind w:left="-601" w:right="-352"/>
        <w:jc w:val="both"/>
        <w:rPr>
          <w:sz w:val="22"/>
          <w:szCs w:val="22"/>
        </w:rPr>
      </w:pPr>
      <w:r>
        <w:rPr>
          <w:sz w:val="22"/>
          <w:szCs w:val="22"/>
        </w:rPr>
        <w:t xml:space="preserve">On March 29, 2012, the Company agreed to buy back 15.0m ordinary shares at a cost of €67.5m.  This trade settled in early April 2012.  </w:t>
      </w:r>
      <w:r w:rsidRPr="00AA02D4">
        <w:rPr>
          <w:sz w:val="22"/>
          <w:szCs w:val="22"/>
        </w:rPr>
        <w:t>This is equivalent to approximately 1.0% of the Company’s issued share capital.  All ordinary shares repurchased have been cancelled.  Accordingly, share capital decreased by 15.0m ordinary shares with a nominal value of €0.</w:t>
      </w:r>
      <w:r>
        <w:rPr>
          <w:sz w:val="22"/>
          <w:szCs w:val="22"/>
        </w:rPr>
        <w:t>1</w:t>
      </w:r>
      <w:r w:rsidRPr="00AA02D4">
        <w:rPr>
          <w:sz w:val="22"/>
          <w:szCs w:val="22"/>
        </w:rPr>
        <w:t>m and the capital redemption reserve increased by a corresponding €0.</w:t>
      </w:r>
      <w:r>
        <w:rPr>
          <w:sz w:val="22"/>
          <w:szCs w:val="22"/>
        </w:rPr>
        <w:t>1</w:t>
      </w:r>
      <w:r w:rsidRPr="00AA02D4">
        <w:rPr>
          <w:sz w:val="22"/>
          <w:szCs w:val="22"/>
        </w:rPr>
        <w:t>m.  The capital redemption reserve is required to be created under Irish law to preserve permanent capital in the Parent Company.</w:t>
      </w:r>
    </w:p>
    <w:p w:rsidR="00DE7410" w:rsidRDefault="00DE7410" w:rsidP="00DE7410">
      <w:pPr>
        <w:spacing w:line="300" w:lineRule="exact"/>
        <w:ind w:left="-601" w:right="-352"/>
        <w:jc w:val="both"/>
        <w:rPr>
          <w:sz w:val="22"/>
          <w:szCs w:val="22"/>
        </w:rPr>
      </w:pPr>
    </w:p>
    <w:p w:rsidR="00DE7410" w:rsidRPr="00C86052" w:rsidRDefault="00DE7410" w:rsidP="00DE7410">
      <w:pPr>
        <w:spacing w:line="300" w:lineRule="exact"/>
        <w:ind w:left="-601" w:right="-352"/>
        <w:jc w:val="both"/>
        <w:rPr>
          <w:sz w:val="22"/>
          <w:szCs w:val="22"/>
        </w:rPr>
      </w:pPr>
    </w:p>
    <w:p w:rsidR="00DE7410" w:rsidRPr="00A00DEC" w:rsidRDefault="00DE7410" w:rsidP="00DE7410">
      <w:pPr>
        <w:spacing w:line="300" w:lineRule="exact"/>
        <w:ind w:left="-600" w:right="-354"/>
        <w:jc w:val="both"/>
        <w:rPr>
          <w:b/>
          <w:sz w:val="22"/>
          <w:szCs w:val="22"/>
        </w:rPr>
      </w:pPr>
      <w:r>
        <w:rPr>
          <w:b/>
          <w:sz w:val="22"/>
          <w:szCs w:val="22"/>
        </w:rPr>
        <w:t>13.</w:t>
      </w:r>
      <w:r>
        <w:rPr>
          <w:b/>
          <w:sz w:val="22"/>
          <w:szCs w:val="22"/>
        </w:rPr>
        <w:tab/>
      </w:r>
      <w:r w:rsidRPr="00A00DEC">
        <w:rPr>
          <w:b/>
          <w:sz w:val="22"/>
          <w:szCs w:val="22"/>
        </w:rPr>
        <w:t>Related party transactions</w:t>
      </w:r>
    </w:p>
    <w:p w:rsidR="00DE7410" w:rsidRDefault="00DE7410" w:rsidP="00DE7410">
      <w:pPr>
        <w:pStyle w:val="NormalWeb"/>
        <w:spacing w:line="300" w:lineRule="exact"/>
        <w:ind w:left="-601" w:right="-370"/>
        <w:jc w:val="both"/>
        <w:rPr>
          <w:color w:val="000000"/>
          <w:sz w:val="22"/>
          <w:szCs w:val="22"/>
        </w:rPr>
      </w:pPr>
      <w:r w:rsidRPr="00A00DEC">
        <w:rPr>
          <w:color w:val="000000"/>
          <w:sz w:val="22"/>
          <w:szCs w:val="22"/>
        </w:rPr>
        <w:t>We have related party relationships with our subsidiaries, directors and senior key management personnel. All transactions with subsidiaries eliminate on consolidation and are not disclosed.</w:t>
      </w:r>
    </w:p>
    <w:p w:rsidR="00DE7410" w:rsidRDefault="00DE7410" w:rsidP="00DE7410">
      <w:pPr>
        <w:pStyle w:val="NormalWeb"/>
        <w:spacing w:line="300" w:lineRule="exact"/>
        <w:ind w:left="-601" w:right="-370"/>
        <w:jc w:val="both"/>
        <w:rPr>
          <w:color w:val="000000"/>
          <w:sz w:val="22"/>
          <w:szCs w:val="22"/>
        </w:rPr>
      </w:pPr>
      <w:r w:rsidRPr="00A00DEC">
        <w:rPr>
          <w:color w:val="000000"/>
          <w:sz w:val="22"/>
          <w:szCs w:val="22"/>
        </w:rPr>
        <w:t>There were no related party transactions in</w:t>
      </w:r>
      <w:r>
        <w:rPr>
          <w:color w:val="000000"/>
          <w:sz w:val="22"/>
          <w:szCs w:val="22"/>
        </w:rPr>
        <w:t xml:space="preserve"> the quarter</w:t>
      </w:r>
      <w:r w:rsidRPr="00A00DEC">
        <w:rPr>
          <w:color w:val="000000"/>
          <w:sz w:val="22"/>
          <w:szCs w:val="22"/>
        </w:rPr>
        <w:t xml:space="preserve"> ended </w:t>
      </w:r>
      <w:r>
        <w:rPr>
          <w:color w:val="000000"/>
          <w:sz w:val="22"/>
          <w:szCs w:val="22"/>
        </w:rPr>
        <w:t>June</w:t>
      </w:r>
      <w:r w:rsidRPr="00A00DEC">
        <w:rPr>
          <w:color w:val="000000"/>
          <w:sz w:val="22"/>
          <w:szCs w:val="22"/>
        </w:rPr>
        <w:t xml:space="preserve"> 3</w:t>
      </w:r>
      <w:r>
        <w:rPr>
          <w:color w:val="000000"/>
          <w:sz w:val="22"/>
          <w:szCs w:val="22"/>
        </w:rPr>
        <w:t>0</w:t>
      </w:r>
      <w:r w:rsidRPr="00A00DEC">
        <w:rPr>
          <w:color w:val="000000"/>
          <w:sz w:val="22"/>
          <w:szCs w:val="22"/>
        </w:rPr>
        <w:t>, 20</w:t>
      </w:r>
      <w:r>
        <w:rPr>
          <w:color w:val="000000"/>
          <w:sz w:val="22"/>
          <w:szCs w:val="22"/>
        </w:rPr>
        <w:t>12</w:t>
      </w:r>
      <w:r w:rsidRPr="00A00DEC">
        <w:rPr>
          <w:color w:val="000000"/>
          <w:sz w:val="22"/>
          <w:szCs w:val="22"/>
        </w:rPr>
        <w:t xml:space="preserve"> that materially affected the financial position or the performance of the Company during that period and there were no changes in the related party t</w:t>
      </w:r>
      <w:r>
        <w:rPr>
          <w:color w:val="000000"/>
          <w:sz w:val="22"/>
          <w:szCs w:val="22"/>
        </w:rPr>
        <w:t xml:space="preserve">ransactions described in </w:t>
      </w:r>
      <w:r w:rsidRPr="00F9624D">
        <w:rPr>
          <w:color w:val="000000"/>
          <w:sz w:val="22"/>
          <w:szCs w:val="22"/>
        </w:rPr>
        <w:t>the 201</w:t>
      </w:r>
      <w:r>
        <w:rPr>
          <w:color w:val="000000"/>
          <w:sz w:val="22"/>
          <w:szCs w:val="22"/>
        </w:rPr>
        <w:t>1</w:t>
      </w:r>
      <w:r w:rsidRPr="00F9624D">
        <w:rPr>
          <w:color w:val="000000"/>
          <w:sz w:val="22"/>
          <w:szCs w:val="22"/>
        </w:rPr>
        <w:t xml:space="preserve"> Annual</w:t>
      </w:r>
      <w:r w:rsidRPr="00A00DEC">
        <w:rPr>
          <w:color w:val="000000"/>
          <w:sz w:val="22"/>
          <w:szCs w:val="22"/>
        </w:rPr>
        <w:t xml:space="preserve"> Report that could have a material effect on the financial position or performance of the Company in the same period.</w:t>
      </w:r>
    </w:p>
    <w:p w:rsidR="00DE7410" w:rsidRDefault="00DE7410" w:rsidP="00DE7410">
      <w:pPr>
        <w:pStyle w:val="NormalWeb"/>
        <w:spacing w:after="0" w:afterAutospacing="0" w:line="300" w:lineRule="exact"/>
        <w:ind w:left="-601" w:right="-370"/>
        <w:jc w:val="both"/>
        <w:rPr>
          <w:color w:val="000000"/>
          <w:sz w:val="22"/>
          <w:szCs w:val="22"/>
        </w:rPr>
      </w:pPr>
    </w:p>
    <w:p w:rsidR="00DE7410" w:rsidRDefault="00DE7410" w:rsidP="00DE7410">
      <w:pPr>
        <w:spacing w:line="300" w:lineRule="exact"/>
        <w:ind w:left="-600" w:right="-354"/>
        <w:jc w:val="both"/>
        <w:rPr>
          <w:b/>
          <w:sz w:val="22"/>
          <w:szCs w:val="22"/>
        </w:rPr>
      </w:pPr>
      <w:r>
        <w:rPr>
          <w:b/>
          <w:sz w:val="22"/>
          <w:szCs w:val="22"/>
        </w:rPr>
        <w:t xml:space="preserve">14.     </w:t>
      </w:r>
      <w:r w:rsidRPr="005445BA">
        <w:rPr>
          <w:b/>
          <w:sz w:val="22"/>
          <w:szCs w:val="22"/>
        </w:rPr>
        <w:t>Post balance sheet events</w:t>
      </w:r>
    </w:p>
    <w:p w:rsidR="00DE7410" w:rsidRPr="005445BA" w:rsidRDefault="00DE7410" w:rsidP="00DE7410">
      <w:pPr>
        <w:spacing w:line="300" w:lineRule="exact"/>
        <w:ind w:left="-600" w:right="-354"/>
        <w:jc w:val="both"/>
        <w:rPr>
          <w:b/>
          <w:sz w:val="22"/>
          <w:szCs w:val="22"/>
        </w:rPr>
      </w:pPr>
    </w:p>
    <w:p w:rsidR="00DE7410" w:rsidRDefault="00DE7410" w:rsidP="00DE7410">
      <w:pPr>
        <w:spacing w:line="300" w:lineRule="exact"/>
        <w:ind w:left="-601" w:right="-352"/>
        <w:jc w:val="both"/>
        <w:rPr>
          <w:sz w:val="22"/>
          <w:szCs w:val="22"/>
        </w:rPr>
      </w:pPr>
      <w:r>
        <w:rPr>
          <w:sz w:val="22"/>
          <w:szCs w:val="22"/>
        </w:rPr>
        <w:t xml:space="preserve">There are no significant post balance sheet events. </w:t>
      </w:r>
    </w:p>
    <w:p w:rsidR="00DE7410" w:rsidRDefault="00DE7410" w:rsidP="00DE7410">
      <w:pPr>
        <w:spacing w:line="300" w:lineRule="exact"/>
        <w:ind w:left="-601" w:right="-352"/>
        <w:jc w:val="both"/>
        <w:rPr>
          <w:sz w:val="22"/>
          <w:szCs w:val="22"/>
        </w:rPr>
      </w:pPr>
    </w:p>
    <w:p w:rsidR="00DE7410" w:rsidRPr="00BC56B9" w:rsidRDefault="00DE7410" w:rsidP="00DE7410">
      <w:pPr>
        <w:pStyle w:val="CG-Title-Center-Bold"/>
        <w:pageBreakBefore/>
        <w:spacing w:after="0"/>
        <w:ind w:right="-352"/>
        <w:rPr>
          <w:sz w:val="28"/>
          <w:szCs w:val="28"/>
        </w:rPr>
      </w:pPr>
      <w:r>
        <w:rPr>
          <w:sz w:val="28"/>
          <w:szCs w:val="28"/>
        </w:rPr>
        <w:lastRenderedPageBreak/>
        <w:t>R</w:t>
      </w:r>
      <w:r w:rsidRPr="00BC56B9">
        <w:rPr>
          <w:sz w:val="28"/>
          <w:szCs w:val="28"/>
        </w:rPr>
        <w:t>yana</w:t>
      </w:r>
      <w:r>
        <w:rPr>
          <w:sz w:val="28"/>
          <w:szCs w:val="28"/>
        </w:rPr>
        <w:t>ir Holdings plc</w:t>
      </w:r>
    </w:p>
    <w:p w:rsidR="00DE7410" w:rsidRPr="00BC56B9" w:rsidRDefault="00DE7410" w:rsidP="00DE7410">
      <w:pPr>
        <w:pStyle w:val="CG-Title-Center-Bold"/>
        <w:keepNext w:val="0"/>
        <w:spacing w:after="0"/>
        <w:ind w:left="-601" w:right="-352"/>
        <w:rPr>
          <w:sz w:val="28"/>
          <w:szCs w:val="28"/>
        </w:rPr>
      </w:pPr>
      <w:r>
        <w:rPr>
          <w:sz w:val="28"/>
          <w:szCs w:val="28"/>
        </w:rPr>
        <w:t xml:space="preserve">      </w:t>
      </w:r>
      <w:r w:rsidRPr="00BC56B9">
        <w:rPr>
          <w:sz w:val="28"/>
          <w:szCs w:val="28"/>
        </w:rPr>
        <w:t>Responsibility Statement</w:t>
      </w:r>
    </w:p>
    <w:p w:rsidR="00DE7410" w:rsidRDefault="00DE7410" w:rsidP="00DE7410">
      <w:pPr>
        <w:rPr>
          <w:b/>
          <w:sz w:val="22"/>
        </w:rPr>
      </w:pPr>
    </w:p>
    <w:p w:rsidR="00DE7410" w:rsidRDefault="00DE7410" w:rsidP="00DE7410">
      <w:pPr>
        <w:rPr>
          <w:b/>
          <w:sz w:val="22"/>
        </w:rPr>
      </w:pPr>
    </w:p>
    <w:p w:rsidR="00DE7410" w:rsidRPr="00FF3E18" w:rsidRDefault="00DE7410" w:rsidP="00DE7410">
      <w:pPr>
        <w:autoSpaceDE w:val="0"/>
        <w:autoSpaceDN w:val="0"/>
        <w:adjustRightInd w:val="0"/>
        <w:spacing w:line="300" w:lineRule="exact"/>
        <w:ind w:left="-600"/>
        <w:jc w:val="both"/>
        <w:rPr>
          <w:rFonts w:cs="Courier New"/>
          <w:b/>
          <w:sz w:val="22"/>
          <w:szCs w:val="22"/>
        </w:rPr>
      </w:pPr>
      <w:r w:rsidRPr="00FF3E18">
        <w:rPr>
          <w:rFonts w:cs="Courier New"/>
          <w:b/>
          <w:sz w:val="22"/>
          <w:szCs w:val="22"/>
        </w:rPr>
        <w:t xml:space="preserve">Statement of the directors in respect of the </w:t>
      </w:r>
      <w:r>
        <w:rPr>
          <w:rFonts w:cs="Courier New"/>
          <w:b/>
          <w:sz w:val="22"/>
          <w:szCs w:val="22"/>
        </w:rPr>
        <w:t>interim</w:t>
      </w:r>
      <w:r w:rsidRPr="00FF3E18">
        <w:rPr>
          <w:rFonts w:cs="Courier New"/>
          <w:b/>
          <w:sz w:val="22"/>
          <w:szCs w:val="22"/>
        </w:rPr>
        <w:t xml:space="preserve"> financial report</w:t>
      </w:r>
    </w:p>
    <w:p w:rsidR="00DE7410" w:rsidRDefault="00DE7410" w:rsidP="00DE7410">
      <w:pPr>
        <w:autoSpaceDE w:val="0"/>
        <w:autoSpaceDN w:val="0"/>
        <w:adjustRightInd w:val="0"/>
        <w:spacing w:line="300" w:lineRule="exact"/>
        <w:jc w:val="both"/>
        <w:rPr>
          <w:rFonts w:cs="Courier New"/>
          <w:sz w:val="22"/>
        </w:rPr>
      </w:pPr>
    </w:p>
    <w:p w:rsidR="00DE7410" w:rsidRPr="00FF3E18" w:rsidRDefault="00DE7410" w:rsidP="00DE7410">
      <w:pPr>
        <w:autoSpaceDE w:val="0"/>
        <w:autoSpaceDN w:val="0"/>
        <w:adjustRightInd w:val="0"/>
        <w:spacing w:line="300" w:lineRule="exact"/>
        <w:ind w:left="-600"/>
        <w:jc w:val="both"/>
        <w:rPr>
          <w:sz w:val="22"/>
          <w:szCs w:val="22"/>
        </w:rPr>
      </w:pPr>
      <w:r>
        <w:rPr>
          <w:sz w:val="22"/>
          <w:szCs w:val="22"/>
        </w:rPr>
        <w:t xml:space="preserve">Each of the directors, whose names and functions are listed in </w:t>
      </w:r>
      <w:r w:rsidRPr="00F9624D">
        <w:rPr>
          <w:sz w:val="22"/>
          <w:szCs w:val="22"/>
        </w:rPr>
        <w:t>our 201</w:t>
      </w:r>
      <w:r>
        <w:rPr>
          <w:sz w:val="22"/>
          <w:szCs w:val="22"/>
        </w:rPr>
        <w:t>1</w:t>
      </w:r>
      <w:r w:rsidRPr="00F9624D">
        <w:rPr>
          <w:sz w:val="22"/>
          <w:szCs w:val="22"/>
        </w:rPr>
        <w:t xml:space="preserve"> Annual</w:t>
      </w:r>
      <w:r>
        <w:rPr>
          <w:sz w:val="22"/>
          <w:szCs w:val="22"/>
        </w:rPr>
        <w:t xml:space="preserve"> Report </w:t>
      </w:r>
      <w:r w:rsidRPr="00FF3E18">
        <w:rPr>
          <w:sz w:val="22"/>
          <w:szCs w:val="22"/>
        </w:rPr>
        <w:t>confirm that</w:t>
      </w:r>
      <w:r>
        <w:rPr>
          <w:sz w:val="22"/>
          <w:szCs w:val="22"/>
        </w:rPr>
        <w:t>,</w:t>
      </w:r>
      <w:r w:rsidRPr="00FF3E18">
        <w:rPr>
          <w:sz w:val="22"/>
          <w:szCs w:val="22"/>
        </w:rPr>
        <w:t xml:space="preserve"> to the best of </w:t>
      </w:r>
      <w:r>
        <w:rPr>
          <w:sz w:val="22"/>
          <w:szCs w:val="22"/>
        </w:rPr>
        <w:t>each</w:t>
      </w:r>
      <w:r w:rsidRPr="00FF3E18">
        <w:rPr>
          <w:sz w:val="22"/>
          <w:szCs w:val="22"/>
        </w:rPr>
        <w:t xml:space="preserve"> </w:t>
      </w:r>
      <w:r>
        <w:rPr>
          <w:sz w:val="22"/>
          <w:szCs w:val="22"/>
        </w:rPr>
        <w:t xml:space="preserve">person’s </w:t>
      </w:r>
      <w:r w:rsidRPr="00FF3E18">
        <w:rPr>
          <w:sz w:val="22"/>
          <w:szCs w:val="22"/>
        </w:rPr>
        <w:t>knowledge</w:t>
      </w:r>
      <w:r>
        <w:rPr>
          <w:sz w:val="22"/>
          <w:szCs w:val="22"/>
        </w:rPr>
        <w:t xml:space="preserve"> and belief</w:t>
      </w:r>
      <w:r w:rsidRPr="00FF3E18">
        <w:rPr>
          <w:sz w:val="22"/>
          <w:szCs w:val="22"/>
        </w:rPr>
        <w:t>:</w:t>
      </w:r>
    </w:p>
    <w:p w:rsidR="00DE7410" w:rsidRDefault="00DE7410" w:rsidP="00DE7410">
      <w:pPr>
        <w:autoSpaceDE w:val="0"/>
        <w:autoSpaceDN w:val="0"/>
        <w:adjustRightInd w:val="0"/>
        <w:spacing w:line="300" w:lineRule="exact"/>
        <w:ind w:left="-600"/>
        <w:jc w:val="both"/>
        <w:rPr>
          <w:sz w:val="22"/>
          <w:szCs w:val="22"/>
        </w:rPr>
      </w:pPr>
    </w:p>
    <w:p w:rsidR="00DE7410" w:rsidRPr="00FF3E18" w:rsidRDefault="00DE7410" w:rsidP="00DE7410">
      <w:pPr>
        <w:autoSpaceDE w:val="0"/>
        <w:autoSpaceDN w:val="0"/>
        <w:adjustRightInd w:val="0"/>
        <w:spacing w:line="300" w:lineRule="exact"/>
        <w:ind w:left="-600"/>
        <w:jc w:val="both"/>
        <w:rPr>
          <w:sz w:val="22"/>
          <w:szCs w:val="22"/>
        </w:rPr>
      </w:pPr>
    </w:p>
    <w:p w:rsidR="00DE7410" w:rsidRPr="00FF3E18" w:rsidRDefault="00DE7410" w:rsidP="00DE7410">
      <w:pPr>
        <w:numPr>
          <w:ilvl w:val="0"/>
          <w:numId w:val="23"/>
        </w:numPr>
        <w:autoSpaceDE w:val="0"/>
        <w:autoSpaceDN w:val="0"/>
        <w:adjustRightInd w:val="0"/>
        <w:spacing w:line="300" w:lineRule="exact"/>
        <w:jc w:val="both"/>
        <w:rPr>
          <w:sz w:val="22"/>
          <w:szCs w:val="22"/>
        </w:rPr>
      </w:pPr>
      <w:r w:rsidRPr="00FF3E18">
        <w:rPr>
          <w:sz w:val="22"/>
          <w:szCs w:val="22"/>
        </w:rPr>
        <w:t xml:space="preserve">The </w:t>
      </w:r>
      <w:r>
        <w:rPr>
          <w:sz w:val="22"/>
          <w:szCs w:val="22"/>
        </w:rPr>
        <w:t xml:space="preserve">unaudited </w:t>
      </w:r>
      <w:r w:rsidRPr="00FF3E18">
        <w:rPr>
          <w:sz w:val="22"/>
          <w:szCs w:val="22"/>
        </w:rPr>
        <w:t>condensed consolidated interim financial statements</w:t>
      </w:r>
      <w:r>
        <w:rPr>
          <w:sz w:val="22"/>
          <w:szCs w:val="22"/>
        </w:rPr>
        <w:t xml:space="preserve"> for the three months ended June 30, 2012</w:t>
      </w:r>
      <w:r w:rsidRPr="00FF3E18">
        <w:rPr>
          <w:sz w:val="22"/>
          <w:szCs w:val="22"/>
        </w:rPr>
        <w:t>, comprising the condensed consolidated interim balance sheet</w:t>
      </w:r>
      <w:r>
        <w:rPr>
          <w:sz w:val="22"/>
          <w:szCs w:val="22"/>
        </w:rPr>
        <w:t xml:space="preserve">, </w:t>
      </w:r>
      <w:r w:rsidRPr="00FF3E18">
        <w:rPr>
          <w:sz w:val="22"/>
          <w:szCs w:val="22"/>
        </w:rPr>
        <w:t>the condensed consolidated interim</w:t>
      </w:r>
      <w:r w:rsidRPr="00DF127F">
        <w:rPr>
          <w:sz w:val="22"/>
          <w:szCs w:val="22"/>
        </w:rPr>
        <w:t xml:space="preserve"> </w:t>
      </w:r>
      <w:r w:rsidRPr="00FF3E18">
        <w:rPr>
          <w:sz w:val="22"/>
          <w:szCs w:val="22"/>
        </w:rPr>
        <w:t xml:space="preserve">income statement, </w:t>
      </w:r>
      <w:r>
        <w:rPr>
          <w:sz w:val="22"/>
          <w:szCs w:val="22"/>
        </w:rPr>
        <w:t>the condensed consolidated interim statement of comprehensive income</w:t>
      </w:r>
      <w:r w:rsidRPr="00FF3E18">
        <w:rPr>
          <w:sz w:val="22"/>
          <w:szCs w:val="22"/>
        </w:rPr>
        <w:t xml:space="preserve">, the condensed consolidated interim statement of cash flows and the condensed consolidated interim statement of </w:t>
      </w:r>
      <w:r>
        <w:rPr>
          <w:sz w:val="22"/>
          <w:szCs w:val="22"/>
        </w:rPr>
        <w:t>changes in shareholders’ equity</w:t>
      </w:r>
      <w:r w:rsidRPr="00FF3E18">
        <w:rPr>
          <w:sz w:val="22"/>
          <w:szCs w:val="22"/>
        </w:rPr>
        <w:t xml:space="preserve"> and the related notes thereto, have been prepared in accordance with IAS 34 as adopted by the European Union, being the international accounting standard applicable to the interim financial reporting adopted pursuant to the procedure provided for under Article 6 of Regulation (EC) No. 1606/2002 of the European Par</w:t>
      </w:r>
      <w:r>
        <w:rPr>
          <w:sz w:val="22"/>
          <w:szCs w:val="22"/>
        </w:rPr>
        <w:t xml:space="preserve">liament and of the Council of </w:t>
      </w:r>
      <w:r w:rsidRPr="00FF3E18">
        <w:rPr>
          <w:sz w:val="22"/>
          <w:szCs w:val="22"/>
        </w:rPr>
        <w:t>July</w:t>
      </w:r>
      <w:r>
        <w:rPr>
          <w:sz w:val="22"/>
          <w:szCs w:val="22"/>
        </w:rPr>
        <w:t xml:space="preserve"> 19,</w:t>
      </w:r>
      <w:r w:rsidRPr="00FF3E18">
        <w:rPr>
          <w:sz w:val="22"/>
          <w:szCs w:val="22"/>
        </w:rPr>
        <w:t xml:space="preserve"> 2002</w:t>
      </w:r>
      <w:r>
        <w:rPr>
          <w:sz w:val="22"/>
          <w:szCs w:val="22"/>
        </w:rPr>
        <w:t>.</w:t>
      </w:r>
    </w:p>
    <w:p w:rsidR="00DE7410" w:rsidRPr="00FF3E18" w:rsidRDefault="00DE7410" w:rsidP="00DE7410">
      <w:pPr>
        <w:autoSpaceDE w:val="0"/>
        <w:autoSpaceDN w:val="0"/>
        <w:adjustRightInd w:val="0"/>
        <w:spacing w:line="300" w:lineRule="exact"/>
        <w:ind w:left="360" w:hanging="360"/>
        <w:jc w:val="both"/>
        <w:rPr>
          <w:sz w:val="22"/>
          <w:szCs w:val="22"/>
        </w:rPr>
      </w:pPr>
    </w:p>
    <w:p w:rsidR="00DE7410" w:rsidRPr="00FF3E18" w:rsidRDefault="00DE7410" w:rsidP="00DE7410">
      <w:pPr>
        <w:tabs>
          <w:tab w:val="left" w:pos="360"/>
        </w:tabs>
        <w:autoSpaceDE w:val="0"/>
        <w:autoSpaceDN w:val="0"/>
        <w:adjustRightInd w:val="0"/>
        <w:spacing w:line="300" w:lineRule="exact"/>
        <w:ind w:left="360" w:hanging="360"/>
        <w:jc w:val="both"/>
        <w:rPr>
          <w:sz w:val="22"/>
          <w:szCs w:val="22"/>
        </w:rPr>
      </w:pPr>
      <w:r w:rsidRPr="00FF3E18">
        <w:rPr>
          <w:sz w:val="22"/>
          <w:szCs w:val="22"/>
        </w:rPr>
        <w:t>2)   The interim management report includes a fair review of</w:t>
      </w:r>
      <w:r>
        <w:rPr>
          <w:sz w:val="22"/>
          <w:szCs w:val="22"/>
        </w:rPr>
        <w:t xml:space="preserve"> the information required by</w:t>
      </w:r>
      <w:r w:rsidRPr="00FF3E18">
        <w:rPr>
          <w:sz w:val="22"/>
          <w:szCs w:val="22"/>
        </w:rPr>
        <w:t>:</w:t>
      </w:r>
    </w:p>
    <w:p w:rsidR="00DE7410" w:rsidRPr="00FF3E18" w:rsidRDefault="00DE7410" w:rsidP="00DE7410">
      <w:pPr>
        <w:autoSpaceDE w:val="0"/>
        <w:autoSpaceDN w:val="0"/>
        <w:adjustRightInd w:val="0"/>
        <w:spacing w:line="300" w:lineRule="exact"/>
        <w:ind w:left="-600"/>
        <w:jc w:val="both"/>
        <w:rPr>
          <w:sz w:val="22"/>
          <w:szCs w:val="22"/>
        </w:rPr>
      </w:pPr>
    </w:p>
    <w:p w:rsidR="00DE7410" w:rsidRPr="00FF3E18" w:rsidRDefault="00DE7410" w:rsidP="00DE7410">
      <w:pPr>
        <w:pStyle w:val="Text1bullet"/>
        <w:tabs>
          <w:tab w:val="left" w:pos="360"/>
        </w:tabs>
        <w:spacing w:line="300" w:lineRule="exact"/>
        <w:ind w:left="840" w:right="0" w:hanging="1159"/>
        <w:rPr>
          <w:rFonts w:ascii="Times New Roman" w:hAnsi="Times New Roman"/>
          <w:sz w:val="22"/>
          <w:szCs w:val="22"/>
          <w:lang w:val="en-US"/>
        </w:rPr>
      </w:pPr>
      <w:r w:rsidRPr="00FF3E18">
        <w:rPr>
          <w:rFonts w:ascii="Times New Roman" w:hAnsi="Times New Roman"/>
          <w:sz w:val="22"/>
          <w:szCs w:val="22"/>
        </w:rPr>
        <w:tab/>
        <w:t xml:space="preserve"> (i) </w:t>
      </w:r>
      <w:r w:rsidRPr="00FF3E18">
        <w:rPr>
          <w:rFonts w:ascii="Times New Roman" w:hAnsi="Times New Roman"/>
          <w:sz w:val="22"/>
          <w:szCs w:val="22"/>
        </w:rPr>
        <w:tab/>
      </w:r>
      <w:r w:rsidRPr="00FF3E18">
        <w:rPr>
          <w:rFonts w:ascii="Times New Roman" w:hAnsi="Times New Roman"/>
          <w:i/>
          <w:sz w:val="22"/>
          <w:szCs w:val="22"/>
          <w:lang w:val="en-US"/>
        </w:rPr>
        <w:t>Regulation 8(2) of the Transparency (Directive 2004/109/EC) Regulations 2007</w:t>
      </w:r>
      <w:r w:rsidRPr="00FF3E18">
        <w:rPr>
          <w:rFonts w:ascii="Times New Roman" w:hAnsi="Times New Roman"/>
          <w:sz w:val="22"/>
          <w:szCs w:val="22"/>
          <w:lang w:val="en-US"/>
        </w:rPr>
        <w:t xml:space="preserve">, being an indication of important events that have occurred during the </w:t>
      </w:r>
      <w:r>
        <w:rPr>
          <w:rFonts w:ascii="Times New Roman" w:hAnsi="Times New Roman"/>
          <w:sz w:val="22"/>
          <w:szCs w:val="22"/>
          <w:lang w:val="en-US"/>
        </w:rPr>
        <w:t>three months ended June 30</w:t>
      </w:r>
      <w:r w:rsidRPr="00FF3E18">
        <w:rPr>
          <w:rFonts w:ascii="Times New Roman" w:hAnsi="Times New Roman"/>
          <w:sz w:val="22"/>
          <w:szCs w:val="22"/>
          <w:lang w:val="en-US"/>
        </w:rPr>
        <w:t>, 20</w:t>
      </w:r>
      <w:r>
        <w:rPr>
          <w:rFonts w:ascii="Times New Roman" w:hAnsi="Times New Roman"/>
          <w:sz w:val="22"/>
          <w:szCs w:val="22"/>
          <w:lang w:val="en-US"/>
        </w:rPr>
        <w:t>12</w:t>
      </w:r>
      <w:r w:rsidRPr="00FF3E18">
        <w:rPr>
          <w:rFonts w:ascii="Times New Roman" w:hAnsi="Times New Roman"/>
          <w:sz w:val="22"/>
          <w:szCs w:val="22"/>
          <w:lang w:val="en-US"/>
        </w:rPr>
        <w:t xml:space="preserve"> and their impact on the condensed consolidated interim financial statements; and a description of the principal risks and uncertainties for the </w:t>
      </w:r>
      <w:r>
        <w:rPr>
          <w:rFonts w:ascii="Times New Roman" w:hAnsi="Times New Roman"/>
          <w:sz w:val="22"/>
          <w:szCs w:val="22"/>
          <w:lang w:val="en-US"/>
        </w:rPr>
        <w:t>nine</w:t>
      </w:r>
      <w:r w:rsidRPr="00FF3E18">
        <w:rPr>
          <w:rFonts w:ascii="Times New Roman" w:hAnsi="Times New Roman"/>
          <w:sz w:val="22"/>
          <w:szCs w:val="22"/>
          <w:lang w:val="en-US"/>
        </w:rPr>
        <w:t xml:space="preserve"> months ending March 31, 20</w:t>
      </w:r>
      <w:r>
        <w:rPr>
          <w:rFonts w:ascii="Times New Roman" w:hAnsi="Times New Roman"/>
          <w:sz w:val="22"/>
          <w:szCs w:val="22"/>
          <w:lang w:val="en-US"/>
        </w:rPr>
        <w:t>13</w:t>
      </w:r>
      <w:r w:rsidRPr="00FF3E18">
        <w:rPr>
          <w:rFonts w:ascii="Times New Roman" w:hAnsi="Times New Roman"/>
          <w:sz w:val="22"/>
          <w:szCs w:val="22"/>
          <w:lang w:val="en-US"/>
        </w:rPr>
        <w:t>; and</w:t>
      </w:r>
    </w:p>
    <w:p w:rsidR="00DE7410" w:rsidRDefault="00DE7410" w:rsidP="00DE7410">
      <w:pPr>
        <w:pStyle w:val="Text1bullet"/>
        <w:tabs>
          <w:tab w:val="left" w:pos="360"/>
          <w:tab w:val="left" w:pos="425"/>
        </w:tabs>
        <w:spacing w:line="300" w:lineRule="exact"/>
        <w:ind w:left="840" w:right="0" w:hanging="1159"/>
        <w:rPr>
          <w:rFonts w:ascii="Times New Roman" w:hAnsi="Times New Roman"/>
          <w:sz w:val="22"/>
          <w:szCs w:val="22"/>
          <w:lang w:val="en-US"/>
        </w:rPr>
      </w:pPr>
      <w:r w:rsidRPr="00FF3E18">
        <w:rPr>
          <w:rFonts w:ascii="Times New Roman" w:hAnsi="Times New Roman"/>
          <w:sz w:val="22"/>
          <w:szCs w:val="22"/>
        </w:rPr>
        <w:tab/>
      </w:r>
      <w:r w:rsidRPr="00FF3E18">
        <w:rPr>
          <w:rFonts w:ascii="Times New Roman" w:hAnsi="Times New Roman"/>
          <w:sz w:val="22"/>
          <w:szCs w:val="22"/>
        </w:rPr>
        <w:tab/>
        <w:t>(ii)</w:t>
      </w:r>
      <w:r w:rsidRPr="00FF3E18">
        <w:rPr>
          <w:rFonts w:ascii="Times New Roman" w:hAnsi="Times New Roman"/>
          <w:sz w:val="22"/>
          <w:szCs w:val="22"/>
        </w:rPr>
        <w:tab/>
      </w:r>
      <w:r w:rsidRPr="00FF3E18">
        <w:rPr>
          <w:rFonts w:ascii="Times New Roman" w:hAnsi="Times New Roman"/>
          <w:i/>
          <w:sz w:val="22"/>
          <w:szCs w:val="22"/>
          <w:lang w:val="en-US"/>
        </w:rPr>
        <w:t>Regulation 8(3) of the Transparency (Directive 2004/109/EC) Regulations 2007</w:t>
      </w:r>
      <w:r w:rsidRPr="00FF3E18">
        <w:rPr>
          <w:rFonts w:ascii="Times New Roman" w:hAnsi="Times New Roman"/>
          <w:sz w:val="22"/>
          <w:szCs w:val="22"/>
          <w:lang w:val="en-US"/>
        </w:rPr>
        <w:t xml:space="preserve">, being related party transactions that have taken place in the </w:t>
      </w:r>
      <w:r>
        <w:rPr>
          <w:rFonts w:ascii="Times New Roman" w:hAnsi="Times New Roman"/>
          <w:sz w:val="22"/>
          <w:szCs w:val="22"/>
          <w:lang w:val="en-US"/>
        </w:rPr>
        <w:t>three months ended June 30</w:t>
      </w:r>
      <w:r w:rsidRPr="00FF3E18">
        <w:rPr>
          <w:rFonts w:ascii="Times New Roman" w:hAnsi="Times New Roman"/>
          <w:sz w:val="22"/>
          <w:szCs w:val="22"/>
          <w:lang w:val="en-US"/>
        </w:rPr>
        <w:t>, 20</w:t>
      </w:r>
      <w:r>
        <w:rPr>
          <w:rFonts w:ascii="Times New Roman" w:hAnsi="Times New Roman"/>
          <w:sz w:val="22"/>
          <w:szCs w:val="22"/>
          <w:lang w:val="en-US"/>
        </w:rPr>
        <w:t>12</w:t>
      </w:r>
      <w:r w:rsidRPr="00FF3E18">
        <w:rPr>
          <w:rFonts w:ascii="Times New Roman" w:hAnsi="Times New Roman"/>
          <w:sz w:val="22"/>
          <w:szCs w:val="22"/>
          <w:lang w:val="en-US"/>
        </w:rPr>
        <w:t xml:space="preserve"> and that have materially affected the financial position or performance of the Company during that period; and any changes in the related party transactions described in the 20</w:t>
      </w:r>
      <w:r>
        <w:rPr>
          <w:rFonts w:ascii="Times New Roman" w:hAnsi="Times New Roman"/>
          <w:sz w:val="22"/>
          <w:szCs w:val="22"/>
          <w:lang w:val="en-US"/>
        </w:rPr>
        <w:t>11</w:t>
      </w:r>
      <w:r w:rsidRPr="00FF3E18">
        <w:rPr>
          <w:rFonts w:ascii="Times New Roman" w:hAnsi="Times New Roman"/>
          <w:sz w:val="22"/>
          <w:szCs w:val="22"/>
          <w:lang w:val="en-US"/>
        </w:rPr>
        <w:t xml:space="preserve"> Annual Report that could do so.</w:t>
      </w:r>
    </w:p>
    <w:p w:rsidR="00DE7410" w:rsidRDefault="00DE7410" w:rsidP="00DE7410">
      <w:pPr>
        <w:pStyle w:val="Text1bullet"/>
        <w:tabs>
          <w:tab w:val="left" w:pos="360"/>
          <w:tab w:val="left" w:pos="425"/>
        </w:tabs>
        <w:spacing w:line="300" w:lineRule="exact"/>
        <w:ind w:left="840" w:right="0" w:hanging="1159"/>
        <w:rPr>
          <w:rFonts w:ascii="Times New Roman" w:hAnsi="Times New Roman"/>
          <w:sz w:val="22"/>
          <w:szCs w:val="22"/>
          <w:lang w:val="en-US"/>
        </w:rPr>
      </w:pPr>
    </w:p>
    <w:p w:rsidR="00DE7410" w:rsidRPr="00FF3E18" w:rsidRDefault="00DE7410" w:rsidP="00DE7410">
      <w:pPr>
        <w:autoSpaceDE w:val="0"/>
        <w:autoSpaceDN w:val="0"/>
        <w:adjustRightInd w:val="0"/>
        <w:ind w:left="-600"/>
        <w:jc w:val="both"/>
        <w:rPr>
          <w:sz w:val="22"/>
          <w:szCs w:val="22"/>
        </w:rPr>
      </w:pPr>
    </w:p>
    <w:p w:rsidR="00DE7410" w:rsidRPr="00FF3E18" w:rsidRDefault="00DE7410" w:rsidP="00DE7410">
      <w:pPr>
        <w:autoSpaceDE w:val="0"/>
        <w:autoSpaceDN w:val="0"/>
        <w:adjustRightInd w:val="0"/>
        <w:ind w:left="-600"/>
        <w:jc w:val="both"/>
        <w:rPr>
          <w:sz w:val="22"/>
          <w:szCs w:val="22"/>
        </w:rPr>
      </w:pPr>
    </w:p>
    <w:p w:rsidR="00DE7410" w:rsidRPr="00FF3E18" w:rsidRDefault="00DE7410" w:rsidP="00DE7410">
      <w:pPr>
        <w:autoSpaceDE w:val="0"/>
        <w:autoSpaceDN w:val="0"/>
        <w:adjustRightInd w:val="0"/>
        <w:ind w:left="-600"/>
        <w:jc w:val="both"/>
        <w:rPr>
          <w:sz w:val="22"/>
          <w:szCs w:val="22"/>
        </w:rPr>
      </w:pPr>
      <w:r w:rsidRPr="00FF3E18">
        <w:rPr>
          <w:sz w:val="22"/>
          <w:szCs w:val="22"/>
        </w:rPr>
        <w:t>On behalf of the Board</w:t>
      </w:r>
    </w:p>
    <w:p w:rsidR="00DE7410" w:rsidRDefault="00DE7410" w:rsidP="00DE7410">
      <w:pPr>
        <w:autoSpaceDE w:val="0"/>
        <w:autoSpaceDN w:val="0"/>
        <w:adjustRightInd w:val="0"/>
        <w:ind w:left="-600"/>
        <w:jc w:val="both"/>
        <w:rPr>
          <w:rFonts w:cs="Courier New"/>
          <w:sz w:val="22"/>
        </w:rPr>
      </w:pPr>
    </w:p>
    <w:p w:rsidR="00DE7410" w:rsidRDefault="00DE7410" w:rsidP="00DE7410">
      <w:pPr>
        <w:autoSpaceDE w:val="0"/>
        <w:autoSpaceDN w:val="0"/>
        <w:adjustRightInd w:val="0"/>
        <w:ind w:left="-600"/>
        <w:jc w:val="both"/>
        <w:rPr>
          <w:rFonts w:cs="Courier New"/>
          <w:sz w:val="22"/>
        </w:rPr>
      </w:pPr>
    </w:p>
    <w:p w:rsidR="00DE7410" w:rsidRDefault="00DE7410" w:rsidP="00DE7410">
      <w:pPr>
        <w:autoSpaceDE w:val="0"/>
        <w:autoSpaceDN w:val="0"/>
        <w:adjustRightInd w:val="0"/>
        <w:ind w:left="-600"/>
        <w:jc w:val="both"/>
        <w:rPr>
          <w:rFonts w:cs="Courier New"/>
          <w:sz w:val="22"/>
        </w:rPr>
      </w:pPr>
    </w:p>
    <w:p w:rsidR="00DE7410" w:rsidRDefault="00DE7410" w:rsidP="00DE7410">
      <w:pPr>
        <w:autoSpaceDE w:val="0"/>
        <w:autoSpaceDN w:val="0"/>
        <w:adjustRightInd w:val="0"/>
        <w:ind w:left="-600"/>
        <w:jc w:val="both"/>
        <w:rPr>
          <w:rFonts w:cs="Courier New"/>
          <w:sz w:val="22"/>
        </w:rPr>
      </w:pPr>
    </w:p>
    <w:p w:rsidR="00DE7410" w:rsidRDefault="00DE7410" w:rsidP="00DE7410">
      <w:pPr>
        <w:autoSpaceDE w:val="0"/>
        <w:autoSpaceDN w:val="0"/>
        <w:adjustRightInd w:val="0"/>
        <w:ind w:left="-600"/>
        <w:jc w:val="both"/>
        <w:rPr>
          <w:rFonts w:cs="Courier New"/>
          <w:sz w:val="22"/>
        </w:rPr>
      </w:pPr>
      <w:r>
        <w:rPr>
          <w:rFonts w:cs="Courier New"/>
          <w:sz w:val="22"/>
        </w:rPr>
        <w:t>David Bonderman</w:t>
      </w:r>
      <w:r>
        <w:rPr>
          <w:rFonts w:cs="Courier New"/>
          <w:sz w:val="22"/>
        </w:rPr>
        <w:tab/>
      </w:r>
      <w:r>
        <w:rPr>
          <w:rFonts w:cs="Courier New"/>
          <w:sz w:val="22"/>
        </w:rPr>
        <w:tab/>
      </w:r>
      <w:r>
        <w:rPr>
          <w:rFonts w:cs="Courier New"/>
          <w:sz w:val="22"/>
        </w:rPr>
        <w:tab/>
      </w:r>
      <w:r>
        <w:rPr>
          <w:rFonts w:cs="Courier New"/>
          <w:sz w:val="22"/>
        </w:rPr>
        <w:tab/>
      </w:r>
      <w:r>
        <w:rPr>
          <w:rFonts w:cs="Courier New"/>
          <w:sz w:val="22"/>
        </w:rPr>
        <w:tab/>
        <w:t>Michael O’Leary</w:t>
      </w:r>
    </w:p>
    <w:p w:rsidR="00DE7410" w:rsidRDefault="00DE7410" w:rsidP="00DE7410">
      <w:pPr>
        <w:autoSpaceDE w:val="0"/>
        <w:autoSpaceDN w:val="0"/>
        <w:adjustRightInd w:val="0"/>
        <w:ind w:left="-600"/>
        <w:jc w:val="both"/>
        <w:rPr>
          <w:rFonts w:cs="Courier New"/>
          <w:sz w:val="22"/>
        </w:rPr>
      </w:pPr>
      <w:r>
        <w:rPr>
          <w:rFonts w:cs="Courier New"/>
          <w:sz w:val="22"/>
        </w:rPr>
        <w:t>Chairman</w:t>
      </w:r>
      <w:r>
        <w:rPr>
          <w:rFonts w:cs="Courier New"/>
          <w:sz w:val="22"/>
        </w:rPr>
        <w:tab/>
      </w:r>
      <w:r>
        <w:rPr>
          <w:rFonts w:cs="Courier New"/>
          <w:sz w:val="22"/>
        </w:rPr>
        <w:tab/>
      </w:r>
      <w:r>
        <w:rPr>
          <w:rFonts w:cs="Courier New"/>
          <w:sz w:val="22"/>
        </w:rPr>
        <w:tab/>
      </w:r>
      <w:r>
        <w:rPr>
          <w:rFonts w:cs="Courier New"/>
          <w:sz w:val="22"/>
        </w:rPr>
        <w:tab/>
      </w:r>
      <w:r>
        <w:rPr>
          <w:rFonts w:cs="Courier New"/>
          <w:sz w:val="22"/>
        </w:rPr>
        <w:tab/>
      </w:r>
      <w:r>
        <w:rPr>
          <w:rFonts w:cs="Courier New"/>
          <w:sz w:val="22"/>
        </w:rPr>
        <w:tab/>
        <w:t>Chief Executive</w:t>
      </w:r>
    </w:p>
    <w:p w:rsidR="00DE7410" w:rsidRDefault="00DE7410" w:rsidP="00DE7410">
      <w:pPr>
        <w:autoSpaceDE w:val="0"/>
        <w:autoSpaceDN w:val="0"/>
        <w:adjustRightInd w:val="0"/>
        <w:ind w:left="-600"/>
        <w:jc w:val="both"/>
        <w:rPr>
          <w:rFonts w:cs="Courier New"/>
          <w:sz w:val="22"/>
        </w:rPr>
      </w:pPr>
      <w:r>
        <w:rPr>
          <w:rFonts w:cs="Courier New"/>
          <w:sz w:val="22"/>
        </w:rPr>
        <w:t>July 27,</w:t>
      </w:r>
      <w:r w:rsidRPr="00382E26">
        <w:rPr>
          <w:rFonts w:cs="Courier New"/>
          <w:sz w:val="22"/>
        </w:rPr>
        <w:t xml:space="preserve"> 201</w:t>
      </w:r>
      <w:r>
        <w:rPr>
          <w:rFonts w:cs="Courier New"/>
          <w:sz w:val="22"/>
        </w:rPr>
        <w:t>2</w:t>
      </w:r>
    </w:p>
    <w:p w:rsidR="00F26B6E" w:rsidRDefault="00F26B6E" w:rsidP="00F26B6E">
      <w:pPr>
        <w:widowControl w:val="0"/>
        <w:autoSpaceDE w:val="0"/>
        <w:autoSpaceDN w:val="0"/>
        <w:adjustRightInd w:val="0"/>
        <w:ind w:left="696"/>
        <w:rPr>
          <w:rFonts w:ascii="Arial" w:hAnsi="Arial" w:cs="Arial"/>
        </w:rPr>
      </w:pPr>
    </w:p>
    <w:sectPr w:rsidR="00F26B6E" w:rsidSect="00F50468">
      <w:footerReference w:type="default" r:id="rId10"/>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98C" w:rsidRDefault="0009498C" w:rsidP="00AA167C">
      <w:r>
        <w:separator/>
      </w:r>
    </w:p>
  </w:endnote>
  <w:endnote w:type="continuationSeparator" w:id="0">
    <w:p w:rsidR="0009498C" w:rsidRDefault="0009498C" w:rsidP="00AA1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9999999">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notTrueType/>
    <w:pitch w:val="variable"/>
    <w:sig w:usb0="00000003" w:usb1="00000000" w:usb2="00000000" w:usb3="00000000" w:csb0="00000001" w:csb1="00000000"/>
  </w:font>
  <w:font w:name="Univers LT Std 45 Light">
    <w:altName w:val="Univers LT Std 45 Light"/>
    <w:panose1 w:val="00000000000000000000"/>
    <w:charset w:val="00"/>
    <w:family w:val="swiss"/>
    <w:notTrueType/>
    <w:pitch w:val="default"/>
    <w:sig w:usb0="00000003" w:usb1="00000000" w:usb2="00000000" w:usb3="00000000" w:csb0="00000001" w:csb1="00000000"/>
  </w:font>
  <w:font w:name="Frutiger">
    <w:altName w:val="Times New Roman"/>
    <w:panose1 w:val="00000000000000000000"/>
    <w:charset w:val="00"/>
    <w:family w:val="roman"/>
    <w:notTrueType/>
    <w:pitch w:val="default"/>
  </w:font>
  <w:font w:name="AkzidenzGrotesk-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410" w:rsidRDefault="00DE7410">
    <w:pPr>
      <w:pStyle w:val="Footer"/>
      <w:jc w:val="center"/>
    </w:pPr>
    <w:r>
      <w:fldChar w:fldCharType="begin"/>
    </w:r>
    <w:r>
      <w:instrText xml:space="preserve"> PAGE   \* MERGEFORMAT </w:instrText>
    </w:r>
    <w:r>
      <w:fldChar w:fldCharType="separate"/>
    </w:r>
    <w:r w:rsidR="00684940">
      <w:rPr>
        <w:noProof/>
      </w:rPr>
      <w:t>16</w:t>
    </w:r>
    <w:r>
      <w:rPr>
        <w:noProof/>
      </w:rPr>
      <w:fldChar w:fldCharType="end"/>
    </w:r>
  </w:p>
  <w:p w:rsidR="00DE7410" w:rsidRDefault="00DE74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98C" w:rsidRDefault="0009498C" w:rsidP="00AA167C">
      <w:r>
        <w:separator/>
      </w:r>
    </w:p>
  </w:footnote>
  <w:footnote w:type="continuationSeparator" w:id="0">
    <w:p w:rsidR="0009498C" w:rsidRDefault="0009498C" w:rsidP="00AA16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14050F2"/>
    <w:lvl w:ilvl="0">
      <w:start w:val="1"/>
      <w:numFmt w:val="decimal"/>
      <w:lvlText w:val="%1."/>
      <w:lvlJc w:val="left"/>
      <w:pPr>
        <w:tabs>
          <w:tab w:val="num" w:pos="1492"/>
        </w:tabs>
        <w:ind w:left="1492" w:hanging="360"/>
      </w:pPr>
    </w:lvl>
  </w:abstractNum>
  <w:abstractNum w:abstractNumId="1">
    <w:nsid w:val="FFFFFF7D"/>
    <w:multiLevelType w:val="singleLevel"/>
    <w:tmpl w:val="1172BB44"/>
    <w:lvl w:ilvl="0">
      <w:start w:val="1"/>
      <w:numFmt w:val="decimal"/>
      <w:lvlText w:val="%1."/>
      <w:lvlJc w:val="left"/>
      <w:pPr>
        <w:tabs>
          <w:tab w:val="num" w:pos="1209"/>
        </w:tabs>
        <w:ind w:left="1209" w:hanging="360"/>
      </w:pPr>
    </w:lvl>
  </w:abstractNum>
  <w:abstractNum w:abstractNumId="2">
    <w:nsid w:val="FFFFFF7E"/>
    <w:multiLevelType w:val="singleLevel"/>
    <w:tmpl w:val="D3D2C3C6"/>
    <w:lvl w:ilvl="0">
      <w:start w:val="1"/>
      <w:numFmt w:val="decimal"/>
      <w:lvlText w:val="%1."/>
      <w:lvlJc w:val="left"/>
      <w:pPr>
        <w:tabs>
          <w:tab w:val="num" w:pos="926"/>
        </w:tabs>
        <w:ind w:left="926" w:hanging="360"/>
      </w:pPr>
    </w:lvl>
  </w:abstractNum>
  <w:abstractNum w:abstractNumId="3">
    <w:nsid w:val="FFFFFF7F"/>
    <w:multiLevelType w:val="singleLevel"/>
    <w:tmpl w:val="1E0E799E"/>
    <w:lvl w:ilvl="0">
      <w:start w:val="1"/>
      <w:numFmt w:val="decimal"/>
      <w:lvlText w:val="%1."/>
      <w:lvlJc w:val="left"/>
      <w:pPr>
        <w:tabs>
          <w:tab w:val="num" w:pos="643"/>
        </w:tabs>
        <w:ind w:left="643" w:hanging="360"/>
      </w:pPr>
    </w:lvl>
  </w:abstractNum>
  <w:abstractNum w:abstractNumId="4">
    <w:nsid w:val="FFFFFF80"/>
    <w:multiLevelType w:val="singleLevel"/>
    <w:tmpl w:val="CBB453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474FB2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F5278D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1E88D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48C088"/>
    <w:lvl w:ilvl="0">
      <w:start w:val="1"/>
      <w:numFmt w:val="decimal"/>
      <w:lvlText w:val="%1."/>
      <w:lvlJc w:val="left"/>
      <w:pPr>
        <w:tabs>
          <w:tab w:val="num" w:pos="360"/>
        </w:tabs>
        <w:ind w:left="360" w:hanging="360"/>
      </w:pPr>
    </w:lvl>
  </w:abstractNum>
  <w:abstractNum w:abstractNumId="9">
    <w:nsid w:val="FFFFFF89"/>
    <w:multiLevelType w:val="singleLevel"/>
    <w:tmpl w:val="90F8FCA4"/>
    <w:lvl w:ilvl="0">
      <w:start w:val="1"/>
      <w:numFmt w:val="bullet"/>
      <w:lvlText w:val=""/>
      <w:lvlJc w:val="left"/>
      <w:pPr>
        <w:tabs>
          <w:tab w:val="num" w:pos="360"/>
        </w:tabs>
        <w:ind w:left="360" w:hanging="360"/>
      </w:pPr>
      <w:rPr>
        <w:rFonts w:ascii="Symbol" w:hAnsi="Symbol" w:hint="default"/>
      </w:rPr>
    </w:lvl>
  </w:abstractNum>
  <w:abstractNum w:abstractNumId="10">
    <w:nsid w:val="0B6668AB"/>
    <w:multiLevelType w:val="multilevel"/>
    <w:tmpl w:val="E3C6E9F6"/>
    <w:lvl w:ilvl="0">
      <w:start w:val="1"/>
      <w:numFmt w:val="decimal"/>
      <w:lvlText w:val="%1."/>
      <w:lvlJc w:val="left"/>
      <w:pPr>
        <w:tabs>
          <w:tab w:val="num" w:pos="720"/>
        </w:tabs>
        <w:ind w:left="0" w:firstLine="0"/>
      </w:pPr>
      <w:rPr>
        <w:b/>
        <w:i w:val="0"/>
        <w:caps w:val="0"/>
        <w:small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720"/>
      </w:pPr>
      <w:rPr>
        <w:rFonts w:ascii="Times New Roman" w:hAnsi="Times New Roman"/>
        <w:b/>
        <w:bCs/>
        <w:i w:val="0"/>
        <w:iCs w:val="0"/>
        <w:caps w:val="0"/>
        <w:smallCaps w:val="0"/>
        <w:strike w:val="0"/>
        <w:dstrike w:val="0"/>
        <w:vanish w:val="0"/>
        <w:color w:val="auto"/>
        <w:spacing w:val="0"/>
        <w:w w:val="100"/>
        <w:kern w:val="0"/>
        <w:position w:val="0"/>
        <w:sz w:val="22"/>
        <w:u w:val="none"/>
        <w:effect w:val="none"/>
        <w:bdr w:val="none" w:sz="0" w:space="0" w:color="auto"/>
        <w:shd w:val="clear" w:color="auto" w:fill="auto"/>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2160"/>
        </w:tabs>
        <w:ind w:left="2160" w:hanging="720"/>
      </w:pPr>
      <w:rPr>
        <w:b w:val="0"/>
        <w:i/>
        <w: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left"/>
      <w:pPr>
        <w:tabs>
          <w:tab w:val="num" w:pos="1440"/>
        </w:tabs>
        <w:ind w:left="1440" w:hanging="720"/>
      </w:pPr>
      <w:rPr>
        <w:b w:val="0"/>
        <w:i w:val="0"/>
        <w: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1FD3939"/>
    <w:multiLevelType w:val="hybridMultilevel"/>
    <w:tmpl w:val="EE06DC6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nsid w:val="16090972"/>
    <w:multiLevelType w:val="hybridMultilevel"/>
    <w:tmpl w:val="084A698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nsid w:val="179862E5"/>
    <w:multiLevelType w:val="hybridMultilevel"/>
    <w:tmpl w:val="56E27AA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1AA864C6"/>
    <w:multiLevelType w:val="singleLevel"/>
    <w:tmpl w:val="5A944884"/>
    <w:lvl w:ilvl="0">
      <w:start w:val="1"/>
      <w:numFmt w:val="bullet"/>
      <w:pStyle w:val="CG-Bullet"/>
      <w:lvlText w:val=""/>
      <w:lvlJc w:val="left"/>
      <w:pPr>
        <w:tabs>
          <w:tab w:val="num" w:pos="1353"/>
        </w:tabs>
        <w:ind w:left="1353" w:hanging="360"/>
      </w:pPr>
      <w:rPr>
        <w:rFonts w:ascii="Symbol" w:hAnsi="Symbol" w:cs="Times New Roman" w:hint="default"/>
      </w:rPr>
    </w:lvl>
  </w:abstractNum>
  <w:abstractNum w:abstractNumId="15">
    <w:nsid w:val="281C7732"/>
    <w:multiLevelType w:val="hybridMultilevel"/>
    <w:tmpl w:val="020A9562"/>
    <w:lvl w:ilvl="0" w:tplc="18090001">
      <w:start w:val="1"/>
      <w:numFmt w:val="bullet"/>
      <w:lvlText w:val=""/>
      <w:lvlJc w:val="left"/>
      <w:pPr>
        <w:ind w:left="720" w:hanging="360"/>
      </w:pPr>
      <w:rPr>
        <w:rFonts w:ascii="Symbol" w:hAnsi="Symbol" w:hint="default"/>
      </w:rPr>
    </w:lvl>
    <w:lvl w:ilvl="1" w:tplc="18090003">
      <w:start w:val="1"/>
      <w:numFmt w:val="decimal"/>
      <w:lvlText w:val="%2."/>
      <w:lvlJc w:val="left"/>
      <w:pPr>
        <w:tabs>
          <w:tab w:val="num" w:pos="1440"/>
        </w:tabs>
        <w:ind w:left="1440" w:hanging="360"/>
      </w:pPr>
    </w:lvl>
    <w:lvl w:ilvl="2" w:tplc="18090005">
      <w:start w:val="1"/>
      <w:numFmt w:val="decimal"/>
      <w:lvlText w:val="%3."/>
      <w:lvlJc w:val="left"/>
      <w:pPr>
        <w:tabs>
          <w:tab w:val="num" w:pos="2160"/>
        </w:tabs>
        <w:ind w:left="2160" w:hanging="360"/>
      </w:pPr>
    </w:lvl>
    <w:lvl w:ilvl="3" w:tplc="18090001">
      <w:start w:val="1"/>
      <w:numFmt w:val="decimal"/>
      <w:lvlText w:val="%4."/>
      <w:lvlJc w:val="left"/>
      <w:pPr>
        <w:tabs>
          <w:tab w:val="num" w:pos="2880"/>
        </w:tabs>
        <w:ind w:left="2880" w:hanging="360"/>
      </w:pPr>
    </w:lvl>
    <w:lvl w:ilvl="4" w:tplc="18090003">
      <w:start w:val="1"/>
      <w:numFmt w:val="decimal"/>
      <w:lvlText w:val="%5."/>
      <w:lvlJc w:val="left"/>
      <w:pPr>
        <w:tabs>
          <w:tab w:val="num" w:pos="3600"/>
        </w:tabs>
        <w:ind w:left="3600" w:hanging="360"/>
      </w:pPr>
    </w:lvl>
    <w:lvl w:ilvl="5" w:tplc="18090005">
      <w:start w:val="1"/>
      <w:numFmt w:val="decimal"/>
      <w:lvlText w:val="%6."/>
      <w:lvlJc w:val="left"/>
      <w:pPr>
        <w:tabs>
          <w:tab w:val="num" w:pos="4320"/>
        </w:tabs>
        <w:ind w:left="4320" w:hanging="360"/>
      </w:pPr>
    </w:lvl>
    <w:lvl w:ilvl="6" w:tplc="18090001">
      <w:start w:val="1"/>
      <w:numFmt w:val="decimal"/>
      <w:lvlText w:val="%7."/>
      <w:lvlJc w:val="left"/>
      <w:pPr>
        <w:tabs>
          <w:tab w:val="num" w:pos="5040"/>
        </w:tabs>
        <w:ind w:left="5040" w:hanging="360"/>
      </w:pPr>
    </w:lvl>
    <w:lvl w:ilvl="7" w:tplc="18090003">
      <w:start w:val="1"/>
      <w:numFmt w:val="decimal"/>
      <w:lvlText w:val="%8."/>
      <w:lvlJc w:val="left"/>
      <w:pPr>
        <w:tabs>
          <w:tab w:val="num" w:pos="5760"/>
        </w:tabs>
        <w:ind w:left="5760" w:hanging="360"/>
      </w:pPr>
    </w:lvl>
    <w:lvl w:ilvl="8" w:tplc="18090005">
      <w:start w:val="1"/>
      <w:numFmt w:val="decimal"/>
      <w:lvlText w:val="%9."/>
      <w:lvlJc w:val="left"/>
      <w:pPr>
        <w:tabs>
          <w:tab w:val="num" w:pos="6480"/>
        </w:tabs>
        <w:ind w:left="6480" w:hanging="360"/>
      </w:pPr>
    </w:lvl>
  </w:abstractNum>
  <w:abstractNum w:abstractNumId="16">
    <w:nsid w:val="33480A4E"/>
    <w:multiLevelType w:val="hybridMultilevel"/>
    <w:tmpl w:val="BBF4160A"/>
    <w:lvl w:ilvl="0" w:tplc="A95CB830">
      <w:start w:val="20"/>
      <w:numFmt w:val="decimal"/>
      <w:lvlText w:val="%1."/>
      <w:lvlJc w:val="left"/>
      <w:pPr>
        <w:tabs>
          <w:tab w:val="num" w:pos="-1"/>
        </w:tabs>
        <w:ind w:left="-1" w:hanging="600"/>
      </w:pPr>
      <w:rPr>
        <w:rFonts w:hint="default"/>
      </w:rPr>
    </w:lvl>
    <w:lvl w:ilvl="1" w:tplc="04090019" w:tentative="1">
      <w:start w:val="1"/>
      <w:numFmt w:val="lowerLetter"/>
      <w:lvlText w:val="%2."/>
      <w:lvlJc w:val="left"/>
      <w:pPr>
        <w:tabs>
          <w:tab w:val="num" w:pos="479"/>
        </w:tabs>
        <w:ind w:left="479" w:hanging="360"/>
      </w:pPr>
    </w:lvl>
    <w:lvl w:ilvl="2" w:tplc="0409001B" w:tentative="1">
      <w:start w:val="1"/>
      <w:numFmt w:val="lowerRoman"/>
      <w:lvlText w:val="%3."/>
      <w:lvlJc w:val="right"/>
      <w:pPr>
        <w:tabs>
          <w:tab w:val="num" w:pos="1199"/>
        </w:tabs>
        <w:ind w:left="1199" w:hanging="180"/>
      </w:pPr>
    </w:lvl>
    <w:lvl w:ilvl="3" w:tplc="0409000F" w:tentative="1">
      <w:start w:val="1"/>
      <w:numFmt w:val="decimal"/>
      <w:lvlText w:val="%4."/>
      <w:lvlJc w:val="left"/>
      <w:pPr>
        <w:tabs>
          <w:tab w:val="num" w:pos="1919"/>
        </w:tabs>
        <w:ind w:left="1919" w:hanging="360"/>
      </w:pPr>
    </w:lvl>
    <w:lvl w:ilvl="4" w:tplc="04090019" w:tentative="1">
      <w:start w:val="1"/>
      <w:numFmt w:val="lowerLetter"/>
      <w:lvlText w:val="%5."/>
      <w:lvlJc w:val="left"/>
      <w:pPr>
        <w:tabs>
          <w:tab w:val="num" w:pos="2639"/>
        </w:tabs>
        <w:ind w:left="2639" w:hanging="360"/>
      </w:pPr>
    </w:lvl>
    <w:lvl w:ilvl="5" w:tplc="0409001B" w:tentative="1">
      <w:start w:val="1"/>
      <w:numFmt w:val="lowerRoman"/>
      <w:lvlText w:val="%6."/>
      <w:lvlJc w:val="right"/>
      <w:pPr>
        <w:tabs>
          <w:tab w:val="num" w:pos="3359"/>
        </w:tabs>
        <w:ind w:left="3359" w:hanging="180"/>
      </w:pPr>
    </w:lvl>
    <w:lvl w:ilvl="6" w:tplc="0409000F" w:tentative="1">
      <w:start w:val="1"/>
      <w:numFmt w:val="decimal"/>
      <w:lvlText w:val="%7."/>
      <w:lvlJc w:val="left"/>
      <w:pPr>
        <w:tabs>
          <w:tab w:val="num" w:pos="4079"/>
        </w:tabs>
        <w:ind w:left="4079" w:hanging="360"/>
      </w:pPr>
    </w:lvl>
    <w:lvl w:ilvl="7" w:tplc="04090019" w:tentative="1">
      <w:start w:val="1"/>
      <w:numFmt w:val="lowerLetter"/>
      <w:lvlText w:val="%8."/>
      <w:lvlJc w:val="left"/>
      <w:pPr>
        <w:tabs>
          <w:tab w:val="num" w:pos="4799"/>
        </w:tabs>
        <w:ind w:left="4799" w:hanging="360"/>
      </w:pPr>
    </w:lvl>
    <w:lvl w:ilvl="8" w:tplc="0409001B" w:tentative="1">
      <w:start w:val="1"/>
      <w:numFmt w:val="lowerRoman"/>
      <w:lvlText w:val="%9."/>
      <w:lvlJc w:val="right"/>
      <w:pPr>
        <w:tabs>
          <w:tab w:val="num" w:pos="5519"/>
        </w:tabs>
        <w:ind w:left="5519" w:hanging="180"/>
      </w:pPr>
    </w:lvl>
  </w:abstractNum>
  <w:abstractNum w:abstractNumId="17">
    <w:nsid w:val="351E046E"/>
    <w:multiLevelType w:val="singleLevel"/>
    <w:tmpl w:val="1F08BBDC"/>
    <w:lvl w:ilvl="0">
      <w:start w:val="1"/>
      <w:numFmt w:val="bullet"/>
      <w:lvlText w:val=""/>
      <w:lvlJc w:val="left"/>
      <w:pPr>
        <w:tabs>
          <w:tab w:val="num" w:pos="340"/>
        </w:tabs>
        <w:ind w:left="340" w:hanging="340"/>
      </w:pPr>
      <w:rPr>
        <w:rFonts w:ascii="Symbol" w:hAnsi="Symbol" w:hint="default"/>
        <w:color w:val="auto"/>
        <w:sz w:val="22"/>
      </w:rPr>
    </w:lvl>
  </w:abstractNum>
  <w:abstractNum w:abstractNumId="18">
    <w:nsid w:val="3B18551E"/>
    <w:multiLevelType w:val="multilevel"/>
    <w:tmpl w:val="0409001D"/>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720"/>
        </w:tabs>
        <w:ind w:left="720" w:hanging="360"/>
      </w:pPr>
      <w:rPr>
        <w:rFonts w:hint="default"/>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sz w:val="22"/>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nsid w:val="3C2C2685"/>
    <w:multiLevelType w:val="hybridMultilevel"/>
    <w:tmpl w:val="5C7443DE"/>
    <w:lvl w:ilvl="0" w:tplc="681EDDD2">
      <w:start w:val="216"/>
      <w:numFmt w:val="bullet"/>
      <w:lvlText w:val=""/>
      <w:lvlJc w:val="left"/>
      <w:pPr>
        <w:tabs>
          <w:tab w:val="num" w:pos="-241"/>
        </w:tabs>
        <w:ind w:left="-241" w:hanging="360"/>
      </w:pPr>
      <w:rPr>
        <w:rFonts w:ascii="Symbol" w:eastAsia="Times New Roman" w:hAnsi="Symbol" w:cs="Times New Roman" w:hint="default"/>
      </w:rPr>
    </w:lvl>
    <w:lvl w:ilvl="1" w:tplc="04090003" w:tentative="1">
      <w:start w:val="1"/>
      <w:numFmt w:val="bullet"/>
      <w:lvlText w:val="o"/>
      <w:lvlJc w:val="left"/>
      <w:pPr>
        <w:tabs>
          <w:tab w:val="num" w:pos="479"/>
        </w:tabs>
        <w:ind w:left="479" w:hanging="360"/>
      </w:pPr>
      <w:rPr>
        <w:rFonts w:ascii="Courier New" w:hAnsi="Courier New" w:cs="Courier New" w:hint="default"/>
      </w:rPr>
    </w:lvl>
    <w:lvl w:ilvl="2" w:tplc="04090005" w:tentative="1">
      <w:start w:val="1"/>
      <w:numFmt w:val="bullet"/>
      <w:lvlText w:val=""/>
      <w:lvlJc w:val="left"/>
      <w:pPr>
        <w:tabs>
          <w:tab w:val="num" w:pos="1199"/>
        </w:tabs>
        <w:ind w:left="1199" w:hanging="360"/>
      </w:pPr>
      <w:rPr>
        <w:rFonts w:ascii="Wingdings" w:hAnsi="Wingdings" w:hint="default"/>
      </w:rPr>
    </w:lvl>
    <w:lvl w:ilvl="3" w:tplc="04090001" w:tentative="1">
      <w:start w:val="1"/>
      <w:numFmt w:val="bullet"/>
      <w:lvlText w:val=""/>
      <w:lvlJc w:val="left"/>
      <w:pPr>
        <w:tabs>
          <w:tab w:val="num" w:pos="1919"/>
        </w:tabs>
        <w:ind w:left="1919" w:hanging="360"/>
      </w:pPr>
      <w:rPr>
        <w:rFonts w:ascii="Symbol" w:hAnsi="Symbol" w:hint="default"/>
      </w:rPr>
    </w:lvl>
    <w:lvl w:ilvl="4" w:tplc="04090003" w:tentative="1">
      <w:start w:val="1"/>
      <w:numFmt w:val="bullet"/>
      <w:lvlText w:val="o"/>
      <w:lvlJc w:val="left"/>
      <w:pPr>
        <w:tabs>
          <w:tab w:val="num" w:pos="2639"/>
        </w:tabs>
        <w:ind w:left="2639" w:hanging="360"/>
      </w:pPr>
      <w:rPr>
        <w:rFonts w:ascii="Courier New" w:hAnsi="Courier New" w:cs="Courier New" w:hint="default"/>
      </w:rPr>
    </w:lvl>
    <w:lvl w:ilvl="5" w:tplc="04090005" w:tentative="1">
      <w:start w:val="1"/>
      <w:numFmt w:val="bullet"/>
      <w:lvlText w:val=""/>
      <w:lvlJc w:val="left"/>
      <w:pPr>
        <w:tabs>
          <w:tab w:val="num" w:pos="3359"/>
        </w:tabs>
        <w:ind w:left="3359" w:hanging="360"/>
      </w:pPr>
      <w:rPr>
        <w:rFonts w:ascii="Wingdings" w:hAnsi="Wingdings" w:hint="default"/>
      </w:rPr>
    </w:lvl>
    <w:lvl w:ilvl="6" w:tplc="04090001" w:tentative="1">
      <w:start w:val="1"/>
      <w:numFmt w:val="bullet"/>
      <w:lvlText w:val=""/>
      <w:lvlJc w:val="left"/>
      <w:pPr>
        <w:tabs>
          <w:tab w:val="num" w:pos="4079"/>
        </w:tabs>
        <w:ind w:left="4079" w:hanging="360"/>
      </w:pPr>
      <w:rPr>
        <w:rFonts w:ascii="Symbol" w:hAnsi="Symbol" w:hint="default"/>
      </w:rPr>
    </w:lvl>
    <w:lvl w:ilvl="7" w:tplc="04090003" w:tentative="1">
      <w:start w:val="1"/>
      <w:numFmt w:val="bullet"/>
      <w:lvlText w:val="o"/>
      <w:lvlJc w:val="left"/>
      <w:pPr>
        <w:tabs>
          <w:tab w:val="num" w:pos="4799"/>
        </w:tabs>
        <w:ind w:left="4799" w:hanging="360"/>
      </w:pPr>
      <w:rPr>
        <w:rFonts w:ascii="Courier New" w:hAnsi="Courier New" w:cs="Courier New" w:hint="default"/>
      </w:rPr>
    </w:lvl>
    <w:lvl w:ilvl="8" w:tplc="04090005" w:tentative="1">
      <w:start w:val="1"/>
      <w:numFmt w:val="bullet"/>
      <w:lvlText w:val=""/>
      <w:lvlJc w:val="left"/>
      <w:pPr>
        <w:tabs>
          <w:tab w:val="num" w:pos="5519"/>
        </w:tabs>
        <w:ind w:left="5519" w:hanging="360"/>
      </w:pPr>
      <w:rPr>
        <w:rFonts w:ascii="Wingdings" w:hAnsi="Wingdings" w:hint="default"/>
      </w:rPr>
    </w:lvl>
  </w:abstractNum>
  <w:abstractNum w:abstractNumId="20">
    <w:nsid w:val="3D275263"/>
    <w:multiLevelType w:val="multilevel"/>
    <w:tmpl w:val="E3C6E9F6"/>
    <w:lvl w:ilvl="0">
      <w:start w:val="1"/>
      <w:numFmt w:val="decimal"/>
      <w:lvlText w:val="%1."/>
      <w:lvlJc w:val="left"/>
      <w:pPr>
        <w:tabs>
          <w:tab w:val="num" w:pos="720"/>
        </w:tabs>
        <w:ind w:left="0" w:firstLine="0"/>
      </w:pPr>
      <w:rPr>
        <w:b/>
        <w:i w:val="0"/>
        <w:caps w:val="0"/>
        <w:small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720"/>
      </w:pPr>
      <w:rPr>
        <w:rFonts w:ascii="Times New Roman" w:hAnsi="Times New Roman"/>
        <w:b/>
        <w:bCs/>
        <w:i w:val="0"/>
        <w:iCs w:val="0"/>
        <w:caps w:val="0"/>
        <w:smallCaps w:val="0"/>
        <w:strike w:val="0"/>
        <w:dstrike w:val="0"/>
        <w:vanish w:val="0"/>
        <w:color w:val="auto"/>
        <w:spacing w:val="0"/>
        <w:w w:val="100"/>
        <w:kern w:val="0"/>
        <w:position w:val="0"/>
        <w:sz w:val="22"/>
        <w:u w:val="none"/>
        <w:effect w:val="none"/>
        <w:bdr w:val="none" w:sz="0" w:space="0" w:color="auto"/>
        <w:shd w:val="clear" w:color="auto" w:fill="auto"/>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2160"/>
        </w:tabs>
        <w:ind w:left="2160" w:hanging="720"/>
      </w:pPr>
      <w:rPr>
        <w:b w:val="0"/>
        <w:i/>
        <w: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left"/>
      <w:pPr>
        <w:tabs>
          <w:tab w:val="num" w:pos="1440"/>
        </w:tabs>
        <w:ind w:left="1440" w:hanging="720"/>
      </w:pPr>
      <w:rPr>
        <w:b w:val="0"/>
        <w:i w:val="0"/>
        <w: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D6D4273"/>
    <w:multiLevelType w:val="multilevel"/>
    <w:tmpl w:val="E3C6E9F6"/>
    <w:lvl w:ilvl="0">
      <w:start w:val="1"/>
      <w:numFmt w:val="decimal"/>
      <w:pStyle w:val="Outline3L1"/>
      <w:lvlText w:val="%1."/>
      <w:lvlJc w:val="left"/>
      <w:pPr>
        <w:tabs>
          <w:tab w:val="num" w:pos="720"/>
        </w:tabs>
        <w:ind w:left="0" w:firstLine="0"/>
      </w:pPr>
      <w:rPr>
        <w:b/>
        <w:i w:val="0"/>
        <w:caps w:val="0"/>
        <w:small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Outline3L2"/>
      <w:lvlText w:val="(%2)"/>
      <w:lvlJc w:val="left"/>
      <w:pPr>
        <w:tabs>
          <w:tab w:val="num" w:pos="720"/>
        </w:tabs>
        <w:ind w:left="720" w:hanging="720"/>
      </w:pPr>
      <w:rPr>
        <w:b/>
        <w:i w:val="0"/>
        <w: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pStyle w:val="Outline3L3"/>
      <w:lvlText w:val="(%3)"/>
      <w:lvlJc w:val="left"/>
      <w:pPr>
        <w:tabs>
          <w:tab w:val="num" w:pos="2160"/>
        </w:tabs>
        <w:ind w:left="2160" w:hanging="720"/>
      </w:pPr>
      <w:rPr>
        <w:b w:val="0"/>
        <w:i/>
        <w: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pStyle w:val="Outline3L4"/>
      <w:lvlText w:val="(%4)"/>
      <w:lvlJc w:val="left"/>
      <w:pPr>
        <w:tabs>
          <w:tab w:val="num" w:pos="1440"/>
        </w:tabs>
        <w:ind w:left="1440" w:hanging="720"/>
      </w:pPr>
      <w:rPr>
        <w:b w:val="0"/>
        <w:i w:val="0"/>
        <w: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pStyle w:val="Outline3L5"/>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B4B4396"/>
    <w:multiLevelType w:val="singleLevel"/>
    <w:tmpl w:val="6BFABE7E"/>
    <w:lvl w:ilvl="0">
      <w:start w:val="1"/>
      <w:numFmt w:val="bullet"/>
      <w:lvlText w:val=""/>
      <w:lvlJc w:val="left"/>
      <w:pPr>
        <w:tabs>
          <w:tab w:val="num" w:pos="340"/>
        </w:tabs>
        <w:ind w:left="340" w:hanging="340"/>
      </w:pPr>
      <w:rPr>
        <w:rFonts w:ascii="Symbol" w:hAnsi="Symbol" w:hint="default"/>
        <w:color w:val="auto"/>
        <w:sz w:val="22"/>
      </w:rPr>
    </w:lvl>
  </w:abstractNum>
  <w:abstractNum w:abstractNumId="23">
    <w:nsid w:val="54C97C54"/>
    <w:multiLevelType w:val="multilevel"/>
    <w:tmpl w:val="A96617E4"/>
    <w:lvl w:ilvl="0">
      <w:start w:val="1"/>
      <w:numFmt w:val="lowerLetter"/>
      <w:lvlText w:val="(%1)"/>
      <w:lvlJc w:val="left"/>
      <w:pPr>
        <w:tabs>
          <w:tab w:val="num" w:pos="504"/>
        </w:tabs>
        <w:ind w:left="504" w:hanging="504"/>
      </w:pPr>
      <w:rPr>
        <w:rFonts w:hint="default"/>
        <w:b w:val="0"/>
        <w:i w:val="0"/>
      </w:rPr>
    </w:lvl>
    <w:lvl w:ilvl="1">
      <w:start w:val="1"/>
      <w:numFmt w:val="bullet"/>
      <w:lvlText w:val=""/>
      <w:lvlJc w:val="left"/>
      <w:pPr>
        <w:tabs>
          <w:tab w:val="num" w:pos="680"/>
        </w:tabs>
        <w:ind w:left="680" w:hanging="340"/>
      </w:pPr>
      <w:rPr>
        <w:rFonts w:ascii="Symbol" w:hAnsi="Symbol" w:hint="default"/>
        <w:sz w:val="22"/>
      </w:rPr>
    </w:lvl>
    <w:lvl w:ilvl="2">
      <w:start w:val="1"/>
      <w:numFmt w:val="bullet"/>
      <w:lvlText w:val="-"/>
      <w:lvlJc w:val="left"/>
      <w:pPr>
        <w:tabs>
          <w:tab w:val="num" w:pos="1020"/>
        </w:tabs>
        <w:ind w:left="1020" w:hanging="340"/>
      </w:pPr>
      <w:rPr>
        <w:rFonts w:ascii="9999999" w:hAnsi="9999999" w:hint="default"/>
      </w:rPr>
    </w:lvl>
    <w:lvl w:ilvl="3">
      <w:start w:val="1"/>
      <w:numFmt w:val="bullet"/>
      <w:lvlText w:val=""/>
      <w:lvlJc w:val="left"/>
      <w:pPr>
        <w:tabs>
          <w:tab w:val="num" w:pos="1361"/>
        </w:tabs>
        <w:ind w:left="1361" w:hanging="341"/>
      </w:pPr>
      <w:rPr>
        <w:rFonts w:ascii="Symbol" w:hAnsi="Symbol" w:hint="default"/>
        <w:sz w:val="22"/>
      </w:rPr>
    </w:lvl>
    <w:lvl w:ilvl="4">
      <w:start w:val="1"/>
      <w:numFmt w:val="bullet"/>
      <w:lvlText w:val=""/>
      <w:lvlJc w:val="left"/>
      <w:pPr>
        <w:tabs>
          <w:tab w:val="num" w:pos="1701"/>
        </w:tabs>
        <w:ind w:left="1701" w:hanging="340"/>
      </w:pPr>
      <w:rPr>
        <w:rFonts w:ascii="Symbol" w:hAnsi="Symbol" w:hint="default"/>
      </w:rPr>
    </w:lvl>
    <w:lvl w:ilvl="5">
      <w:start w:val="1"/>
      <w:numFmt w:val="bullet"/>
      <w:lvlText w:val=""/>
      <w:lvlJc w:val="left"/>
      <w:pPr>
        <w:tabs>
          <w:tab w:val="num" w:pos="2041"/>
        </w:tabs>
        <w:ind w:left="2041" w:hanging="340"/>
      </w:pPr>
      <w:rPr>
        <w:rFonts w:ascii="Wingdings" w:hAnsi="Wingdings" w:hint="default"/>
      </w:rPr>
    </w:lvl>
    <w:lvl w:ilvl="6">
      <w:start w:val="1"/>
      <w:numFmt w:val="bullet"/>
      <w:lvlText w:val=""/>
      <w:lvlJc w:val="left"/>
      <w:pPr>
        <w:tabs>
          <w:tab w:val="num" w:pos="2381"/>
        </w:tabs>
        <w:ind w:left="2381" w:hanging="340"/>
      </w:pPr>
      <w:rPr>
        <w:rFonts w:ascii="Wingdings" w:hAnsi="Wingdings" w:hint="default"/>
      </w:rPr>
    </w:lvl>
    <w:lvl w:ilvl="7">
      <w:start w:val="1"/>
      <w:numFmt w:val="bullet"/>
      <w:lvlText w:val=""/>
      <w:lvlJc w:val="left"/>
      <w:pPr>
        <w:tabs>
          <w:tab w:val="num" w:pos="2721"/>
        </w:tabs>
        <w:ind w:left="2721" w:hanging="340"/>
      </w:pPr>
      <w:rPr>
        <w:rFonts w:ascii="Symbol" w:hAnsi="Symbol" w:hint="default"/>
      </w:rPr>
    </w:lvl>
    <w:lvl w:ilvl="8">
      <w:start w:val="1"/>
      <w:numFmt w:val="bullet"/>
      <w:lvlText w:val=""/>
      <w:lvlJc w:val="left"/>
      <w:pPr>
        <w:tabs>
          <w:tab w:val="num" w:pos="3061"/>
        </w:tabs>
        <w:ind w:left="3061" w:hanging="340"/>
      </w:pPr>
      <w:rPr>
        <w:rFonts w:ascii="Symbol" w:hAnsi="Symbol" w:hint="default"/>
      </w:rPr>
    </w:lvl>
  </w:abstractNum>
  <w:abstractNum w:abstractNumId="24">
    <w:nsid w:val="58783609"/>
    <w:multiLevelType w:val="multilevel"/>
    <w:tmpl w:val="E3C6E9F6"/>
    <w:lvl w:ilvl="0">
      <w:start w:val="1"/>
      <w:numFmt w:val="decimal"/>
      <w:lvlText w:val="%1."/>
      <w:lvlJc w:val="left"/>
      <w:pPr>
        <w:tabs>
          <w:tab w:val="num" w:pos="720"/>
        </w:tabs>
        <w:ind w:left="0" w:firstLine="0"/>
      </w:pPr>
      <w:rPr>
        <w:b/>
        <w:i w:val="0"/>
        <w:caps w:val="0"/>
        <w:small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720"/>
      </w:pPr>
      <w:rPr>
        <w:rFonts w:ascii="Times New Roman" w:hAnsi="Times New Roman"/>
        <w:b/>
        <w:bCs/>
        <w:i w:val="0"/>
        <w:iCs w:val="0"/>
        <w:caps w:val="0"/>
        <w:smallCaps w:val="0"/>
        <w:strike w:val="0"/>
        <w:dstrike w:val="0"/>
        <w:vanish w:val="0"/>
        <w:color w:val="auto"/>
        <w:spacing w:val="0"/>
        <w:w w:val="100"/>
        <w:kern w:val="0"/>
        <w:position w:val="0"/>
        <w:sz w:val="22"/>
        <w:u w:val="none"/>
        <w:effect w:val="none"/>
        <w:bdr w:val="none" w:sz="0" w:space="0" w:color="auto"/>
        <w:shd w:val="clear" w:color="auto" w:fill="auto"/>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2160"/>
        </w:tabs>
        <w:ind w:left="2160" w:hanging="720"/>
      </w:pPr>
      <w:rPr>
        <w:b w:val="0"/>
        <w:i/>
        <w: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left"/>
      <w:pPr>
        <w:tabs>
          <w:tab w:val="num" w:pos="1440"/>
        </w:tabs>
        <w:ind w:left="1440" w:hanging="720"/>
      </w:pPr>
      <w:rPr>
        <w:b w:val="0"/>
        <w:i w:val="0"/>
        <w: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59AC70F4"/>
    <w:multiLevelType w:val="singleLevel"/>
    <w:tmpl w:val="DDDA9EF6"/>
    <w:lvl w:ilvl="0">
      <w:start w:val="1"/>
      <w:numFmt w:val="bullet"/>
      <w:lvlText w:val=""/>
      <w:lvlJc w:val="left"/>
      <w:pPr>
        <w:tabs>
          <w:tab w:val="num" w:pos="340"/>
        </w:tabs>
        <w:ind w:left="340" w:hanging="340"/>
      </w:pPr>
      <w:rPr>
        <w:rFonts w:ascii="Symbol" w:hAnsi="Symbol" w:hint="default"/>
        <w:color w:val="auto"/>
        <w:sz w:val="22"/>
      </w:rPr>
    </w:lvl>
  </w:abstractNum>
  <w:abstractNum w:abstractNumId="26">
    <w:nsid w:val="68E0227F"/>
    <w:multiLevelType w:val="hybridMultilevel"/>
    <w:tmpl w:val="2C0663A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nsid w:val="6A161756"/>
    <w:multiLevelType w:val="multilevel"/>
    <w:tmpl w:val="E3C6E9F6"/>
    <w:lvl w:ilvl="0">
      <w:start w:val="1"/>
      <w:numFmt w:val="decimal"/>
      <w:lvlText w:val="%1."/>
      <w:lvlJc w:val="left"/>
      <w:pPr>
        <w:tabs>
          <w:tab w:val="num" w:pos="720"/>
        </w:tabs>
        <w:ind w:left="0" w:firstLine="0"/>
      </w:pPr>
      <w:rPr>
        <w:b/>
        <w:i w:val="0"/>
        <w:caps w:val="0"/>
        <w:small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720"/>
      </w:pPr>
      <w:rPr>
        <w:rFonts w:ascii="Times New Roman" w:hAnsi="Times New Roman"/>
        <w:b/>
        <w:bCs/>
        <w:i w:val="0"/>
        <w:iCs w:val="0"/>
        <w:caps w:val="0"/>
        <w:smallCaps w:val="0"/>
        <w:strike w:val="0"/>
        <w:dstrike w:val="0"/>
        <w:vanish w:val="0"/>
        <w:color w:val="auto"/>
        <w:spacing w:val="0"/>
        <w:w w:val="100"/>
        <w:kern w:val="0"/>
        <w:position w:val="0"/>
        <w:sz w:val="22"/>
        <w:u w:val="none"/>
        <w:effect w:val="none"/>
        <w:bdr w:val="none" w:sz="0" w:space="0" w:color="auto"/>
        <w:shd w:val="clear" w:color="auto" w:fill="auto"/>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2160"/>
        </w:tabs>
        <w:ind w:left="2160" w:hanging="720"/>
      </w:pPr>
      <w:rPr>
        <w:b w:val="0"/>
        <w:i/>
        <w: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left"/>
      <w:pPr>
        <w:tabs>
          <w:tab w:val="num" w:pos="1440"/>
        </w:tabs>
        <w:ind w:left="1440" w:hanging="720"/>
      </w:pPr>
      <w:rPr>
        <w:b w:val="0"/>
        <w:i w:val="0"/>
        <w:caps w:val="0"/>
        <w:strike w:val="0"/>
        <w:dstrike w:val="0"/>
        <w:vanish w:val="0"/>
        <w:color w:val="auto"/>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6B54B5A"/>
    <w:multiLevelType w:val="singleLevel"/>
    <w:tmpl w:val="7A2C899E"/>
    <w:lvl w:ilvl="0">
      <w:start w:val="1"/>
      <w:numFmt w:val="bullet"/>
      <w:lvlText w:val=""/>
      <w:lvlJc w:val="left"/>
      <w:pPr>
        <w:tabs>
          <w:tab w:val="num" w:pos="340"/>
        </w:tabs>
        <w:ind w:left="340" w:hanging="340"/>
      </w:pPr>
      <w:rPr>
        <w:rFonts w:ascii="Symbol" w:hAnsi="Symbol" w:hint="default"/>
        <w:color w:val="auto"/>
        <w:sz w:val="22"/>
      </w:rPr>
    </w:lvl>
  </w:abstractNum>
  <w:abstractNum w:abstractNumId="29">
    <w:nsid w:val="77A53497"/>
    <w:multiLevelType w:val="hybridMultilevel"/>
    <w:tmpl w:val="6B2CDF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8E82542"/>
    <w:multiLevelType w:val="hybridMultilevel"/>
    <w:tmpl w:val="11A2D71C"/>
    <w:lvl w:ilvl="0" w:tplc="612E96B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nsid w:val="7F08277F"/>
    <w:multiLevelType w:val="hybridMultilevel"/>
    <w:tmpl w:val="BB36AF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3"/>
  </w:num>
  <w:num w:numId="13">
    <w:abstractNumId w:val="20"/>
  </w:num>
  <w:num w:numId="14">
    <w:abstractNumId w:val="29"/>
  </w:num>
  <w:num w:numId="15">
    <w:abstractNumId w:val="10"/>
  </w:num>
  <w:num w:numId="16">
    <w:abstractNumId w:val="27"/>
  </w:num>
  <w:num w:numId="17">
    <w:abstractNumId w:val="24"/>
  </w:num>
  <w:num w:numId="18">
    <w:abstractNumId w:val="30"/>
  </w:num>
  <w:num w:numId="19">
    <w:abstractNumId w:val="16"/>
  </w:num>
  <w:num w:numId="20">
    <w:abstractNumId w:val="31"/>
  </w:num>
  <w:num w:numId="21">
    <w:abstractNumId w:val="19"/>
  </w:num>
  <w:num w:numId="22">
    <w:abstractNumId w:val="23"/>
  </w:num>
  <w:num w:numId="23">
    <w:abstractNumId w:val="18"/>
  </w:num>
  <w:num w:numId="24">
    <w:abstractNumId w:val="22"/>
  </w:num>
  <w:num w:numId="25">
    <w:abstractNumId w:val="28"/>
  </w:num>
  <w:num w:numId="26">
    <w:abstractNumId w:val="25"/>
  </w:num>
  <w:num w:numId="27">
    <w:abstractNumId w:val="26"/>
  </w:num>
  <w:num w:numId="28">
    <w:abstractNumId w:val="14"/>
  </w:num>
  <w:num w:numId="29">
    <w:abstractNumId w:val="17"/>
  </w:num>
  <w:num w:numId="30">
    <w:abstractNumId w:val="11"/>
  </w:num>
  <w:num w:numId="3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67C"/>
    <w:rsid w:val="00016FBD"/>
    <w:rsid w:val="00025E87"/>
    <w:rsid w:val="00040D17"/>
    <w:rsid w:val="000464AF"/>
    <w:rsid w:val="00053FF5"/>
    <w:rsid w:val="00056B2A"/>
    <w:rsid w:val="000612DD"/>
    <w:rsid w:val="00066082"/>
    <w:rsid w:val="00081505"/>
    <w:rsid w:val="00083AA4"/>
    <w:rsid w:val="00085C11"/>
    <w:rsid w:val="00086609"/>
    <w:rsid w:val="0008777B"/>
    <w:rsid w:val="00092191"/>
    <w:rsid w:val="0009498C"/>
    <w:rsid w:val="000974A1"/>
    <w:rsid w:val="000A7A13"/>
    <w:rsid w:val="000B12E6"/>
    <w:rsid w:val="000B5C28"/>
    <w:rsid w:val="000C7581"/>
    <w:rsid w:val="000E1472"/>
    <w:rsid w:val="000E70E8"/>
    <w:rsid w:val="000F560A"/>
    <w:rsid w:val="000F5FA0"/>
    <w:rsid w:val="001148AA"/>
    <w:rsid w:val="00115E0F"/>
    <w:rsid w:val="0012398D"/>
    <w:rsid w:val="00141512"/>
    <w:rsid w:val="001468DB"/>
    <w:rsid w:val="0015134B"/>
    <w:rsid w:val="001531D9"/>
    <w:rsid w:val="001557F6"/>
    <w:rsid w:val="00157582"/>
    <w:rsid w:val="00160E27"/>
    <w:rsid w:val="00161450"/>
    <w:rsid w:val="00174BF6"/>
    <w:rsid w:val="00177246"/>
    <w:rsid w:val="00185884"/>
    <w:rsid w:val="00194256"/>
    <w:rsid w:val="0019799F"/>
    <w:rsid w:val="001A04B7"/>
    <w:rsid w:val="001A52FE"/>
    <w:rsid w:val="001B423E"/>
    <w:rsid w:val="001F7499"/>
    <w:rsid w:val="001F7832"/>
    <w:rsid w:val="00200313"/>
    <w:rsid w:val="00215563"/>
    <w:rsid w:val="002215F2"/>
    <w:rsid w:val="002234C6"/>
    <w:rsid w:val="00227218"/>
    <w:rsid w:val="0023352B"/>
    <w:rsid w:val="00240EC0"/>
    <w:rsid w:val="0024343B"/>
    <w:rsid w:val="00246D57"/>
    <w:rsid w:val="002477BB"/>
    <w:rsid w:val="00267281"/>
    <w:rsid w:val="00270C8C"/>
    <w:rsid w:val="002715B9"/>
    <w:rsid w:val="00271B3D"/>
    <w:rsid w:val="00276AF3"/>
    <w:rsid w:val="00292A77"/>
    <w:rsid w:val="00294874"/>
    <w:rsid w:val="00297E7F"/>
    <w:rsid w:val="002C121A"/>
    <w:rsid w:val="002D14CE"/>
    <w:rsid w:val="002D7832"/>
    <w:rsid w:val="002D7B3D"/>
    <w:rsid w:val="002F3470"/>
    <w:rsid w:val="002F4734"/>
    <w:rsid w:val="002F68FF"/>
    <w:rsid w:val="00304E78"/>
    <w:rsid w:val="00307A4D"/>
    <w:rsid w:val="00312800"/>
    <w:rsid w:val="00315BF0"/>
    <w:rsid w:val="00323BDA"/>
    <w:rsid w:val="0033022B"/>
    <w:rsid w:val="00333393"/>
    <w:rsid w:val="003478A0"/>
    <w:rsid w:val="00361FA6"/>
    <w:rsid w:val="00363FF3"/>
    <w:rsid w:val="00386274"/>
    <w:rsid w:val="00386B7C"/>
    <w:rsid w:val="003930AA"/>
    <w:rsid w:val="00393896"/>
    <w:rsid w:val="003A17FB"/>
    <w:rsid w:val="003C1CD1"/>
    <w:rsid w:val="003C5CA3"/>
    <w:rsid w:val="003D05FE"/>
    <w:rsid w:val="003D6B7B"/>
    <w:rsid w:val="003E22AB"/>
    <w:rsid w:val="003E48A8"/>
    <w:rsid w:val="003E5093"/>
    <w:rsid w:val="003E69D7"/>
    <w:rsid w:val="003F5A70"/>
    <w:rsid w:val="003F6244"/>
    <w:rsid w:val="004001E7"/>
    <w:rsid w:val="004002C1"/>
    <w:rsid w:val="004530E1"/>
    <w:rsid w:val="00453352"/>
    <w:rsid w:val="0046637E"/>
    <w:rsid w:val="004722A1"/>
    <w:rsid w:val="00475018"/>
    <w:rsid w:val="00477932"/>
    <w:rsid w:val="00486048"/>
    <w:rsid w:val="004952C9"/>
    <w:rsid w:val="00495825"/>
    <w:rsid w:val="00497C17"/>
    <w:rsid w:val="004A0038"/>
    <w:rsid w:val="004D0003"/>
    <w:rsid w:val="004D2BD1"/>
    <w:rsid w:val="004F2329"/>
    <w:rsid w:val="005015AD"/>
    <w:rsid w:val="00522598"/>
    <w:rsid w:val="00532F71"/>
    <w:rsid w:val="00547B43"/>
    <w:rsid w:val="0055344D"/>
    <w:rsid w:val="00555BFB"/>
    <w:rsid w:val="00575EB7"/>
    <w:rsid w:val="00584824"/>
    <w:rsid w:val="005B4039"/>
    <w:rsid w:val="005B7495"/>
    <w:rsid w:val="005C22DA"/>
    <w:rsid w:val="005C302E"/>
    <w:rsid w:val="005C4064"/>
    <w:rsid w:val="005C6039"/>
    <w:rsid w:val="005C70F9"/>
    <w:rsid w:val="005C7212"/>
    <w:rsid w:val="005D48F5"/>
    <w:rsid w:val="005E52E0"/>
    <w:rsid w:val="005E652B"/>
    <w:rsid w:val="005F385C"/>
    <w:rsid w:val="005F47CE"/>
    <w:rsid w:val="0060731F"/>
    <w:rsid w:val="006147CB"/>
    <w:rsid w:val="00630790"/>
    <w:rsid w:val="00632691"/>
    <w:rsid w:val="00637139"/>
    <w:rsid w:val="006400B4"/>
    <w:rsid w:val="00641E8D"/>
    <w:rsid w:val="00642A01"/>
    <w:rsid w:val="00653D26"/>
    <w:rsid w:val="006664B1"/>
    <w:rsid w:val="006701FE"/>
    <w:rsid w:val="00684940"/>
    <w:rsid w:val="00690A1F"/>
    <w:rsid w:val="006937C9"/>
    <w:rsid w:val="00697CD3"/>
    <w:rsid w:val="006A068A"/>
    <w:rsid w:val="006A784E"/>
    <w:rsid w:val="006B0E13"/>
    <w:rsid w:val="006B2A44"/>
    <w:rsid w:val="006B6730"/>
    <w:rsid w:val="006C1C82"/>
    <w:rsid w:val="006C5193"/>
    <w:rsid w:val="006C5381"/>
    <w:rsid w:val="006C6DBC"/>
    <w:rsid w:val="006D74A8"/>
    <w:rsid w:val="006E0742"/>
    <w:rsid w:val="006E70B4"/>
    <w:rsid w:val="006E78FC"/>
    <w:rsid w:val="006F3D82"/>
    <w:rsid w:val="00700B31"/>
    <w:rsid w:val="00716B7F"/>
    <w:rsid w:val="00717F64"/>
    <w:rsid w:val="0072330F"/>
    <w:rsid w:val="007302A0"/>
    <w:rsid w:val="007354CF"/>
    <w:rsid w:val="00744E83"/>
    <w:rsid w:val="00755DEC"/>
    <w:rsid w:val="0075655A"/>
    <w:rsid w:val="007603CB"/>
    <w:rsid w:val="00760DB3"/>
    <w:rsid w:val="00765DC9"/>
    <w:rsid w:val="00767F69"/>
    <w:rsid w:val="00777D35"/>
    <w:rsid w:val="007825C2"/>
    <w:rsid w:val="0078588C"/>
    <w:rsid w:val="00790883"/>
    <w:rsid w:val="007916D7"/>
    <w:rsid w:val="007A071D"/>
    <w:rsid w:val="007A1871"/>
    <w:rsid w:val="007B0097"/>
    <w:rsid w:val="007B37F2"/>
    <w:rsid w:val="007B6B45"/>
    <w:rsid w:val="007B796B"/>
    <w:rsid w:val="007D1C01"/>
    <w:rsid w:val="007D3C8F"/>
    <w:rsid w:val="007E6A49"/>
    <w:rsid w:val="007E6ECA"/>
    <w:rsid w:val="007E7C99"/>
    <w:rsid w:val="007F1FA8"/>
    <w:rsid w:val="00803153"/>
    <w:rsid w:val="008036B5"/>
    <w:rsid w:val="00804B56"/>
    <w:rsid w:val="00804DCB"/>
    <w:rsid w:val="008169DF"/>
    <w:rsid w:val="00831908"/>
    <w:rsid w:val="0084184E"/>
    <w:rsid w:val="0084234D"/>
    <w:rsid w:val="00845F00"/>
    <w:rsid w:val="0084617D"/>
    <w:rsid w:val="00846588"/>
    <w:rsid w:val="00851299"/>
    <w:rsid w:val="008627E7"/>
    <w:rsid w:val="0086484B"/>
    <w:rsid w:val="00865C63"/>
    <w:rsid w:val="00867728"/>
    <w:rsid w:val="00875AD0"/>
    <w:rsid w:val="008874F7"/>
    <w:rsid w:val="008B1F65"/>
    <w:rsid w:val="008B72D9"/>
    <w:rsid w:val="008B7C43"/>
    <w:rsid w:val="008C6D34"/>
    <w:rsid w:val="008F2F57"/>
    <w:rsid w:val="008F3C81"/>
    <w:rsid w:val="008F76CC"/>
    <w:rsid w:val="00901195"/>
    <w:rsid w:val="00914DAD"/>
    <w:rsid w:val="0092151B"/>
    <w:rsid w:val="009259C9"/>
    <w:rsid w:val="00927141"/>
    <w:rsid w:val="00932F9C"/>
    <w:rsid w:val="00933346"/>
    <w:rsid w:val="00942078"/>
    <w:rsid w:val="00945D28"/>
    <w:rsid w:val="009508B2"/>
    <w:rsid w:val="009516E1"/>
    <w:rsid w:val="00960B1E"/>
    <w:rsid w:val="00961112"/>
    <w:rsid w:val="00961F94"/>
    <w:rsid w:val="00966792"/>
    <w:rsid w:val="00975178"/>
    <w:rsid w:val="009911B9"/>
    <w:rsid w:val="00992C3A"/>
    <w:rsid w:val="009A2EDD"/>
    <w:rsid w:val="009C0C34"/>
    <w:rsid w:val="009C39B9"/>
    <w:rsid w:val="009C4D7B"/>
    <w:rsid w:val="009D4C79"/>
    <w:rsid w:val="009D7A21"/>
    <w:rsid w:val="009E5D67"/>
    <w:rsid w:val="00A12CD2"/>
    <w:rsid w:val="00A14175"/>
    <w:rsid w:val="00A17E31"/>
    <w:rsid w:val="00A347C4"/>
    <w:rsid w:val="00A35220"/>
    <w:rsid w:val="00A54F1E"/>
    <w:rsid w:val="00A550E5"/>
    <w:rsid w:val="00A556DF"/>
    <w:rsid w:val="00A80134"/>
    <w:rsid w:val="00A82CD2"/>
    <w:rsid w:val="00A968A5"/>
    <w:rsid w:val="00AA0662"/>
    <w:rsid w:val="00AA167C"/>
    <w:rsid w:val="00AA6E52"/>
    <w:rsid w:val="00AB1701"/>
    <w:rsid w:val="00AB1BF0"/>
    <w:rsid w:val="00AB4CD8"/>
    <w:rsid w:val="00AC0416"/>
    <w:rsid w:val="00AC1EE8"/>
    <w:rsid w:val="00AC4924"/>
    <w:rsid w:val="00AC7DD8"/>
    <w:rsid w:val="00AE3606"/>
    <w:rsid w:val="00AF5CD8"/>
    <w:rsid w:val="00B06C36"/>
    <w:rsid w:val="00B2796B"/>
    <w:rsid w:val="00B4061A"/>
    <w:rsid w:val="00B573C5"/>
    <w:rsid w:val="00B61328"/>
    <w:rsid w:val="00B65C40"/>
    <w:rsid w:val="00B708A4"/>
    <w:rsid w:val="00B802AC"/>
    <w:rsid w:val="00B84301"/>
    <w:rsid w:val="00B85391"/>
    <w:rsid w:val="00B90D1B"/>
    <w:rsid w:val="00BB26A9"/>
    <w:rsid w:val="00BC449C"/>
    <w:rsid w:val="00BC6790"/>
    <w:rsid w:val="00BD363A"/>
    <w:rsid w:val="00BD5737"/>
    <w:rsid w:val="00C00387"/>
    <w:rsid w:val="00C0553D"/>
    <w:rsid w:val="00C0560C"/>
    <w:rsid w:val="00C1625B"/>
    <w:rsid w:val="00C2095E"/>
    <w:rsid w:val="00C21511"/>
    <w:rsid w:val="00C2470D"/>
    <w:rsid w:val="00C27709"/>
    <w:rsid w:val="00C30D00"/>
    <w:rsid w:val="00C31B9E"/>
    <w:rsid w:val="00C35CAB"/>
    <w:rsid w:val="00C516DD"/>
    <w:rsid w:val="00C55197"/>
    <w:rsid w:val="00C55ADF"/>
    <w:rsid w:val="00C67450"/>
    <w:rsid w:val="00C75E13"/>
    <w:rsid w:val="00C805B5"/>
    <w:rsid w:val="00C83F1D"/>
    <w:rsid w:val="00C908D9"/>
    <w:rsid w:val="00C91245"/>
    <w:rsid w:val="00CA4EE1"/>
    <w:rsid w:val="00CA764A"/>
    <w:rsid w:val="00CB0842"/>
    <w:rsid w:val="00CB1D38"/>
    <w:rsid w:val="00CB6F17"/>
    <w:rsid w:val="00CE0558"/>
    <w:rsid w:val="00CF640A"/>
    <w:rsid w:val="00CF6FFB"/>
    <w:rsid w:val="00D06932"/>
    <w:rsid w:val="00D075F0"/>
    <w:rsid w:val="00D2159F"/>
    <w:rsid w:val="00D2507C"/>
    <w:rsid w:val="00D311FB"/>
    <w:rsid w:val="00D3716B"/>
    <w:rsid w:val="00D47E3F"/>
    <w:rsid w:val="00D8744E"/>
    <w:rsid w:val="00D93927"/>
    <w:rsid w:val="00D97EF0"/>
    <w:rsid w:val="00DA61B4"/>
    <w:rsid w:val="00DA769D"/>
    <w:rsid w:val="00DB27E1"/>
    <w:rsid w:val="00DC3635"/>
    <w:rsid w:val="00DD10AC"/>
    <w:rsid w:val="00DE7410"/>
    <w:rsid w:val="00DF15AB"/>
    <w:rsid w:val="00DF15C5"/>
    <w:rsid w:val="00DF749C"/>
    <w:rsid w:val="00DF76A5"/>
    <w:rsid w:val="00E1661C"/>
    <w:rsid w:val="00E20463"/>
    <w:rsid w:val="00E20D8F"/>
    <w:rsid w:val="00E2686A"/>
    <w:rsid w:val="00E40333"/>
    <w:rsid w:val="00E41644"/>
    <w:rsid w:val="00E41C6D"/>
    <w:rsid w:val="00E44269"/>
    <w:rsid w:val="00E46F7A"/>
    <w:rsid w:val="00E54086"/>
    <w:rsid w:val="00E54C50"/>
    <w:rsid w:val="00E6691E"/>
    <w:rsid w:val="00E70DD7"/>
    <w:rsid w:val="00E73415"/>
    <w:rsid w:val="00E802A9"/>
    <w:rsid w:val="00E903B2"/>
    <w:rsid w:val="00E930A0"/>
    <w:rsid w:val="00E946EE"/>
    <w:rsid w:val="00E94764"/>
    <w:rsid w:val="00E96FDD"/>
    <w:rsid w:val="00EA2338"/>
    <w:rsid w:val="00EB7BDD"/>
    <w:rsid w:val="00EC2B75"/>
    <w:rsid w:val="00ED065E"/>
    <w:rsid w:val="00ED1A01"/>
    <w:rsid w:val="00ED37B1"/>
    <w:rsid w:val="00EE2AB8"/>
    <w:rsid w:val="00EE2FEA"/>
    <w:rsid w:val="00EE6213"/>
    <w:rsid w:val="00F1169E"/>
    <w:rsid w:val="00F133C0"/>
    <w:rsid w:val="00F16B58"/>
    <w:rsid w:val="00F22CC1"/>
    <w:rsid w:val="00F26B6E"/>
    <w:rsid w:val="00F27E0B"/>
    <w:rsid w:val="00F30D45"/>
    <w:rsid w:val="00F33F6A"/>
    <w:rsid w:val="00F3771B"/>
    <w:rsid w:val="00F40373"/>
    <w:rsid w:val="00F4093B"/>
    <w:rsid w:val="00F50468"/>
    <w:rsid w:val="00F7638B"/>
    <w:rsid w:val="00F82BEB"/>
    <w:rsid w:val="00F82D0C"/>
    <w:rsid w:val="00F85E81"/>
    <w:rsid w:val="00F87695"/>
    <w:rsid w:val="00FA52B6"/>
    <w:rsid w:val="00FA6F7F"/>
    <w:rsid w:val="00FB4CB0"/>
    <w:rsid w:val="00FB778D"/>
    <w:rsid w:val="00FB7942"/>
    <w:rsid w:val="00FD3167"/>
    <w:rsid w:val="00FE3580"/>
    <w:rsid w:val="00FE66F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IE" w:eastAsia="en-I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address" w:uiPriority="0"/>
    <w:lsdException w:name="envelope return" w:uiPriority="0"/>
    <w:lsdException w:name="annotation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67C"/>
    <w:rPr>
      <w:rFonts w:ascii="Times New Roman" w:eastAsia="Times New Roman" w:hAnsi="Times New Roman"/>
      <w:sz w:val="24"/>
      <w:szCs w:val="24"/>
      <w:lang w:eastAsia="en-US"/>
    </w:rPr>
  </w:style>
  <w:style w:type="paragraph" w:styleId="Heading2">
    <w:name w:val="heading 2"/>
    <w:basedOn w:val="Normal"/>
    <w:next w:val="Normal"/>
    <w:link w:val="Heading2Char"/>
    <w:qFormat/>
    <w:rsid w:val="00AA167C"/>
    <w:pPr>
      <w:keepNext/>
      <w:spacing w:line="300" w:lineRule="exact"/>
      <w:jc w:val="both"/>
      <w:outlineLvl w:val="1"/>
    </w:pPr>
    <w:rPr>
      <w:rFonts w:ascii="Trebuchet MS" w:hAnsi="Trebuchet MS"/>
      <w:b/>
      <w:bCs/>
      <w:i/>
      <w:iCs/>
      <w:sz w:val="22"/>
      <w:u w:val="single"/>
      <w:lang w:val="en-GB"/>
    </w:rPr>
  </w:style>
  <w:style w:type="paragraph" w:styleId="Heading3">
    <w:name w:val="heading 3"/>
    <w:basedOn w:val="Normal"/>
    <w:next w:val="Normal"/>
    <w:link w:val="Heading3Char"/>
    <w:unhideWhenUsed/>
    <w:qFormat/>
    <w:rsid w:val="0084617D"/>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AA167C"/>
    <w:pPr>
      <w:keepNext/>
      <w:outlineLvl w:val="3"/>
    </w:pPr>
    <w:rPr>
      <w:b/>
      <w:bCs/>
      <w:lang w:val="en-GB"/>
    </w:rPr>
  </w:style>
  <w:style w:type="paragraph" w:styleId="Heading9">
    <w:name w:val="heading 9"/>
    <w:basedOn w:val="Normal"/>
    <w:next w:val="Normal"/>
    <w:link w:val="Heading9Char"/>
    <w:qFormat/>
    <w:rsid w:val="00DE7410"/>
    <w:pPr>
      <w:keepNext/>
      <w:tabs>
        <w:tab w:val="left" w:pos="216"/>
        <w:tab w:val="left" w:pos="432"/>
        <w:tab w:val="left" w:pos="648"/>
        <w:tab w:val="left" w:pos="864"/>
        <w:tab w:val="left" w:pos="1080"/>
        <w:tab w:val="left" w:pos="1296"/>
        <w:tab w:val="left" w:pos="1512"/>
        <w:tab w:val="left" w:pos="1728"/>
        <w:tab w:val="left" w:pos="1944"/>
      </w:tabs>
      <w:suppressAutoHyphens/>
      <w:spacing w:line="220" w:lineRule="exact"/>
      <w:ind w:left="144" w:hanging="144"/>
      <w:outlineLvl w:val="8"/>
    </w:pPr>
    <w:rPr>
      <w:bCs/>
      <w:i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AA167C"/>
    <w:rPr>
      <w:rFonts w:ascii="Trebuchet MS" w:eastAsia="Times New Roman" w:hAnsi="Trebuchet MS" w:cs="Times New Roman"/>
      <w:b/>
      <w:bCs/>
      <w:i/>
      <w:iCs/>
      <w:szCs w:val="24"/>
      <w:u w:val="single"/>
      <w:lang w:val="en-GB"/>
    </w:rPr>
  </w:style>
  <w:style w:type="character" w:customStyle="1" w:styleId="Heading4Char">
    <w:name w:val="Heading 4 Char"/>
    <w:link w:val="Heading4"/>
    <w:rsid w:val="00AA167C"/>
    <w:rPr>
      <w:rFonts w:ascii="Times New Roman" w:eastAsia="Times New Roman" w:hAnsi="Times New Roman" w:cs="Times New Roman"/>
      <w:b/>
      <w:bCs/>
      <w:sz w:val="24"/>
      <w:szCs w:val="24"/>
      <w:lang w:val="en-GB"/>
    </w:rPr>
  </w:style>
  <w:style w:type="character" w:styleId="Hyperlink">
    <w:name w:val="Hyperlink"/>
    <w:rsid w:val="00AA167C"/>
    <w:rPr>
      <w:color w:val="0000FF"/>
      <w:u w:val="single"/>
    </w:rPr>
  </w:style>
  <w:style w:type="paragraph" w:styleId="Header">
    <w:name w:val="header"/>
    <w:basedOn w:val="Normal"/>
    <w:link w:val="HeaderChar"/>
    <w:rsid w:val="00AA167C"/>
    <w:pPr>
      <w:tabs>
        <w:tab w:val="center" w:pos="4153"/>
        <w:tab w:val="right" w:pos="8306"/>
      </w:tabs>
    </w:pPr>
  </w:style>
  <w:style w:type="character" w:customStyle="1" w:styleId="HeaderChar">
    <w:name w:val="Header Char"/>
    <w:link w:val="Header"/>
    <w:rsid w:val="00AA167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A167C"/>
    <w:pPr>
      <w:tabs>
        <w:tab w:val="center" w:pos="4513"/>
        <w:tab w:val="right" w:pos="9026"/>
      </w:tabs>
    </w:pPr>
  </w:style>
  <w:style w:type="character" w:customStyle="1" w:styleId="FooterChar">
    <w:name w:val="Footer Char"/>
    <w:link w:val="Footer"/>
    <w:uiPriority w:val="99"/>
    <w:rsid w:val="00AA167C"/>
    <w:rPr>
      <w:rFonts w:ascii="Times New Roman" w:eastAsia="Times New Roman" w:hAnsi="Times New Roman" w:cs="Times New Roman"/>
      <w:sz w:val="24"/>
      <w:szCs w:val="24"/>
    </w:rPr>
  </w:style>
  <w:style w:type="paragraph" w:styleId="BalloonText">
    <w:name w:val="Balloon Text"/>
    <w:basedOn w:val="Normal"/>
    <w:link w:val="BalloonTextChar"/>
    <w:semiHidden/>
    <w:unhideWhenUsed/>
    <w:rsid w:val="00F1169E"/>
    <w:rPr>
      <w:rFonts w:ascii="Tahoma" w:hAnsi="Tahoma" w:cs="Tahoma"/>
      <w:sz w:val="16"/>
      <w:szCs w:val="16"/>
    </w:rPr>
  </w:style>
  <w:style w:type="character" w:customStyle="1" w:styleId="BalloonTextChar">
    <w:name w:val="Balloon Text Char"/>
    <w:link w:val="BalloonText"/>
    <w:uiPriority w:val="99"/>
    <w:semiHidden/>
    <w:rsid w:val="00F1169E"/>
    <w:rPr>
      <w:rFonts w:ascii="Tahoma" w:eastAsia="Times New Roman" w:hAnsi="Tahoma" w:cs="Tahoma"/>
      <w:sz w:val="16"/>
      <w:szCs w:val="16"/>
      <w:lang w:eastAsia="en-US"/>
    </w:rPr>
  </w:style>
  <w:style w:type="character" w:customStyle="1" w:styleId="Heading3Char">
    <w:name w:val="Heading 3 Char"/>
    <w:link w:val="Heading3"/>
    <w:uiPriority w:val="9"/>
    <w:rsid w:val="0084617D"/>
    <w:rPr>
      <w:rFonts w:ascii="Cambria" w:eastAsia="Times New Roman" w:hAnsi="Cambria" w:cs="Times New Roman"/>
      <w:b/>
      <w:bCs/>
      <w:sz w:val="26"/>
      <w:szCs w:val="26"/>
      <w:lang w:eastAsia="en-US"/>
    </w:rPr>
  </w:style>
  <w:style w:type="character" w:styleId="Emphasis">
    <w:name w:val="Emphasis"/>
    <w:uiPriority w:val="20"/>
    <w:qFormat/>
    <w:rsid w:val="00942078"/>
    <w:rPr>
      <w:i/>
      <w:iCs/>
    </w:rPr>
  </w:style>
  <w:style w:type="character" w:customStyle="1" w:styleId="Heading9Char">
    <w:name w:val="Heading 9 Char"/>
    <w:basedOn w:val="DefaultParagraphFont"/>
    <w:link w:val="Heading9"/>
    <w:rsid w:val="00DE7410"/>
    <w:rPr>
      <w:rFonts w:ascii="Times New Roman" w:eastAsia="Times New Roman" w:hAnsi="Times New Roman"/>
      <w:bCs/>
      <w:iCs/>
      <w:lang w:val="en-US" w:eastAsia="en-US"/>
    </w:rPr>
  </w:style>
  <w:style w:type="paragraph" w:styleId="EnvelopeAddress">
    <w:name w:val="envelope address"/>
    <w:basedOn w:val="Normal"/>
    <w:rsid w:val="00DE7410"/>
    <w:pPr>
      <w:framePr w:w="7920" w:h="1980" w:hRule="exact" w:hSpace="180" w:wrap="auto" w:hAnchor="page" w:xAlign="center" w:yAlign="bottom"/>
      <w:ind w:left="2880"/>
    </w:pPr>
    <w:rPr>
      <w:rFonts w:cs="Arial"/>
    </w:rPr>
  </w:style>
  <w:style w:type="paragraph" w:styleId="EnvelopeReturn">
    <w:name w:val="envelope return"/>
    <w:basedOn w:val="Normal"/>
    <w:rsid w:val="00DE7410"/>
    <w:rPr>
      <w:rFonts w:cs="Arial"/>
      <w:sz w:val="20"/>
      <w:szCs w:val="20"/>
    </w:rPr>
  </w:style>
  <w:style w:type="paragraph" w:customStyle="1" w:styleId="CG-Title-Center-Bold">
    <w:name w:val="CG-Title-Center-Bold"/>
    <w:aliases w:val="t1"/>
    <w:basedOn w:val="Normal"/>
    <w:next w:val="Normal"/>
    <w:rsid w:val="00DE7410"/>
    <w:pPr>
      <w:keepNext/>
      <w:spacing w:after="240"/>
      <w:jc w:val="center"/>
    </w:pPr>
    <w:rPr>
      <w:b/>
      <w:sz w:val="32"/>
      <w:szCs w:val="20"/>
      <w:lang w:val="en-US"/>
    </w:rPr>
  </w:style>
  <w:style w:type="paragraph" w:customStyle="1" w:styleId="CG-Title-Center">
    <w:name w:val="CG-Title-Center"/>
    <w:aliases w:val="t5"/>
    <w:basedOn w:val="Normal"/>
    <w:next w:val="Normal"/>
    <w:rsid w:val="00DE7410"/>
    <w:pPr>
      <w:keepNext/>
      <w:spacing w:after="240"/>
      <w:jc w:val="center"/>
    </w:pPr>
    <w:rPr>
      <w:szCs w:val="20"/>
      <w:lang w:val="en-US"/>
    </w:rPr>
  </w:style>
  <w:style w:type="paragraph" w:customStyle="1" w:styleId="Outline3L1">
    <w:name w:val="Outline3_L1"/>
    <w:basedOn w:val="Normal"/>
    <w:next w:val="Normal"/>
    <w:rsid w:val="00DE7410"/>
    <w:pPr>
      <w:keepNext/>
      <w:numPr>
        <w:numId w:val="1"/>
      </w:numPr>
      <w:spacing w:after="240"/>
      <w:outlineLvl w:val="0"/>
    </w:pPr>
    <w:rPr>
      <w:szCs w:val="20"/>
      <w:lang w:val="en-US"/>
    </w:rPr>
  </w:style>
  <w:style w:type="paragraph" w:customStyle="1" w:styleId="Outline3L2">
    <w:name w:val="Outline3_L2"/>
    <w:basedOn w:val="Outline3L1"/>
    <w:next w:val="Normal"/>
    <w:rsid w:val="00DE7410"/>
    <w:pPr>
      <w:numPr>
        <w:ilvl w:val="1"/>
      </w:numPr>
      <w:outlineLvl w:val="1"/>
    </w:pPr>
  </w:style>
  <w:style w:type="paragraph" w:customStyle="1" w:styleId="Outline3L3">
    <w:name w:val="Outline3_L3"/>
    <w:basedOn w:val="Outline3L2"/>
    <w:next w:val="Normal"/>
    <w:rsid w:val="00DE7410"/>
    <w:pPr>
      <w:numPr>
        <w:ilvl w:val="2"/>
      </w:numPr>
      <w:outlineLvl w:val="2"/>
    </w:pPr>
  </w:style>
  <w:style w:type="paragraph" w:customStyle="1" w:styleId="Outline3L4">
    <w:name w:val="Outline3_L4"/>
    <w:basedOn w:val="Outline3L3"/>
    <w:next w:val="Normal"/>
    <w:rsid w:val="00DE7410"/>
    <w:pPr>
      <w:keepNext w:val="0"/>
      <w:numPr>
        <w:ilvl w:val="3"/>
      </w:numPr>
      <w:outlineLvl w:val="3"/>
    </w:pPr>
  </w:style>
  <w:style w:type="paragraph" w:customStyle="1" w:styleId="Outline3L5">
    <w:name w:val="Outline3_L5"/>
    <w:basedOn w:val="Outline3L4"/>
    <w:next w:val="Normal"/>
    <w:rsid w:val="00DE7410"/>
    <w:pPr>
      <w:numPr>
        <w:ilvl w:val="4"/>
      </w:numPr>
      <w:outlineLvl w:val="4"/>
    </w:pPr>
  </w:style>
  <w:style w:type="paragraph" w:customStyle="1" w:styleId="TableFN">
    <w:name w:val="TableFN"/>
    <w:aliases w:val="tfn"/>
    <w:basedOn w:val="Normal"/>
    <w:rsid w:val="00DE7410"/>
    <w:pPr>
      <w:spacing w:after="240"/>
    </w:pPr>
    <w:rPr>
      <w:sz w:val="18"/>
      <w:szCs w:val="20"/>
      <w:lang w:val="en-US"/>
    </w:rPr>
  </w:style>
  <w:style w:type="paragraph" w:styleId="Title">
    <w:name w:val="Title"/>
    <w:basedOn w:val="Normal"/>
    <w:link w:val="TitleChar"/>
    <w:qFormat/>
    <w:rsid w:val="00DE7410"/>
    <w:pPr>
      <w:ind w:right="983"/>
      <w:jc w:val="center"/>
    </w:pPr>
    <w:rPr>
      <w:b/>
      <w:szCs w:val="20"/>
      <w:lang w:val="en-GB"/>
    </w:rPr>
  </w:style>
  <w:style w:type="character" w:customStyle="1" w:styleId="TitleChar">
    <w:name w:val="Title Char"/>
    <w:basedOn w:val="DefaultParagraphFont"/>
    <w:link w:val="Title"/>
    <w:rsid w:val="00DE7410"/>
    <w:rPr>
      <w:rFonts w:ascii="Times New Roman" w:eastAsia="Times New Roman" w:hAnsi="Times New Roman"/>
      <w:b/>
      <w:sz w:val="24"/>
      <w:lang w:val="en-GB" w:eastAsia="en-US"/>
    </w:rPr>
  </w:style>
  <w:style w:type="paragraph" w:styleId="BodyText3">
    <w:name w:val="Body Text 3"/>
    <w:basedOn w:val="Normal"/>
    <w:link w:val="BodyText3Char"/>
    <w:rsid w:val="00DE7410"/>
    <w:rPr>
      <w:b/>
      <w:szCs w:val="20"/>
      <w:lang w:val="en-GB"/>
    </w:rPr>
  </w:style>
  <w:style w:type="character" w:customStyle="1" w:styleId="BodyText3Char">
    <w:name w:val="Body Text 3 Char"/>
    <w:basedOn w:val="DefaultParagraphFont"/>
    <w:link w:val="BodyText3"/>
    <w:rsid w:val="00DE7410"/>
    <w:rPr>
      <w:rFonts w:ascii="Times New Roman" w:eastAsia="Times New Roman" w:hAnsi="Times New Roman"/>
      <w:b/>
      <w:sz w:val="24"/>
      <w:lang w:val="en-GB" w:eastAsia="en-US"/>
    </w:rPr>
  </w:style>
  <w:style w:type="paragraph" w:customStyle="1" w:styleId="CG-SingleSp05">
    <w:name w:val="CG-Single Sp 0.5"/>
    <w:aliases w:val="s2,!Body Text .5(J),!Body Text .5s2(J),Normal + Interstate-RegularCondensed,9 pt"/>
    <w:basedOn w:val="Normal"/>
    <w:rsid w:val="00DE7410"/>
    <w:pPr>
      <w:spacing w:after="240"/>
      <w:ind w:firstLine="720"/>
      <w:jc w:val="both"/>
    </w:pPr>
    <w:rPr>
      <w:rFonts w:eastAsia="MS Mincho"/>
      <w:sz w:val="22"/>
      <w:szCs w:val="20"/>
      <w:lang w:val="en-US"/>
    </w:rPr>
  </w:style>
  <w:style w:type="character" w:styleId="PageNumber">
    <w:name w:val="page number"/>
    <w:basedOn w:val="DefaultParagraphFont"/>
    <w:rsid w:val="00DE7410"/>
  </w:style>
  <w:style w:type="table" w:styleId="TableGrid">
    <w:name w:val="Table Grid"/>
    <w:basedOn w:val="TableNormal"/>
    <w:rsid w:val="00DE741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G-SingleSp05s2">
    <w:name w:val="CG-Single Sp 0.5.s2"/>
    <w:basedOn w:val="Normal"/>
    <w:rsid w:val="00DE7410"/>
    <w:pPr>
      <w:spacing w:after="240"/>
      <w:ind w:firstLine="720"/>
      <w:jc w:val="both"/>
    </w:pPr>
    <w:rPr>
      <w:snapToGrid w:val="0"/>
      <w:sz w:val="22"/>
      <w:szCs w:val="20"/>
    </w:rPr>
  </w:style>
  <w:style w:type="character" w:styleId="CommentReference">
    <w:name w:val="annotation reference"/>
    <w:semiHidden/>
    <w:rsid w:val="00DE7410"/>
    <w:rPr>
      <w:sz w:val="16"/>
      <w:szCs w:val="16"/>
    </w:rPr>
  </w:style>
  <w:style w:type="paragraph" w:styleId="CommentText">
    <w:name w:val="annotation text"/>
    <w:basedOn w:val="Normal"/>
    <w:link w:val="CommentTextChar"/>
    <w:semiHidden/>
    <w:rsid w:val="00DE7410"/>
    <w:rPr>
      <w:sz w:val="20"/>
      <w:szCs w:val="20"/>
    </w:rPr>
  </w:style>
  <w:style w:type="character" w:customStyle="1" w:styleId="CommentTextChar">
    <w:name w:val="Comment Text Char"/>
    <w:basedOn w:val="DefaultParagraphFont"/>
    <w:link w:val="CommentText"/>
    <w:semiHidden/>
    <w:rsid w:val="00DE7410"/>
    <w:rPr>
      <w:rFonts w:ascii="Times New Roman" w:eastAsia="Times New Roman" w:hAnsi="Times New Roman"/>
      <w:lang w:eastAsia="en-US"/>
    </w:rPr>
  </w:style>
  <w:style w:type="paragraph" w:styleId="CommentSubject">
    <w:name w:val="annotation subject"/>
    <w:basedOn w:val="CommentText"/>
    <w:next w:val="CommentText"/>
    <w:link w:val="CommentSubjectChar"/>
    <w:semiHidden/>
    <w:rsid w:val="00DE7410"/>
    <w:rPr>
      <w:b/>
      <w:bCs/>
    </w:rPr>
  </w:style>
  <w:style w:type="character" w:customStyle="1" w:styleId="CommentSubjectChar">
    <w:name w:val="Comment Subject Char"/>
    <w:basedOn w:val="CommentTextChar"/>
    <w:link w:val="CommentSubject"/>
    <w:semiHidden/>
    <w:rsid w:val="00DE7410"/>
    <w:rPr>
      <w:rFonts w:ascii="Times New Roman" w:eastAsia="Times New Roman" w:hAnsi="Times New Roman"/>
      <w:b/>
      <w:bCs/>
      <w:lang w:eastAsia="en-US"/>
    </w:rPr>
  </w:style>
  <w:style w:type="paragraph" w:customStyle="1" w:styleId="S2">
    <w:name w:val="S2"/>
    <w:basedOn w:val="CG-SingleSp05"/>
    <w:link w:val="S2Char"/>
    <w:rsid w:val="00DE7410"/>
    <w:pPr>
      <w:spacing w:after="120"/>
      <w:ind w:right="144" w:firstLine="432"/>
    </w:pPr>
    <w:rPr>
      <w:rFonts w:eastAsia="Times New Roman"/>
    </w:rPr>
  </w:style>
  <w:style w:type="character" w:customStyle="1" w:styleId="S2Char">
    <w:name w:val="S2 Char"/>
    <w:link w:val="S2"/>
    <w:rsid w:val="00DE7410"/>
    <w:rPr>
      <w:rFonts w:ascii="Times New Roman" w:eastAsia="Times New Roman" w:hAnsi="Times New Roman"/>
      <w:sz w:val="22"/>
      <w:lang w:val="en-US" w:eastAsia="en-US"/>
    </w:rPr>
  </w:style>
  <w:style w:type="paragraph" w:customStyle="1" w:styleId="Text1bullet">
    <w:name w:val="Text 1 bullet"/>
    <w:basedOn w:val="Normal"/>
    <w:rsid w:val="00DE7410"/>
    <w:pPr>
      <w:overflowPunct w:val="0"/>
      <w:autoSpaceDE w:val="0"/>
      <w:autoSpaceDN w:val="0"/>
      <w:adjustRightInd w:val="0"/>
      <w:spacing w:before="100"/>
      <w:ind w:left="440" w:right="300" w:hanging="440"/>
      <w:jc w:val="both"/>
      <w:textAlignment w:val="baseline"/>
    </w:pPr>
    <w:rPr>
      <w:rFonts w:ascii="Times" w:hAnsi="Times"/>
      <w:sz w:val="20"/>
      <w:szCs w:val="20"/>
      <w:lang w:val="en-GB"/>
    </w:rPr>
  </w:style>
  <w:style w:type="paragraph" w:styleId="NormalWeb">
    <w:name w:val="Normal (Web)"/>
    <w:basedOn w:val="Normal"/>
    <w:uiPriority w:val="99"/>
    <w:rsid w:val="00DE7410"/>
    <w:pPr>
      <w:spacing w:before="100" w:beforeAutospacing="1" w:after="100" w:afterAutospacing="1"/>
    </w:pPr>
    <w:rPr>
      <w:lang w:val="en-US"/>
    </w:rPr>
  </w:style>
  <w:style w:type="paragraph" w:styleId="ListParagraph">
    <w:name w:val="List Paragraph"/>
    <w:basedOn w:val="Normal"/>
    <w:uiPriority w:val="34"/>
    <w:qFormat/>
    <w:rsid w:val="00DE7410"/>
    <w:pPr>
      <w:ind w:left="720"/>
    </w:pPr>
  </w:style>
  <w:style w:type="paragraph" w:customStyle="1" w:styleId="CG-Bullet">
    <w:name w:val="CG-Bullet"/>
    <w:aliases w:val="b1"/>
    <w:basedOn w:val="Normal"/>
    <w:rsid w:val="00DE7410"/>
    <w:pPr>
      <w:numPr>
        <w:numId w:val="28"/>
      </w:numPr>
      <w:spacing w:after="240"/>
      <w:jc w:val="both"/>
    </w:pPr>
    <w:rPr>
      <w:rFonts w:eastAsia="MS Mincho"/>
      <w:sz w:val="22"/>
      <w:szCs w:val="22"/>
      <w:lang w:val="en-US"/>
    </w:rPr>
  </w:style>
  <w:style w:type="paragraph" w:customStyle="1" w:styleId="Default">
    <w:name w:val="Default"/>
    <w:rsid w:val="00DE7410"/>
    <w:pPr>
      <w:autoSpaceDE w:val="0"/>
      <w:autoSpaceDN w:val="0"/>
      <w:adjustRightInd w:val="0"/>
    </w:pPr>
    <w:rPr>
      <w:rFonts w:ascii="Trebuchet MS" w:eastAsia="Times New Roman" w:hAnsi="Trebuchet MS" w:cs="Trebuchet MS"/>
      <w:color w:val="000000"/>
      <w:sz w:val="24"/>
      <w:szCs w:val="24"/>
    </w:rPr>
  </w:style>
  <w:style w:type="paragraph" w:customStyle="1" w:styleId="Pa2">
    <w:name w:val="Pa2"/>
    <w:basedOn w:val="Default"/>
    <w:next w:val="Default"/>
    <w:uiPriority w:val="99"/>
    <w:rsid w:val="00DE7410"/>
    <w:pPr>
      <w:spacing w:line="191" w:lineRule="atLeast"/>
    </w:pPr>
    <w:rPr>
      <w:rFonts w:ascii="Univers LT Std 45 Light" w:hAnsi="Univers LT Std 45 Light" w:cs="Times New Roman"/>
      <w:color w:val="auto"/>
    </w:rPr>
  </w:style>
  <w:style w:type="paragraph" w:styleId="Revision">
    <w:name w:val="Revision"/>
    <w:hidden/>
    <w:uiPriority w:val="99"/>
    <w:semiHidden/>
    <w:rsid w:val="00DE7410"/>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IE" w:eastAsia="en-I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address" w:uiPriority="0"/>
    <w:lsdException w:name="envelope return" w:uiPriority="0"/>
    <w:lsdException w:name="annotation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67C"/>
    <w:rPr>
      <w:rFonts w:ascii="Times New Roman" w:eastAsia="Times New Roman" w:hAnsi="Times New Roman"/>
      <w:sz w:val="24"/>
      <w:szCs w:val="24"/>
      <w:lang w:eastAsia="en-US"/>
    </w:rPr>
  </w:style>
  <w:style w:type="paragraph" w:styleId="Heading2">
    <w:name w:val="heading 2"/>
    <w:basedOn w:val="Normal"/>
    <w:next w:val="Normal"/>
    <w:link w:val="Heading2Char"/>
    <w:qFormat/>
    <w:rsid w:val="00AA167C"/>
    <w:pPr>
      <w:keepNext/>
      <w:spacing w:line="300" w:lineRule="exact"/>
      <w:jc w:val="both"/>
      <w:outlineLvl w:val="1"/>
    </w:pPr>
    <w:rPr>
      <w:rFonts w:ascii="Trebuchet MS" w:hAnsi="Trebuchet MS"/>
      <w:b/>
      <w:bCs/>
      <w:i/>
      <w:iCs/>
      <w:sz w:val="22"/>
      <w:u w:val="single"/>
      <w:lang w:val="en-GB"/>
    </w:rPr>
  </w:style>
  <w:style w:type="paragraph" w:styleId="Heading3">
    <w:name w:val="heading 3"/>
    <w:basedOn w:val="Normal"/>
    <w:next w:val="Normal"/>
    <w:link w:val="Heading3Char"/>
    <w:unhideWhenUsed/>
    <w:qFormat/>
    <w:rsid w:val="0084617D"/>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AA167C"/>
    <w:pPr>
      <w:keepNext/>
      <w:outlineLvl w:val="3"/>
    </w:pPr>
    <w:rPr>
      <w:b/>
      <w:bCs/>
      <w:lang w:val="en-GB"/>
    </w:rPr>
  </w:style>
  <w:style w:type="paragraph" w:styleId="Heading9">
    <w:name w:val="heading 9"/>
    <w:basedOn w:val="Normal"/>
    <w:next w:val="Normal"/>
    <w:link w:val="Heading9Char"/>
    <w:qFormat/>
    <w:rsid w:val="00DE7410"/>
    <w:pPr>
      <w:keepNext/>
      <w:tabs>
        <w:tab w:val="left" w:pos="216"/>
        <w:tab w:val="left" w:pos="432"/>
        <w:tab w:val="left" w:pos="648"/>
        <w:tab w:val="left" w:pos="864"/>
        <w:tab w:val="left" w:pos="1080"/>
        <w:tab w:val="left" w:pos="1296"/>
        <w:tab w:val="left" w:pos="1512"/>
        <w:tab w:val="left" w:pos="1728"/>
        <w:tab w:val="left" w:pos="1944"/>
      </w:tabs>
      <w:suppressAutoHyphens/>
      <w:spacing w:line="220" w:lineRule="exact"/>
      <w:ind w:left="144" w:hanging="144"/>
      <w:outlineLvl w:val="8"/>
    </w:pPr>
    <w:rPr>
      <w:bCs/>
      <w:i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AA167C"/>
    <w:rPr>
      <w:rFonts w:ascii="Trebuchet MS" w:eastAsia="Times New Roman" w:hAnsi="Trebuchet MS" w:cs="Times New Roman"/>
      <w:b/>
      <w:bCs/>
      <w:i/>
      <w:iCs/>
      <w:szCs w:val="24"/>
      <w:u w:val="single"/>
      <w:lang w:val="en-GB"/>
    </w:rPr>
  </w:style>
  <w:style w:type="character" w:customStyle="1" w:styleId="Heading4Char">
    <w:name w:val="Heading 4 Char"/>
    <w:link w:val="Heading4"/>
    <w:rsid w:val="00AA167C"/>
    <w:rPr>
      <w:rFonts w:ascii="Times New Roman" w:eastAsia="Times New Roman" w:hAnsi="Times New Roman" w:cs="Times New Roman"/>
      <w:b/>
      <w:bCs/>
      <w:sz w:val="24"/>
      <w:szCs w:val="24"/>
      <w:lang w:val="en-GB"/>
    </w:rPr>
  </w:style>
  <w:style w:type="character" w:styleId="Hyperlink">
    <w:name w:val="Hyperlink"/>
    <w:rsid w:val="00AA167C"/>
    <w:rPr>
      <w:color w:val="0000FF"/>
      <w:u w:val="single"/>
    </w:rPr>
  </w:style>
  <w:style w:type="paragraph" w:styleId="Header">
    <w:name w:val="header"/>
    <w:basedOn w:val="Normal"/>
    <w:link w:val="HeaderChar"/>
    <w:rsid w:val="00AA167C"/>
    <w:pPr>
      <w:tabs>
        <w:tab w:val="center" w:pos="4153"/>
        <w:tab w:val="right" w:pos="8306"/>
      </w:tabs>
    </w:pPr>
  </w:style>
  <w:style w:type="character" w:customStyle="1" w:styleId="HeaderChar">
    <w:name w:val="Header Char"/>
    <w:link w:val="Header"/>
    <w:rsid w:val="00AA167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A167C"/>
    <w:pPr>
      <w:tabs>
        <w:tab w:val="center" w:pos="4513"/>
        <w:tab w:val="right" w:pos="9026"/>
      </w:tabs>
    </w:pPr>
  </w:style>
  <w:style w:type="character" w:customStyle="1" w:styleId="FooterChar">
    <w:name w:val="Footer Char"/>
    <w:link w:val="Footer"/>
    <w:uiPriority w:val="99"/>
    <w:rsid w:val="00AA167C"/>
    <w:rPr>
      <w:rFonts w:ascii="Times New Roman" w:eastAsia="Times New Roman" w:hAnsi="Times New Roman" w:cs="Times New Roman"/>
      <w:sz w:val="24"/>
      <w:szCs w:val="24"/>
    </w:rPr>
  </w:style>
  <w:style w:type="paragraph" w:styleId="BalloonText">
    <w:name w:val="Balloon Text"/>
    <w:basedOn w:val="Normal"/>
    <w:link w:val="BalloonTextChar"/>
    <w:semiHidden/>
    <w:unhideWhenUsed/>
    <w:rsid w:val="00F1169E"/>
    <w:rPr>
      <w:rFonts w:ascii="Tahoma" w:hAnsi="Tahoma" w:cs="Tahoma"/>
      <w:sz w:val="16"/>
      <w:szCs w:val="16"/>
    </w:rPr>
  </w:style>
  <w:style w:type="character" w:customStyle="1" w:styleId="BalloonTextChar">
    <w:name w:val="Balloon Text Char"/>
    <w:link w:val="BalloonText"/>
    <w:uiPriority w:val="99"/>
    <w:semiHidden/>
    <w:rsid w:val="00F1169E"/>
    <w:rPr>
      <w:rFonts w:ascii="Tahoma" w:eastAsia="Times New Roman" w:hAnsi="Tahoma" w:cs="Tahoma"/>
      <w:sz w:val="16"/>
      <w:szCs w:val="16"/>
      <w:lang w:eastAsia="en-US"/>
    </w:rPr>
  </w:style>
  <w:style w:type="character" w:customStyle="1" w:styleId="Heading3Char">
    <w:name w:val="Heading 3 Char"/>
    <w:link w:val="Heading3"/>
    <w:uiPriority w:val="9"/>
    <w:rsid w:val="0084617D"/>
    <w:rPr>
      <w:rFonts w:ascii="Cambria" w:eastAsia="Times New Roman" w:hAnsi="Cambria" w:cs="Times New Roman"/>
      <w:b/>
      <w:bCs/>
      <w:sz w:val="26"/>
      <w:szCs w:val="26"/>
      <w:lang w:eastAsia="en-US"/>
    </w:rPr>
  </w:style>
  <w:style w:type="character" w:styleId="Emphasis">
    <w:name w:val="Emphasis"/>
    <w:uiPriority w:val="20"/>
    <w:qFormat/>
    <w:rsid w:val="00942078"/>
    <w:rPr>
      <w:i/>
      <w:iCs/>
    </w:rPr>
  </w:style>
  <w:style w:type="character" w:customStyle="1" w:styleId="Heading9Char">
    <w:name w:val="Heading 9 Char"/>
    <w:basedOn w:val="DefaultParagraphFont"/>
    <w:link w:val="Heading9"/>
    <w:rsid w:val="00DE7410"/>
    <w:rPr>
      <w:rFonts w:ascii="Times New Roman" w:eastAsia="Times New Roman" w:hAnsi="Times New Roman"/>
      <w:bCs/>
      <w:iCs/>
      <w:lang w:val="en-US" w:eastAsia="en-US"/>
    </w:rPr>
  </w:style>
  <w:style w:type="paragraph" w:styleId="EnvelopeAddress">
    <w:name w:val="envelope address"/>
    <w:basedOn w:val="Normal"/>
    <w:rsid w:val="00DE7410"/>
    <w:pPr>
      <w:framePr w:w="7920" w:h="1980" w:hRule="exact" w:hSpace="180" w:wrap="auto" w:hAnchor="page" w:xAlign="center" w:yAlign="bottom"/>
      <w:ind w:left="2880"/>
    </w:pPr>
    <w:rPr>
      <w:rFonts w:cs="Arial"/>
    </w:rPr>
  </w:style>
  <w:style w:type="paragraph" w:styleId="EnvelopeReturn">
    <w:name w:val="envelope return"/>
    <w:basedOn w:val="Normal"/>
    <w:rsid w:val="00DE7410"/>
    <w:rPr>
      <w:rFonts w:cs="Arial"/>
      <w:sz w:val="20"/>
      <w:szCs w:val="20"/>
    </w:rPr>
  </w:style>
  <w:style w:type="paragraph" w:customStyle="1" w:styleId="CG-Title-Center-Bold">
    <w:name w:val="CG-Title-Center-Bold"/>
    <w:aliases w:val="t1"/>
    <w:basedOn w:val="Normal"/>
    <w:next w:val="Normal"/>
    <w:rsid w:val="00DE7410"/>
    <w:pPr>
      <w:keepNext/>
      <w:spacing w:after="240"/>
      <w:jc w:val="center"/>
    </w:pPr>
    <w:rPr>
      <w:b/>
      <w:sz w:val="32"/>
      <w:szCs w:val="20"/>
      <w:lang w:val="en-US"/>
    </w:rPr>
  </w:style>
  <w:style w:type="paragraph" w:customStyle="1" w:styleId="CG-Title-Center">
    <w:name w:val="CG-Title-Center"/>
    <w:aliases w:val="t5"/>
    <w:basedOn w:val="Normal"/>
    <w:next w:val="Normal"/>
    <w:rsid w:val="00DE7410"/>
    <w:pPr>
      <w:keepNext/>
      <w:spacing w:after="240"/>
      <w:jc w:val="center"/>
    </w:pPr>
    <w:rPr>
      <w:szCs w:val="20"/>
      <w:lang w:val="en-US"/>
    </w:rPr>
  </w:style>
  <w:style w:type="paragraph" w:customStyle="1" w:styleId="Outline3L1">
    <w:name w:val="Outline3_L1"/>
    <w:basedOn w:val="Normal"/>
    <w:next w:val="Normal"/>
    <w:rsid w:val="00DE7410"/>
    <w:pPr>
      <w:keepNext/>
      <w:numPr>
        <w:numId w:val="1"/>
      </w:numPr>
      <w:spacing w:after="240"/>
      <w:outlineLvl w:val="0"/>
    </w:pPr>
    <w:rPr>
      <w:szCs w:val="20"/>
      <w:lang w:val="en-US"/>
    </w:rPr>
  </w:style>
  <w:style w:type="paragraph" w:customStyle="1" w:styleId="Outline3L2">
    <w:name w:val="Outline3_L2"/>
    <w:basedOn w:val="Outline3L1"/>
    <w:next w:val="Normal"/>
    <w:rsid w:val="00DE7410"/>
    <w:pPr>
      <w:numPr>
        <w:ilvl w:val="1"/>
      </w:numPr>
      <w:outlineLvl w:val="1"/>
    </w:pPr>
  </w:style>
  <w:style w:type="paragraph" w:customStyle="1" w:styleId="Outline3L3">
    <w:name w:val="Outline3_L3"/>
    <w:basedOn w:val="Outline3L2"/>
    <w:next w:val="Normal"/>
    <w:rsid w:val="00DE7410"/>
    <w:pPr>
      <w:numPr>
        <w:ilvl w:val="2"/>
      </w:numPr>
      <w:outlineLvl w:val="2"/>
    </w:pPr>
  </w:style>
  <w:style w:type="paragraph" w:customStyle="1" w:styleId="Outline3L4">
    <w:name w:val="Outline3_L4"/>
    <w:basedOn w:val="Outline3L3"/>
    <w:next w:val="Normal"/>
    <w:rsid w:val="00DE7410"/>
    <w:pPr>
      <w:keepNext w:val="0"/>
      <w:numPr>
        <w:ilvl w:val="3"/>
      </w:numPr>
      <w:outlineLvl w:val="3"/>
    </w:pPr>
  </w:style>
  <w:style w:type="paragraph" w:customStyle="1" w:styleId="Outline3L5">
    <w:name w:val="Outline3_L5"/>
    <w:basedOn w:val="Outline3L4"/>
    <w:next w:val="Normal"/>
    <w:rsid w:val="00DE7410"/>
    <w:pPr>
      <w:numPr>
        <w:ilvl w:val="4"/>
      </w:numPr>
      <w:outlineLvl w:val="4"/>
    </w:pPr>
  </w:style>
  <w:style w:type="paragraph" w:customStyle="1" w:styleId="TableFN">
    <w:name w:val="TableFN"/>
    <w:aliases w:val="tfn"/>
    <w:basedOn w:val="Normal"/>
    <w:rsid w:val="00DE7410"/>
    <w:pPr>
      <w:spacing w:after="240"/>
    </w:pPr>
    <w:rPr>
      <w:sz w:val="18"/>
      <w:szCs w:val="20"/>
      <w:lang w:val="en-US"/>
    </w:rPr>
  </w:style>
  <w:style w:type="paragraph" w:styleId="Title">
    <w:name w:val="Title"/>
    <w:basedOn w:val="Normal"/>
    <w:link w:val="TitleChar"/>
    <w:qFormat/>
    <w:rsid w:val="00DE7410"/>
    <w:pPr>
      <w:ind w:right="983"/>
      <w:jc w:val="center"/>
    </w:pPr>
    <w:rPr>
      <w:b/>
      <w:szCs w:val="20"/>
      <w:lang w:val="en-GB"/>
    </w:rPr>
  </w:style>
  <w:style w:type="character" w:customStyle="1" w:styleId="TitleChar">
    <w:name w:val="Title Char"/>
    <w:basedOn w:val="DefaultParagraphFont"/>
    <w:link w:val="Title"/>
    <w:rsid w:val="00DE7410"/>
    <w:rPr>
      <w:rFonts w:ascii="Times New Roman" w:eastAsia="Times New Roman" w:hAnsi="Times New Roman"/>
      <w:b/>
      <w:sz w:val="24"/>
      <w:lang w:val="en-GB" w:eastAsia="en-US"/>
    </w:rPr>
  </w:style>
  <w:style w:type="paragraph" w:styleId="BodyText3">
    <w:name w:val="Body Text 3"/>
    <w:basedOn w:val="Normal"/>
    <w:link w:val="BodyText3Char"/>
    <w:rsid w:val="00DE7410"/>
    <w:rPr>
      <w:b/>
      <w:szCs w:val="20"/>
      <w:lang w:val="en-GB"/>
    </w:rPr>
  </w:style>
  <w:style w:type="character" w:customStyle="1" w:styleId="BodyText3Char">
    <w:name w:val="Body Text 3 Char"/>
    <w:basedOn w:val="DefaultParagraphFont"/>
    <w:link w:val="BodyText3"/>
    <w:rsid w:val="00DE7410"/>
    <w:rPr>
      <w:rFonts w:ascii="Times New Roman" w:eastAsia="Times New Roman" w:hAnsi="Times New Roman"/>
      <w:b/>
      <w:sz w:val="24"/>
      <w:lang w:val="en-GB" w:eastAsia="en-US"/>
    </w:rPr>
  </w:style>
  <w:style w:type="paragraph" w:customStyle="1" w:styleId="CG-SingleSp05">
    <w:name w:val="CG-Single Sp 0.5"/>
    <w:aliases w:val="s2,!Body Text .5(J),!Body Text .5s2(J),Normal + Interstate-RegularCondensed,9 pt"/>
    <w:basedOn w:val="Normal"/>
    <w:rsid w:val="00DE7410"/>
    <w:pPr>
      <w:spacing w:after="240"/>
      <w:ind w:firstLine="720"/>
      <w:jc w:val="both"/>
    </w:pPr>
    <w:rPr>
      <w:rFonts w:eastAsia="MS Mincho"/>
      <w:sz w:val="22"/>
      <w:szCs w:val="20"/>
      <w:lang w:val="en-US"/>
    </w:rPr>
  </w:style>
  <w:style w:type="character" w:styleId="PageNumber">
    <w:name w:val="page number"/>
    <w:basedOn w:val="DefaultParagraphFont"/>
    <w:rsid w:val="00DE7410"/>
  </w:style>
  <w:style w:type="table" w:styleId="TableGrid">
    <w:name w:val="Table Grid"/>
    <w:basedOn w:val="TableNormal"/>
    <w:rsid w:val="00DE741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G-SingleSp05s2">
    <w:name w:val="CG-Single Sp 0.5.s2"/>
    <w:basedOn w:val="Normal"/>
    <w:rsid w:val="00DE7410"/>
    <w:pPr>
      <w:spacing w:after="240"/>
      <w:ind w:firstLine="720"/>
      <w:jc w:val="both"/>
    </w:pPr>
    <w:rPr>
      <w:snapToGrid w:val="0"/>
      <w:sz w:val="22"/>
      <w:szCs w:val="20"/>
    </w:rPr>
  </w:style>
  <w:style w:type="character" w:styleId="CommentReference">
    <w:name w:val="annotation reference"/>
    <w:semiHidden/>
    <w:rsid w:val="00DE7410"/>
    <w:rPr>
      <w:sz w:val="16"/>
      <w:szCs w:val="16"/>
    </w:rPr>
  </w:style>
  <w:style w:type="paragraph" w:styleId="CommentText">
    <w:name w:val="annotation text"/>
    <w:basedOn w:val="Normal"/>
    <w:link w:val="CommentTextChar"/>
    <w:semiHidden/>
    <w:rsid w:val="00DE7410"/>
    <w:rPr>
      <w:sz w:val="20"/>
      <w:szCs w:val="20"/>
    </w:rPr>
  </w:style>
  <w:style w:type="character" w:customStyle="1" w:styleId="CommentTextChar">
    <w:name w:val="Comment Text Char"/>
    <w:basedOn w:val="DefaultParagraphFont"/>
    <w:link w:val="CommentText"/>
    <w:semiHidden/>
    <w:rsid w:val="00DE7410"/>
    <w:rPr>
      <w:rFonts w:ascii="Times New Roman" w:eastAsia="Times New Roman" w:hAnsi="Times New Roman"/>
      <w:lang w:eastAsia="en-US"/>
    </w:rPr>
  </w:style>
  <w:style w:type="paragraph" w:styleId="CommentSubject">
    <w:name w:val="annotation subject"/>
    <w:basedOn w:val="CommentText"/>
    <w:next w:val="CommentText"/>
    <w:link w:val="CommentSubjectChar"/>
    <w:semiHidden/>
    <w:rsid w:val="00DE7410"/>
    <w:rPr>
      <w:b/>
      <w:bCs/>
    </w:rPr>
  </w:style>
  <w:style w:type="character" w:customStyle="1" w:styleId="CommentSubjectChar">
    <w:name w:val="Comment Subject Char"/>
    <w:basedOn w:val="CommentTextChar"/>
    <w:link w:val="CommentSubject"/>
    <w:semiHidden/>
    <w:rsid w:val="00DE7410"/>
    <w:rPr>
      <w:rFonts w:ascii="Times New Roman" w:eastAsia="Times New Roman" w:hAnsi="Times New Roman"/>
      <w:b/>
      <w:bCs/>
      <w:lang w:eastAsia="en-US"/>
    </w:rPr>
  </w:style>
  <w:style w:type="paragraph" w:customStyle="1" w:styleId="S2">
    <w:name w:val="S2"/>
    <w:basedOn w:val="CG-SingleSp05"/>
    <w:link w:val="S2Char"/>
    <w:rsid w:val="00DE7410"/>
    <w:pPr>
      <w:spacing w:after="120"/>
      <w:ind w:right="144" w:firstLine="432"/>
    </w:pPr>
    <w:rPr>
      <w:rFonts w:eastAsia="Times New Roman"/>
    </w:rPr>
  </w:style>
  <w:style w:type="character" w:customStyle="1" w:styleId="S2Char">
    <w:name w:val="S2 Char"/>
    <w:link w:val="S2"/>
    <w:rsid w:val="00DE7410"/>
    <w:rPr>
      <w:rFonts w:ascii="Times New Roman" w:eastAsia="Times New Roman" w:hAnsi="Times New Roman"/>
      <w:sz w:val="22"/>
      <w:lang w:val="en-US" w:eastAsia="en-US"/>
    </w:rPr>
  </w:style>
  <w:style w:type="paragraph" w:customStyle="1" w:styleId="Text1bullet">
    <w:name w:val="Text 1 bullet"/>
    <w:basedOn w:val="Normal"/>
    <w:rsid w:val="00DE7410"/>
    <w:pPr>
      <w:overflowPunct w:val="0"/>
      <w:autoSpaceDE w:val="0"/>
      <w:autoSpaceDN w:val="0"/>
      <w:adjustRightInd w:val="0"/>
      <w:spacing w:before="100"/>
      <w:ind w:left="440" w:right="300" w:hanging="440"/>
      <w:jc w:val="both"/>
      <w:textAlignment w:val="baseline"/>
    </w:pPr>
    <w:rPr>
      <w:rFonts w:ascii="Times" w:hAnsi="Times"/>
      <w:sz w:val="20"/>
      <w:szCs w:val="20"/>
      <w:lang w:val="en-GB"/>
    </w:rPr>
  </w:style>
  <w:style w:type="paragraph" w:styleId="NormalWeb">
    <w:name w:val="Normal (Web)"/>
    <w:basedOn w:val="Normal"/>
    <w:uiPriority w:val="99"/>
    <w:rsid w:val="00DE7410"/>
    <w:pPr>
      <w:spacing w:before="100" w:beforeAutospacing="1" w:after="100" w:afterAutospacing="1"/>
    </w:pPr>
    <w:rPr>
      <w:lang w:val="en-US"/>
    </w:rPr>
  </w:style>
  <w:style w:type="paragraph" w:styleId="ListParagraph">
    <w:name w:val="List Paragraph"/>
    <w:basedOn w:val="Normal"/>
    <w:uiPriority w:val="34"/>
    <w:qFormat/>
    <w:rsid w:val="00DE7410"/>
    <w:pPr>
      <w:ind w:left="720"/>
    </w:pPr>
  </w:style>
  <w:style w:type="paragraph" w:customStyle="1" w:styleId="CG-Bullet">
    <w:name w:val="CG-Bullet"/>
    <w:aliases w:val="b1"/>
    <w:basedOn w:val="Normal"/>
    <w:rsid w:val="00DE7410"/>
    <w:pPr>
      <w:numPr>
        <w:numId w:val="28"/>
      </w:numPr>
      <w:spacing w:after="240"/>
      <w:jc w:val="both"/>
    </w:pPr>
    <w:rPr>
      <w:rFonts w:eastAsia="MS Mincho"/>
      <w:sz w:val="22"/>
      <w:szCs w:val="22"/>
      <w:lang w:val="en-US"/>
    </w:rPr>
  </w:style>
  <w:style w:type="paragraph" w:customStyle="1" w:styleId="Default">
    <w:name w:val="Default"/>
    <w:rsid w:val="00DE7410"/>
    <w:pPr>
      <w:autoSpaceDE w:val="0"/>
      <w:autoSpaceDN w:val="0"/>
      <w:adjustRightInd w:val="0"/>
    </w:pPr>
    <w:rPr>
      <w:rFonts w:ascii="Trebuchet MS" w:eastAsia="Times New Roman" w:hAnsi="Trebuchet MS" w:cs="Trebuchet MS"/>
      <w:color w:val="000000"/>
      <w:sz w:val="24"/>
      <w:szCs w:val="24"/>
    </w:rPr>
  </w:style>
  <w:style w:type="paragraph" w:customStyle="1" w:styleId="Pa2">
    <w:name w:val="Pa2"/>
    <w:basedOn w:val="Default"/>
    <w:next w:val="Default"/>
    <w:uiPriority w:val="99"/>
    <w:rsid w:val="00DE7410"/>
    <w:pPr>
      <w:spacing w:line="191" w:lineRule="atLeast"/>
    </w:pPr>
    <w:rPr>
      <w:rFonts w:ascii="Univers LT Std 45 Light" w:hAnsi="Univers LT Std 45 Light" w:cs="Times New Roman"/>
      <w:color w:val="auto"/>
    </w:rPr>
  </w:style>
  <w:style w:type="paragraph" w:styleId="Revision">
    <w:name w:val="Revision"/>
    <w:hidden/>
    <w:uiPriority w:val="99"/>
    <w:semiHidden/>
    <w:rsid w:val="00DE7410"/>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766603">
      <w:bodyDiv w:val="1"/>
      <w:marLeft w:val="0"/>
      <w:marRight w:val="0"/>
      <w:marTop w:val="0"/>
      <w:marBottom w:val="0"/>
      <w:divBdr>
        <w:top w:val="none" w:sz="0" w:space="0" w:color="auto"/>
        <w:left w:val="none" w:sz="0" w:space="0" w:color="auto"/>
        <w:bottom w:val="none" w:sz="0" w:space="0" w:color="auto"/>
        <w:right w:val="none" w:sz="0" w:space="0" w:color="auto"/>
      </w:divBdr>
    </w:div>
    <w:div w:id="255941001">
      <w:bodyDiv w:val="1"/>
      <w:marLeft w:val="0"/>
      <w:marRight w:val="0"/>
      <w:marTop w:val="0"/>
      <w:marBottom w:val="0"/>
      <w:divBdr>
        <w:top w:val="none" w:sz="0" w:space="0" w:color="auto"/>
        <w:left w:val="none" w:sz="0" w:space="0" w:color="auto"/>
        <w:bottom w:val="none" w:sz="0" w:space="0" w:color="auto"/>
        <w:right w:val="none" w:sz="0" w:space="0" w:color="auto"/>
      </w:divBdr>
    </w:div>
    <w:div w:id="333609419">
      <w:bodyDiv w:val="1"/>
      <w:marLeft w:val="0"/>
      <w:marRight w:val="0"/>
      <w:marTop w:val="0"/>
      <w:marBottom w:val="0"/>
      <w:divBdr>
        <w:top w:val="none" w:sz="0" w:space="0" w:color="auto"/>
        <w:left w:val="none" w:sz="0" w:space="0" w:color="auto"/>
        <w:bottom w:val="none" w:sz="0" w:space="0" w:color="auto"/>
        <w:right w:val="none" w:sz="0" w:space="0" w:color="auto"/>
      </w:divBdr>
    </w:div>
    <w:div w:id="175092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ryanai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88C5C-9EFB-4F9C-9BBF-27048000F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5205</Words>
  <Characters>29670</Characters>
  <Application>Microsoft Office Word</Application>
  <DocSecurity>4</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Ryanair Limited</Company>
  <LinksUpToDate>false</LinksUpToDate>
  <CharactersWithSpaces>34806</CharactersWithSpaces>
  <SharedDoc>false</SharedDoc>
  <HLinks>
    <vt:vector size="6" baseType="variant">
      <vt:variant>
        <vt:i4>2424943</vt:i4>
      </vt:variant>
      <vt:variant>
        <vt:i4>0</vt:i4>
      </vt:variant>
      <vt:variant>
        <vt:i4>0</vt:i4>
      </vt:variant>
      <vt:variant>
        <vt:i4>5</vt:i4>
      </vt:variant>
      <vt:variant>
        <vt:lpwstr>http://www.ryanair.com/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obriens</dc:creator>
  <cp:lastModifiedBy>E020863</cp:lastModifiedBy>
  <cp:revision>2</cp:revision>
  <cp:lastPrinted>2012-07-27T15:39:00Z</cp:lastPrinted>
  <dcterms:created xsi:type="dcterms:W3CDTF">2012-07-27T16:47:00Z</dcterms:created>
  <dcterms:modified xsi:type="dcterms:W3CDTF">2012-07-27T16:47:00Z</dcterms:modified>
</cp:coreProperties>
</file>