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E6B" w:rsidRPr="00A84535" w:rsidRDefault="00075E6B" w:rsidP="00C200CC">
      <w:pPr>
        <w:widowControl w:val="0"/>
        <w:suppressAutoHyphens/>
        <w:autoSpaceDE w:val="0"/>
        <w:autoSpaceDN w:val="0"/>
        <w:adjustRightInd w:val="0"/>
        <w:spacing w:line="280" w:lineRule="atLeast"/>
        <w:jc w:val="center"/>
        <w:textAlignment w:val="center"/>
        <w:rPr>
          <w:rFonts w:ascii="Helvatica" w:hAnsi="Helvatica" w:cs="BkFoundrySansNormal"/>
          <w:spacing w:val="4"/>
          <w:sz w:val="32"/>
          <w:szCs w:val="32"/>
          <w:lang w:val="en-US"/>
        </w:rPr>
      </w:pPr>
      <w:bookmarkStart w:id="0" w:name="_GoBack"/>
      <w:bookmarkEnd w:id="0"/>
      <w:r w:rsidRPr="00A84535">
        <w:rPr>
          <w:rFonts w:ascii="Helvatica" w:hAnsi="Helvatica"/>
          <w:b/>
          <w:bCs/>
          <w:sz w:val="32"/>
          <w:szCs w:val="32"/>
          <w:lang w:val="en-US"/>
        </w:rPr>
        <w:t>Notification of Transactions of (1) Persons Discharging Managerial Responsibility and (2) Persons closely associated with Persons Discharging Managerial Responsibility</w:t>
      </w:r>
    </w:p>
    <w:p w:rsidR="00075E6B" w:rsidRPr="00A84535" w:rsidRDefault="00075E6B" w:rsidP="00C200CC">
      <w:pPr>
        <w:widowControl w:val="0"/>
        <w:suppressAutoHyphens/>
        <w:autoSpaceDE w:val="0"/>
        <w:autoSpaceDN w:val="0"/>
        <w:adjustRightInd w:val="0"/>
        <w:spacing w:after="0" w:line="280" w:lineRule="atLeast"/>
        <w:jc w:val="center"/>
        <w:textAlignment w:val="center"/>
        <w:rPr>
          <w:rFonts w:ascii="Times New Roman" w:hAnsi="Times New Roman"/>
          <w:b/>
          <w:sz w:val="18"/>
          <w:szCs w:val="18"/>
          <w:lang w:val="en-US"/>
        </w:rPr>
      </w:pPr>
      <w:bookmarkStart w:id="1" w:name="OLE_LINK1"/>
      <w:bookmarkStart w:id="2" w:name="OLE_LINK2"/>
      <w:r w:rsidRPr="00A84535">
        <w:rPr>
          <w:rFonts w:ascii="Times New Roman" w:hAnsi="Times New Roman"/>
          <w:sz w:val="18"/>
          <w:szCs w:val="18"/>
          <w:lang w:val="en-US"/>
        </w:rPr>
        <w:t xml:space="preserve"> This form is intended for use by an issuer making a notification required by Rules 7.2 and 7.3 of the </w:t>
      </w:r>
      <w:r w:rsidRPr="00A84535">
        <w:rPr>
          <w:rFonts w:ascii="Times New Roman" w:hAnsi="Times New Roman"/>
          <w:b/>
          <w:sz w:val="18"/>
          <w:szCs w:val="18"/>
          <w:lang w:val="en-US"/>
        </w:rPr>
        <w:t xml:space="preserve">Central Bank of Ireland’s Market Abuse Rules </w:t>
      </w:r>
      <w:r w:rsidRPr="00A84535">
        <w:rPr>
          <w:rFonts w:ascii="Times New Roman" w:hAnsi="Times New Roman"/>
          <w:sz w:val="18"/>
          <w:szCs w:val="18"/>
          <w:lang w:val="en-US"/>
        </w:rPr>
        <w:t>in relation to a person falling within either of the above categories of individual. These categories are defined in Regulation 12 (8) of the Market Abuse (Directive 2003/6/EC) Regulations 2005 and are detailed as part of this form</w:t>
      </w:r>
      <w:r w:rsidRPr="00A84535">
        <w:rPr>
          <w:rFonts w:ascii="Times New Roman" w:hAnsi="Times New Roman"/>
          <w:b/>
          <w:sz w:val="18"/>
          <w:szCs w:val="18"/>
          <w:lang w:val="en-US"/>
        </w:rPr>
        <w:t>.</w:t>
      </w:r>
    </w:p>
    <w:bookmarkEnd w:id="1"/>
    <w:bookmarkEnd w:id="2"/>
    <w:p w:rsidR="004436E2" w:rsidRPr="00A84535" w:rsidRDefault="00075E6B" w:rsidP="004436E2">
      <w:pPr>
        <w:widowControl w:val="0"/>
        <w:suppressAutoHyphens/>
        <w:autoSpaceDE w:val="0"/>
        <w:autoSpaceDN w:val="0"/>
        <w:adjustRightInd w:val="0"/>
        <w:spacing w:after="0" w:line="280" w:lineRule="atLeast"/>
        <w:jc w:val="center"/>
        <w:textAlignment w:val="center"/>
        <w:rPr>
          <w:rFonts w:ascii="Times New Roman" w:hAnsi="Times New Roman"/>
          <w:b/>
          <w:bCs/>
          <w:sz w:val="18"/>
          <w:szCs w:val="18"/>
          <w:lang w:val="en-US"/>
        </w:rPr>
      </w:pPr>
      <w:r w:rsidRPr="00A84535">
        <w:rPr>
          <w:rFonts w:ascii="Times New Roman" w:hAnsi="Times New Roman"/>
          <w:b/>
          <w:bCs/>
          <w:sz w:val="18"/>
          <w:szCs w:val="18"/>
          <w:lang w:val="en-US"/>
        </w:rPr>
        <w:t>All relevant boxes should be completed in block capital letters.</w:t>
      </w:r>
      <w:r w:rsidR="004436E2" w:rsidRPr="00A84535">
        <w:rPr>
          <w:rFonts w:ascii="Times New Roman" w:hAnsi="Times New Roman"/>
          <w:b/>
          <w:bCs/>
          <w:sz w:val="18"/>
          <w:szCs w:val="18"/>
          <w:lang w:val="en-US"/>
        </w:rPr>
        <w:t xml:space="preserve"> </w:t>
      </w:r>
    </w:p>
    <w:p w:rsidR="004436E2" w:rsidRDefault="004436E2" w:rsidP="004436E2">
      <w:pPr>
        <w:autoSpaceDE w:val="0"/>
        <w:autoSpaceDN w:val="0"/>
        <w:adjustRightInd w:val="0"/>
        <w:spacing w:after="0" w:line="240" w:lineRule="auto"/>
        <w:rPr>
          <w:rFonts w:ascii="Verdana" w:hAnsi="Verdana" w:cs="Verdana"/>
          <w:color w:val="000000"/>
          <w:sz w:val="24"/>
          <w:szCs w:val="24"/>
          <w:lang w:eastAsia="en-IE"/>
        </w:rPr>
      </w:pPr>
    </w:p>
    <w:tbl>
      <w:tblPr>
        <w:tblW w:w="10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4069"/>
        <w:gridCol w:w="626"/>
        <w:gridCol w:w="4729"/>
      </w:tblGrid>
      <w:tr w:rsidR="004436E2" w:rsidRPr="007D50B3" w:rsidTr="004436E2">
        <w:trPr>
          <w:trHeight w:val="985"/>
          <w:jc w:val="center"/>
        </w:trPr>
        <w:tc>
          <w:tcPr>
            <w:tcW w:w="627"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 xml:space="preserve">1 </w:t>
            </w:r>
          </w:p>
        </w:tc>
        <w:tc>
          <w:tcPr>
            <w:tcW w:w="406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 xml:space="preserve">Name of the Issuer </w:t>
            </w:r>
          </w:p>
          <w:p w:rsidR="004436E2" w:rsidRPr="007D50B3" w:rsidRDefault="004436E2">
            <w:pPr>
              <w:autoSpaceDE w:val="0"/>
              <w:autoSpaceDN w:val="0"/>
              <w:adjustRightInd w:val="0"/>
              <w:spacing w:after="0" w:line="240" w:lineRule="auto"/>
              <w:jc w:val="both"/>
              <w:rPr>
                <w:rFonts w:ascii="Helvatica" w:hAnsi="Helvatica" w:cs="Verdana"/>
                <w:b/>
                <w:color w:val="000000"/>
                <w:sz w:val="20"/>
                <w:szCs w:val="20"/>
                <w:lang w:eastAsia="en-IE"/>
              </w:rPr>
            </w:pPr>
          </w:p>
          <w:p w:rsidR="004436E2"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 xml:space="preserve">RYANAIR HOLDINGS </w:t>
            </w:r>
            <w:r w:rsidR="004436E2" w:rsidRPr="007D50B3">
              <w:rPr>
                <w:rFonts w:ascii="Helvatica" w:hAnsi="Helvatica" w:cs="Verdana"/>
                <w:b/>
                <w:color w:val="000000"/>
                <w:sz w:val="20"/>
                <w:szCs w:val="20"/>
                <w:lang w:eastAsia="en-IE"/>
              </w:rPr>
              <w:t>PLC</w:t>
            </w:r>
          </w:p>
        </w:tc>
        <w:tc>
          <w:tcPr>
            <w:tcW w:w="626"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2</w:t>
            </w:r>
          </w:p>
        </w:tc>
        <w:tc>
          <w:tcPr>
            <w:tcW w:w="4729"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Name of person discharging managerial responsibilities</w:t>
            </w:r>
          </w:p>
          <w:p w:rsidR="00A84535" w:rsidRPr="007D50B3" w:rsidRDefault="00A84535">
            <w:pPr>
              <w:autoSpaceDE w:val="0"/>
              <w:autoSpaceDN w:val="0"/>
              <w:adjustRightInd w:val="0"/>
              <w:spacing w:after="0" w:line="240" w:lineRule="auto"/>
              <w:jc w:val="both"/>
              <w:rPr>
                <w:rFonts w:ascii="Helvatica" w:hAnsi="Helvatica" w:cs="Verdana"/>
                <w:color w:val="000000"/>
                <w:sz w:val="20"/>
                <w:szCs w:val="20"/>
                <w:lang w:eastAsia="en-IE"/>
              </w:rPr>
            </w:pPr>
          </w:p>
          <w:p w:rsidR="004436E2"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MICHAEL CAWLEY</w:t>
            </w:r>
          </w:p>
          <w:p w:rsidR="00A84535"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p>
        </w:tc>
      </w:tr>
      <w:tr w:rsidR="004436E2" w:rsidRPr="007D50B3" w:rsidTr="00A84535">
        <w:trPr>
          <w:trHeight w:val="1401"/>
          <w:jc w:val="center"/>
        </w:trPr>
        <w:tc>
          <w:tcPr>
            <w:tcW w:w="627"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3</w:t>
            </w:r>
          </w:p>
        </w:tc>
        <w:tc>
          <w:tcPr>
            <w:tcW w:w="4069" w:type="dxa"/>
            <w:tcBorders>
              <w:top w:val="single" w:sz="4" w:space="0" w:color="auto"/>
              <w:left w:val="single" w:sz="4" w:space="0" w:color="auto"/>
              <w:bottom w:val="single" w:sz="4" w:space="0" w:color="auto"/>
              <w:right w:val="single" w:sz="4" w:space="0" w:color="auto"/>
            </w:tcBorders>
          </w:tcPr>
          <w:p w:rsidR="00041DC6"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State whether notification relates to a person closely associated with a person discharging managerial responsibilities named in 2 a</w:t>
            </w:r>
            <w:r w:rsidR="00A84535" w:rsidRPr="007D50B3">
              <w:rPr>
                <w:rFonts w:ascii="Helvatica" w:hAnsi="Helvatica" w:cs="Verdana"/>
                <w:color w:val="000000"/>
                <w:sz w:val="20"/>
                <w:szCs w:val="20"/>
                <w:lang w:eastAsia="en-IE"/>
              </w:rPr>
              <w:t>nd identify the connected person</w:t>
            </w:r>
          </w:p>
          <w:p w:rsidR="00A84535" w:rsidRPr="007D50B3" w:rsidRDefault="00A84535">
            <w:pPr>
              <w:autoSpaceDE w:val="0"/>
              <w:autoSpaceDN w:val="0"/>
              <w:adjustRightInd w:val="0"/>
              <w:spacing w:after="0" w:line="240" w:lineRule="auto"/>
              <w:jc w:val="both"/>
              <w:rPr>
                <w:rFonts w:ascii="Helvatica" w:hAnsi="Helvatica" w:cs="Verdana"/>
                <w:color w:val="000000"/>
                <w:sz w:val="20"/>
                <w:szCs w:val="20"/>
                <w:lang w:eastAsia="en-IE"/>
              </w:rPr>
            </w:pPr>
          </w:p>
          <w:p w:rsidR="00A84535"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NOT APPLICABLE</w:t>
            </w:r>
          </w:p>
          <w:p w:rsidR="00A84535" w:rsidRPr="007D50B3" w:rsidRDefault="00A84535">
            <w:pPr>
              <w:autoSpaceDE w:val="0"/>
              <w:autoSpaceDN w:val="0"/>
              <w:adjustRightInd w:val="0"/>
              <w:spacing w:after="0" w:line="240" w:lineRule="auto"/>
              <w:jc w:val="both"/>
              <w:rPr>
                <w:rFonts w:ascii="Helvatica" w:hAnsi="Helvatica" w:cs="Verdana"/>
                <w:color w:val="000000"/>
                <w:sz w:val="20"/>
                <w:szCs w:val="20"/>
                <w:lang w:eastAsia="en-IE"/>
              </w:rPr>
            </w:pPr>
          </w:p>
        </w:tc>
        <w:tc>
          <w:tcPr>
            <w:tcW w:w="626"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4</w:t>
            </w:r>
          </w:p>
        </w:tc>
        <w:tc>
          <w:tcPr>
            <w:tcW w:w="472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 xml:space="preserve">Indicate whether the notification is in respect of a holding of the person referred to in 2 or 3 above or in respect of a non-beneficial interest </w:t>
            </w:r>
          </w:p>
          <w:p w:rsidR="004436E2" w:rsidRPr="007D50B3" w:rsidRDefault="004436E2">
            <w:pPr>
              <w:autoSpaceDE w:val="0"/>
              <w:autoSpaceDN w:val="0"/>
              <w:adjustRightInd w:val="0"/>
              <w:spacing w:after="0" w:line="240" w:lineRule="auto"/>
              <w:jc w:val="both"/>
              <w:rPr>
                <w:rFonts w:ascii="Helvatica" w:hAnsi="Helvatica" w:cs="Verdana"/>
                <w:b/>
                <w:color w:val="000000"/>
                <w:sz w:val="20"/>
                <w:szCs w:val="20"/>
                <w:lang w:eastAsia="en-IE"/>
              </w:rPr>
            </w:pPr>
          </w:p>
          <w:p w:rsidR="00A84535"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p>
          <w:p w:rsidR="00A84535" w:rsidRPr="007D50B3" w:rsidRDefault="00A84535" w:rsidP="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NOT APPLICABLE</w:t>
            </w:r>
          </w:p>
          <w:p w:rsidR="00A84535"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p>
        </w:tc>
      </w:tr>
      <w:tr w:rsidR="004436E2" w:rsidRPr="007D50B3" w:rsidTr="004436E2">
        <w:trPr>
          <w:trHeight w:val="1726"/>
          <w:jc w:val="center"/>
        </w:trPr>
        <w:tc>
          <w:tcPr>
            <w:tcW w:w="627"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5</w:t>
            </w:r>
          </w:p>
        </w:tc>
        <w:tc>
          <w:tcPr>
            <w:tcW w:w="406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Description of shares or derivatives or other financial instruments linked to them</w:t>
            </w:r>
          </w:p>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p>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p>
          <w:p w:rsidR="004436E2" w:rsidRPr="007D50B3" w:rsidRDefault="007D50B3">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ORDINARY SHARES OF €0.0063 EACH</w:t>
            </w:r>
          </w:p>
        </w:tc>
        <w:tc>
          <w:tcPr>
            <w:tcW w:w="626"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6</w:t>
            </w:r>
          </w:p>
        </w:tc>
        <w:tc>
          <w:tcPr>
            <w:tcW w:w="472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Name of registered shareholder(s) and, if more than one, number of shares or derivatives or other financial instruments linked to them, held by each shareholder</w:t>
            </w:r>
          </w:p>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p>
          <w:p w:rsidR="00041DC6" w:rsidRPr="007D50B3" w:rsidRDefault="007D50B3">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MICHAEL CAWLEY – 615,588 ORDINARY SHARES</w:t>
            </w:r>
          </w:p>
        </w:tc>
      </w:tr>
      <w:tr w:rsidR="004436E2" w:rsidRPr="007D50B3" w:rsidTr="004436E2">
        <w:trPr>
          <w:trHeight w:val="1083"/>
          <w:jc w:val="center"/>
        </w:trPr>
        <w:tc>
          <w:tcPr>
            <w:tcW w:w="627"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 xml:space="preserve">7 </w:t>
            </w:r>
          </w:p>
        </w:tc>
        <w:tc>
          <w:tcPr>
            <w:tcW w:w="406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State the nature of the transaction</w:t>
            </w:r>
          </w:p>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p>
          <w:p w:rsidR="00A84535"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p>
          <w:p w:rsidR="004436E2" w:rsidRPr="007D50B3" w:rsidRDefault="007D50B3">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PURCHASE OF SHARES</w:t>
            </w:r>
          </w:p>
        </w:tc>
        <w:tc>
          <w:tcPr>
            <w:tcW w:w="626"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8</w:t>
            </w:r>
          </w:p>
        </w:tc>
        <w:tc>
          <w:tcPr>
            <w:tcW w:w="4729"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Number of shares, derivatives or other financial instruments linked to them acquired</w:t>
            </w:r>
          </w:p>
          <w:p w:rsidR="00A84535" w:rsidRPr="007D50B3" w:rsidRDefault="00A84535">
            <w:pPr>
              <w:autoSpaceDE w:val="0"/>
              <w:autoSpaceDN w:val="0"/>
              <w:adjustRightInd w:val="0"/>
              <w:spacing w:after="0" w:line="240" w:lineRule="auto"/>
              <w:jc w:val="both"/>
              <w:rPr>
                <w:rFonts w:ascii="Helvatica" w:hAnsi="Helvatica" w:cs="Verdana"/>
                <w:color w:val="000000"/>
                <w:sz w:val="20"/>
                <w:szCs w:val="20"/>
                <w:lang w:eastAsia="en-IE"/>
              </w:rPr>
            </w:pPr>
          </w:p>
          <w:p w:rsidR="00A84535" w:rsidRPr="007D50B3" w:rsidRDefault="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175,000</w:t>
            </w:r>
          </w:p>
          <w:p w:rsidR="004436E2" w:rsidRPr="007D50B3" w:rsidRDefault="004436E2" w:rsidP="004436E2">
            <w:pPr>
              <w:autoSpaceDE w:val="0"/>
              <w:autoSpaceDN w:val="0"/>
              <w:adjustRightInd w:val="0"/>
              <w:spacing w:after="0" w:line="240" w:lineRule="auto"/>
              <w:jc w:val="both"/>
              <w:rPr>
                <w:rFonts w:ascii="Helvatica" w:hAnsi="Helvatica" w:cs="Verdana"/>
                <w:b/>
                <w:color w:val="000000"/>
                <w:sz w:val="20"/>
                <w:szCs w:val="20"/>
                <w:lang w:eastAsia="en-IE"/>
              </w:rPr>
            </w:pPr>
          </w:p>
        </w:tc>
      </w:tr>
      <w:tr w:rsidR="004436E2" w:rsidRPr="007D50B3" w:rsidTr="004436E2">
        <w:trPr>
          <w:trHeight w:val="1565"/>
          <w:jc w:val="center"/>
        </w:trPr>
        <w:tc>
          <w:tcPr>
            <w:tcW w:w="627"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9</w:t>
            </w:r>
          </w:p>
        </w:tc>
        <w:tc>
          <w:tcPr>
            <w:tcW w:w="406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Number of shares, derivatives  or other financial instruments linked to them  disposed of</w:t>
            </w:r>
          </w:p>
          <w:p w:rsidR="004436E2" w:rsidRPr="007D50B3" w:rsidRDefault="004436E2">
            <w:pPr>
              <w:autoSpaceDE w:val="0"/>
              <w:autoSpaceDN w:val="0"/>
              <w:adjustRightInd w:val="0"/>
              <w:spacing w:after="0" w:line="240" w:lineRule="auto"/>
              <w:jc w:val="both"/>
              <w:rPr>
                <w:rFonts w:ascii="Helvatica" w:hAnsi="Helvatica" w:cs="Verdana"/>
                <w:b/>
                <w:color w:val="000000"/>
                <w:sz w:val="20"/>
                <w:szCs w:val="20"/>
                <w:lang w:eastAsia="en-IE"/>
              </w:rPr>
            </w:pPr>
          </w:p>
          <w:p w:rsidR="00A84535" w:rsidRPr="007D50B3" w:rsidRDefault="00A84535" w:rsidP="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NOT APPLICABLE</w:t>
            </w:r>
          </w:p>
          <w:p w:rsidR="004436E2" w:rsidRPr="007D50B3" w:rsidRDefault="004436E2">
            <w:pPr>
              <w:autoSpaceDE w:val="0"/>
              <w:autoSpaceDN w:val="0"/>
              <w:adjustRightInd w:val="0"/>
              <w:spacing w:after="0" w:line="240" w:lineRule="auto"/>
              <w:jc w:val="both"/>
              <w:rPr>
                <w:rFonts w:ascii="Helvatica" w:hAnsi="Helvatica" w:cs="Verdana"/>
                <w:b/>
                <w:color w:val="000000"/>
                <w:sz w:val="20"/>
                <w:szCs w:val="20"/>
                <w:lang w:eastAsia="en-IE"/>
              </w:rPr>
            </w:pPr>
          </w:p>
        </w:tc>
        <w:tc>
          <w:tcPr>
            <w:tcW w:w="626"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10</w:t>
            </w:r>
          </w:p>
        </w:tc>
        <w:tc>
          <w:tcPr>
            <w:tcW w:w="472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Price per share or derivative or other financial instrument linked to them or value of transaction</w:t>
            </w:r>
          </w:p>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p>
          <w:p w:rsidR="00A84535" w:rsidRPr="007D50B3" w:rsidRDefault="00A84535">
            <w:pPr>
              <w:autoSpaceDE w:val="0"/>
              <w:autoSpaceDN w:val="0"/>
              <w:adjustRightInd w:val="0"/>
              <w:spacing w:after="0" w:line="240" w:lineRule="auto"/>
              <w:jc w:val="both"/>
              <w:rPr>
                <w:rFonts w:ascii="Helvatica" w:hAnsi="Helvatica" w:cs="Verdana"/>
                <w:color w:val="000000"/>
                <w:sz w:val="20"/>
                <w:szCs w:val="20"/>
                <w:lang w:eastAsia="en-IE"/>
              </w:rPr>
            </w:pPr>
          </w:p>
          <w:p w:rsidR="004436E2" w:rsidRPr="007D50B3" w:rsidRDefault="00A84535" w:rsidP="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€5.715</w:t>
            </w:r>
          </w:p>
        </w:tc>
      </w:tr>
      <w:tr w:rsidR="004436E2" w:rsidRPr="007D50B3" w:rsidTr="004436E2">
        <w:trPr>
          <w:trHeight w:val="1244"/>
          <w:jc w:val="center"/>
        </w:trPr>
        <w:tc>
          <w:tcPr>
            <w:tcW w:w="627"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11</w:t>
            </w:r>
          </w:p>
        </w:tc>
        <w:tc>
          <w:tcPr>
            <w:tcW w:w="406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Date and place of transaction</w:t>
            </w:r>
          </w:p>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p>
          <w:p w:rsidR="004436E2" w:rsidRPr="007D50B3" w:rsidRDefault="007D50B3">
            <w:pPr>
              <w:autoSpaceDE w:val="0"/>
              <w:autoSpaceDN w:val="0"/>
              <w:adjustRightInd w:val="0"/>
              <w:spacing w:after="0" w:line="240" w:lineRule="auto"/>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22 NOVEMBER 2013, DUBLIN</w:t>
            </w:r>
          </w:p>
        </w:tc>
        <w:tc>
          <w:tcPr>
            <w:tcW w:w="626"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12</w:t>
            </w:r>
          </w:p>
        </w:tc>
        <w:tc>
          <w:tcPr>
            <w:tcW w:w="472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Date issuer informed of transaction</w:t>
            </w:r>
          </w:p>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p>
          <w:p w:rsidR="004436E2" w:rsidRPr="007D50B3" w:rsidRDefault="007D50B3" w:rsidP="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 xml:space="preserve">25 NOVEMBER </w:t>
            </w:r>
            <w:r w:rsidR="004436E2" w:rsidRPr="007D50B3">
              <w:rPr>
                <w:rFonts w:ascii="Helvatica" w:hAnsi="Helvatica" w:cs="Verdana"/>
                <w:b/>
                <w:color w:val="000000"/>
                <w:sz w:val="20"/>
                <w:szCs w:val="20"/>
                <w:lang w:eastAsia="en-IE"/>
              </w:rPr>
              <w:t>2013</w:t>
            </w:r>
          </w:p>
        </w:tc>
      </w:tr>
      <w:tr w:rsidR="004436E2" w:rsidRPr="007D50B3" w:rsidTr="00A84535">
        <w:trPr>
          <w:trHeight w:val="956"/>
          <w:jc w:val="center"/>
        </w:trPr>
        <w:tc>
          <w:tcPr>
            <w:tcW w:w="627"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13</w:t>
            </w:r>
          </w:p>
        </w:tc>
        <w:tc>
          <w:tcPr>
            <w:tcW w:w="406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Any additional information</w:t>
            </w:r>
          </w:p>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p>
          <w:p w:rsidR="00A84535" w:rsidRPr="007D50B3" w:rsidRDefault="00A84535" w:rsidP="00A84535">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NOT APPLICABLE</w:t>
            </w:r>
          </w:p>
          <w:p w:rsidR="004436E2" w:rsidRPr="007D50B3" w:rsidRDefault="004436E2">
            <w:pPr>
              <w:autoSpaceDE w:val="0"/>
              <w:autoSpaceDN w:val="0"/>
              <w:adjustRightInd w:val="0"/>
              <w:spacing w:after="0" w:line="240" w:lineRule="auto"/>
              <w:rPr>
                <w:rFonts w:ascii="Helvatica" w:hAnsi="Helvatica" w:cs="Verdana"/>
                <w:b/>
                <w:color w:val="000000"/>
                <w:sz w:val="20"/>
                <w:szCs w:val="20"/>
                <w:lang w:eastAsia="en-IE"/>
              </w:rPr>
            </w:pPr>
          </w:p>
        </w:tc>
        <w:tc>
          <w:tcPr>
            <w:tcW w:w="626" w:type="dxa"/>
            <w:tcBorders>
              <w:top w:val="single" w:sz="4" w:space="0" w:color="auto"/>
              <w:left w:val="single" w:sz="4" w:space="0" w:color="auto"/>
              <w:bottom w:val="single" w:sz="4" w:space="0" w:color="auto"/>
              <w:right w:val="single" w:sz="4" w:space="0" w:color="auto"/>
            </w:tcBorders>
            <w:hideMark/>
          </w:tcPr>
          <w:p w:rsidR="004436E2" w:rsidRPr="007D50B3" w:rsidRDefault="004436E2">
            <w:pPr>
              <w:autoSpaceDE w:val="0"/>
              <w:autoSpaceDN w:val="0"/>
              <w:adjustRightInd w:val="0"/>
              <w:spacing w:after="0" w:line="240" w:lineRule="auto"/>
              <w:rPr>
                <w:rFonts w:ascii="Helvatica" w:hAnsi="Helvatica" w:cs="Verdana"/>
                <w:color w:val="000000"/>
                <w:sz w:val="20"/>
                <w:szCs w:val="20"/>
                <w:lang w:eastAsia="en-IE"/>
              </w:rPr>
            </w:pPr>
            <w:r w:rsidRPr="007D50B3">
              <w:rPr>
                <w:rFonts w:ascii="Helvatica" w:hAnsi="Helvatica" w:cs="Verdana"/>
                <w:color w:val="000000"/>
                <w:sz w:val="20"/>
                <w:szCs w:val="20"/>
                <w:lang w:eastAsia="en-IE"/>
              </w:rPr>
              <w:t>14</w:t>
            </w:r>
          </w:p>
        </w:tc>
        <w:tc>
          <w:tcPr>
            <w:tcW w:w="4729" w:type="dxa"/>
            <w:tcBorders>
              <w:top w:val="single" w:sz="4" w:space="0" w:color="auto"/>
              <w:left w:val="single" w:sz="4" w:space="0" w:color="auto"/>
              <w:bottom w:val="single" w:sz="4" w:space="0" w:color="auto"/>
              <w:right w:val="single" w:sz="4" w:space="0" w:color="auto"/>
            </w:tcBorders>
          </w:tcPr>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r w:rsidRPr="007D50B3">
              <w:rPr>
                <w:rFonts w:ascii="Helvatica" w:hAnsi="Helvatica" w:cs="Verdana"/>
                <w:color w:val="000000"/>
                <w:sz w:val="20"/>
                <w:szCs w:val="20"/>
                <w:lang w:eastAsia="en-IE"/>
              </w:rPr>
              <w:t>Name of contact and telephone number for queries</w:t>
            </w:r>
          </w:p>
          <w:p w:rsidR="004436E2" w:rsidRPr="007D50B3" w:rsidRDefault="004436E2">
            <w:pPr>
              <w:autoSpaceDE w:val="0"/>
              <w:autoSpaceDN w:val="0"/>
              <w:adjustRightInd w:val="0"/>
              <w:spacing w:after="0" w:line="240" w:lineRule="auto"/>
              <w:jc w:val="both"/>
              <w:rPr>
                <w:rFonts w:ascii="Helvatica" w:hAnsi="Helvatica" w:cs="Verdana"/>
                <w:color w:val="000000"/>
                <w:sz w:val="20"/>
                <w:szCs w:val="20"/>
                <w:lang w:eastAsia="en-IE"/>
              </w:rPr>
            </w:pPr>
          </w:p>
          <w:p w:rsidR="004436E2" w:rsidRPr="007D50B3" w:rsidRDefault="007D50B3">
            <w:pPr>
              <w:autoSpaceDE w:val="0"/>
              <w:autoSpaceDN w:val="0"/>
              <w:adjustRightInd w:val="0"/>
              <w:spacing w:after="0" w:line="240" w:lineRule="auto"/>
              <w:jc w:val="both"/>
              <w:rPr>
                <w:rFonts w:ascii="Helvatica" w:hAnsi="Helvatica" w:cs="Verdana"/>
                <w:b/>
                <w:color w:val="000000"/>
                <w:sz w:val="20"/>
                <w:szCs w:val="20"/>
                <w:lang w:eastAsia="en-IE"/>
              </w:rPr>
            </w:pPr>
            <w:r w:rsidRPr="007D50B3">
              <w:rPr>
                <w:rFonts w:ascii="Helvatica" w:hAnsi="Helvatica" w:cs="Verdana"/>
                <w:b/>
                <w:color w:val="000000"/>
                <w:sz w:val="20"/>
                <w:szCs w:val="20"/>
                <w:lang w:eastAsia="en-IE"/>
              </w:rPr>
              <w:t xml:space="preserve">JULIUSZ KOMOREK </w:t>
            </w:r>
            <w:r w:rsidR="004436E2" w:rsidRPr="007D50B3">
              <w:rPr>
                <w:rFonts w:ascii="Helvatica" w:hAnsi="Helvatica" w:cs="Verdana"/>
                <w:b/>
                <w:color w:val="000000"/>
                <w:sz w:val="20"/>
                <w:szCs w:val="20"/>
                <w:lang w:eastAsia="en-IE"/>
              </w:rPr>
              <w:t>– 01 812 1212</w:t>
            </w:r>
          </w:p>
        </w:tc>
      </w:tr>
      <w:tr w:rsidR="004436E2" w:rsidTr="00A84535">
        <w:trPr>
          <w:cantSplit/>
          <w:trHeight w:val="1408"/>
          <w:jc w:val="center"/>
        </w:trPr>
        <w:tc>
          <w:tcPr>
            <w:tcW w:w="627" w:type="dxa"/>
            <w:tcBorders>
              <w:top w:val="single" w:sz="4" w:space="0" w:color="auto"/>
              <w:left w:val="single" w:sz="4" w:space="0" w:color="auto"/>
              <w:bottom w:val="single" w:sz="4" w:space="0" w:color="auto"/>
              <w:right w:val="nil"/>
            </w:tcBorders>
          </w:tcPr>
          <w:p w:rsidR="004436E2" w:rsidRDefault="004436E2">
            <w:pPr>
              <w:autoSpaceDE w:val="0"/>
              <w:autoSpaceDN w:val="0"/>
              <w:adjustRightInd w:val="0"/>
              <w:spacing w:after="0" w:line="240" w:lineRule="auto"/>
              <w:rPr>
                <w:rFonts w:ascii="Helvatica" w:hAnsi="Helvatica" w:cs="Verdana"/>
                <w:color w:val="000000"/>
                <w:lang w:eastAsia="en-IE"/>
              </w:rPr>
            </w:pPr>
          </w:p>
        </w:tc>
        <w:tc>
          <w:tcPr>
            <w:tcW w:w="9424" w:type="dxa"/>
            <w:gridSpan w:val="3"/>
            <w:tcBorders>
              <w:top w:val="single" w:sz="4" w:space="0" w:color="auto"/>
              <w:left w:val="nil"/>
              <w:bottom w:val="single" w:sz="4" w:space="0" w:color="auto"/>
              <w:right w:val="single" w:sz="4" w:space="0" w:color="auto"/>
            </w:tcBorders>
          </w:tcPr>
          <w:p w:rsidR="004436E2" w:rsidRPr="00A84535" w:rsidRDefault="004436E2">
            <w:pPr>
              <w:autoSpaceDE w:val="0"/>
              <w:autoSpaceDN w:val="0"/>
              <w:adjustRightInd w:val="0"/>
              <w:spacing w:after="0" w:line="240" w:lineRule="auto"/>
              <w:jc w:val="both"/>
              <w:rPr>
                <w:rFonts w:ascii="Helvatica" w:hAnsi="Helvatica" w:cs="Verdana"/>
                <w:b/>
                <w:bCs/>
                <w:color w:val="000000"/>
                <w:lang w:eastAsia="en-IE"/>
              </w:rPr>
            </w:pPr>
          </w:p>
          <w:p w:rsidR="00A84535" w:rsidRDefault="007D50B3">
            <w:pPr>
              <w:autoSpaceDE w:val="0"/>
              <w:autoSpaceDN w:val="0"/>
              <w:adjustRightInd w:val="0"/>
              <w:spacing w:after="0" w:line="240" w:lineRule="auto"/>
              <w:jc w:val="both"/>
              <w:rPr>
                <w:rFonts w:ascii="Helvatica" w:hAnsi="Helvatica" w:cs="Verdana"/>
                <w:b/>
                <w:bCs/>
                <w:color w:val="000000"/>
                <w:lang w:eastAsia="en-IE"/>
              </w:rPr>
            </w:pPr>
            <w:r w:rsidRPr="007D50B3">
              <w:rPr>
                <w:rFonts w:ascii="Helvatica" w:hAnsi="Helvatica" w:cs="Verdana"/>
                <w:b/>
                <w:bCs/>
                <w:color w:val="000000"/>
                <w:lang w:eastAsia="en-IE"/>
              </w:rPr>
              <w:t>Person authorised on behalf of the issuer responsible for making the notification:</w:t>
            </w:r>
          </w:p>
          <w:p w:rsidR="007D50B3" w:rsidRPr="007D50B3" w:rsidRDefault="007D50B3">
            <w:pPr>
              <w:autoSpaceDE w:val="0"/>
              <w:autoSpaceDN w:val="0"/>
              <w:adjustRightInd w:val="0"/>
              <w:spacing w:after="0" w:line="240" w:lineRule="auto"/>
              <w:jc w:val="both"/>
              <w:rPr>
                <w:rFonts w:ascii="Cambria" w:hAnsi="Cambria"/>
                <w:b/>
                <w:bCs/>
              </w:rPr>
            </w:pPr>
          </w:p>
          <w:p w:rsidR="004436E2" w:rsidRPr="007D50B3" w:rsidRDefault="004436E2">
            <w:pPr>
              <w:autoSpaceDE w:val="0"/>
              <w:autoSpaceDN w:val="0"/>
              <w:adjustRightInd w:val="0"/>
              <w:spacing w:after="0" w:line="240" w:lineRule="auto"/>
              <w:jc w:val="both"/>
              <w:rPr>
                <w:rFonts w:ascii="Helvatica" w:hAnsi="Helvatica" w:cs="Verdana"/>
                <w:b/>
                <w:bCs/>
                <w:color w:val="000000"/>
                <w:u w:val="single"/>
                <w:lang w:eastAsia="en-IE"/>
              </w:rPr>
            </w:pPr>
            <w:proofErr w:type="spellStart"/>
            <w:r w:rsidRPr="007D50B3">
              <w:rPr>
                <w:rFonts w:ascii="Helvatica" w:hAnsi="Helvatica" w:cs="Verdana"/>
                <w:b/>
                <w:bCs/>
                <w:color w:val="000000"/>
                <w:u w:val="single"/>
                <w:lang w:eastAsia="en-IE"/>
              </w:rPr>
              <w:t>Juliusz</w:t>
            </w:r>
            <w:proofErr w:type="spellEnd"/>
            <w:r w:rsidRPr="007D50B3">
              <w:rPr>
                <w:rFonts w:ascii="Helvatica" w:hAnsi="Helvatica" w:cs="Verdana"/>
                <w:b/>
                <w:bCs/>
                <w:color w:val="000000"/>
                <w:u w:val="single"/>
                <w:lang w:eastAsia="en-IE"/>
              </w:rPr>
              <w:t xml:space="preserve"> </w:t>
            </w:r>
            <w:proofErr w:type="spellStart"/>
            <w:r w:rsidRPr="007D50B3">
              <w:rPr>
                <w:rFonts w:ascii="Helvatica" w:hAnsi="Helvatica" w:cs="Verdana"/>
                <w:b/>
                <w:bCs/>
                <w:color w:val="000000"/>
                <w:u w:val="single"/>
                <w:lang w:eastAsia="en-IE"/>
              </w:rPr>
              <w:t>Komorek</w:t>
            </w:r>
            <w:proofErr w:type="spellEnd"/>
            <w:r w:rsidR="007D50B3">
              <w:rPr>
                <w:rFonts w:ascii="Helvatica" w:hAnsi="Helvatica" w:cs="Verdana"/>
                <w:b/>
                <w:bCs/>
                <w:color w:val="000000"/>
                <w:u w:val="single"/>
                <w:lang w:eastAsia="en-IE"/>
              </w:rPr>
              <w:t xml:space="preserve"> </w:t>
            </w:r>
          </w:p>
          <w:p w:rsidR="00A84535" w:rsidRDefault="00A84535" w:rsidP="00A84535">
            <w:pPr>
              <w:autoSpaceDE w:val="0"/>
              <w:autoSpaceDN w:val="0"/>
              <w:adjustRightInd w:val="0"/>
              <w:spacing w:after="0" w:line="240" w:lineRule="auto"/>
              <w:jc w:val="both"/>
              <w:rPr>
                <w:rFonts w:ascii="Helvatica" w:hAnsi="Helvatica" w:cs="Verdana"/>
                <w:b/>
                <w:bCs/>
                <w:color w:val="000000"/>
                <w:lang w:eastAsia="en-IE"/>
              </w:rPr>
            </w:pPr>
          </w:p>
          <w:p w:rsidR="007D50B3" w:rsidRDefault="004436E2" w:rsidP="00A84535">
            <w:pPr>
              <w:autoSpaceDE w:val="0"/>
              <w:autoSpaceDN w:val="0"/>
              <w:adjustRightInd w:val="0"/>
              <w:spacing w:after="0" w:line="240" w:lineRule="auto"/>
              <w:jc w:val="both"/>
              <w:rPr>
                <w:rFonts w:ascii="Helvatica" w:hAnsi="Helvatica" w:cs="Verdana"/>
                <w:b/>
                <w:bCs/>
                <w:color w:val="000000"/>
                <w:lang w:eastAsia="en-IE"/>
              </w:rPr>
            </w:pPr>
            <w:r w:rsidRPr="00A84535">
              <w:rPr>
                <w:rFonts w:ascii="Helvatica" w:hAnsi="Helvatica" w:cs="Verdana"/>
                <w:b/>
                <w:bCs/>
                <w:color w:val="000000"/>
                <w:lang w:eastAsia="en-IE"/>
              </w:rPr>
              <w:t>Date of notification</w:t>
            </w:r>
            <w:r w:rsidR="00A84535">
              <w:rPr>
                <w:rFonts w:ascii="Helvatica" w:hAnsi="Helvatica" w:cs="Verdana"/>
                <w:b/>
                <w:bCs/>
                <w:color w:val="000000"/>
                <w:lang w:eastAsia="en-IE"/>
              </w:rPr>
              <w:t>:</w:t>
            </w:r>
            <w:r w:rsidRPr="00A84535">
              <w:rPr>
                <w:rFonts w:ascii="Helvatica" w:hAnsi="Helvatica" w:cs="Verdana"/>
                <w:b/>
                <w:bCs/>
                <w:color w:val="000000"/>
                <w:lang w:eastAsia="en-IE"/>
              </w:rPr>
              <w:t xml:space="preserve"> </w:t>
            </w:r>
          </w:p>
          <w:p w:rsidR="007D50B3" w:rsidRDefault="007D50B3" w:rsidP="00A84535">
            <w:pPr>
              <w:autoSpaceDE w:val="0"/>
              <w:autoSpaceDN w:val="0"/>
              <w:adjustRightInd w:val="0"/>
              <w:spacing w:after="0" w:line="240" w:lineRule="auto"/>
              <w:jc w:val="both"/>
              <w:rPr>
                <w:rFonts w:ascii="Helvatica" w:hAnsi="Helvatica" w:cs="Verdana"/>
                <w:b/>
                <w:bCs/>
                <w:color w:val="000000"/>
                <w:lang w:eastAsia="en-IE"/>
              </w:rPr>
            </w:pPr>
          </w:p>
          <w:p w:rsidR="004436E2" w:rsidRPr="00A84535" w:rsidRDefault="004436E2" w:rsidP="00A84535">
            <w:pPr>
              <w:autoSpaceDE w:val="0"/>
              <w:autoSpaceDN w:val="0"/>
              <w:adjustRightInd w:val="0"/>
              <w:spacing w:after="0" w:line="240" w:lineRule="auto"/>
              <w:jc w:val="both"/>
              <w:rPr>
                <w:rFonts w:ascii="Helvatica" w:hAnsi="Helvatica" w:cs="Verdana"/>
                <w:b/>
                <w:bCs/>
                <w:color w:val="000000"/>
                <w:lang w:eastAsia="en-IE"/>
              </w:rPr>
            </w:pPr>
            <w:r w:rsidRPr="00A84535">
              <w:rPr>
                <w:rFonts w:ascii="Helvatica" w:hAnsi="Helvatica" w:cs="Verdana"/>
                <w:b/>
                <w:bCs/>
                <w:color w:val="000000"/>
                <w:u w:val="single"/>
                <w:lang w:eastAsia="en-IE"/>
              </w:rPr>
              <w:t>25 November 2013</w:t>
            </w:r>
          </w:p>
        </w:tc>
      </w:tr>
    </w:tbl>
    <w:p w:rsidR="004436E2" w:rsidRDefault="004436E2" w:rsidP="004436E2">
      <w:pPr>
        <w:widowControl w:val="0"/>
        <w:suppressAutoHyphens/>
        <w:autoSpaceDE w:val="0"/>
        <w:autoSpaceDN w:val="0"/>
        <w:adjustRightInd w:val="0"/>
        <w:spacing w:line="280" w:lineRule="atLeast"/>
        <w:jc w:val="both"/>
        <w:textAlignment w:val="center"/>
        <w:rPr>
          <w:rFonts w:ascii="Times New Roman" w:hAnsi="Times New Roman"/>
          <w:b/>
          <w:lang w:val="en-US"/>
        </w:rPr>
      </w:pPr>
    </w:p>
    <w:p w:rsidR="00075E6B" w:rsidRDefault="00075E6B" w:rsidP="004436E2">
      <w:pPr>
        <w:widowControl w:val="0"/>
        <w:suppressAutoHyphens/>
        <w:autoSpaceDE w:val="0"/>
        <w:autoSpaceDN w:val="0"/>
        <w:adjustRightInd w:val="0"/>
        <w:spacing w:after="0" w:line="280" w:lineRule="atLeast"/>
        <w:jc w:val="center"/>
        <w:textAlignment w:val="center"/>
        <w:rPr>
          <w:rFonts w:ascii="Times New Roman" w:hAnsi="Times New Roman"/>
          <w:b/>
          <w:lang w:val="en-US"/>
        </w:rPr>
      </w:pPr>
    </w:p>
    <w:p w:rsidR="007D50B3" w:rsidRPr="00C200CC" w:rsidRDefault="007D50B3" w:rsidP="004436E2">
      <w:pPr>
        <w:widowControl w:val="0"/>
        <w:suppressAutoHyphens/>
        <w:autoSpaceDE w:val="0"/>
        <w:autoSpaceDN w:val="0"/>
        <w:adjustRightInd w:val="0"/>
        <w:spacing w:after="0" w:line="280" w:lineRule="atLeast"/>
        <w:jc w:val="center"/>
        <w:textAlignment w:val="center"/>
        <w:rPr>
          <w:rFonts w:ascii="Times New Roman" w:hAnsi="Times New Roman"/>
          <w:b/>
          <w:lang w:val="en-US"/>
        </w:rPr>
      </w:pPr>
    </w:p>
    <w:p w:rsidR="00075E6B" w:rsidRPr="00C200CC" w:rsidRDefault="00075E6B" w:rsidP="00C200CC">
      <w:pPr>
        <w:widowControl w:val="0"/>
        <w:suppressAutoHyphens/>
        <w:autoSpaceDE w:val="0"/>
        <w:autoSpaceDN w:val="0"/>
        <w:adjustRightInd w:val="0"/>
        <w:spacing w:line="280" w:lineRule="atLeast"/>
        <w:ind w:hanging="567"/>
        <w:jc w:val="center"/>
        <w:textAlignment w:val="center"/>
        <w:rPr>
          <w:rFonts w:ascii="Times New Roman" w:hAnsi="Times New Roman"/>
          <w:b/>
          <w:sz w:val="36"/>
          <w:szCs w:val="36"/>
          <w:lang w:val="en-US"/>
        </w:rPr>
      </w:pPr>
      <w:r w:rsidRPr="00C200CC">
        <w:rPr>
          <w:rFonts w:ascii="Times New Roman" w:hAnsi="Times New Roman"/>
          <w:b/>
          <w:sz w:val="36"/>
          <w:szCs w:val="36"/>
          <w:lang w:val="en-US"/>
        </w:rPr>
        <w:t>Information required under Irish Stock Exchange Listing Rule 6.10</w:t>
      </w:r>
    </w:p>
    <w:p w:rsidR="00075E6B" w:rsidRPr="00C200CC" w:rsidRDefault="00075E6B" w:rsidP="00C200CC">
      <w:pPr>
        <w:widowControl w:val="0"/>
        <w:suppressAutoHyphens/>
        <w:autoSpaceDE w:val="0"/>
        <w:autoSpaceDN w:val="0"/>
        <w:adjustRightInd w:val="0"/>
        <w:spacing w:line="280" w:lineRule="atLeast"/>
        <w:ind w:left="-567"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following additional information is required to be disclosed under ISE Listing Rule 6.10 in respect of interests in securities of a director or secretary or their connected persons.  An issuer is not </w:t>
      </w:r>
      <w:r>
        <w:rPr>
          <w:rFonts w:ascii="Times New Roman" w:hAnsi="Times New Roman"/>
          <w:sz w:val="20"/>
          <w:szCs w:val="20"/>
          <w:lang w:val="en-US"/>
        </w:rPr>
        <w:t xml:space="preserve">being </w:t>
      </w:r>
      <w:r w:rsidRPr="00C200CC">
        <w:rPr>
          <w:rFonts w:ascii="Times New Roman" w:hAnsi="Times New Roman"/>
          <w:sz w:val="20"/>
          <w:szCs w:val="20"/>
          <w:lang w:val="en-US"/>
        </w:rPr>
        <w:t>required to submit the information below to the Central Bank</w:t>
      </w:r>
      <w:r>
        <w:rPr>
          <w:rFonts w:ascii="Times New Roman" w:hAnsi="Times New Roman"/>
          <w:sz w:val="20"/>
          <w:szCs w:val="20"/>
          <w:lang w:val="en-US"/>
        </w:rPr>
        <w:t xml:space="preserve"> in respect of any PDMR who is also a director/secretary/connected </w:t>
      </w:r>
      <w:proofErr w:type="gramStart"/>
      <w:r>
        <w:rPr>
          <w:rFonts w:ascii="Times New Roman" w:hAnsi="Times New Roman"/>
          <w:sz w:val="20"/>
          <w:szCs w:val="20"/>
          <w:lang w:val="en-US"/>
        </w:rPr>
        <w:t>persons</w:t>
      </w:r>
      <w:proofErr w:type="gramEnd"/>
      <w:r w:rsidRPr="00C200CC">
        <w:rPr>
          <w:rFonts w:ascii="Times New Roman" w:hAnsi="Times New Roman"/>
          <w:sz w:val="20"/>
          <w:szCs w:val="20"/>
          <w:lang w:val="en-US"/>
        </w:rPr>
        <w:t>.</w:t>
      </w:r>
    </w:p>
    <w:tbl>
      <w:tblPr>
        <w:tblW w:w="979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969"/>
        <w:gridCol w:w="709"/>
        <w:gridCol w:w="4677"/>
      </w:tblGrid>
      <w:tr w:rsidR="00075E6B" w:rsidRPr="007D50B3" w:rsidTr="00C200CC">
        <w:trPr>
          <w:trHeight w:val="218"/>
        </w:trPr>
        <w:tc>
          <w:tcPr>
            <w:tcW w:w="436" w:type="dxa"/>
          </w:tcPr>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color w:val="000000"/>
                <w:sz w:val="18"/>
                <w:szCs w:val="18"/>
                <w:lang w:eastAsia="en-IE"/>
              </w:rPr>
              <w:t>15</w:t>
            </w:r>
          </w:p>
        </w:tc>
        <w:tc>
          <w:tcPr>
            <w:tcW w:w="3969" w:type="dxa"/>
          </w:tcPr>
          <w:p w:rsidR="00075E6B" w:rsidRPr="007D50B3" w:rsidRDefault="00075E6B" w:rsidP="00C200CC">
            <w:pPr>
              <w:autoSpaceDE w:val="0"/>
              <w:autoSpaceDN w:val="0"/>
              <w:adjustRightInd w:val="0"/>
              <w:spacing w:after="0" w:line="240" w:lineRule="auto"/>
              <w:jc w:val="both"/>
              <w:rPr>
                <w:rFonts w:ascii="Helvatica" w:hAnsi="Helvatica" w:cs="Verdana"/>
                <w:color w:val="000000"/>
                <w:sz w:val="18"/>
                <w:szCs w:val="18"/>
                <w:lang w:eastAsia="en-IE"/>
              </w:rPr>
            </w:pPr>
            <w:r w:rsidRPr="007D50B3">
              <w:rPr>
                <w:rFonts w:ascii="Helvatica" w:hAnsi="Helvatica" w:cs="Verdana"/>
                <w:color w:val="000000"/>
                <w:sz w:val="18"/>
                <w:szCs w:val="18"/>
                <w:lang w:eastAsia="en-IE"/>
              </w:rPr>
              <w:t>Name of director or secretary (if not required to be stated in box 2)</w:t>
            </w:r>
          </w:p>
          <w:p w:rsidR="00075E6B" w:rsidRPr="007D50B3" w:rsidRDefault="00075E6B" w:rsidP="00C200CC">
            <w:pPr>
              <w:autoSpaceDE w:val="0"/>
              <w:autoSpaceDN w:val="0"/>
              <w:adjustRightInd w:val="0"/>
              <w:spacing w:after="0" w:line="240" w:lineRule="auto"/>
              <w:jc w:val="both"/>
              <w:rPr>
                <w:rFonts w:ascii="Helvatica" w:hAnsi="Helvatica" w:cs="Verdana"/>
                <w:color w:val="000000"/>
                <w:sz w:val="18"/>
                <w:szCs w:val="18"/>
                <w:lang w:eastAsia="en-IE"/>
              </w:rPr>
            </w:pPr>
          </w:p>
          <w:p w:rsidR="00075E6B" w:rsidRPr="007D50B3" w:rsidRDefault="00A84535" w:rsidP="00A84535">
            <w:pPr>
              <w:autoSpaceDE w:val="0"/>
              <w:autoSpaceDN w:val="0"/>
              <w:adjustRightInd w:val="0"/>
              <w:spacing w:after="0" w:line="240" w:lineRule="auto"/>
              <w:jc w:val="both"/>
              <w:rPr>
                <w:rFonts w:ascii="Helvatica" w:hAnsi="Helvatica" w:cs="Verdana"/>
                <w:b/>
                <w:color w:val="000000"/>
                <w:sz w:val="18"/>
                <w:szCs w:val="18"/>
                <w:lang w:eastAsia="en-IE"/>
              </w:rPr>
            </w:pPr>
            <w:r w:rsidRPr="007D50B3">
              <w:rPr>
                <w:rFonts w:ascii="Helvatica" w:hAnsi="Helvatica" w:cs="Verdana"/>
                <w:b/>
                <w:color w:val="000000"/>
                <w:sz w:val="18"/>
                <w:szCs w:val="18"/>
                <w:lang w:eastAsia="en-IE"/>
              </w:rPr>
              <w:t xml:space="preserve">NOT APPLICABLE </w:t>
            </w:r>
            <w:r w:rsidR="00BE7573" w:rsidRPr="007D50B3">
              <w:rPr>
                <w:rFonts w:ascii="Helvatica" w:hAnsi="Helvatica" w:cs="Verdana"/>
                <w:b/>
                <w:color w:val="000000"/>
                <w:sz w:val="18"/>
                <w:szCs w:val="18"/>
                <w:lang w:eastAsia="en-IE"/>
              </w:rPr>
              <w:t xml:space="preserve">(PDMR </w:t>
            </w:r>
            <w:r w:rsidRPr="007D50B3">
              <w:rPr>
                <w:rFonts w:ascii="Helvatica" w:hAnsi="Helvatica" w:cs="Verdana"/>
                <w:b/>
                <w:color w:val="000000"/>
                <w:sz w:val="18"/>
                <w:szCs w:val="18"/>
                <w:lang w:eastAsia="en-IE"/>
              </w:rPr>
              <w:t>DISCLOSURE</w:t>
            </w:r>
            <w:r w:rsidR="00BE7573" w:rsidRPr="007D50B3">
              <w:rPr>
                <w:rFonts w:ascii="Helvatica" w:hAnsi="Helvatica" w:cs="Verdana"/>
                <w:b/>
                <w:color w:val="000000"/>
                <w:sz w:val="18"/>
                <w:szCs w:val="18"/>
                <w:lang w:eastAsia="en-IE"/>
              </w:rPr>
              <w:t>)</w:t>
            </w:r>
          </w:p>
        </w:tc>
        <w:tc>
          <w:tcPr>
            <w:tcW w:w="709" w:type="dxa"/>
          </w:tcPr>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color w:val="000000"/>
                <w:sz w:val="18"/>
                <w:szCs w:val="18"/>
                <w:lang w:eastAsia="en-IE"/>
              </w:rPr>
              <w:t>16</w:t>
            </w:r>
          </w:p>
        </w:tc>
        <w:tc>
          <w:tcPr>
            <w:tcW w:w="4677" w:type="dxa"/>
          </w:tcPr>
          <w:p w:rsidR="00075E6B" w:rsidRPr="007D50B3" w:rsidRDefault="00075E6B" w:rsidP="00C200CC">
            <w:pPr>
              <w:spacing w:after="0" w:line="240" w:lineRule="auto"/>
              <w:rPr>
                <w:rFonts w:ascii="Times New Roman" w:hAnsi="Times New Roman"/>
                <w:color w:val="000000"/>
                <w:sz w:val="18"/>
                <w:szCs w:val="18"/>
                <w:lang w:val="en-US"/>
              </w:rPr>
            </w:pPr>
            <w:r w:rsidRPr="007D50B3">
              <w:rPr>
                <w:rFonts w:ascii="Times New Roman" w:hAnsi="Times New Roman"/>
                <w:color w:val="000000"/>
                <w:sz w:val="18"/>
                <w:szCs w:val="18"/>
                <w:lang w:val="en-US"/>
              </w:rPr>
              <w:t xml:space="preserve">State whether the notification relates to a single </w:t>
            </w:r>
          </w:p>
          <w:p w:rsidR="00075E6B" w:rsidRPr="007D50B3" w:rsidRDefault="00075E6B" w:rsidP="00C200CC">
            <w:pPr>
              <w:spacing w:after="0" w:line="240" w:lineRule="auto"/>
              <w:rPr>
                <w:rFonts w:ascii="Times New Roman" w:hAnsi="Times New Roman"/>
                <w:color w:val="000000"/>
                <w:sz w:val="18"/>
                <w:szCs w:val="18"/>
                <w:lang w:val="en-US"/>
              </w:rPr>
            </w:pPr>
            <w:r w:rsidRPr="007D50B3">
              <w:rPr>
                <w:rFonts w:ascii="Times New Roman" w:hAnsi="Times New Roman"/>
                <w:color w:val="000000"/>
                <w:sz w:val="18"/>
                <w:szCs w:val="18"/>
                <w:lang w:val="en-US"/>
              </w:rPr>
              <w:t>transaction being notified in accordance with the Market Abuse Rules and ISE LR 6.10</w:t>
            </w:r>
          </w:p>
          <w:p w:rsidR="00A84535" w:rsidRPr="007D50B3" w:rsidRDefault="00A84535" w:rsidP="00A84535">
            <w:pPr>
              <w:autoSpaceDE w:val="0"/>
              <w:autoSpaceDN w:val="0"/>
              <w:adjustRightInd w:val="0"/>
              <w:spacing w:after="0" w:line="240" w:lineRule="auto"/>
              <w:jc w:val="both"/>
              <w:rPr>
                <w:rFonts w:ascii="Helvatica" w:hAnsi="Helvatica" w:cs="Verdana"/>
                <w:b/>
                <w:color w:val="000000"/>
                <w:sz w:val="18"/>
                <w:szCs w:val="18"/>
                <w:lang w:eastAsia="en-IE"/>
              </w:rPr>
            </w:pPr>
          </w:p>
          <w:p w:rsidR="00E87133" w:rsidRPr="007D50B3" w:rsidRDefault="00A84535" w:rsidP="00A84535">
            <w:pPr>
              <w:autoSpaceDE w:val="0"/>
              <w:autoSpaceDN w:val="0"/>
              <w:adjustRightInd w:val="0"/>
              <w:spacing w:after="0" w:line="240" w:lineRule="auto"/>
              <w:jc w:val="both"/>
              <w:rPr>
                <w:rFonts w:ascii="Helvatica" w:hAnsi="Helvatica" w:cs="Verdana"/>
                <w:b/>
                <w:color w:val="000000"/>
                <w:sz w:val="18"/>
                <w:szCs w:val="18"/>
                <w:lang w:eastAsia="en-IE"/>
              </w:rPr>
            </w:pPr>
            <w:r w:rsidRPr="007D50B3">
              <w:rPr>
                <w:rFonts w:ascii="Helvatica" w:hAnsi="Helvatica" w:cs="Verdana"/>
                <w:b/>
                <w:color w:val="000000"/>
                <w:sz w:val="18"/>
                <w:szCs w:val="18"/>
                <w:lang w:eastAsia="en-IE"/>
              </w:rPr>
              <w:t>NOT APPLICABLE (PDMR DISCLOSURE)</w:t>
            </w:r>
          </w:p>
          <w:p w:rsidR="00075E6B" w:rsidRPr="007D50B3" w:rsidRDefault="00075E6B" w:rsidP="00C200CC">
            <w:pPr>
              <w:autoSpaceDE w:val="0"/>
              <w:autoSpaceDN w:val="0"/>
              <w:adjustRightInd w:val="0"/>
              <w:spacing w:after="0" w:line="240" w:lineRule="auto"/>
              <w:jc w:val="both"/>
              <w:rPr>
                <w:rFonts w:ascii="Times New Roman" w:hAnsi="Times New Roman"/>
                <w:color w:val="000000"/>
                <w:sz w:val="18"/>
                <w:szCs w:val="18"/>
                <w:lang w:eastAsia="en-IE"/>
              </w:rPr>
            </w:pPr>
          </w:p>
        </w:tc>
      </w:tr>
      <w:tr w:rsidR="00075E6B" w:rsidRPr="007D50B3" w:rsidTr="00C200CC">
        <w:trPr>
          <w:trHeight w:val="218"/>
        </w:trPr>
        <w:tc>
          <w:tcPr>
            <w:tcW w:w="436" w:type="dxa"/>
          </w:tcPr>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color w:val="000000"/>
                <w:sz w:val="18"/>
                <w:szCs w:val="18"/>
                <w:lang w:eastAsia="en-IE"/>
              </w:rPr>
              <w:t>17</w:t>
            </w:r>
          </w:p>
        </w:tc>
        <w:tc>
          <w:tcPr>
            <w:tcW w:w="3969" w:type="dxa"/>
          </w:tcPr>
          <w:p w:rsidR="00075E6B" w:rsidRPr="007D50B3" w:rsidRDefault="00075E6B" w:rsidP="00C200CC">
            <w:pPr>
              <w:autoSpaceDE w:val="0"/>
              <w:autoSpaceDN w:val="0"/>
              <w:adjustRightInd w:val="0"/>
              <w:spacing w:after="0" w:line="240" w:lineRule="auto"/>
              <w:jc w:val="both"/>
              <w:rPr>
                <w:rFonts w:ascii="Helvatica" w:hAnsi="Helvatica" w:cs="Verdana"/>
                <w:color w:val="000000"/>
                <w:sz w:val="18"/>
                <w:szCs w:val="18"/>
                <w:lang w:eastAsia="en-IE"/>
              </w:rPr>
            </w:pPr>
            <w:r w:rsidRPr="007D50B3">
              <w:rPr>
                <w:rFonts w:ascii="Helvatica" w:hAnsi="Helvatica" w:cs="Verdana"/>
                <w:color w:val="000000"/>
                <w:sz w:val="18"/>
                <w:szCs w:val="18"/>
                <w:lang w:eastAsia="en-IE"/>
              </w:rPr>
              <w:t>Description of class of share</w:t>
            </w:r>
          </w:p>
          <w:p w:rsidR="005865BF" w:rsidRPr="007D50B3" w:rsidRDefault="005865BF" w:rsidP="00C200CC">
            <w:pPr>
              <w:autoSpaceDE w:val="0"/>
              <w:autoSpaceDN w:val="0"/>
              <w:adjustRightInd w:val="0"/>
              <w:spacing w:after="0" w:line="240" w:lineRule="auto"/>
              <w:jc w:val="both"/>
              <w:rPr>
                <w:rFonts w:ascii="Helvatica" w:hAnsi="Helvatica" w:cs="Verdana"/>
                <w:color w:val="000000"/>
                <w:sz w:val="18"/>
                <w:szCs w:val="18"/>
                <w:lang w:eastAsia="en-IE"/>
              </w:rPr>
            </w:pPr>
          </w:p>
          <w:p w:rsidR="00075E6B" w:rsidRPr="007D50B3" w:rsidRDefault="00A84535" w:rsidP="00C200CC">
            <w:pPr>
              <w:autoSpaceDE w:val="0"/>
              <w:autoSpaceDN w:val="0"/>
              <w:adjustRightInd w:val="0"/>
              <w:spacing w:after="0" w:line="240" w:lineRule="auto"/>
              <w:jc w:val="both"/>
              <w:rPr>
                <w:rFonts w:ascii="Helvatica" w:hAnsi="Helvatica" w:cs="Verdana"/>
                <w:color w:val="000000"/>
                <w:sz w:val="18"/>
                <w:szCs w:val="18"/>
                <w:lang w:eastAsia="en-IE"/>
              </w:rPr>
            </w:pPr>
            <w:r w:rsidRPr="007D50B3">
              <w:rPr>
                <w:rFonts w:ascii="Helvatica" w:hAnsi="Helvatica" w:cs="Verdana"/>
                <w:b/>
                <w:color w:val="000000"/>
                <w:sz w:val="18"/>
                <w:szCs w:val="18"/>
                <w:lang w:eastAsia="en-IE"/>
              </w:rPr>
              <w:t>NOT APPLICABLE (PDMR DISCLOSURE)</w:t>
            </w:r>
          </w:p>
        </w:tc>
        <w:tc>
          <w:tcPr>
            <w:tcW w:w="709" w:type="dxa"/>
          </w:tcPr>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color w:val="000000"/>
                <w:sz w:val="18"/>
                <w:szCs w:val="18"/>
                <w:lang w:eastAsia="en-IE"/>
              </w:rPr>
              <w:t>18</w:t>
            </w:r>
          </w:p>
        </w:tc>
        <w:tc>
          <w:tcPr>
            <w:tcW w:w="4677" w:type="dxa"/>
          </w:tcPr>
          <w:p w:rsidR="00075E6B" w:rsidRPr="007D50B3" w:rsidRDefault="00075E6B" w:rsidP="00C200CC">
            <w:pPr>
              <w:autoSpaceDE w:val="0"/>
              <w:autoSpaceDN w:val="0"/>
              <w:adjustRightInd w:val="0"/>
              <w:spacing w:after="0" w:line="240" w:lineRule="auto"/>
              <w:jc w:val="both"/>
              <w:rPr>
                <w:rFonts w:ascii="Helvatica" w:hAnsi="Helvatica" w:cs="Verdana"/>
                <w:color w:val="000000"/>
                <w:sz w:val="18"/>
                <w:szCs w:val="18"/>
                <w:lang w:eastAsia="en-IE"/>
              </w:rPr>
            </w:pPr>
            <w:r w:rsidRPr="007D50B3">
              <w:rPr>
                <w:rFonts w:ascii="Helvatica" w:hAnsi="Helvatica" w:cs="Verdana"/>
                <w:color w:val="000000"/>
                <w:sz w:val="18"/>
                <w:szCs w:val="18"/>
                <w:lang w:eastAsia="en-IE"/>
              </w:rPr>
              <w:t>Percentage of issued class acquired (treasury shares of that class should not be taken into account when calculating  percentage)</w:t>
            </w:r>
          </w:p>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p>
          <w:p w:rsidR="00075E6B" w:rsidRDefault="00A84535" w:rsidP="00C200CC">
            <w:pPr>
              <w:autoSpaceDE w:val="0"/>
              <w:autoSpaceDN w:val="0"/>
              <w:adjustRightInd w:val="0"/>
              <w:spacing w:after="0" w:line="240" w:lineRule="auto"/>
              <w:rPr>
                <w:rFonts w:ascii="Helvatica" w:hAnsi="Helvatica" w:cs="Verdana"/>
                <w:b/>
                <w:color w:val="000000"/>
                <w:sz w:val="18"/>
                <w:szCs w:val="18"/>
                <w:lang w:eastAsia="en-IE"/>
              </w:rPr>
            </w:pPr>
            <w:r w:rsidRPr="007D50B3">
              <w:rPr>
                <w:rFonts w:ascii="Helvatica" w:hAnsi="Helvatica" w:cs="Verdana"/>
                <w:b/>
                <w:color w:val="000000"/>
                <w:sz w:val="18"/>
                <w:szCs w:val="18"/>
                <w:lang w:eastAsia="en-IE"/>
              </w:rPr>
              <w:t>NOT APPLICABLE (PDMR DISCLOSURE)</w:t>
            </w:r>
          </w:p>
          <w:p w:rsidR="007D50B3" w:rsidRPr="007D50B3" w:rsidRDefault="007D50B3" w:rsidP="00C200CC">
            <w:pPr>
              <w:autoSpaceDE w:val="0"/>
              <w:autoSpaceDN w:val="0"/>
              <w:adjustRightInd w:val="0"/>
              <w:spacing w:after="0" w:line="240" w:lineRule="auto"/>
              <w:rPr>
                <w:rFonts w:ascii="Helvatica" w:hAnsi="Helvatica" w:cs="Verdana"/>
                <w:color w:val="000000"/>
                <w:sz w:val="18"/>
                <w:szCs w:val="18"/>
                <w:lang w:eastAsia="en-IE"/>
              </w:rPr>
            </w:pPr>
          </w:p>
        </w:tc>
      </w:tr>
      <w:tr w:rsidR="00075E6B" w:rsidRPr="007D50B3" w:rsidTr="00C200CC">
        <w:trPr>
          <w:trHeight w:val="218"/>
        </w:trPr>
        <w:tc>
          <w:tcPr>
            <w:tcW w:w="436" w:type="dxa"/>
          </w:tcPr>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color w:val="000000"/>
                <w:sz w:val="18"/>
                <w:szCs w:val="18"/>
                <w:lang w:eastAsia="en-IE"/>
              </w:rPr>
              <w:t>19</w:t>
            </w:r>
          </w:p>
        </w:tc>
        <w:tc>
          <w:tcPr>
            <w:tcW w:w="3969" w:type="dxa"/>
          </w:tcPr>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color w:val="000000"/>
                <w:sz w:val="18"/>
                <w:szCs w:val="18"/>
                <w:lang w:eastAsia="en-IE"/>
              </w:rPr>
              <w:t>Percentage of issued class disposed (treasury shares of that class should not be taken into account when calculating  percentage)</w:t>
            </w:r>
          </w:p>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p>
          <w:p w:rsidR="00075E6B" w:rsidRPr="007D50B3" w:rsidRDefault="00A84535"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b/>
                <w:color w:val="000000"/>
                <w:sz w:val="18"/>
                <w:szCs w:val="18"/>
                <w:lang w:eastAsia="en-IE"/>
              </w:rPr>
              <w:t>NOT APPLICABLE (PDMR DISCLOSURE)</w:t>
            </w:r>
          </w:p>
        </w:tc>
        <w:tc>
          <w:tcPr>
            <w:tcW w:w="709" w:type="dxa"/>
          </w:tcPr>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r w:rsidRPr="007D50B3">
              <w:rPr>
                <w:rFonts w:ascii="Helvatica" w:hAnsi="Helvatica" w:cs="Verdana"/>
                <w:color w:val="000000"/>
                <w:sz w:val="18"/>
                <w:szCs w:val="18"/>
                <w:lang w:eastAsia="en-IE"/>
              </w:rPr>
              <w:t>20</w:t>
            </w:r>
          </w:p>
        </w:tc>
        <w:tc>
          <w:tcPr>
            <w:tcW w:w="4677" w:type="dxa"/>
          </w:tcPr>
          <w:p w:rsidR="00075E6B" w:rsidRPr="007D50B3" w:rsidRDefault="00075E6B" w:rsidP="00C200CC">
            <w:pPr>
              <w:autoSpaceDE w:val="0"/>
              <w:autoSpaceDN w:val="0"/>
              <w:adjustRightInd w:val="0"/>
              <w:spacing w:after="0" w:line="240" w:lineRule="auto"/>
              <w:jc w:val="both"/>
              <w:rPr>
                <w:rFonts w:ascii="Helvatica" w:hAnsi="Helvatica" w:cs="Verdana"/>
                <w:color w:val="000000"/>
                <w:sz w:val="18"/>
                <w:szCs w:val="18"/>
                <w:lang w:eastAsia="en-IE"/>
              </w:rPr>
            </w:pPr>
            <w:r w:rsidRPr="007D50B3">
              <w:rPr>
                <w:rFonts w:ascii="Helvatica" w:hAnsi="Helvatica" w:cs="Verdana"/>
                <w:color w:val="000000"/>
                <w:sz w:val="18"/>
                <w:szCs w:val="18"/>
                <w:lang w:eastAsia="en-IE"/>
              </w:rPr>
              <w:t>Total holding following notification and total percentage holding following notification (any treasury shares should not be taken into account when calculating percentage)</w:t>
            </w:r>
          </w:p>
          <w:p w:rsidR="00075E6B" w:rsidRPr="007D50B3" w:rsidRDefault="00075E6B" w:rsidP="00C200CC">
            <w:pPr>
              <w:autoSpaceDE w:val="0"/>
              <w:autoSpaceDN w:val="0"/>
              <w:adjustRightInd w:val="0"/>
              <w:spacing w:after="0" w:line="240" w:lineRule="auto"/>
              <w:rPr>
                <w:rFonts w:ascii="Helvatica" w:hAnsi="Helvatica" w:cs="Verdana"/>
                <w:color w:val="000000"/>
                <w:sz w:val="18"/>
                <w:szCs w:val="18"/>
                <w:lang w:eastAsia="en-IE"/>
              </w:rPr>
            </w:pPr>
          </w:p>
          <w:p w:rsidR="005865BF" w:rsidRPr="007D50B3" w:rsidRDefault="00A84535" w:rsidP="00C200CC">
            <w:pPr>
              <w:autoSpaceDE w:val="0"/>
              <w:autoSpaceDN w:val="0"/>
              <w:adjustRightInd w:val="0"/>
              <w:spacing w:after="0" w:line="240" w:lineRule="auto"/>
              <w:rPr>
                <w:rFonts w:ascii="Helvatica" w:hAnsi="Helvatica" w:cs="Verdana"/>
                <w:b/>
                <w:color w:val="000000"/>
                <w:sz w:val="18"/>
                <w:szCs w:val="18"/>
                <w:lang w:eastAsia="en-IE"/>
              </w:rPr>
            </w:pPr>
            <w:r w:rsidRPr="007D50B3">
              <w:rPr>
                <w:rFonts w:ascii="Helvatica" w:hAnsi="Helvatica" w:cs="Verdana"/>
                <w:b/>
                <w:color w:val="000000"/>
                <w:sz w:val="18"/>
                <w:szCs w:val="18"/>
                <w:lang w:eastAsia="en-IE"/>
              </w:rPr>
              <w:t>NOT APPLICABLE (PDMR DISCLOSURE)</w:t>
            </w:r>
          </w:p>
        </w:tc>
      </w:tr>
    </w:tbl>
    <w:p w:rsidR="00075E6B" w:rsidRPr="00C200CC" w:rsidRDefault="00075E6B" w:rsidP="00C200CC">
      <w:pPr>
        <w:spacing w:after="0" w:line="240" w:lineRule="auto"/>
        <w:rPr>
          <w:rFonts w:ascii="Helvatica" w:hAnsi="Helvatica"/>
          <w:color w:val="000000"/>
        </w:rPr>
      </w:pPr>
    </w:p>
    <w:p w:rsidR="00075E6B" w:rsidRPr="00C200CC" w:rsidRDefault="00075E6B" w:rsidP="00C200CC">
      <w:pPr>
        <w:widowControl w:val="0"/>
        <w:suppressAutoHyphens/>
        <w:autoSpaceDE w:val="0"/>
        <w:autoSpaceDN w:val="0"/>
        <w:adjustRightInd w:val="0"/>
        <w:spacing w:line="280" w:lineRule="atLeast"/>
        <w:ind w:left="142" w:right="261"/>
        <w:jc w:val="both"/>
        <w:textAlignment w:val="center"/>
        <w:rPr>
          <w:rFonts w:ascii="Helvatica" w:hAnsi="Helvatica"/>
          <w:color w:val="000000"/>
        </w:rPr>
      </w:pPr>
      <w:r w:rsidRPr="00C200CC">
        <w:rPr>
          <w:rFonts w:ascii="Times New Roman" w:hAnsi="Times New Roman"/>
          <w:sz w:val="20"/>
          <w:szCs w:val="24"/>
          <w:lang w:val="en-US"/>
        </w:rPr>
        <w:t>If a person whose interests are required to be disclosed under ISE Listing Rule 6.10 has been granted options by the issuer, please complete the following boxes</w:t>
      </w:r>
      <w:r w:rsidRPr="00C200CC">
        <w:rPr>
          <w:rFonts w:ascii="Helvatica" w:hAnsi="Helvatica"/>
          <w:color w:val="000000"/>
        </w:rPr>
        <w: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
        <w:gridCol w:w="3970"/>
        <w:gridCol w:w="708"/>
        <w:gridCol w:w="4678"/>
      </w:tblGrid>
      <w:tr w:rsidR="00075E6B" w:rsidRPr="007D50B3" w:rsidTr="007D50B3">
        <w:trPr>
          <w:trHeight w:val="218"/>
        </w:trPr>
        <w:tc>
          <w:tcPr>
            <w:tcW w:w="425" w:type="dxa"/>
          </w:tcPr>
          <w:p w:rsidR="00075E6B" w:rsidRP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21</w:t>
            </w:r>
          </w:p>
        </w:tc>
        <w:tc>
          <w:tcPr>
            <w:tcW w:w="3970" w:type="dxa"/>
          </w:tcPr>
          <w:p w:rsidR="00A84535" w:rsidRP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Date of grant</w:t>
            </w:r>
            <w:r w:rsidR="00B038E6" w:rsidRPr="007D50B3">
              <w:rPr>
                <w:rFonts w:ascii="Helvatica" w:hAnsi="Helvatica"/>
                <w:color w:val="000000"/>
                <w:sz w:val="18"/>
                <w:szCs w:val="18"/>
              </w:rPr>
              <w:t xml:space="preserve">                                                                     </w:t>
            </w:r>
          </w:p>
          <w:p w:rsidR="00B038E6" w:rsidRPr="007D50B3" w:rsidRDefault="00A84535" w:rsidP="00A84535">
            <w:pPr>
              <w:spacing w:after="120" w:line="240" w:lineRule="auto"/>
              <w:rPr>
                <w:rFonts w:ascii="Helvatica" w:hAnsi="Helvatica"/>
                <w:b/>
                <w:color w:val="000000"/>
                <w:sz w:val="18"/>
                <w:szCs w:val="18"/>
              </w:rPr>
            </w:pPr>
            <w:r w:rsidRPr="007D50B3">
              <w:rPr>
                <w:rFonts w:ascii="Helvatica" w:hAnsi="Helvatica" w:cs="Verdana"/>
                <w:b/>
                <w:color w:val="000000"/>
                <w:sz w:val="18"/>
                <w:szCs w:val="18"/>
                <w:lang w:eastAsia="en-IE"/>
              </w:rPr>
              <w:t>NOT APPLICABLE (PDMR DISCLOSURE)</w:t>
            </w:r>
          </w:p>
        </w:tc>
        <w:tc>
          <w:tcPr>
            <w:tcW w:w="708" w:type="dxa"/>
          </w:tcPr>
          <w:p w:rsidR="00075E6B" w:rsidRP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22</w:t>
            </w:r>
          </w:p>
        </w:tc>
        <w:tc>
          <w:tcPr>
            <w:tcW w:w="4678" w:type="dxa"/>
          </w:tcPr>
          <w:p w:rsidR="00A84535" w:rsidRPr="007D50B3" w:rsidRDefault="00075E6B" w:rsidP="00A84535">
            <w:pPr>
              <w:spacing w:after="120" w:line="240" w:lineRule="auto"/>
              <w:jc w:val="both"/>
              <w:rPr>
                <w:rFonts w:ascii="Helvatica" w:hAnsi="Helvatica"/>
                <w:color w:val="000000"/>
                <w:sz w:val="18"/>
                <w:szCs w:val="18"/>
              </w:rPr>
            </w:pPr>
            <w:r w:rsidRPr="007D50B3">
              <w:rPr>
                <w:rFonts w:ascii="Helvatica" w:hAnsi="Helvatica"/>
                <w:color w:val="000000"/>
                <w:sz w:val="18"/>
                <w:szCs w:val="18"/>
              </w:rPr>
              <w:t>Period during which or date on which it can be exercised</w:t>
            </w:r>
            <w:r w:rsidR="00B038E6" w:rsidRPr="007D50B3">
              <w:rPr>
                <w:rFonts w:ascii="Helvatica" w:hAnsi="Helvatica"/>
                <w:color w:val="000000"/>
                <w:sz w:val="18"/>
                <w:szCs w:val="18"/>
              </w:rPr>
              <w:t xml:space="preserve"> </w:t>
            </w:r>
          </w:p>
          <w:p w:rsidR="00B038E6" w:rsidRPr="007D50B3" w:rsidRDefault="00A84535" w:rsidP="00A84535">
            <w:pPr>
              <w:spacing w:after="120" w:line="240" w:lineRule="auto"/>
              <w:jc w:val="both"/>
              <w:rPr>
                <w:rFonts w:ascii="Helvatica" w:hAnsi="Helvatica"/>
                <w:color w:val="000000"/>
                <w:sz w:val="18"/>
                <w:szCs w:val="18"/>
              </w:rPr>
            </w:pPr>
            <w:r w:rsidRPr="007D50B3">
              <w:rPr>
                <w:rFonts w:ascii="Helvatica" w:hAnsi="Helvatica" w:cs="Verdana"/>
                <w:b/>
                <w:color w:val="000000"/>
                <w:sz w:val="18"/>
                <w:szCs w:val="18"/>
                <w:lang w:eastAsia="en-IE"/>
              </w:rPr>
              <w:t>NOT APPLICABLE (PDMR DISCLOSURE)</w:t>
            </w:r>
          </w:p>
        </w:tc>
      </w:tr>
      <w:tr w:rsidR="00075E6B" w:rsidRPr="007D50B3" w:rsidTr="007D50B3">
        <w:trPr>
          <w:trHeight w:val="218"/>
        </w:trPr>
        <w:tc>
          <w:tcPr>
            <w:tcW w:w="425" w:type="dxa"/>
          </w:tcPr>
          <w:p w:rsidR="00075E6B" w:rsidRP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23</w:t>
            </w:r>
          </w:p>
        </w:tc>
        <w:tc>
          <w:tcPr>
            <w:tcW w:w="3970" w:type="dxa"/>
          </w:tcPr>
          <w:p w:rsid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Total amount paid (if any) for grant of the option</w:t>
            </w:r>
            <w:r w:rsidR="00B038E6" w:rsidRPr="007D50B3">
              <w:rPr>
                <w:rFonts w:ascii="Helvatica" w:hAnsi="Helvatica"/>
                <w:color w:val="000000"/>
                <w:sz w:val="18"/>
                <w:szCs w:val="18"/>
              </w:rPr>
              <w:t xml:space="preserve">  </w:t>
            </w:r>
          </w:p>
          <w:p w:rsidR="00B038E6" w:rsidRPr="007D50B3" w:rsidRDefault="00A84535" w:rsidP="00A84535">
            <w:pPr>
              <w:spacing w:after="120" w:line="240" w:lineRule="auto"/>
              <w:rPr>
                <w:rFonts w:ascii="Helvatica" w:hAnsi="Helvatica"/>
                <w:color w:val="000000"/>
                <w:sz w:val="18"/>
                <w:szCs w:val="18"/>
              </w:rPr>
            </w:pPr>
            <w:r w:rsidRPr="007D50B3">
              <w:rPr>
                <w:rFonts w:ascii="Helvatica" w:hAnsi="Helvatica" w:cs="Verdana"/>
                <w:b/>
                <w:color w:val="000000"/>
                <w:sz w:val="18"/>
                <w:szCs w:val="18"/>
                <w:lang w:eastAsia="en-IE"/>
              </w:rPr>
              <w:t>NOT APPLICABLE (PDMR DISCLOSURE)</w:t>
            </w:r>
          </w:p>
        </w:tc>
        <w:tc>
          <w:tcPr>
            <w:tcW w:w="708" w:type="dxa"/>
          </w:tcPr>
          <w:p w:rsidR="00075E6B" w:rsidRP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24</w:t>
            </w:r>
          </w:p>
        </w:tc>
        <w:tc>
          <w:tcPr>
            <w:tcW w:w="4678" w:type="dxa"/>
          </w:tcPr>
          <w:p w:rsidR="007D50B3" w:rsidRDefault="00075E6B" w:rsidP="00A84535">
            <w:pPr>
              <w:spacing w:after="120" w:line="240" w:lineRule="auto"/>
              <w:jc w:val="both"/>
              <w:rPr>
                <w:rFonts w:ascii="Helvatica" w:hAnsi="Helvatica"/>
                <w:sz w:val="18"/>
                <w:szCs w:val="18"/>
                <w:lang w:val="en-US"/>
              </w:rPr>
            </w:pPr>
            <w:r w:rsidRPr="007D50B3">
              <w:rPr>
                <w:rFonts w:ascii="Helvatica" w:hAnsi="Helvatica"/>
                <w:sz w:val="18"/>
                <w:szCs w:val="18"/>
                <w:lang w:val="en-US"/>
              </w:rPr>
              <w:t>Description of shares involved (class and number)</w:t>
            </w:r>
            <w:r w:rsidR="00B038E6" w:rsidRPr="007D50B3">
              <w:rPr>
                <w:rFonts w:ascii="Helvatica" w:hAnsi="Helvatica"/>
                <w:sz w:val="18"/>
                <w:szCs w:val="18"/>
                <w:lang w:val="en-US"/>
              </w:rPr>
              <w:t xml:space="preserve">    </w:t>
            </w:r>
          </w:p>
          <w:p w:rsidR="00075E6B" w:rsidRPr="007D50B3" w:rsidRDefault="00A84535" w:rsidP="00A84535">
            <w:pPr>
              <w:spacing w:after="120" w:line="240" w:lineRule="auto"/>
              <w:jc w:val="both"/>
              <w:rPr>
                <w:rFonts w:ascii="Helvatica" w:hAnsi="Helvatica"/>
                <w:b/>
                <w:color w:val="000000"/>
                <w:sz w:val="18"/>
                <w:szCs w:val="18"/>
              </w:rPr>
            </w:pPr>
            <w:r w:rsidRPr="007D50B3">
              <w:rPr>
                <w:rFonts w:ascii="Helvatica" w:hAnsi="Helvatica" w:cs="Verdana"/>
                <w:b/>
                <w:color w:val="000000"/>
                <w:sz w:val="18"/>
                <w:szCs w:val="18"/>
                <w:lang w:eastAsia="en-IE"/>
              </w:rPr>
              <w:t>NOT APPLICABLE (PDMR DISCLOSURE)</w:t>
            </w:r>
          </w:p>
        </w:tc>
      </w:tr>
      <w:tr w:rsidR="00075E6B" w:rsidRPr="007D50B3" w:rsidTr="007D50B3">
        <w:trPr>
          <w:trHeight w:val="218"/>
        </w:trPr>
        <w:tc>
          <w:tcPr>
            <w:tcW w:w="425" w:type="dxa"/>
          </w:tcPr>
          <w:p w:rsidR="00075E6B" w:rsidRP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25</w:t>
            </w:r>
          </w:p>
        </w:tc>
        <w:tc>
          <w:tcPr>
            <w:tcW w:w="3970" w:type="dxa"/>
          </w:tcPr>
          <w:p w:rsidR="007D50B3" w:rsidRDefault="00075E6B" w:rsidP="00A84535">
            <w:pPr>
              <w:spacing w:after="120" w:line="240" w:lineRule="auto"/>
              <w:jc w:val="both"/>
              <w:rPr>
                <w:rFonts w:ascii="Helvatica" w:hAnsi="Helvatica"/>
                <w:color w:val="000000"/>
                <w:sz w:val="18"/>
                <w:szCs w:val="18"/>
              </w:rPr>
            </w:pPr>
            <w:r w:rsidRPr="007D50B3">
              <w:rPr>
                <w:rFonts w:ascii="Helvatica" w:hAnsi="Helvatica"/>
                <w:color w:val="000000"/>
                <w:sz w:val="18"/>
                <w:szCs w:val="18"/>
              </w:rPr>
              <w:t>Exercise price (if fixed at time of grant) or indication that the price is to be fixed at the time of exercise</w:t>
            </w:r>
            <w:r w:rsidR="00B038E6" w:rsidRPr="007D50B3">
              <w:rPr>
                <w:rFonts w:ascii="Helvatica" w:hAnsi="Helvatica"/>
                <w:color w:val="000000"/>
                <w:sz w:val="18"/>
                <w:szCs w:val="18"/>
              </w:rPr>
              <w:t xml:space="preserve">    </w:t>
            </w:r>
          </w:p>
          <w:p w:rsidR="00075E6B" w:rsidRPr="007D50B3" w:rsidRDefault="00A84535" w:rsidP="00A84535">
            <w:pPr>
              <w:spacing w:after="120" w:line="240" w:lineRule="auto"/>
              <w:jc w:val="both"/>
              <w:rPr>
                <w:rFonts w:ascii="Helvatica" w:hAnsi="Helvatica"/>
                <w:b/>
                <w:color w:val="000000"/>
                <w:sz w:val="18"/>
                <w:szCs w:val="18"/>
              </w:rPr>
            </w:pPr>
            <w:r w:rsidRPr="007D50B3">
              <w:rPr>
                <w:rFonts w:ascii="Helvatica" w:hAnsi="Helvatica" w:cs="Verdana"/>
                <w:b/>
                <w:color w:val="000000"/>
                <w:sz w:val="18"/>
                <w:szCs w:val="18"/>
                <w:lang w:eastAsia="en-IE"/>
              </w:rPr>
              <w:t>NOT APPLICABLE (PDMR DISCLOSURE)</w:t>
            </w:r>
          </w:p>
        </w:tc>
        <w:tc>
          <w:tcPr>
            <w:tcW w:w="708" w:type="dxa"/>
          </w:tcPr>
          <w:p w:rsidR="00075E6B" w:rsidRPr="007D50B3" w:rsidRDefault="00075E6B" w:rsidP="00A84535">
            <w:pPr>
              <w:spacing w:after="120" w:line="240" w:lineRule="auto"/>
              <w:rPr>
                <w:rFonts w:ascii="Helvatica" w:hAnsi="Helvatica"/>
                <w:color w:val="000000"/>
                <w:sz w:val="18"/>
                <w:szCs w:val="18"/>
              </w:rPr>
            </w:pPr>
            <w:r w:rsidRPr="007D50B3">
              <w:rPr>
                <w:rFonts w:ascii="Helvatica" w:hAnsi="Helvatica"/>
                <w:color w:val="000000"/>
                <w:sz w:val="18"/>
                <w:szCs w:val="18"/>
              </w:rPr>
              <w:t>26</w:t>
            </w:r>
          </w:p>
        </w:tc>
        <w:tc>
          <w:tcPr>
            <w:tcW w:w="4678" w:type="dxa"/>
          </w:tcPr>
          <w:p w:rsidR="007D50B3" w:rsidRDefault="00075E6B" w:rsidP="00A84535">
            <w:pPr>
              <w:spacing w:after="120" w:line="240" w:lineRule="auto"/>
              <w:jc w:val="both"/>
              <w:rPr>
                <w:rFonts w:ascii="Helvatica" w:hAnsi="Helvatica"/>
                <w:sz w:val="18"/>
                <w:szCs w:val="18"/>
                <w:lang w:val="en-US"/>
              </w:rPr>
            </w:pPr>
            <w:r w:rsidRPr="007D50B3">
              <w:rPr>
                <w:rFonts w:ascii="Helvatica" w:hAnsi="Helvatica"/>
                <w:sz w:val="18"/>
                <w:szCs w:val="18"/>
                <w:lang w:val="en-US"/>
              </w:rPr>
              <w:t>Total number of shares over which options are held following notification</w:t>
            </w:r>
            <w:r w:rsidR="00B038E6" w:rsidRPr="007D50B3">
              <w:rPr>
                <w:rFonts w:ascii="Helvatica" w:hAnsi="Helvatica"/>
                <w:sz w:val="18"/>
                <w:szCs w:val="18"/>
                <w:lang w:val="en-US"/>
              </w:rPr>
              <w:t xml:space="preserve">      </w:t>
            </w:r>
          </w:p>
          <w:p w:rsidR="00075E6B" w:rsidRPr="007D50B3" w:rsidRDefault="00A84535" w:rsidP="00A84535">
            <w:pPr>
              <w:spacing w:after="120" w:line="240" w:lineRule="auto"/>
              <w:jc w:val="both"/>
              <w:rPr>
                <w:rFonts w:ascii="Helvatica" w:hAnsi="Helvatica"/>
                <w:b/>
                <w:color w:val="000000"/>
                <w:sz w:val="18"/>
                <w:szCs w:val="18"/>
              </w:rPr>
            </w:pPr>
            <w:r w:rsidRPr="007D50B3">
              <w:rPr>
                <w:rFonts w:ascii="Helvatica" w:hAnsi="Helvatica" w:cs="Verdana"/>
                <w:b/>
                <w:color w:val="000000"/>
                <w:sz w:val="18"/>
                <w:szCs w:val="18"/>
                <w:lang w:eastAsia="en-IE"/>
              </w:rPr>
              <w:t>NOT APPLICABLE (PDMR DISCLOSURE)</w:t>
            </w:r>
          </w:p>
        </w:tc>
      </w:tr>
      <w:tr w:rsidR="00075E6B" w:rsidRPr="005C0877" w:rsidTr="007D50B3">
        <w:trPr>
          <w:trHeight w:val="1735"/>
        </w:trPr>
        <w:tc>
          <w:tcPr>
            <w:tcW w:w="9781" w:type="dxa"/>
            <w:gridSpan w:val="4"/>
          </w:tcPr>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r w:rsidRPr="00C200CC">
              <w:rPr>
                <w:rFonts w:ascii="Helvatica" w:hAnsi="Helvatica" w:cs="Verdana"/>
                <w:b/>
                <w:bCs/>
                <w:color w:val="000000"/>
                <w:lang w:eastAsia="en-IE"/>
              </w:rPr>
              <w:t>Name and signature of duly designated officer of issuer responsible for making notification</w:t>
            </w:r>
            <w:r w:rsidR="00A84535">
              <w:rPr>
                <w:rFonts w:ascii="Helvatica" w:hAnsi="Helvatica" w:cs="Verdana"/>
                <w:b/>
                <w:bCs/>
                <w:color w:val="000000"/>
                <w:lang w:eastAsia="en-IE"/>
              </w:rPr>
              <w:t>:</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B038E6" w:rsidRDefault="00B038E6" w:rsidP="00C200CC">
            <w:pPr>
              <w:autoSpaceDE w:val="0"/>
              <w:autoSpaceDN w:val="0"/>
              <w:adjustRightInd w:val="0"/>
              <w:spacing w:after="0" w:line="240" w:lineRule="auto"/>
              <w:jc w:val="both"/>
              <w:rPr>
                <w:rFonts w:ascii="Helvatica" w:hAnsi="Helvatica" w:cs="Verdana"/>
                <w:b/>
                <w:bCs/>
                <w:color w:val="000000"/>
                <w:u w:val="single"/>
                <w:lang w:eastAsia="en-IE"/>
              </w:rPr>
            </w:pPr>
            <w:proofErr w:type="spellStart"/>
            <w:r>
              <w:rPr>
                <w:rFonts w:ascii="Helvatica" w:hAnsi="Helvatica" w:cs="Verdana"/>
                <w:b/>
                <w:bCs/>
                <w:color w:val="000000"/>
                <w:u w:val="single"/>
                <w:lang w:eastAsia="en-IE"/>
              </w:rPr>
              <w:t>Juliusz</w:t>
            </w:r>
            <w:proofErr w:type="spellEnd"/>
            <w:r>
              <w:rPr>
                <w:rFonts w:ascii="Helvatica" w:hAnsi="Helvatica" w:cs="Verdana"/>
                <w:b/>
                <w:bCs/>
                <w:color w:val="000000"/>
                <w:u w:val="single"/>
                <w:lang w:eastAsia="en-IE"/>
              </w:rPr>
              <w:t xml:space="preserve"> </w:t>
            </w:r>
            <w:proofErr w:type="spellStart"/>
            <w:r>
              <w:rPr>
                <w:rFonts w:ascii="Helvatica" w:hAnsi="Helvatica" w:cs="Verdana"/>
                <w:b/>
                <w:bCs/>
                <w:color w:val="000000"/>
                <w:u w:val="single"/>
                <w:lang w:eastAsia="en-IE"/>
              </w:rPr>
              <w:t>Komorek</w:t>
            </w:r>
            <w:proofErr w:type="spellEnd"/>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7D50B3" w:rsidRDefault="00075E6B" w:rsidP="007D50B3">
            <w:pPr>
              <w:spacing w:after="120" w:line="240" w:lineRule="auto"/>
              <w:jc w:val="both"/>
              <w:rPr>
                <w:rFonts w:ascii="Helvatica" w:hAnsi="Helvatica"/>
                <w:b/>
                <w:bCs/>
                <w:lang w:val="en-US"/>
              </w:rPr>
            </w:pPr>
            <w:r w:rsidRPr="00C200CC">
              <w:rPr>
                <w:rFonts w:ascii="Helvatica" w:hAnsi="Helvatica"/>
                <w:b/>
                <w:bCs/>
                <w:lang w:val="en-US"/>
              </w:rPr>
              <w:t>Date of notification</w:t>
            </w:r>
            <w:r w:rsidR="00A84535">
              <w:rPr>
                <w:rFonts w:ascii="Helvatica" w:hAnsi="Helvatica"/>
                <w:b/>
                <w:bCs/>
                <w:lang w:val="en-US"/>
              </w:rPr>
              <w:t>:</w:t>
            </w:r>
            <w:r w:rsidRPr="00C200CC">
              <w:rPr>
                <w:rFonts w:ascii="Helvatica" w:hAnsi="Helvatica"/>
                <w:b/>
                <w:bCs/>
                <w:lang w:val="en-US"/>
              </w:rPr>
              <w:t xml:space="preserve"> </w:t>
            </w:r>
          </w:p>
          <w:p w:rsidR="00075E6B" w:rsidRPr="00B038E6" w:rsidRDefault="007D50B3" w:rsidP="007D50B3">
            <w:pPr>
              <w:spacing w:after="120" w:line="240" w:lineRule="auto"/>
              <w:jc w:val="both"/>
              <w:rPr>
                <w:rFonts w:ascii="Helvatica" w:hAnsi="Helvatica"/>
                <w:u w:val="single"/>
                <w:lang w:val="en-US"/>
              </w:rPr>
            </w:pPr>
            <w:r w:rsidRPr="007D50B3">
              <w:rPr>
                <w:rFonts w:ascii="Helvatica" w:hAnsi="Helvatica"/>
                <w:b/>
                <w:bCs/>
                <w:u w:val="single"/>
                <w:lang w:val="en-US"/>
              </w:rPr>
              <w:t>25</w:t>
            </w:r>
            <w:r w:rsidR="00B038E6">
              <w:rPr>
                <w:rFonts w:ascii="Helvatica" w:hAnsi="Helvatica"/>
                <w:b/>
                <w:bCs/>
                <w:u w:val="single"/>
                <w:lang w:val="en-US"/>
              </w:rPr>
              <w:t xml:space="preserve"> November 201</w:t>
            </w:r>
            <w:r>
              <w:rPr>
                <w:rFonts w:ascii="Helvatica" w:hAnsi="Helvatica"/>
                <w:b/>
                <w:bCs/>
                <w:u w:val="single"/>
                <w:lang w:val="en-US"/>
              </w:rPr>
              <w:t>3</w:t>
            </w:r>
          </w:p>
        </w:tc>
      </w:tr>
    </w:tbl>
    <w:p w:rsidR="00075E6B" w:rsidRPr="00C200CC" w:rsidRDefault="00075E6B" w:rsidP="00C200CC">
      <w:pPr>
        <w:widowControl w:val="0"/>
        <w:suppressAutoHyphens/>
        <w:autoSpaceDE w:val="0"/>
        <w:autoSpaceDN w:val="0"/>
        <w:adjustRightInd w:val="0"/>
        <w:spacing w:after="0" w:line="280" w:lineRule="atLeast"/>
        <w:ind w:right="261"/>
        <w:jc w:val="both"/>
        <w:textAlignment w:val="center"/>
        <w:rPr>
          <w:rFonts w:ascii="Times New Roman" w:hAnsi="Times New Roman"/>
          <w:sz w:val="20"/>
          <w:szCs w:val="20"/>
          <w:lang w:val="en-US"/>
        </w:rPr>
      </w:pPr>
    </w:p>
    <w:p w:rsidR="00075E6B" w:rsidRPr="00A84535" w:rsidRDefault="00075E6B" w:rsidP="00A84535">
      <w:pPr>
        <w:widowControl w:val="0"/>
        <w:suppressAutoHyphens/>
        <w:autoSpaceDE w:val="0"/>
        <w:autoSpaceDN w:val="0"/>
        <w:adjustRightInd w:val="0"/>
        <w:spacing w:line="280" w:lineRule="atLeast"/>
        <w:ind w:left="142"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duly designated officer of the issuer responsible for making this notification acknowledges and </w:t>
      </w:r>
      <w:proofErr w:type="gramStart"/>
      <w:r w:rsidRPr="00C200CC">
        <w:rPr>
          <w:rFonts w:ascii="Times New Roman" w:hAnsi="Times New Roman"/>
          <w:sz w:val="20"/>
          <w:szCs w:val="20"/>
          <w:lang w:val="en-US"/>
        </w:rPr>
        <w:t>confirms</w:t>
      </w:r>
      <w:proofErr w:type="gramEnd"/>
      <w:r w:rsidRPr="00C200CC">
        <w:rPr>
          <w:rFonts w:ascii="Times New Roman" w:hAnsi="Times New Roman"/>
          <w:sz w:val="20"/>
          <w:szCs w:val="20"/>
          <w:lang w:val="en-US"/>
        </w:rPr>
        <w:t xml:space="preserve"> that he/she is aware that the information as has been provided in response to the questions 15 to 26 above is not information which has been required by or which has been requested by the Central Bank, and is information which is </w:t>
      </w:r>
      <w:r>
        <w:rPr>
          <w:rFonts w:ascii="Times New Roman" w:hAnsi="Times New Roman"/>
          <w:sz w:val="20"/>
          <w:szCs w:val="20"/>
          <w:lang w:val="en-US"/>
        </w:rPr>
        <w:t>required to be provided to the Irish Stock Exchange only</w:t>
      </w:r>
      <w:r w:rsidRPr="00C200CC">
        <w:rPr>
          <w:rFonts w:ascii="Times New Roman" w:hAnsi="Times New Roman"/>
          <w:sz w:val="20"/>
          <w:szCs w:val="20"/>
          <w:lang w:val="en-US"/>
        </w:rPr>
        <w:t>.</w:t>
      </w:r>
    </w:p>
    <w:sectPr w:rsidR="00075E6B" w:rsidRPr="00A84535" w:rsidSect="00A84535">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C0E" w:rsidRDefault="00E37C0E" w:rsidP="00C200CC">
      <w:pPr>
        <w:spacing w:after="0" w:line="240" w:lineRule="auto"/>
      </w:pPr>
      <w:r>
        <w:separator/>
      </w:r>
    </w:p>
  </w:endnote>
  <w:endnote w:type="continuationSeparator" w:id="0">
    <w:p w:rsidR="00E37C0E" w:rsidRDefault="00E37C0E" w:rsidP="00C2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atica">
    <w:altName w:val="Times New Roman"/>
    <w:panose1 w:val="00000000000000000000"/>
    <w:charset w:val="00"/>
    <w:family w:val="roman"/>
    <w:notTrueType/>
    <w:pitch w:val="default"/>
    <w:sig w:usb0="00000003" w:usb1="00000000" w:usb2="00000000" w:usb3="00000000" w:csb0="00000001" w:csb1="00000000"/>
  </w:font>
  <w:font w:name="BkFoundrySansNormal">
    <w:altName w:val="Bk Foundry Sans"/>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C0E" w:rsidRDefault="00E37C0E" w:rsidP="00C200CC">
      <w:pPr>
        <w:spacing w:after="0" w:line="240" w:lineRule="auto"/>
      </w:pPr>
      <w:r>
        <w:separator/>
      </w:r>
    </w:p>
  </w:footnote>
  <w:footnote w:type="continuationSeparator" w:id="0">
    <w:p w:rsidR="00E37C0E" w:rsidRDefault="00E37C0E" w:rsidP="00C200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00196"/>
    <w:multiLevelType w:val="hybridMultilevel"/>
    <w:tmpl w:val="82F44A70"/>
    <w:lvl w:ilvl="0" w:tplc="EFA641A4">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
    <w:nsid w:val="16351433"/>
    <w:multiLevelType w:val="hybridMultilevel"/>
    <w:tmpl w:val="C2F242CC"/>
    <w:lvl w:ilvl="0" w:tplc="EB04B9BA">
      <w:start w:val="25"/>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
    <w:nsid w:val="1A281BCF"/>
    <w:multiLevelType w:val="hybridMultilevel"/>
    <w:tmpl w:val="D2F80EBE"/>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F4D0E09"/>
    <w:multiLevelType w:val="hybridMultilevel"/>
    <w:tmpl w:val="1CEA8D84"/>
    <w:lvl w:ilvl="0" w:tplc="F998D7D8">
      <w:start w:val="2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23A70699"/>
    <w:multiLevelType w:val="hybridMultilevel"/>
    <w:tmpl w:val="D2186122"/>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44E66BB0"/>
    <w:multiLevelType w:val="hybridMultilevel"/>
    <w:tmpl w:val="76400C6E"/>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47BF31A8"/>
    <w:multiLevelType w:val="hybridMultilevel"/>
    <w:tmpl w:val="93BC1BA8"/>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53AD6D90"/>
    <w:multiLevelType w:val="hybridMultilevel"/>
    <w:tmpl w:val="2B0E1804"/>
    <w:lvl w:ilvl="0" w:tplc="1FB2740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602A7804"/>
    <w:multiLevelType w:val="hybridMultilevel"/>
    <w:tmpl w:val="DFD82664"/>
    <w:lvl w:ilvl="0" w:tplc="65FE5810">
      <w:start w:val="2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nsid w:val="6FF85202"/>
    <w:multiLevelType w:val="hybridMultilevel"/>
    <w:tmpl w:val="B70020E6"/>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78680F7D"/>
    <w:multiLevelType w:val="hybridMultilevel"/>
    <w:tmpl w:val="D2F80EBE"/>
    <w:lvl w:ilvl="0" w:tplc="35FA1F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7"/>
  </w:num>
  <w:num w:numId="3">
    <w:abstractNumId w:val="10"/>
  </w:num>
  <w:num w:numId="4">
    <w:abstractNumId w:val="2"/>
  </w:num>
  <w:num w:numId="5">
    <w:abstractNumId w:val="5"/>
  </w:num>
  <w:num w:numId="6">
    <w:abstractNumId w:val="6"/>
  </w:num>
  <w:num w:numId="7">
    <w:abstractNumId w:val="4"/>
  </w:num>
  <w:num w:numId="8">
    <w:abstractNumId w:val="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8EB"/>
    <w:rsid w:val="00025325"/>
    <w:rsid w:val="00041DC6"/>
    <w:rsid w:val="000556FF"/>
    <w:rsid w:val="00075E6B"/>
    <w:rsid w:val="00081C30"/>
    <w:rsid w:val="000A05C6"/>
    <w:rsid w:val="000A0E38"/>
    <w:rsid w:val="0012128A"/>
    <w:rsid w:val="00123982"/>
    <w:rsid w:val="00135F74"/>
    <w:rsid w:val="001378F8"/>
    <w:rsid w:val="00140155"/>
    <w:rsid w:val="001920C1"/>
    <w:rsid w:val="001D407A"/>
    <w:rsid w:val="001D553C"/>
    <w:rsid w:val="004436E2"/>
    <w:rsid w:val="00506A14"/>
    <w:rsid w:val="0051008A"/>
    <w:rsid w:val="005865BF"/>
    <w:rsid w:val="005A5B0B"/>
    <w:rsid w:val="005C0877"/>
    <w:rsid w:val="006114D5"/>
    <w:rsid w:val="0064751F"/>
    <w:rsid w:val="00657AB0"/>
    <w:rsid w:val="00663542"/>
    <w:rsid w:val="00666682"/>
    <w:rsid w:val="00681834"/>
    <w:rsid w:val="007037E4"/>
    <w:rsid w:val="00722993"/>
    <w:rsid w:val="007A59E0"/>
    <w:rsid w:val="007D50B3"/>
    <w:rsid w:val="007E01C1"/>
    <w:rsid w:val="007F7E6B"/>
    <w:rsid w:val="00832325"/>
    <w:rsid w:val="00840EBE"/>
    <w:rsid w:val="00881199"/>
    <w:rsid w:val="008B7FD3"/>
    <w:rsid w:val="009809C3"/>
    <w:rsid w:val="009A0864"/>
    <w:rsid w:val="00A84535"/>
    <w:rsid w:val="00B038E6"/>
    <w:rsid w:val="00B11209"/>
    <w:rsid w:val="00B550A7"/>
    <w:rsid w:val="00B94B59"/>
    <w:rsid w:val="00BA5B61"/>
    <w:rsid w:val="00BE61DC"/>
    <w:rsid w:val="00BE6D60"/>
    <w:rsid w:val="00BE7573"/>
    <w:rsid w:val="00C200CC"/>
    <w:rsid w:val="00C90D01"/>
    <w:rsid w:val="00C925AC"/>
    <w:rsid w:val="00CA27FC"/>
    <w:rsid w:val="00CA37C8"/>
    <w:rsid w:val="00CD078E"/>
    <w:rsid w:val="00D53381"/>
    <w:rsid w:val="00D9559B"/>
    <w:rsid w:val="00DA6993"/>
    <w:rsid w:val="00E06168"/>
    <w:rsid w:val="00E20783"/>
    <w:rsid w:val="00E22BF5"/>
    <w:rsid w:val="00E37C0E"/>
    <w:rsid w:val="00E52DCE"/>
    <w:rsid w:val="00E808EB"/>
    <w:rsid w:val="00E87133"/>
    <w:rsid w:val="00F14BD4"/>
    <w:rsid w:val="00F24FE6"/>
    <w:rsid w:val="00F418B2"/>
    <w:rsid w:val="00F823AE"/>
    <w:rsid w:val="00FD3703"/>
    <w:rsid w:val="00FF2B7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8B2"/>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6D60"/>
    <w:pPr>
      <w:ind w:left="720"/>
      <w:contextualSpacing/>
    </w:pPr>
  </w:style>
  <w:style w:type="paragraph" w:styleId="Header">
    <w:name w:val="header"/>
    <w:basedOn w:val="Normal"/>
    <w:link w:val="HeaderChar"/>
    <w:uiPriority w:val="99"/>
    <w:rsid w:val="00C200C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200CC"/>
    <w:rPr>
      <w:rFonts w:cs="Times New Roman"/>
    </w:rPr>
  </w:style>
  <w:style w:type="paragraph" w:styleId="Footer">
    <w:name w:val="footer"/>
    <w:basedOn w:val="Normal"/>
    <w:link w:val="FooterChar"/>
    <w:uiPriority w:val="99"/>
    <w:rsid w:val="00C200C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200CC"/>
    <w:rPr>
      <w:rFonts w:cs="Times New Roman"/>
    </w:rPr>
  </w:style>
  <w:style w:type="paragraph" w:styleId="BalloonText">
    <w:name w:val="Balloon Text"/>
    <w:basedOn w:val="Normal"/>
    <w:link w:val="BalloonTextChar"/>
    <w:uiPriority w:val="99"/>
    <w:semiHidden/>
    <w:rsid w:val="000253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25325"/>
    <w:rPr>
      <w:rFonts w:ascii="Tahoma" w:hAnsi="Tahoma" w:cs="Tahoma"/>
      <w:sz w:val="16"/>
      <w:szCs w:val="16"/>
    </w:rPr>
  </w:style>
  <w:style w:type="character" w:styleId="CommentReference">
    <w:name w:val="annotation reference"/>
    <w:basedOn w:val="DefaultParagraphFont"/>
    <w:uiPriority w:val="99"/>
    <w:semiHidden/>
    <w:rsid w:val="00F24FE6"/>
    <w:rPr>
      <w:rFonts w:cs="Times New Roman"/>
      <w:sz w:val="16"/>
      <w:szCs w:val="16"/>
    </w:rPr>
  </w:style>
  <w:style w:type="paragraph" w:styleId="CommentText">
    <w:name w:val="annotation text"/>
    <w:basedOn w:val="Normal"/>
    <w:link w:val="CommentTextChar"/>
    <w:uiPriority w:val="99"/>
    <w:semiHidden/>
    <w:rsid w:val="00F24FE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24FE6"/>
    <w:rPr>
      <w:rFonts w:cs="Times New Roman"/>
      <w:sz w:val="20"/>
      <w:szCs w:val="20"/>
    </w:rPr>
  </w:style>
  <w:style w:type="paragraph" w:styleId="CommentSubject">
    <w:name w:val="annotation subject"/>
    <w:basedOn w:val="CommentText"/>
    <w:next w:val="CommentText"/>
    <w:link w:val="CommentSubjectChar"/>
    <w:uiPriority w:val="99"/>
    <w:semiHidden/>
    <w:rsid w:val="00F24FE6"/>
    <w:rPr>
      <w:b/>
      <w:bCs/>
    </w:rPr>
  </w:style>
  <w:style w:type="character" w:customStyle="1" w:styleId="CommentSubjectChar">
    <w:name w:val="Comment Subject Char"/>
    <w:basedOn w:val="CommentTextChar"/>
    <w:link w:val="CommentSubject"/>
    <w:uiPriority w:val="99"/>
    <w:semiHidden/>
    <w:locked/>
    <w:rsid w:val="00F24FE6"/>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8B2"/>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6D60"/>
    <w:pPr>
      <w:ind w:left="720"/>
      <w:contextualSpacing/>
    </w:pPr>
  </w:style>
  <w:style w:type="paragraph" w:styleId="Header">
    <w:name w:val="header"/>
    <w:basedOn w:val="Normal"/>
    <w:link w:val="HeaderChar"/>
    <w:uiPriority w:val="99"/>
    <w:rsid w:val="00C200C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200CC"/>
    <w:rPr>
      <w:rFonts w:cs="Times New Roman"/>
    </w:rPr>
  </w:style>
  <w:style w:type="paragraph" w:styleId="Footer">
    <w:name w:val="footer"/>
    <w:basedOn w:val="Normal"/>
    <w:link w:val="FooterChar"/>
    <w:uiPriority w:val="99"/>
    <w:rsid w:val="00C200C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200CC"/>
    <w:rPr>
      <w:rFonts w:cs="Times New Roman"/>
    </w:rPr>
  </w:style>
  <w:style w:type="paragraph" w:styleId="BalloonText">
    <w:name w:val="Balloon Text"/>
    <w:basedOn w:val="Normal"/>
    <w:link w:val="BalloonTextChar"/>
    <w:uiPriority w:val="99"/>
    <w:semiHidden/>
    <w:rsid w:val="000253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25325"/>
    <w:rPr>
      <w:rFonts w:ascii="Tahoma" w:hAnsi="Tahoma" w:cs="Tahoma"/>
      <w:sz w:val="16"/>
      <w:szCs w:val="16"/>
    </w:rPr>
  </w:style>
  <w:style w:type="character" w:styleId="CommentReference">
    <w:name w:val="annotation reference"/>
    <w:basedOn w:val="DefaultParagraphFont"/>
    <w:uiPriority w:val="99"/>
    <w:semiHidden/>
    <w:rsid w:val="00F24FE6"/>
    <w:rPr>
      <w:rFonts w:cs="Times New Roman"/>
      <w:sz w:val="16"/>
      <w:szCs w:val="16"/>
    </w:rPr>
  </w:style>
  <w:style w:type="paragraph" w:styleId="CommentText">
    <w:name w:val="annotation text"/>
    <w:basedOn w:val="Normal"/>
    <w:link w:val="CommentTextChar"/>
    <w:uiPriority w:val="99"/>
    <w:semiHidden/>
    <w:rsid w:val="00F24FE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24FE6"/>
    <w:rPr>
      <w:rFonts w:cs="Times New Roman"/>
      <w:sz w:val="20"/>
      <w:szCs w:val="20"/>
    </w:rPr>
  </w:style>
  <w:style w:type="paragraph" w:styleId="CommentSubject">
    <w:name w:val="annotation subject"/>
    <w:basedOn w:val="CommentText"/>
    <w:next w:val="CommentText"/>
    <w:link w:val="CommentSubjectChar"/>
    <w:uiPriority w:val="99"/>
    <w:semiHidden/>
    <w:rsid w:val="00F24FE6"/>
    <w:rPr>
      <w:b/>
      <w:bCs/>
    </w:rPr>
  </w:style>
  <w:style w:type="character" w:customStyle="1" w:styleId="CommentSubjectChar">
    <w:name w:val="Comment Subject Char"/>
    <w:basedOn w:val="CommentTextChar"/>
    <w:link w:val="CommentSubject"/>
    <w:uiPriority w:val="99"/>
    <w:semiHidden/>
    <w:locked/>
    <w:rsid w:val="00F24FE6"/>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39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E09CEB-A56B-4AAB-AD0F-92FE773A3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737</Words>
  <Characters>4136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Notification of Transactions of (1) Persons Discharging Managerial Responsibility and (2) Persons closely associated with Persons Discharging Managerial Responsibility</vt:lpstr>
    </vt:vector>
  </TitlesOfParts>
  <Company>Microsoft</Company>
  <LinksUpToDate>false</LinksUpToDate>
  <CharactersWithSpaces>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of Transactions of (1) Persons Discharging Managerial Responsibility and (2) Persons closely associated with Persons Discharging Managerial Responsibility</dc:title>
  <dc:creator>Mulholland Niamh</dc:creator>
  <cp:lastModifiedBy>VanWolvelaere, Aoife</cp:lastModifiedBy>
  <cp:revision>2</cp:revision>
  <cp:lastPrinted>2012-11-08T16:39:00Z</cp:lastPrinted>
  <dcterms:created xsi:type="dcterms:W3CDTF">2013-11-25T15:25:00Z</dcterms:created>
  <dcterms:modified xsi:type="dcterms:W3CDTF">2013-11-25T15:25:00Z</dcterms:modified>
</cp:coreProperties>
</file>