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33BF" w:rsidRDefault="00DA33BF" w:rsidP="00DA33BF">
      <w:pPr>
        <w:jc w:val="center"/>
        <w:rPr>
          <w:rFonts w:ascii="Trebuchet MS" w:hAnsi="Trebuchet MS"/>
          <w:b/>
          <w:sz w:val="32"/>
          <w:szCs w:val="32"/>
        </w:rPr>
      </w:pPr>
      <w:r>
        <w:rPr>
          <w:rFonts w:ascii="Trebuchet MS" w:hAnsi="Trebuchet MS"/>
          <w:b/>
          <w:sz w:val="32"/>
          <w:szCs w:val="32"/>
        </w:rPr>
        <w:t>RYANAIR HALF YEAR PROFITS RISE 32% TO €795M</w:t>
      </w:r>
    </w:p>
    <w:p w:rsidR="00DA33BF" w:rsidRPr="001D4786" w:rsidRDefault="00DA33BF" w:rsidP="00DA33BF">
      <w:pPr>
        <w:jc w:val="center"/>
        <w:rPr>
          <w:rFonts w:ascii="Trebuchet MS" w:hAnsi="Trebuchet MS"/>
          <w:b/>
          <w:sz w:val="32"/>
          <w:szCs w:val="32"/>
        </w:rPr>
      </w:pPr>
      <w:r>
        <w:rPr>
          <w:rFonts w:ascii="Trebuchet MS" w:hAnsi="Trebuchet MS"/>
          <w:b/>
          <w:sz w:val="32"/>
          <w:szCs w:val="32"/>
        </w:rPr>
        <w:t>FULL YEAR TRAFFIC &amp; PROFIT GUIDANCE RAISED.</w:t>
      </w:r>
    </w:p>
    <w:p w:rsidR="009F6D37" w:rsidRDefault="009F6D37" w:rsidP="009F6D37">
      <w:pPr>
        <w:ind w:left="426"/>
        <w:rPr>
          <w:rFonts w:ascii="Trebuchet MS" w:hAnsi="Trebuchet MS"/>
        </w:rPr>
      </w:pPr>
    </w:p>
    <w:p w:rsidR="009F6D37" w:rsidRPr="009211DA" w:rsidRDefault="009F6D37" w:rsidP="009F6D37">
      <w:pPr>
        <w:rPr>
          <w:rFonts w:ascii="Trebuchet MS" w:hAnsi="Trebuchet MS"/>
        </w:rPr>
      </w:pPr>
      <w:r w:rsidRPr="009211DA">
        <w:rPr>
          <w:rFonts w:ascii="Trebuchet MS" w:hAnsi="Trebuchet MS"/>
        </w:rPr>
        <w:t>Ryanair</w:t>
      </w:r>
      <w:r>
        <w:rPr>
          <w:rFonts w:ascii="Trebuchet MS" w:hAnsi="Trebuchet MS"/>
        </w:rPr>
        <w:t xml:space="preserve"> </w:t>
      </w:r>
      <w:r w:rsidRPr="009211DA">
        <w:rPr>
          <w:rFonts w:ascii="Trebuchet MS" w:hAnsi="Trebuchet MS"/>
        </w:rPr>
        <w:t>Europe’s favourite low fares airline today (Nov</w:t>
      </w:r>
      <w:r>
        <w:rPr>
          <w:rFonts w:ascii="Trebuchet MS" w:hAnsi="Trebuchet MS"/>
        </w:rPr>
        <w:t xml:space="preserve"> </w:t>
      </w:r>
      <w:r w:rsidRPr="009211DA">
        <w:rPr>
          <w:rFonts w:ascii="Trebuchet MS" w:hAnsi="Trebuchet MS"/>
        </w:rPr>
        <w:t xml:space="preserve">3) </w:t>
      </w:r>
      <w:r>
        <w:rPr>
          <w:rFonts w:ascii="Trebuchet MS" w:hAnsi="Trebuchet MS"/>
        </w:rPr>
        <w:t xml:space="preserve">announced </w:t>
      </w:r>
      <w:r w:rsidRPr="009211DA">
        <w:rPr>
          <w:rFonts w:ascii="Trebuchet MS" w:hAnsi="Trebuchet MS"/>
        </w:rPr>
        <w:t xml:space="preserve">that H1 </w:t>
      </w:r>
      <w:r>
        <w:rPr>
          <w:rFonts w:ascii="Trebuchet MS" w:hAnsi="Trebuchet MS"/>
        </w:rPr>
        <w:t>Net Profit</w:t>
      </w:r>
      <w:r w:rsidRPr="009211DA">
        <w:rPr>
          <w:rFonts w:ascii="Trebuchet MS" w:hAnsi="Trebuchet MS"/>
        </w:rPr>
        <w:t xml:space="preserve"> rose by 3</w:t>
      </w:r>
      <w:r>
        <w:rPr>
          <w:rFonts w:ascii="Trebuchet MS" w:hAnsi="Trebuchet MS"/>
        </w:rPr>
        <w:t>2</w:t>
      </w:r>
      <w:r w:rsidRPr="009211DA">
        <w:rPr>
          <w:rFonts w:ascii="Trebuchet MS" w:hAnsi="Trebuchet MS"/>
        </w:rPr>
        <w:t>% to €79</w:t>
      </w:r>
      <w:r>
        <w:rPr>
          <w:rFonts w:ascii="Trebuchet MS" w:hAnsi="Trebuchet MS"/>
        </w:rPr>
        <w:t>5</w:t>
      </w:r>
      <w:r w:rsidRPr="009211DA">
        <w:rPr>
          <w:rFonts w:ascii="Trebuchet MS" w:hAnsi="Trebuchet MS"/>
        </w:rPr>
        <w:t>m</w:t>
      </w:r>
      <w:r>
        <w:rPr>
          <w:rFonts w:ascii="Trebuchet MS" w:hAnsi="Trebuchet MS"/>
        </w:rPr>
        <w:t>.  T</w:t>
      </w:r>
      <w:r w:rsidRPr="009211DA">
        <w:rPr>
          <w:rFonts w:ascii="Trebuchet MS" w:hAnsi="Trebuchet MS"/>
        </w:rPr>
        <w:t xml:space="preserve">raffic grew </w:t>
      </w:r>
      <w:r>
        <w:rPr>
          <w:rFonts w:ascii="Trebuchet MS" w:hAnsi="Trebuchet MS"/>
        </w:rPr>
        <w:t>4</w:t>
      </w:r>
      <w:r w:rsidRPr="009211DA">
        <w:rPr>
          <w:rFonts w:ascii="Trebuchet MS" w:hAnsi="Trebuchet MS"/>
        </w:rPr>
        <w:t>% to 5</w:t>
      </w:r>
      <w:r>
        <w:rPr>
          <w:rFonts w:ascii="Trebuchet MS" w:hAnsi="Trebuchet MS"/>
        </w:rPr>
        <w:t>1.3</w:t>
      </w:r>
      <w:r w:rsidRPr="009211DA">
        <w:rPr>
          <w:rFonts w:ascii="Trebuchet MS" w:hAnsi="Trebuchet MS"/>
        </w:rPr>
        <w:t xml:space="preserve">m </w:t>
      </w:r>
      <w:r>
        <w:rPr>
          <w:rFonts w:ascii="Trebuchet MS" w:hAnsi="Trebuchet MS"/>
        </w:rPr>
        <w:t xml:space="preserve">customers, ave. fares </w:t>
      </w:r>
      <w:r w:rsidRPr="009211DA">
        <w:rPr>
          <w:rFonts w:ascii="Trebuchet MS" w:hAnsi="Trebuchet MS"/>
        </w:rPr>
        <w:t xml:space="preserve">increased </w:t>
      </w:r>
      <w:r>
        <w:rPr>
          <w:rFonts w:ascii="Trebuchet MS" w:hAnsi="Trebuchet MS"/>
        </w:rPr>
        <w:t>5</w:t>
      </w:r>
      <w:r w:rsidRPr="009211DA">
        <w:rPr>
          <w:rFonts w:ascii="Trebuchet MS" w:hAnsi="Trebuchet MS"/>
        </w:rPr>
        <w:t>%</w:t>
      </w:r>
      <w:r>
        <w:rPr>
          <w:rFonts w:ascii="Trebuchet MS" w:hAnsi="Trebuchet MS"/>
        </w:rPr>
        <w:t>,</w:t>
      </w:r>
      <w:r w:rsidRPr="009211DA">
        <w:rPr>
          <w:rFonts w:ascii="Trebuchet MS" w:hAnsi="Trebuchet MS"/>
        </w:rPr>
        <w:t xml:space="preserve"> </w:t>
      </w:r>
      <w:r>
        <w:rPr>
          <w:rFonts w:ascii="Trebuchet MS" w:hAnsi="Trebuchet MS"/>
        </w:rPr>
        <w:t xml:space="preserve">and total revenues rose by 9% to €3,537m.  </w:t>
      </w:r>
      <w:r w:rsidRPr="009211DA">
        <w:rPr>
          <w:rFonts w:ascii="Trebuchet MS" w:hAnsi="Trebuchet MS"/>
        </w:rPr>
        <w:t xml:space="preserve">Unit costs </w:t>
      </w:r>
      <w:r>
        <w:rPr>
          <w:rFonts w:ascii="Trebuchet MS" w:hAnsi="Trebuchet MS"/>
        </w:rPr>
        <w:t>fell by</w:t>
      </w:r>
      <w:r w:rsidRPr="009211DA">
        <w:rPr>
          <w:rFonts w:ascii="Trebuchet MS" w:hAnsi="Trebuchet MS"/>
        </w:rPr>
        <w:t xml:space="preserve"> </w:t>
      </w:r>
      <w:r>
        <w:rPr>
          <w:rFonts w:ascii="Trebuchet MS" w:hAnsi="Trebuchet MS"/>
        </w:rPr>
        <w:t>2</w:t>
      </w:r>
      <w:r w:rsidRPr="009211DA">
        <w:rPr>
          <w:rFonts w:ascii="Trebuchet MS" w:hAnsi="Trebuchet MS"/>
        </w:rPr>
        <w:t>%</w:t>
      </w:r>
      <w:r>
        <w:rPr>
          <w:rFonts w:ascii="Trebuchet MS" w:hAnsi="Trebuchet MS"/>
        </w:rPr>
        <w:t xml:space="preserve"> (excluding fuel they rose by 3%).  </w:t>
      </w:r>
      <w:r w:rsidRPr="009211DA">
        <w:rPr>
          <w:rFonts w:ascii="Trebuchet MS" w:hAnsi="Trebuchet MS"/>
        </w:rPr>
        <w:t xml:space="preserve">H1 load factors jumped </w:t>
      </w:r>
      <w:r>
        <w:rPr>
          <w:rFonts w:ascii="Trebuchet MS" w:hAnsi="Trebuchet MS"/>
        </w:rPr>
        <w:t>by</w:t>
      </w:r>
      <w:r w:rsidRPr="009211DA">
        <w:rPr>
          <w:rFonts w:ascii="Trebuchet MS" w:hAnsi="Trebuchet MS"/>
        </w:rPr>
        <w:t xml:space="preserve"> </w:t>
      </w:r>
      <w:r>
        <w:rPr>
          <w:rFonts w:ascii="Trebuchet MS" w:hAnsi="Trebuchet MS"/>
        </w:rPr>
        <w:t>4</w:t>
      </w:r>
      <w:r w:rsidRPr="009211DA">
        <w:rPr>
          <w:rFonts w:ascii="Trebuchet MS" w:hAnsi="Trebuchet MS"/>
        </w:rPr>
        <w:t>%</w:t>
      </w:r>
      <w:r>
        <w:rPr>
          <w:rFonts w:ascii="Trebuchet MS" w:hAnsi="Trebuchet MS"/>
        </w:rPr>
        <w:t xml:space="preserve"> points</w:t>
      </w:r>
      <w:r w:rsidRPr="009211DA">
        <w:rPr>
          <w:rFonts w:ascii="Trebuchet MS" w:hAnsi="Trebuchet MS"/>
        </w:rPr>
        <w:t xml:space="preserve"> to </w:t>
      </w:r>
      <w:r>
        <w:rPr>
          <w:rFonts w:ascii="Trebuchet MS" w:hAnsi="Trebuchet MS"/>
        </w:rPr>
        <w:t>89</w:t>
      </w:r>
      <w:r w:rsidRPr="009211DA">
        <w:rPr>
          <w:rFonts w:ascii="Trebuchet MS" w:hAnsi="Trebuchet MS"/>
        </w:rPr>
        <w:t xml:space="preserve">%, </w:t>
      </w:r>
      <w:r>
        <w:rPr>
          <w:rFonts w:ascii="Trebuchet MS" w:hAnsi="Trebuchet MS"/>
        </w:rPr>
        <w:t>due to a str</w:t>
      </w:r>
      <w:r w:rsidRPr="009211DA">
        <w:rPr>
          <w:rFonts w:ascii="Trebuchet MS" w:hAnsi="Trebuchet MS"/>
        </w:rPr>
        <w:t xml:space="preserve">onger </w:t>
      </w:r>
      <w:r>
        <w:rPr>
          <w:rFonts w:ascii="Trebuchet MS" w:hAnsi="Trebuchet MS"/>
        </w:rPr>
        <w:t>Easter period</w:t>
      </w:r>
      <w:r w:rsidRPr="009211DA">
        <w:rPr>
          <w:rFonts w:ascii="Trebuchet MS" w:hAnsi="Trebuchet MS"/>
        </w:rPr>
        <w:t xml:space="preserve"> and the </w:t>
      </w:r>
      <w:r>
        <w:rPr>
          <w:rFonts w:ascii="Trebuchet MS" w:hAnsi="Trebuchet MS"/>
        </w:rPr>
        <w:t>success of Ryanair’s “Always G</w:t>
      </w:r>
      <w:r w:rsidRPr="009211DA">
        <w:rPr>
          <w:rFonts w:ascii="Trebuchet MS" w:hAnsi="Trebuchet MS"/>
        </w:rPr>
        <w:t xml:space="preserve">etting </w:t>
      </w:r>
      <w:r>
        <w:rPr>
          <w:rFonts w:ascii="Trebuchet MS" w:hAnsi="Trebuchet MS"/>
        </w:rPr>
        <w:t>B</w:t>
      </w:r>
      <w:r w:rsidRPr="009211DA">
        <w:rPr>
          <w:rFonts w:ascii="Trebuchet MS" w:hAnsi="Trebuchet MS"/>
        </w:rPr>
        <w:t xml:space="preserve">etter” customer experience improvements. </w:t>
      </w:r>
    </w:p>
    <w:p w:rsidR="009F6D37" w:rsidRDefault="009F6D37" w:rsidP="009F6D37">
      <w:pPr>
        <w:ind w:left="426"/>
        <w:rPr>
          <w:rFonts w:ascii="Trebuchet MS" w:hAnsi="Trebuchet MS"/>
        </w:rPr>
      </w:pPr>
    </w:p>
    <w:tbl>
      <w:tblPr>
        <w:tblW w:w="9073" w:type="dxa"/>
        <w:tblCellMar>
          <w:left w:w="10" w:type="dxa"/>
          <w:right w:w="10" w:type="dxa"/>
        </w:tblCellMar>
        <w:tblLook w:val="04A0" w:firstRow="1" w:lastRow="0" w:firstColumn="1" w:lastColumn="0" w:noHBand="0" w:noVBand="1"/>
      </w:tblPr>
      <w:tblGrid>
        <w:gridCol w:w="3261"/>
        <w:gridCol w:w="1843"/>
        <w:gridCol w:w="2126"/>
        <w:gridCol w:w="1843"/>
      </w:tblGrid>
      <w:tr w:rsidR="009F6D37" w:rsidRPr="00C937D7" w:rsidTr="009F6D37">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6D37" w:rsidRPr="00C937D7" w:rsidRDefault="009F6D37" w:rsidP="00DA33BF">
            <w:pPr>
              <w:rPr>
                <w:rFonts w:ascii="Trebuchet MS" w:hAnsi="Trebuchet MS"/>
                <w:b/>
              </w:rPr>
            </w:pPr>
            <w:r w:rsidRPr="00C937D7">
              <w:rPr>
                <w:rFonts w:ascii="Trebuchet MS" w:hAnsi="Trebuchet MS"/>
                <w:b/>
              </w:rPr>
              <w:t xml:space="preserve">H1 Results (IFRS)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6D37" w:rsidRPr="00C937D7" w:rsidRDefault="009F6D37" w:rsidP="00DA33BF">
            <w:pPr>
              <w:jc w:val="right"/>
              <w:rPr>
                <w:rFonts w:ascii="Trebuchet MS" w:hAnsi="Trebuchet MS"/>
                <w:b/>
              </w:rPr>
            </w:pPr>
            <w:r>
              <w:rPr>
                <w:rFonts w:ascii="Trebuchet MS" w:hAnsi="Trebuchet MS"/>
                <w:b/>
              </w:rPr>
              <w:t>Sep</w:t>
            </w:r>
            <w:r w:rsidRPr="00C937D7">
              <w:rPr>
                <w:rFonts w:ascii="Trebuchet MS" w:hAnsi="Trebuchet MS"/>
                <w:b/>
              </w:rPr>
              <w:t xml:space="preserve"> 3</w:t>
            </w:r>
            <w:r>
              <w:rPr>
                <w:rFonts w:ascii="Trebuchet MS" w:hAnsi="Trebuchet MS"/>
                <w:b/>
              </w:rPr>
              <w:t>0</w:t>
            </w:r>
            <w:r w:rsidRPr="00C937D7">
              <w:rPr>
                <w:rFonts w:ascii="Trebuchet MS" w:hAnsi="Trebuchet MS"/>
                <w:b/>
              </w:rPr>
              <w:t>, 201</w:t>
            </w:r>
            <w:r>
              <w:rPr>
                <w:rFonts w:ascii="Trebuchet MS" w:hAnsi="Trebuchet MS"/>
                <w:b/>
              </w:rPr>
              <w:t>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6D37" w:rsidRPr="00C937D7" w:rsidRDefault="009F6D37" w:rsidP="00DA33BF">
            <w:pPr>
              <w:jc w:val="right"/>
              <w:rPr>
                <w:rFonts w:ascii="Trebuchet MS" w:hAnsi="Trebuchet MS"/>
                <w:b/>
              </w:rPr>
            </w:pPr>
            <w:r>
              <w:rPr>
                <w:rFonts w:ascii="Trebuchet MS" w:hAnsi="Trebuchet MS"/>
                <w:b/>
              </w:rPr>
              <w:t>Sep</w:t>
            </w:r>
            <w:r w:rsidRPr="00C937D7">
              <w:rPr>
                <w:rFonts w:ascii="Trebuchet MS" w:hAnsi="Trebuchet MS"/>
                <w:b/>
              </w:rPr>
              <w:t xml:space="preserve"> 3</w:t>
            </w:r>
            <w:r>
              <w:rPr>
                <w:rFonts w:ascii="Trebuchet MS" w:hAnsi="Trebuchet MS"/>
                <w:b/>
              </w:rPr>
              <w:t>0</w:t>
            </w:r>
            <w:r w:rsidRPr="00C937D7">
              <w:rPr>
                <w:rFonts w:ascii="Trebuchet MS" w:hAnsi="Trebuchet MS"/>
                <w:b/>
              </w:rPr>
              <w:t>, 201</w:t>
            </w:r>
            <w:r>
              <w:rPr>
                <w:rFonts w:ascii="Trebuchet MS" w:hAnsi="Trebuchet MS"/>
                <w:b/>
              </w:rPr>
              <w:t>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6D37" w:rsidRPr="00C937D7" w:rsidRDefault="009F6D37" w:rsidP="00DA33BF">
            <w:pPr>
              <w:jc w:val="right"/>
              <w:rPr>
                <w:rFonts w:ascii="Trebuchet MS" w:hAnsi="Trebuchet MS"/>
                <w:b/>
              </w:rPr>
            </w:pPr>
            <w:r w:rsidRPr="00C937D7">
              <w:rPr>
                <w:rFonts w:ascii="Trebuchet MS" w:hAnsi="Trebuchet MS"/>
                <w:b/>
              </w:rPr>
              <w:t>% Change</w:t>
            </w:r>
          </w:p>
        </w:tc>
      </w:tr>
      <w:tr w:rsidR="009F6D37" w:rsidRPr="00C937D7" w:rsidTr="009F6D37">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6D37" w:rsidRPr="00C937D7" w:rsidRDefault="009F6D37" w:rsidP="00DA33BF">
            <w:pPr>
              <w:rPr>
                <w:rFonts w:ascii="Trebuchet MS" w:hAnsi="Trebuchet MS"/>
              </w:rPr>
            </w:pPr>
            <w:r w:rsidRPr="00C937D7">
              <w:rPr>
                <w:rFonts w:ascii="Trebuchet MS" w:hAnsi="Trebuchet MS"/>
              </w:rPr>
              <w:t>Passengers(m)</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6D37" w:rsidRPr="00C937D7" w:rsidRDefault="009F6D37" w:rsidP="00DA33BF">
            <w:pPr>
              <w:jc w:val="right"/>
              <w:rPr>
                <w:rFonts w:ascii="Trebuchet MS" w:hAnsi="Trebuchet MS"/>
              </w:rPr>
            </w:pPr>
            <w:r>
              <w:rPr>
                <w:rFonts w:ascii="Trebuchet MS" w:hAnsi="Trebuchet MS"/>
              </w:rPr>
              <w:t>49.2m</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6D37" w:rsidRPr="00C937D7" w:rsidRDefault="009F6D37" w:rsidP="00DA33BF">
            <w:pPr>
              <w:jc w:val="right"/>
              <w:rPr>
                <w:rFonts w:ascii="Trebuchet MS" w:hAnsi="Trebuchet MS"/>
              </w:rPr>
            </w:pPr>
            <w:r>
              <w:rPr>
                <w:rFonts w:ascii="Trebuchet MS" w:hAnsi="Trebuchet MS"/>
              </w:rPr>
              <w:t>51.3</w:t>
            </w:r>
            <w:r w:rsidRPr="00C937D7">
              <w:rPr>
                <w:rFonts w:ascii="Trebuchet MS" w:hAnsi="Trebuchet MS"/>
              </w:rPr>
              <w:t>m</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6D37" w:rsidRPr="00C937D7" w:rsidRDefault="009F6D37" w:rsidP="00DA33BF">
            <w:pPr>
              <w:jc w:val="right"/>
              <w:rPr>
                <w:rFonts w:ascii="Trebuchet MS" w:hAnsi="Trebuchet MS"/>
              </w:rPr>
            </w:pPr>
            <w:r>
              <w:rPr>
                <w:rFonts w:ascii="Trebuchet MS" w:hAnsi="Trebuchet MS"/>
              </w:rPr>
              <w:t xml:space="preserve"> </w:t>
            </w:r>
            <w:r w:rsidRPr="00C937D7">
              <w:rPr>
                <w:rFonts w:ascii="Trebuchet MS" w:hAnsi="Trebuchet MS"/>
              </w:rPr>
              <w:t>+</w:t>
            </w:r>
            <w:r>
              <w:rPr>
                <w:rFonts w:ascii="Trebuchet MS" w:hAnsi="Trebuchet MS"/>
              </w:rPr>
              <w:t>4</w:t>
            </w:r>
            <w:r w:rsidRPr="00C937D7">
              <w:rPr>
                <w:rFonts w:ascii="Trebuchet MS" w:hAnsi="Trebuchet MS"/>
              </w:rPr>
              <w:t>%</w:t>
            </w:r>
          </w:p>
        </w:tc>
      </w:tr>
      <w:tr w:rsidR="009F6D37" w:rsidRPr="00C937D7" w:rsidTr="009F6D37">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6D37" w:rsidRPr="00C937D7" w:rsidRDefault="009F6D37" w:rsidP="00DA33BF">
            <w:pPr>
              <w:rPr>
                <w:rFonts w:ascii="Trebuchet MS" w:hAnsi="Trebuchet MS"/>
              </w:rPr>
            </w:pPr>
            <w:r w:rsidRPr="00C937D7">
              <w:rPr>
                <w:rFonts w:ascii="Trebuchet MS" w:hAnsi="Trebuchet MS"/>
              </w:rPr>
              <w:t>Revenue(m)</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6D37" w:rsidRPr="00C937D7" w:rsidRDefault="009F6D37" w:rsidP="00DA33BF">
            <w:pPr>
              <w:jc w:val="right"/>
              <w:rPr>
                <w:rFonts w:ascii="Trebuchet MS" w:hAnsi="Trebuchet MS"/>
              </w:rPr>
            </w:pPr>
            <w:r w:rsidRPr="00C937D7">
              <w:rPr>
                <w:rFonts w:ascii="Trebuchet MS" w:hAnsi="Trebuchet MS"/>
              </w:rPr>
              <w:t>€</w:t>
            </w:r>
            <w:r>
              <w:rPr>
                <w:rFonts w:ascii="Trebuchet MS" w:hAnsi="Trebuchet MS"/>
              </w:rPr>
              <w:t>3,255</w:t>
            </w:r>
            <w:r w:rsidRPr="00C937D7">
              <w:rPr>
                <w:rFonts w:ascii="Trebuchet MS" w:hAnsi="Trebuchet MS"/>
              </w:rPr>
              <w:t>m</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6D37" w:rsidRPr="00C937D7" w:rsidRDefault="009F6D37" w:rsidP="00DA33BF">
            <w:pPr>
              <w:jc w:val="right"/>
              <w:rPr>
                <w:rFonts w:ascii="Trebuchet MS" w:hAnsi="Trebuchet MS"/>
              </w:rPr>
            </w:pPr>
            <w:r>
              <w:rPr>
                <w:rFonts w:ascii="Trebuchet MS" w:hAnsi="Trebuchet MS"/>
              </w:rPr>
              <w:t>€3,537</w:t>
            </w:r>
            <w:r w:rsidRPr="00C937D7">
              <w:rPr>
                <w:rFonts w:ascii="Trebuchet MS" w:hAnsi="Trebuchet MS"/>
              </w:rPr>
              <w:t>m</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6D37" w:rsidRPr="00C937D7" w:rsidRDefault="009F6D37" w:rsidP="00DA33BF">
            <w:pPr>
              <w:jc w:val="right"/>
              <w:rPr>
                <w:rFonts w:ascii="Trebuchet MS" w:hAnsi="Trebuchet MS"/>
              </w:rPr>
            </w:pPr>
            <w:r>
              <w:rPr>
                <w:rFonts w:ascii="Trebuchet MS" w:hAnsi="Trebuchet MS"/>
              </w:rPr>
              <w:t xml:space="preserve"> </w:t>
            </w:r>
            <w:r w:rsidRPr="00C937D7">
              <w:rPr>
                <w:rFonts w:ascii="Trebuchet MS" w:hAnsi="Trebuchet MS"/>
              </w:rPr>
              <w:t>+</w:t>
            </w:r>
            <w:r>
              <w:rPr>
                <w:rFonts w:ascii="Trebuchet MS" w:hAnsi="Trebuchet MS"/>
              </w:rPr>
              <w:t>9</w:t>
            </w:r>
            <w:r w:rsidRPr="00C937D7">
              <w:rPr>
                <w:rFonts w:ascii="Trebuchet MS" w:hAnsi="Trebuchet MS"/>
              </w:rPr>
              <w:t>%</w:t>
            </w:r>
          </w:p>
        </w:tc>
      </w:tr>
      <w:tr w:rsidR="009F6D37" w:rsidRPr="00C937D7" w:rsidTr="009F6D37">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6D37" w:rsidRPr="00C937D7" w:rsidRDefault="009F6D37" w:rsidP="00DA33BF">
            <w:pPr>
              <w:rPr>
                <w:rFonts w:ascii="Trebuchet MS" w:hAnsi="Trebuchet MS"/>
              </w:rPr>
            </w:pPr>
            <w:r w:rsidRPr="00C937D7">
              <w:rPr>
                <w:rFonts w:ascii="Trebuchet MS" w:hAnsi="Trebuchet MS"/>
              </w:rPr>
              <w:t>Profit after Tax(m)</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6D37" w:rsidRPr="00C937D7" w:rsidRDefault="009F6D37" w:rsidP="00DA33BF">
            <w:pPr>
              <w:jc w:val="right"/>
              <w:rPr>
                <w:rFonts w:ascii="Trebuchet MS" w:hAnsi="Trebuchet MS"/>
              </w:rPr>
            </w:pPr>
            <w:r>
              <w:rPr>
                <w:rFonts w:ascii="Trebuchet MS" w:hAnsi="Trebuchet MS"/>
              </w:rPr>
              <w:t>€602</w:t>
            </w:r>
            <w:r w:rsidRPr="00C937D7">
              <w:rPr>
                <w:rFonts w:ascii="Trebuchet MS" w:hAnsi="Trebuchet MS"/>
              </w:rPr>
              <w:t>m</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6D37" w:rsidRPr="00C937D7" w:rsidRDefault="009F6D37" w:rsidP="00DA33BF">
            <w:pPr>
              <w:jc w:val="right"/>
              <w:rPr>
                <w:rFonts w:ascii="Trebuchet MS" w:hAnsi="Trebuchet MS"/>
              </w:rPr>
            </w:pPr>
            <w:r w:rsidRPr="00C937D7">
              <w:rPr>
                <w:rFonts w:ascii="Trebuchet MS" w:hAnsi="Trebuchet MS"/>
              </w:rPr>
              <w:t>€</w:t>
            </w:r>
            <w:r>
              <w:rPr>
                <w:rFonts w:ascii="Trebuchet MS" w:hAnsi="Trebuchet MS"/>
              </w:rPr>
              <w:t>795</w:t>
            </w:r>
            <w:r w:rsidRPr="00C937D7">
              <w:rPr>
                <w:rFonts w:ascii="Trebuchet MS" w:hAnsi="Trebuchet MS"/>
              </w:rPr>
              <w:t>m</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6D37" w:rsidRPr="00C937D7" w:rsidRDefault="009F6D37" w:rsidP="00DA33BF">
            <w:pPr>
              <w:jc w:val="right"/>
              <w:rPr>
                <w:rFonts w:ascii="Trebuchet MS" w:hAnsi="Trebuchet MS"/>
              </w:rPr>
            </w:pPr>
            <w:r>
              <w:rPr>
                <w:rFonts w:ascii="Trebuchet MS" w:hAnsi="Trebuchet MS"/>
              </w:rPr>
              <w:t>+32%</w:t>
            </w:r>
          </w:p>
        </w:tc>
      </w:tr>
      <w:tr w:rsidR="009F6D37" w:rsidRPr="00C937D7" w:rsidTr="009F6D37">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6D37" w:rsidRPr="00C937D7" w:rsidRDefault="009F6D37" w:rsidP="00DA33BF">
            <w:pPr>
              <w:rPr>
                <w:rFonts w:ascii="Trebuchet MS" w:hAnsi="Trebuchet MS"/>
              </w:rPr>
            </w:pPr>
            <w:r w:rsidRPr="00C937D7">
              <w:rPr>
                <w:rFonts w:ascii="Trebuchet MS" w:hAnsi="Trebuchet MS"/>
              </w:rPr>
              <w:t>Basic EPS(</w:t>
            </w:r>
            <w:r>
              <w:rPr>
                <w:rFonts w:ascii="Trebuchet MS" w:hAnsi="Trebuchet MS"/>
              </w:rPr>
              <w:t>€</w:t>
            </w:r>
            <w:r w:rsidRPr="00C937D7">
              <w:rPr>
                <w:rFonts w:ascii="Trebuchet MS" w:hAnsi="Trebuchet MS"/>
              </w:rPr>
              <w:t xml:space="preserve"> cent)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6D37" w:rsidRPr="00C937D7" w:rsidRDefault="009F6D37" w:rsidP="00DA33BF">
            <w:pPr>
              <w:jc w:val="right"/>
              <w:rPr>
                <w:rFonts w:ascii="Trebuchet MS" w:hAnsi="Trebuchet MS"/>
              </w:rPr>
            </w:pPr>
            <w:r>
              <w:rPr>
                <w:rFonts w:ascii="Trebuchet MS" w:hAnsi="Trebuchet MS"/>
              </w:rPr>
              <w:t>42.04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6D37" w:rsidRPr="00C937D7" w:rsidRDefault="009F6D37" w:rsidP="00DA33BF">
            <w:pPr>
              <w:jc w:val="right"/>
              <w:rPr>
                <w:rFonts w:ascii="Trebuchet MS" w:hAnsi="Trebuchet MS"/>
              </w:rPr>
            </w:pPr>
            <w:r>
              <w:rPr>
                <w:rFonts w:ascii="Trebuchet MS" w:hAnsi="Trebuchet MS"/>
              </w:rPr>
              <w:t>57.44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6D37" w:rsidRPr="00C937D7" w:rsidRDefault="009F6D37" w:rsidP="00DA33BF">
            <w:pPr>
              <w:jc w:val="right"/>
              <w:rPr>
                <w:rFonts w:ascii="Trebuchet MS" w:hAnsi="Trebuchet MS"/>
              </w:rPr>
            </w:pPr>
            <w:r>
              <w:rPr>
                <w:rFonts w:ascii="Trebuchet MS" w:hAnsi="Trebuchet MS"/>
              </w:rPr>
              <w:t>+36%</w:t>
            </w:r>
          </w:p>
        </w:tc>
      </w:tr>
    </w:tbl>
    <w:p w:rsidR="009F6D37" w:rsidRPr="00C937D7" w:rsidRDefault="009F6D37" w:rsidP="009F6D37">
      <w:pPr>
        <w:jc w:val="center"/>
        <w:rPr>
          <w:rFonts w:ascii="Trebuchet MS" w:hAnsi="Trebuchet MS"/>
        </w:rPr>
      </w:pPr>
    </w:p>
    <w:p w:rsidR="009F6D37" w:rsidRDefault="009F6D37" w:rsidP="009F6D37">
      <w:pPr>
        <w:rPr>
          <w:rFonts w:ascii="Trebuchet MS" w:hAnsi="Trebuchet MS"/>
        </w:rPr>
      </w:pPr>
      <w:r w:rsidRPr="00C937D7">
        <w:rPr>
          <w:rFonts w:ascii="Trebuchet MS" w:hAnsi="Trebuchet MS"/>
          <w:b/>
        </w:rPr>
        <w:t>Ryanair’s CEO, Michael O’Leary, said</w:t>
      </w:r>
      <w:r w:rsidRPr="00C937D7">
        <w:rPr>
          <w:rFonts w:ascii="Trebuchet MS" w:hAnsi="Trebuchet MS"/>
        </w:rPr>
        <w:t>:</w:t>
      </w:r>
    </w:p>
    <w:p w:rsidR="009F6D37" w:rsidRDefault="009F6D37" w:rsidP="009F6D37">
      <w:pPr>
        <w:rPr>
          <w:rFonts w:ascii="Trebuchet MS" w:hAnsi="Trebuchet MS"/>
        </w:rPr>
      </w:pPr>
    </w:p>
    <w:p w:rsidR="009F6D37" w:rsidRDefault="009F6D37" w:rsidP="009F6D37">
      <w:pPr>
        <w:rPr>
          <w:rFonts w:ascii="Trebuchet MS" w:hAnsi="Trebuchet MS"/>
        </w:rPr>
      </w:pPr>
      <w:r w:rsidRPr="009211DA">
        <w:rPr>
          <w:rFonts w:ascii="Trebuchet MS" w:hAnsi="Trebuchet MS"/>
        </w:rPr>
        <w:t xml:space="preserve">“We are pleased to report </w:t>
      </w:r>
      <w:r>
        <w:rPr>
          <w:rFonts w:ascii="Trebuchet MS" w:hAnsi="Trebuchet MS"/>
        </w:rPr>
        <w:t>this significant</w:t>
      </w:r>
      <w:r w:rsidRPr="009211DA">
        <w:rPr>
          <w:rFonts w:ascii="Trebuchet MS" w:hAnsi="Trebuchet MS"/>
        </w:rPr>
        <w:t xml:space="preserve"> increase in H1 profits.</w:t>
      </w:r>
      <w:r>
        <w:rPr>
          <w:rFonts w:ascii="Trebuchet MS" w:hAnsi="Trebuchet MS"/>
        </w:rPr>
        <w:t xml:space="preserve">  </w:t>
      </w:r>
      <w:r w:rsidRPr="009211DA">
        <w:rPr>
          <w:rFonts w:ascii="Trebuchet MS" w:hAnsi="Trebuchet MS"/>
        </w:rPr>
        <w:t xml:space="preserve">While partially </w:t>
      </w:r>
      <w:r>
        <w:rPr>
          <w:rFonts w:ascii="Trebuchet MS" w:hAnsi="Trebuchet MS"/>
        </w:rPr>
        <w:t xml:space="preserve">due to the presence of Easter in Q1 and a weak prior year comparable, </w:t>
      </w:r>
      <w:r w:rsidRPr="009211DA">
        <w:rPr>
          <w:rFonts w:ascii="Trebuchet MS" w:hAnsi="Trebuchet MS"/>
        </w:rPr>
        <w:t xml:space="preserve">we have </w:t>
      </w:r>
      <w:r>
        <w:rPr>
          <w:rFonts w:ascii="Trebuchet MS" w:hAnsi="Trebuchet MS"/>
        </w:rPr>
        <w:t xml:space="preserve">also </w:t>
      </w:r>
      <w:r w:rsidRPr="009211DA">
        <w:rPr>
          <w:rFonts w:ascii="Trebuchet MS" w:hAnsi="Trebuchet MS"/>
        </w:rPr>
        <w:t>enjoyed a</w:t>
      </w:r>
      <w:r>
        <w:rPr>
          <w:rFonts w:ascii="Trebuchet MS" w:hAnsi="Trebuchet MS"/>
        </w:rPr>
        <w:t xml:space="preserve"> strong </w:t>
      </w:r>
      <w:r w:rsidRPr="009211DA">
        <w:rPr>
          <w:rFonts w:ascii="Trebuchet MS" w:hAnsi="Trebuchet MS"/>
        </w:rPr>
        <w:t>summer thanks to our</w:t>
      </w:r>
      <w:r>
        <w:rPr>
          <w:rFonts w:ascii="Trebuchet MS" w:hAnsi="Trebuchet MS"/>
        </w:rPr>
        <w:t xml:space="preserve"> strategy</w:t>
      </w:r>
      <w:r w:rsidRPr="009211DA">
        <w:rPr>
          <w:rFonts w:ascii="Trebuchet MS" w:hAnsi="Trebuchet MS"/>
        </w:rPr>
        <w:t xml:space="preserve"> </w:t>
      </w:r>
      <w:r>
        <w:rPr>
          <w:rFonts w:ascii="Trebuchet MS" w:hAnsi="Trebuchet MS"/>
        </w:rPr>
        <w:t>(</w:t>
      </w:r>
      <w:r w:rsidRPr="009211DA">
        <w:rPr>
          <w:rFonts w:ascii="Trebuchet MS" w:hAnsi="Trebuchet MS"/>
        </w:rPr>
        <w:t>announced Sept</w:t>
      </w:r>
      <w:r>
        <w:rPr>
          <w:rFonts w:ascii="Trebuchet MS" w:hAnsi="Trebuchet MS"/>
        </w:rPr>
        <w:t xml:space="preserve">. 2013), of raising forward bookings </w:t>
      </w:r>
      <w:r w:rsidRPr="009211DA">
        <w:rPr>
          <w:rFonts w:ascii="Trebuchet MS" w:hAnsi="Trebuchet MS"/>
        </w:rPr>
        <w:t xml:space="preserve">and </w:t>
      </w:r>
      <w:r>
        <w:rPr>
          <w:rFonts w:ascii="Trebuchet MS" w:hAnsi="Trebuchet MS"/>
        </w:rPr>
        <w:t xml:space="preserve">improving our </w:t>
      </w:r>
      <w:r w:rsidRPr="009211DA">
        <w:rPr>
          <w:rFonts w:ascii="Trebuchet MS" w:hAnsi="Trebuchet MS"/>
        </w:rPr>
        <w:t xml:space="preserve">customer experience which </w:t>
      </w:r>
      <w:r>
        <w:rPr>
          <w:rFonts w:ascii="Trebuchet MS" w:hAnsi="Trebuchet MS"/>
        </w:rPr>
        <w:t>has</w:t>
      </w:r>
      <w:r w:rsidRPr="009211DA">
        <w:rPr>
          <w:rFonts w:ascii="Trebuchet MS" w:hAnsi="Trebuchet MS"/>
        </w:rPr>
        <w:t xml:space="preserve"> </w:t>
      </w:r>
      <w:r>
        <w:rPr>
          <w:rFonts w:ascii="Trebuchet MS" w:hAnsi="Trebuchet MS"/>
        </w:rPr>
        <w:t>delivered</w:t>
      </w:r>
      <w:r w:rsidRPr="009211DA">
        <w:rPr>
          <w:rFonts w:ascii="Trebuchet MS" w:hAnsi="Trebuchet MS"/>
        </w:rPr>
        <w:t xml:space="preserve"> </w:t>
      </w:r>
      <w:r>
        <w:rPr>
          <w:rFonts w:ascii="Trebuchet MS" w:hAnsi="Trebuchet MS"/>
        </w:rPr>
        <w:t>higher</w:t>
      </w:r>
      <w:r w:rsidRPr="009211DA">
        <w:rPr>
          <w:rFonts w:ascii="Trebuchet MS" w:hAnsi="Trebuchet MS"/>
        </w:rPr>
        <w:t xml:space="preserve"> load factors and yields</w:t>
      </w:r>
      <w:r>
        <w:rPr>
          <w:rFonts w:ascii="Trebuchet MS" w:hAnsi="Trebuchet MS"/>
        </w:rPr>
        <w:t xml:space="preserve">.  </w:t>
      </w:r>
      <w:r w:rsidRPr="009211DA">
        <w:rPr>
          <w:rFonts w:ascii="Trebuchet MS" w:hAnsi="Trebuchet MS"/>
        </w:rPr>
        <w:t>We achieved a number of milestones during</w:t>
      </w:r>
      <w:r>
        <w:rPr>
          <w:rFonts w:ascii="Trebuchet MS" w:hAnsi="Trebuchet MS"/>
        </w:rPr>
        <w:t xml:space="preserve"> the</w:t>
      </w:r>
      <w:r w:rsidRPr="009211DA">
        <w:rPr>
          <w:rFonts w:ascii="Trebuchet MS" w:hAnsi="Trebuchet MS"/>
        </w:rPr>
        <w:t xml:space="preserve"> half year including:</w:t>
      </w:r>
    </w:p>
    <w:p w:rsidR="009F6D37" w:rsidRPr="009211DA" w:rsidRDefault="009F6D37" w:rsidP="009F6D37">
      <w:pPr>
        <w:rPr>
          <w:rFonts w:ascii="Trebuchet MS" w:hAnsi="Trebuchet MS"/>
        </w:rPr>
      </w:pPr>
    </w:p>
    <w:p w:rsidR="009F6D37" w:rsidRPr="009211DA" w:rsidRDefault="009F6D37" w:rsidP="009F6D37">
      <w:pPr>
        <w:pStyle w:val="ListParagraph"/>
        <w:numPr>
          <w:ilvl w:val="0"/>
          <w:numId w:val="42"/>
        </w:numPr>
        <w:spacing w:after="160" w:line="259" w:lineRule="auto"/>
        <w:contextualSpacing/>
        <w:rPr>
          <w:rFonts w:ascii="Trebuchet MS" w:hAnsi="Trebuchet MS"/>
        </w:rPr>
      </w:pPr>
      <w:r w:rsidRPr="009211DA">
        <w:rPr>
          <w:rFonts w:ascii="Trebuchet MS" w:hAnsi="Trebuchet MS"/>
        </w:rPr>
        <w:t>H1 profits</w:t>
      </w:r>
      <w:r>
        <w:rPr>
          <w:rFonts w:ascii="Trebuchet MS" w:hAnsi="Trebuchet MS"/>
        </w:rPr>
        <w:t xml:space="preserve"> up 32% to </w:t>
      </w:r>
      <w:r w:rsidRPr="009211DA">
        <w:rPr>
          <w:rFonts w:ascii="Trebuchet MS" w:hAnsi="Trebuchet MS"/>
        </w:rPr>
        <w:t>€79</w:t>
      </w:r>
      <w:r>
        <w:rPr>
          <w:rFonts w:ascii="Trebuchet MS" w:hAnsi="Trebuchet MS"/>
        </w:rPr>
        <w:t>5</w:t>
      </w:r>
      <w:r w:rsidRPr="009211DA">
        <w:rPr>
          <w:rFonts w:ascii="Trebuchet MS" w:hAnsi="Trebuchet MS"/>
        </w:rPr>
        <w:t>m</w:t>
      </w:r>
      <w:r>
        <w:rPr>
          <w:rFonts w:ascii="Trebuchet MS" w:hAnsi="Trebuchet MS"/>
        </w:rPr>
        <w:t>.</w:t>
      </w:r>
    </w:p>
    <w:p w:rsidR="009F6D37" w:rsidRDefault="009F6D37" w:rsidP="009F6D37">
      <w:pPr>
        <w:pStyle w:val="ListParagraph"/>
        <w:numPr>
          <w:ilvl w:val="0"/>
          <w:numId w:val="42"/>
        </w:numPr>
        <w:spacing w:after="160" w:line="259" w:lineRule="auto"/>
        <w:contextualSpacing/>
        <w:rPr>
          <w:rFonts w:ascii="Trebuchet MS" w:hAnsi="Trebuchet MS"/>
        </w:rPr>
      </w:pPr>
      <w:r w:rsidRPr="009211DA">
        <w:rPr>
          <w:rFonts w:ascii="Trebuchet MS" w:hAnsi="Trebuchet MS"/>
        </w:rPr>
        <w:t xml:space="preserve">Traffic up </w:t>
      </w:r>
      <w:r>
        <w:rPr>
          <w:rFonts w:ascii="Trebuchet MS" w:hAnsi="Trebuchet MS"/>
        </w:rPr>
        <w:t>4</w:t>
      </w:r>
      <w:r w:rsidRPr="009211DA">
        <w:rPr>
          <w:rFonts w:ascii="Trebuchet MS" w:hAnsi="Trebuchet MS"/>
        </w:rPr>
        <w:t>% to 5</w:t>
      </w:r>
      <w:r>
        <w:rPr>
          <w:rFonts w:ascii="Trebuchet MS" w:hAnsi="Trebuchet MS"/>
        </w:rPr>
        <w:t>1.3</w:t>
      </w:r>
      <w:r w:rsidRPr="009211DA">
        <w:rPr>
          <w:rFonts w:ascii="Trebuchet MS" w:hAnsi="Trebuchet MS"/>
        </w:rPr>
        <w:t>m (</w:t>
      </w:r>
      <w:r>
        <w:rPr>
          <w:rFonts w:ascii="Trebuchet MS" w:hAnsi="Trebuchet MS"/>
        </w:rPr>
        <w:t>load factor</w:t>
      </w:r>
      <w:r w:rsidRPr="009211DA">
        <w:rPr>
          <w:rFonts w:ascii="Trebuchet MS" w:hAnsi="Trebuchet MS"/>
        </w:rPr>
        <w:t xml:space="preserve"> up </w:t>
      </w:r>
      <w:r>
        <w:rPr>
          <w:rFonts w:ascii="Trebuchet MS" w:hAnsi="Trebuchet MS"/>
        </w:rPr>
        <w:t>4</w:t>
      </w:r>
      <w:r w:rsidRPr="009211DA">
        <w:rPr>
          <w:rFonts w:ascii="Trebuchet MS" w:hAnsi="Trebuchet MS"/>
        </w:rPr>
        <w:t>%</w:t>
      </w:r>
      <w:r>
        <w:rPr>
          <w:rFonts w:ascii="Trebuchet MS" w:hAnsi="Trebuchet MS"/>
        </w:rPr>
        <w:t xml:space="preserve"> points</w:t>
      </w:r>
      <w:r w:rsidRPr="009211DA">
        <w:rPr>
          <w:rFonts w:ascii="Trebuchet MS" w:hAnsi="Trebuchet MS"/>
        </w:rPr>
        <w:t xml:space="preserve"> to </w:t>
      </w:r>
      <w:r>
        <w:rPr>
          <w:rFonts w:ascii="Trebuchet MS" w:hAnsi="Trebuchet MS"/>
        </w:rPr>
        <w:t>89</w:t>
      </w:r>
      <w:r w:rsidRPr="009211DA">
        <w:rPr>
          <w:rFonts w:ascii="Trebuchet MS" w:hAnsi="Trebuchet MS"/>
        </w:rPr>
        <w:t>%)</w:t>
      </w:r>
      <w:r>
        <w:rPr>
          <w:rFonts w:ascii="Trebuchet MS" w:hAnsi="Trebuchet MS"/>
        </w:rPr>
        <w:t>.</w:t>
      </w:r>
    </w:p>
    <w:p w:rsidR="009F6D37" w:rsidRPr="009211DA" w:rsidRDefault="009F6D37" w:rsidP="009F6D37">
      <w:pPr>
        <w:pStyle w:val="ListParagraph"/>
        <w:numPr>
          <w:ilvl w:val="0"/>
          <w:numId w:val="42"/>
        </w:numPr>
        <w:spacing w:after="160" w:line="259" w:lineRule="auto"/>
        <w:contextualSpacing/>
        <w:rPr>
          <w:rFonts w:ascii="Trebuchet MS" w:hAnsi="Trebuchet MS"/>
        </w:rPr>
      </w:pPr>
      <w:r>
        <w:rPr>
          <w:rFonts w:ascii="Trebuchet MS" w:hAnsi="Trebuchet MS"/>
        </w:rPr>
        <w:t>Average H1 fare up 5% to €54.</w:t>
      </w:r>
    </w:p>
    <w:p w:rsidR="009F6D37" w:rsidRPr="009211DA" w:rsidRDefault="009F6D37" w:rsidP="009F6D37">
      <w:pPr>
        <w:pStyle w:val="ListParagraph"/>
        <w:numPr>
          <w:ilvl w:val="0"/>
          <w:numId w:val="42"/>
        </w:numPr>
        <w:spacing w:after="160" w:line="259" w:lineRule="auto"/>
        <w:contextualSpacing/>
        <w:rPr>
          <w:rFonts w:ascii="Trebuchet MS" w:hAnsi="Trebuchet MS"/>
        </w:rPr>
      </w:pPr>
      <w:r>
        <w:rPr>
          <w:rFonts w:ascii="Trebuchet MS" w:hAnsi="Trebuchet MS"/>
        </w:rPr>
        <w:t>4</w:t>
      </w:r>
      <w:r w:rsidRPr="009211DA">
        <w:rPr>
          <w:rFonts w:ascii="Trebuchet MS" w:hAnsi="Trebuchet MS"/>
        </w:rPr>
        <w:t xml:space="preserve"> new bases and </w:t>
      </w:r>
      <w:r>
        <w:rPr>
          <w:rFonts w:ascii="Trebuchet MS" w:hAnsi="Trebuchet MS"/>
        </w:rPr>
        <w:t>57</w:t>
      </w:r>
      <w:r w:rsidRPr="009211DA">
        <w:rPr>
          <w:rFonts w:ascii="Trebuchet MS" w:hAnsi="Trebuchet MS"/>
        </w:rPr>
        <w:t xml:space="preserve"> new routes opened</w:t>
      </w:r>
      <w:r>
        <w:rPr>
          <w:rFonts w:ascii="Trebuchet MS" w:hAnsi="Trebuchet MS"/>
        </w:rPr>
        <w:t>.</w:t>
      </w:r>
    </w:p>
    <w:p w:rsidR="009F6D37" w:rsidRPr="009211DA" w:rsidRDefault="009F6D37" w:rsidP="009F6D37">
      <w:pPr>
        <w:pStyle w:val="ListParagraph"/>
        <w:numPr>
          <w:ilvl w:val="0"/>
          <w:numId w:val="42"/>
        </w:numPr>
        <w:spacing w:after="160" w:line="259" w:lineRule="auto"/>
        <w:contextualSpacing/>
        <w:rPr>
          <w:rFonts w:ascii="Trebuchet MS" w:hAnsi="Trebuchet MS"/>
        </w:rPr>
      </w:pPr>
      <w:r>
        <w:rPr>
          <w:rFonts w:ascii="Trebuchet MS" w:hAnsi="Trebuchet MS"/>
        </w:rPr>
        <w:t xml:space="preserve">Improved </w:t>
      </w:r>
      <w:r w:rsidRPr="009211DA">
        <w:rPr>
          <w:rFonts w:ascii="Trebuchet MS" w:hAnsi="Trebuchet MS"/>
        </w:rPr>
        <w:t>website and mobile app rolled out</w:t>
      </w:r>
      <w:r>
        <w:rPr>
          <w:rFonts w:ascii="Trebuchet MS" w:hAnsi="Trebuchet MS"/>
        </w:rPr>
        <w:t>.</w:t>
      </w:r>
    </w:p>
    <w:p w:rsidR="009F6D37" w:rsidRPr="009211DA" w:rsidRDefault="009F6D37" w:rsidP="009F6D37">
      <w:pPr>
        <w:pStyle w:val="ListParagraph"/>
        <w:numPr>
          <w:ilvl w:val="0"/>
          <w:numId w:val="42"/>
        </w:numPr>
        <w:spacing w:after="160" w:line="259" w:lineRule="auto"/>
        <w:contextualSpacing/>
        <w:rPr>
          <w:rFonts w:ascii="Trebuchet MS" w:hAnsi="Trebuchet MS"/>
        </w:rPr>
      </w:pPr>
      <w:r>
        <w:rPr>
          <w:rFonts w:ascii="Trebuchet MS" w:hAnsi="Trebuchet MS"/>
        </w:rPr>
        <w:t>“Always Getting Better” c</w:t>
      </w:r>
      <w:r w:rsidRPr="009211DA">
        <w:rPr>
          <w:rFonts w:ascii="Trebuchet MS" w:hAnsi="Trebuchet MS"/>
        </w:rPr>
        <w:t>ustomer experience improving</w:t>
      </w:r>
      <w:r>
        <w:rPr>
          <w:rFonts w:ascii="Trebuchet MS" w:hAnsi="Trebuchet MS"/>
        </w:rPr>
        <w:t>.</w:t>
      </w:r>
      <w:r w:rsidRPr="009211DA">
        <w:rPr>
          <w:rFonts w:ascii="Trebuchet MS" w:hAnsi="Trebuchet MS"/>
        </w:rPr>
        <w:t xml:space="preserve"> </w:t>
      </w:r>
    </w:p>
    <w:p w:rsidR="009F6D37" w:rsidRDefault="009F6D37" w:rsidP="009F6D37">
      <w:pPr>
        <w:pStyle w:val="ListParagraph"/>
        <w:numPr>
          <w:ilvl w:val="0"/>
          <w:numId w:val="42"/>
        </w:numPr>
        <w:spacing w:after="160" w:line="259" w:lineRule="auto"/>
        <w:contextualSpacing/>
        <w:rPr>
          <w:rFonts w:ascii="Trebuchet MS" w:hAnsi="Trebuchet MS"/>
        </w:rPr>
      </w:pPr>
      <w:r w:rsidRPr="009211DA">
        <w:rPr>
          <w:rFonts w:ascii="Trebuchet MS" w:hAnsi="Trebuchet MS"/>
        </w:rPr>
        <w:t>“</w:t>
      </w:r>
      <w:r>
        <w:rPr>
          <w:rFonts w:ascii="Trebuchet MS" w:hAnsi="Trebuchet MS"/>
        </w:rPr>
        <w:t>F</w:t>
      </w:r>
      <w:r w:rsidRPr="009211DA">
        <w:rPr>
          <w:rFonts w:ascii="Trebuchet MS" w:hAnsi="Trebuchet MS"/>
        </w:rPr>
        <w:t xml:space="preserve">amily </w:t>
      </w:r>
      <w:r>
        <w:rPr>
          <w:rFonts w:ascii="Trebuchet MS" w:hAnsi="Trebuchet MS"/>
        </w:rPr>
        <w:t>E</w:t>
      </w:r>
      <w:r w:rsidRPr="009211DA">
        <w:rPr>
          <w:rFonts w:ascii="Trebuchet MS" w:hAnsi="Trebuchet MS"/>
        </w:rPr>
        <w:t>xtra” and “</w:t>
      </w:r>
      <w:r>
        <w:rPr>
          <w:rFonts w:ascii="Trebuchet MS" w:hAnsi="Trebuchet MS"/>
        </w:rPr>
        <w:t>B</w:t>
      </w:r>
      <w:r w:rsidRPr="009211DA">
        <w:rPr>
          <w:rFonts w:ascii="Trebuchet MS" w:hAnsi="Trebuchet MS"/>
        </w:rPr>
        <w:t xml:space="preserve">usiness </w:t>
      </w:r>
      <w:r>
        <w:rPr>
          <w:rFonts w:ascii="Trebuchet MS" w:hAnsi="Trebuchet MS"/>
        </w:rPr>
        <w:t>P</w:t>
      </w:r>
      <w:r w:rsidRPr="009211DA">
        <w:rPr>
          <w:rFonts w:ascii="Trebuchet MS" w:hAnsi="Trebuchet MS"/>
        </w:rPr>
        <w:t>lus” products launched</w:t>
      </w:r>
      <w:r>
        <w:rPr>
          <w:rFonts w:ascii="Trebuchet MS" w:hAnsi="Trebuchet MS"/>
        </w:rPr>
        <w:t>.</w:t>
      </w:r>
    </w:p>
    <w:p w:rsidR="009F6D37" w:rsidRPr="009211DA" w:rsidRDefault="009F6D37" w:rsidP="009F6D37">
      <w:pPr>
        <w:pStyle w:val="ListParagraph"/>
        <w:numPr>
          <w:ilvl w:val="0"/>
          <w:numId w:val="42"/>
        </w:numPr>
        <w:spacing w:after="160" w:line="259" w:lineRule="auto"/>
        <w:contextualSpacing/>
        <w:rPr>
          <w:rFonts w:ascii="Trebuchet MS" w:hAnsi="Trebuchet MS"/>
        </w:rPr>
      </w:pPr>
      <w:r>
        <w:rPr>
          <w:rFonts w:ascii="Trebuchet MS" w:hAnsi="Trebuchet MS"/>
        </w:rPr>
        <w:t>€850m 7yr Euro bond issued @ 1.875%.</w:t>
      </w:r>
    </w:p>
    <w:p w:rsidR="009F6D37" w:rsidRPr="009211DA" w:rsidRDefault="009F6D37" w:rsidP="009F6D37">
      <w:pPr>
        <w:pStyle w:val="ListParagraph"/>
        <w:numPr>
          <w:ilvl w:val="0"/>
          <w:numId w:val="42"/>
        </w:numPr>
        <w:spacing w:after="160" w:line="259" w:lineRule="auto"/>
        <w:contextualSpacing/>
        <w:rPr>
          <w:rFonts w:ascii="Trebuchet MS" w:hAnsi="Trebuchet MS"/>
        </w:rPr>
      </w:pPr>
      <w:r w:rsidRPr="009211DA">
        <w:rPr>
          <w:rFonts w:ascii="Trebuchet MS" w:hAnsi="Trebuchet MS"/>
        </w:rPr>
        <w:t xml:space="preserve">€520m </w:t>
      </w:r>
      <w:r>
        <w:rPr>
          <w:rFonts w:ascii="Trebuchet MS" w:hAnsi="Trebuchet MS"/>
        </w:rPr>
        <w:t>special dividend</w:t>
      </w:r>
      <w:r w:rsidRPr="009211DA">
        <w:rPr>
          <w:rFonts w:ascii="Trebuchet MS" w:hAnsi="Trebuchet MS"/>
        </w:rPr>
        <w:t xml:space="preserve"> </w:t>
      </w:r>
      <w:r>
        <w:rPr>
          <w:rFonts w:ascii="Trebuchet MS" w:hAnsi="Trebuchet MS"/>
        </w:rPr>
        <w:t>in Feb 2015 a</w:t>
      </w:r>
      <w:r w:rsidRPr="009211DA">
        <w:rPr>
          <w:rFonts w:ascii="Trebuchet MS" w:hAnsi="Trebuchet MS"/>
        </w:rPr>
        <w:t>pproved</w:t>
      </w:r>
      <w:r>
        <w:rPr>
          <w:rFonts w:ascii="Trebuchet MS" w:hAnsi="Trebuchet MS"/>
        </w:rPr>
        <w:t xml:space="preserve">.    </w:t>
      </w:r>
    </w:p>
    <w:p w:rsidR="009F6D37" w:rsidRPr="009211DA" w:rsidRDefault="009F6D37" w:rsidP="009F6D37">
      <w:pPr>
        <w:pStyle w:val="ListParagraph"/>
        <w:numPr>
          <w:ilvl w:val="0"/>
          <w:numId w:val="42"/>
        </w:numPr>
        <w:spacing w:after="160" w:line="259" w:lineRule="auto"/>
        <w:contextualSpacing/>
        <w:rPr>
          <w:rFonts w:ascii="Trebuchet MS" w:hAnsi="Trebuchet MS"/>
        </w:rPr>
      </w:pPr>
      <w:r w:rsidRPr="009211DA">
        <w:rPr>
          <w:rFonts w:ascii="Trebuchet MS" w:hAnsi="Trebuchet MS"/>
        </w:rPr>
        <w:t xml:space="preserve">Launch order for 200 Boeing 737-MAX “Gamechanger” aircraft </w:t>
      </w:r>
      <w:r>
        <w:rPr>
          <w:rFonts w:ascii="Trebuchet MS" w:hAnsi="Trebuchet MS"/>
        </w:rPr>
        <w:t xml:space="preserve">(sub. to EGM approval).  </w:t>
      </w:r>
    </w:p>
    <w:p w:rsidR="009F6D37" w:rsidRPr="009211DA" w:rsidRDefault="009F6D37" w:rsidP="009F6D37">
      <w:pPr>
        <w:pStyle w:val="ListParagraph"/>
        <w:numPr>
          <w:ilvl w:val="0"/>
          <w:numId w:val="42"/>
        </w:numPr>
        <w:spacing w:after="160" w:line="259" w:lineRule="auto"/>
        <w:contextualSpacing/>
        <w:rPr>
          <w:rFonts w:ascii="Trebuchet MS" w:hAnsi="Trebuchet MS"/>
        </w:rPr>
      </w:pPr>
      <w:r>
        <w:rPr>
          <w:rFonts w:ascii="Trebuchet MS" w:hAnsi="Trebuchet MS"/>
        </w:rPr>
        <w:t>Revised g</w:t>
      </w:r>
      <w:r w:rsidRPr="009211DA">
        <w:rPr>
          <w:rFonts w:ascii="Trebuchet MS" w:hAnsi="Trebuchet MS"/>
        </w:rPr>
        <w:t xml:space="preserve">rowth plan to double </w:t>
      </w:r>
      <w:r>
        <w:rPr>
          <w:rFonts w:ascii="Trebuchet MS" w:hAnsi="Trebuchet MS"/>
        </w:rPr>
        <w:t xml:space="preserve">to </w:t>
      </w:r>
      <w:r w:rsidRPr="009211DA">
        <w:rPr>
          <w:rFonts w:ascii="Trebuchet MS" w:hAnsi="Trebuchet MS"/>
        </w:rPr>
        <w:t xml:space="preserve">150m </w:t>
      </w:r>
      <w:r>
        <w:rPr>
          <w:rFonts w:ascii="Trebuchet MS" w:hAnsi="Trebuchet MS"/>
        </w:rPr>
        <w:t xml:space="preserve">p.a. </w:t>
      </w:r>
      <w:r w:rsidRPr="009211DA">
        <w:rPr>
          <w:rFonts w:ascii="Trebuchet MS" w:hAnsi="Trebuchet MS"/>
        </w:rPr>
        <w:t>customers</w:t>
      </w:r>
      <w:r>
        <w:rPr>
          <w:rFonts w:ascii="Trebuchet MS" w:hAnsi="Trebuchet MS"/>
        </w:rPr>
        <w:t xml:space="preserve"> by 2024.</w:t>
      </w:r>
    </w:p>
    <w:p w:rsidR="009F6D37" w:rsidRDefault="009F6D37" w:rsidP="009F6D37">
      <w:pPr>
        <w:rPr>
          <w:rFonts w:ascii="Trebuchet MS" w:hAnsi="Trebuchet MS"/>
        </w:rPr>
      </w:pPr>
      <w:r w:rsidRPr="009211DA">
        <w:rPr>
          <w:rFonts w:ascii="Trebuchet MS" w:hAnsi="Trebuchet MS"/>
        </w:rPr>
        <w:t xml:space="preserve">The </w:t>
      </w:r>
      <w:r>
        <w:rPr>
          <w:rFonts w:ascii="Trebuchet MS" w:hAnsi="Trebuchet MS"/>
        </w:rPr>
        <w:t>5</w:t>
      </w:r>
      <w:r w:rsidRPr="009211DA">
        <w:rPr>
          <w:rFonts w:ascii="Trebuchet MS" w:hAnsi="Trebuchet MS"/>
        </w:rPr>
        <w:t xml:space="preserve">% rise in average fares and the </w:t>
      </w:r>
      <w:r>
        <w:rPr>
          <w:rFonts w:ascii="Trebuchet MS" w:hAnsi="Trebuchet MS"/>
        </w:rPr>
        <w:t>4</w:t>
      </w:r>
      <w:r w:rsidRPr="009211DA">
        <w:rPr>
          <w:rFonts w:ascii="Trebuchet MS" w:hAnsi="Trebuchet MS"/>
        </w:rPr>
        <w:t>%</w:t>
      </w:r>
      <w:r>
        <w:rPr>
          <w:rFonts w:ascii="Trebuchet MS" w:hAnsi="Trebuchet MS"/>
        </w:rPr>
        <w:t xml:space="preserve"> point</w:t>
      </w:r>
      <w:r w:rsidRPr="009211DA">
        <w:rPr>
          <w:rFonts w:ascii="Trebuchet MS" w:hAnsi="Trebuchet MS"/>
        </w:rPr>
        <w:t xml:space="preserve"> </w:t>
      </w:r>
      <w:r>
        <w:rPr>
          <w:rFonts w:ascii="Trebuchet MS" w:hAnsi="Trebuchet MS"/>
        </w:rPr>
        <w:t>increase</w:t>
      </w:r>
      <w:r w:rsidRPr="009211DA">
        <w:rPr>
          <w:rFonts w:ascii="Trebuchet MS" w:hAnsi="Trebuchet MS"/>
        </w:rPr>
        <w:t xml:space="preserve"> in load factors </w:t>
      </w:r>
      <w:r>
        <w:rPr>
          <w:rFonts w:ascii="Trebuchet MS" w:hAnsi="Trebuchet MS"/>
        </w:rPr>
        <w:t xml:space="preserve">has driven a 32% increase in H1 profits and </w:t>
      </w:r>
      <w:r w:rsidRPr="009211DA">
        <w:rPr>
          <w:rFonts w:ascii="Trebuchet MS" w:hAnsi="Trebuchet MS"/>
        </w:rPr>
        <w:t xml:space="preserve">validates </w:t>
      </w:r>
      <w:r>
        <w:rPr>
          <w:rFonts w:ascii="Trebuchet MS" w:hAnsi="Trebuchet MS"/>
        </w:rPr>
        <w:t>our “Always Getting Better” programme and higher forward booking strategy.  Our</w:t>
      </w:r>
      <w:r w:rsidRPr="009211DA">
        <w:rPr>
          <w:rFonts w:ascii="Trebuchet MS" w:hAnsi="Trebuchet MS"/>
        </w:rPr>
        <w:t xml:space="preserve"> customers are finding it easier to locate and book our lowest fares</w:t>
      </w:r>
      <w:r>
        <w:rPr>
          <w:rFonts w:ascii="Trebuchet MS" w:hAnsi="Trebuchet MS"/>
        </w:rPr>
        <w:t xml:space="preserve"> on our improved </w:t>
      </w:r>
      <w:r w:rsidRPr="009211DA">
        <w:rPr>
          <w:rFonts w:ascii="Trebuchet MS" w:hAnsi="Trebuchet MS"/>
        </w:rPr>
        <w:t>website</w:t>
      </w:r>
      <w:r>
        <w:rPr>
          <w:rFonts w:ascii="Trebuchet MS" w:hAnsi="Trebuchet MS"/>
        </w:rPr>
        <w:t>, while</w:t>
      </w:r>
      <w:r w:rsidRPr="009211DA">
        <w:rPr>
          <w:rFonts w:ascii="Trebuchet MS" w:hAnsi="Trebuchet MS"/>
        </w:rPr>
        <w:t xml:space="preserve"> our </w:t>
      </w:r>
      <w:r>
        <w:rPr>
          <w:rFonts w:ascii="Trebuchet MS" w:hAnsi="Trebuchet MS"/>
        </w:rPr>
        <w:t xml:space="preserve">new </w:t>
      </w:r>
      <w:r w:rsidRPr="009211DA">
        <w:rPr>
          <w:rFonts w:ascii="Trebuchet MS" w:hAnsi="Trebuchet MS"/>
        </w:rPr>
        <w:t xml:space="preserve">responsive mobile app has been downloaded more than </w:t>
      </w:r>
      <w:r>
        <w:rPr>
          <w:rFonts w:ascii="Trebuchet MS" w:hAnsi="Trebuchet MS"/>
        </w:rPr>
        <w:t>3</w:t>
      </w:r>
      <w:r w:rsidRPr="009211DA">
        <w:rPr>
          <w:rFonts w:ascii="Trebuchet MS" w:hAnsi="Trebuchet MS"/>
        </w:rPr>
        <w:t>m times in just 6 months.</w:t>
      </w:r>
      <w:r>
        <w:rPr>
          <w:rFonts w:ascii="Trebuchet MS" w:hAnsi="Trebuchet MS"/>
        </w:rPr>
        <w:t xml:space="preserve">  </w:t>
      </w:r>
      <w:r w:rsidRPr="009211DA">
        <w:rPr>
          <w:rFonts w:ascii="Trebuchet MS" w:hAnsi="Trebuchet MS"/>
        </w:rPr>
        <w:t xml:space="preserve">The customer experience is also improving at every touch point from </w:t>
      </w:r>
      <w:r>
        <w:rPr>
          <w:rFonts w:ascii="Trebuchet MS" w:hAnsi="Trebuchet MS"/>
        </w:rPr>
        <w:t xml:space="preserve">mobile booking, </w:t>
      </w:r>
      <w:r w:rsidRPr="009211DA">
        <w:rPr>
          <w:rFonts w:ascii="Trebuchet MS" w:hAnsi="Trebuchet MS"/>
        </w:rPr>
        <w:t>online</w:t>
      </w:r>
      <w:r>
        <w:rPr>
          <w:rFonts w:ascii="Trebuchet MS" w:hAnsi="Trebuchet MS"/>
        </w:rPr>
        <w:t xml:space="preserve"> check-in, a smoother boarding process, and a friendlier on-board service where customers are really enjoying </w:t>
      </w:r>
      <w:r w:rsidRPr="009211DA">
        <w:rPr>
          <w:rFonts w:ascii="Trebuchet MS" w:hAnsi="Trebuchet MS"/>
        </w:rPr>
        <w:t>allocated seating</w:t>
      </w:r>
      <w:r>
        <w:rPr>
          <w:rFonts w:ascii="Trebuchet MS" w:hAnsi="Trebuchet MS"/>
        </w:rPr>
        <w:t xml:space="preserve"> and using their PED’s.    </w:t>
      </w:r>
    </w:p>
    <w:p w:rsidR="009F6D37" w:rsidRDefault="009F6D37" w:rsidP="009F6D37">
      <w:pPr>
        <w:rPr>
          <w:rFonts w:ascii="Trebuchet MS" w:hAnsi="Trebuchet MS"/>
        </w:rPr>
      </w:pPr>
    </w:p>
    <w:p w:rsidR="009F6D37" w:rsidRDefault="009F6D37" w:rsidP="009F6D37">
      <w:pPr>
        <w:rPr>
          <w:rFonts w:ascii="Trebuchet MS" w:hAnsi="Trebuchet MS"/>
        </w:rPr>
      </w:pPr>
      <w:r>
        <w:rPr>
          <w:rFonts w:ascii="Trebuchet MS" w:hAnsi="Trebuchet MS"/>
        </w:rPr>
        <w:lastRenderedPageBreak/>
        <w:t>Half year u</w:t>
      </w:r>
      <w:r w:rsidRPr="009211DA">
        <w:rPr>
          <w:rFonts w:ascii="Trebuchet MS" w:hAnsi="Trebuchet MS"/>
        </w:rPr>
        <w:t>nit costs</w:t>
      </w:r>
      <w:r>
        <w:rPr>
          <w:rFonts w:ascii="Trebuchet MS" w:hAnsi="Trebuchet MS"/>
        </w:rPr>
        <w:t xml:space="preserve"> fell</w:t>
      </w:r>
      <w:r w:rsidRPr="009211DA">
        <w:rPr>
          <w:rFonts w:ascii="Trebuchet MS" w:hAnsi="Trebuchet MS"/>
        </w:rPr>
        <w:t xml:space="preserve"> </w:t>
      </w:r>
      <w:r>
        <w:rPr>
          <w:rFonts w:ascii="Trebuchet MS" w:hAnsi="Trebuchet MS"/>
        </w:rPr>
        <w:t>by</w:t>
      </w:r>
      <w:r w:rsidRPr="009211DA">
        <w:rPr>
          <w:rFonts w:ascii="Trebuchet MS" w:hAnsi="Trebuchet MS"/>
        </w:rPr>
        <w:t xml:space="preserve"> </w:t>
      </w:r>
      <w:r>
        <w:rPr>
          <w:rFonts w:ascii="Trebuchet MS" w:hAnsi="Trebuchet MS"/>
        </w:rPr>
        <w:t>2</w:t>
      </w:r>
      <w:r w:rsidRPr="009211DA">
        <w:rPr>
          <w:rFonts w:ascii="Trebuchet MS" w:hAnsi="Trebuchet MS"/>
        </w:rPr>
        <w:t>%</w:t>
      </w:r>
      <w:r>
        <w:rPr>
          <w:rFonts w:ascii="Trebuchet MS" w:hAnsi="Trebuchet MS"/>
        </w:rPr>
        <w:t>.  Excluding fuel they rose 3% m</w:t>
      </w:r>
      <w:r w:rsidRPr="009211DA">
        <w:rPr>
          <w:rFonts w:ascii="Trebuchet MS" w:hAnsi="Trebuchet MS"/>
        </w:rPr>
        <w:t xml:space="preserve">ainly due to higher </w:t>
      </w:r>
      <w:r>
        <w:rPr>
          <w:rFonts w:ascii="Trebuchet MS" w:hAnsi="Trebuchet MS"/>
        </w:rPr>
        <w:t xml:space="preserve">landing </w:t>
      </w:r>
      <w:r w:rsidRPr="009211DA">
        <w:rPr>
          <w:rFonts w:ascii="Trebuchet MS" w:hAnsi="Trebuchet MS"/>
        </w:rPr>
        <w:t>and handling costs at primary airports</w:t>
      </w:r>
      <w:r>
        <w:rPr>
          <w:rFonts w:ascii="Trebuchet MS" w:hAnsi="Trebuchet MS"/>
        </w:rPr>
        <w:t xml:space="preserve">, and a higher marketing spend to support the “Always Getting Better” programme.  H1 </w:t>
      </w:r>
      <w:r w:rsidRPr="009211DA">
        <w:rPr>
          <w:rFonts w:ascii="Trebuchet MS" w:hAnsi="Trebuchet MS"/>
        </w:rPr>
        <w:t xml:space="preserve">Ancillary revenue grew by </w:t>
      </w:r>
      <w:r>
        <w:rPr>
          <w:rFonts w:ascii="Trebuchet MS" w:hAnsi="Trebuchet MS"/>
        </w:rPr>
        <w:t>4</w:t>
      </w:r>
      <w:r w:rsidRPr="009211DA">
        <w:rPr>
          <w:rFonts w:ascii="Trebuchet MS" w:hAnsi="Trebuchet MS"/>
        </w:rPr>
        <w:t xml:space="preserve">% to </w:t>
      </w:r>
      <w:r>
        <w:rPr>
          <w:rFonts w:ascii="Trebuchet MS" w:hAnsi="Trebuchet MS"/>
        </w:rPr>
        <w:t xml:space="preserve">€741m in line with traffic growth as airport and baggage fee reductions were offset by the increased uptake of </w:t>
      </w:r>
    </w:p>
    <w:p w:rsidR="009F6D37" w:rsidRDefault="009F6D37" w:rsidP="009F6D37">
      <w:pPr>
        <w:rPr>
          <w:rFonts w:ascii="Trebuchet MS" w:hAnsi="Trebuchet MS"/>
        </w:rPr>
      </w:pPr>
      <w:r>
        <w:rPr>
          <w:rFonts w:ascii="Trebuchet MS" w:hAnsi="Trebuchet MS"/>
        </w:rPr>
        <w:t xml:space="preserve">allocated seating.  </w:t>
      </w:r>
    </w:p>
    <w:p w:rsidR="009F6D37" w:rsidRPr="009211DA" w:rsidRDefault="009F6D37" w:rsidP="009F6D37">
      <w:pPr>
        <w:rPr>
          <w:rFonts w:ascii="Trebuchet MS" w:hAnsi="Trebuchet MS"/>
        </w:rPr>
      </w:pPr>
    </w:p>
    <w:p w:rsidR="009F6D37" w:rsidRPr="009211DA" w:rsidRDefault="009F6D37" w:rsidP="009F6D37">
      <w:pPr>
        <w:rPr>
          <w:rFonts w:ascii="Trebuchet MS" w:hAnsi="Trebuchet MS"/>
          <w:b/>
          <w:u w:val="single"/>
        </w:rPr>
      </w:pPr>
      <w:r w:rsidRPr="009211DA">
        <w:rPr>
          <w:rFonts w:ascii="Trebuchet MS" w:hAnsi="Trebuchet MS"/>
          <w:b/>
          <w:u w:val="single"/>
        </w:rPr>
        <w:t xml:space="preserve">Our “Always </w:t>
      </w:r>
      <w:r>
        <w:rPr>
          <w:rFonts w:ascii="Trebuchet MS" w:hAnsi="Trebuchet MS"/>
          <w:b/>
          <w:u w:val="single"/>
        </w:rPr>
        <w:t>G</w:t>
      </w:r>
      <w:r w:rsidRPr="009211DA">
        <w:rPr>
          <w:rFonts w:ascii="Trebuchet MS" w:hAnsi="Trebuchet MS"/>
          <w:b/>
          <w:u w:val="single"/>
        </w:rPr>
        <w:t xml:space="preserve">etting </w:t>
      </w:r>
      <w:r>
        <w:rPr>
          <w:rFonts w:ascii="Trebuchet MS" w:hAnsi="Trebuchet MS"/>
          <w:b/>
          <w:u w:val="single"/>
        </w:rPr>
        <w:t>B</w:t>
      </w:r>
      <w:r w:rsidRPr="009211DA">
        <w:rPr>
          <w:rFonts w:ascii="Trebuchet MS" w:hAnsi="Trebuchet MS"/>
          <w:b/>
          <w:u w:val="single"/>
        </w:rPr>
        <w:t xml:space="preserve">etter” </w:t>
      </w:r>
      <w:r>
        <w:rPr>
          <w:rFonts w:ascii="Trebuchet MS" w:hAnsi="Trebuchet MS"/>
          <w:b/>
          <w:u w:val="single"/>
        </w:rPr>
        <w:t>P</w:t>
      </w:r>
      <w:r w:rsidRPr="009211DA">
        <w:rPr>
          <w:rFonts w:ascii="Trebuchet MS" w:hAnsi="Trebuchet MS"/>
          <w:b/>
          <w:u w:val="single"/>
        </w:rPr>
        <w:t xml:space="preserve">rogram is </w:t>
      </w:r>
      <w:r>
        <w:rPr>
          <w:rFonts w:ascii="Trebuchet MS" w:hAnsi="Trebuchet MS"/>
          <w:b/>
          <w:u w:val="single"/>
        </w:rPr>
        <w:t>Delivering.</w:t>
      </w:r>
    </w:p>
    <w:p w:rsidR="009F6D37" w:rsidRDefault="009F6D37" w:rsidP="009F6D37">
      <w:pPr>
        <w:rPr>
          <w:rFonts w:ascii="Trebuchet MS" w:hAnsi="Trebuchet MS"/>
        </w:rPr>
      </w:pPr>
      <w:r w:rsidRPr="009211DA">
        <w:rPr>
          <w:rFonts w:ascii="Trebuchet MS" w:hAnsi="Trebuchet MS"/>
        </w:rPr>
        <w:t xml:space="preserve">The success of </w:t>
      </w:r>
      <w:r>
        <w:rPr>
          <w:rFonts w:ascii="Trebuchet MS" w:hAnsi="Trebuchet MS"/>
        </w:rPr>
        <w:t>our</w:t>
      </w:r>
      <w:r w:rsidRPr="009211DA">
        <w:rPr>
          <w:rFonts w:ascii="Trebuchet MS" w:hAnsi="Trebuchet MS"/>
        </w:rPr>
        <w:t xml:space="preserve"> “Always </w:t>
      </w:r>
      <w:r>
        <w:rPr>
          <w:rFonts w:ascii="Trebuchet MS" w:hAnsi="Trebuchet MS"/>
        </w:rPr>
        <w:t>G</w:t>
      </w:r>
      <w:r w:rsidRPr="009211DA">
        <w:rPr>
          <w:rFonts w:ascii="Trebuchet MS" w:hAnsi="Trebuchet MS"/>
        </w:rPr>
        <w:t xml:space="preserve">etting </w:t>
      </w:r>
      <w:r>
        <w:rPr>
          <w:rFonts w:ascii="Trebuchet MS" w:hAnsi="Trebuchet MS"/>
        </w:rPr>
        <w:t>B</w:t>
      </w:r>
      <w:r w:rsidRPr="009211DA">
        <w:rPr>
          <w:rFonts w:ascii="Trebuchet MS" w:hAnsi="Trebuchet MS"/>
        </w:rPr>
        <w:t>etter” program</w:t>
      </w:r>
      <w:r>
        <w:rPr>
          <w:rFonts w:ascii="Trebuchet MS" w:hAnsi="Trebuchet MS"/>
        </w:rPr>
        <w:t>me</w:t>
      </w:r>
      <w:r w:rsidRPr="009211DA">
        <w:rPr>
          <w:rFonts w:ascii="Trebuchet MS" w:hAnsi="Trebuchet MS"/>
        </w:rPr>
        <w:t xml:space="preserve"> is </w:t>
      </w:r>
      <w:r>
        <w:rPr>
          <w:rFonts w:ascii="Trebuchet MS" w:hAnsi="Trebuchet MS"/>
        </w:rPr>
        <w:t xml:space="preserve">evidenced </w:t>
      </w:r>
      <w:r w:rsidRPr="009211DA">
        <w:rPr>
          <w:rFonts w:ascii="Trebuchet MS" w:hAnsi="Trebuchet MS"/>
        </w:rPr>
        <w:t xml:space="preserve">by our </w:t>
      </w:r>
      <w:r>
        <w:rPr>
          <w:rFonts w:ascii="Trebuchet MS" w:hAnsi="Trebuchet MS"/>
        </w:rPr>
        <w:t>rising forward booking’s profile</w:t>
      </w:r>
      <w:r w:rsidRPr="009211DA">
        <w:rPr>
          <w:rFonts w:ascii="Trebuchet MS" w:hAnsi="Trebuchet MS"/>
        </w:rPr>
        <w:t xml:space="preserve"> which is continuing into the winter season despite a very substantial (</w:t>
      </w:r>
      <w:r>
        <w:rPr>
          <w:rFonts w:ascii="Trebuchet MS" w:hAnsi="Trebuchet MS"/>
        </w:rPr>
        <w:t>16</w:t>
      </w:r>
      <w:r w:rsidRPr="009211DA">
        <w:rPr>
          <w:rFonts w:ascii="Trebuchet MS" w:hAnsi="Trebuchet MS"/>
        </w:rPr>
        <w:t xml:space="preserve">%) </w:t>
      </w:r>
      <w:r>
        <w:rPr>
          <w:rFonts w:ascii="Trebuchet MS" w:hAnsi="Trebuchet MS"/>
        </w:rPr>
        <w:t>winter traffic</w:t>
      </w:r>
      <w:r w:rsidRPr="009211DA">
        <w:rPr>
          <w:rFonts w:ascii="Trebuchet MS" w:hAnsi="Trebuchet MS"/>
        </w:rPr>
        <w:t xml:space="preserve"> growth.</w:t>
      </w:r>
      <w:r>
        <w:rPr>
          <w:rFonts w:ascii="Trebuchet MS" w:hAnsi="Trebuchet MS"/>
        </w:rPr>
        <w:t xml:space="preserve">  </w:t>
      </w:r>
      <w:r w:rsidRPr="009211DA">
        <w:rPr>
          <w:rFonts w:ascii="Trebuchet MS" w:hAnsi="Trebuchet MS"/>
        </w:rPr>
        <w:t xml:space="preserve">As we enter November, forward bookings </w:t>
      </w:r>
      <w:r>
        <w:rPr>
          <w:rFonts w:ascii="Trebuchet MS" w:hAnsi="Trebuchet MS"/>
        </w:rPr>
        <w:t xml:space="preserve">for Dec. to March </w:t>
      </w:r>
      <w:r w:rsidRPr="009211DA">
        <w:rPr>
          <w:rFonts w:ascii="Trebuchet MS" w:hAnsi="Trebuchet MS"/>
        </w:rPr>
        <w:t xml:space="preserve">continue to run </w:t>
      </w:r>
      <w:r>
        <w:rPr>
          <w:rFonts w:ascii="Trebuchet MS" w:hAnsi="Trebuchet MS"/>
        </w:rPr>
        <w:t xml:space="preserve">on average </w:t>
      </w:r>
      <w:r w:rsidRPr="009211DA">
        <w:rPr>
          <w:rFonts w:ascii="Trebuchet MS" w:hAnsi="Trebuchet MS"/>
        </w:rPr>
        <w:t>5% ahead of this time last year</w:t>
      </w:r>
      <w:r>
        <w:rPr>
          <w:rFonts w:ascii="Trebuchet MS" w:hAnsi="Trebuchet MS"/>
        </w:rPr>
        <w:t xml:space="preserve">.  </w:t>
      </w:r>
    </w:p>
    <w:p w:rsidR="009F6D37" w:rsidRDefault="009F6D37" w:rsidP="009F6D37">
      <w:pPr>
        <w:rPr>
          <w:rFonts w:ascii="Trebuchet MS" w:hAnsi="Trebuchet MS"/>
        </w:rPr>
      </w:pPr>
    </w:p>
    <w:p w:rsidR="009F6D37" w:rsidRDefault="009F6D37" w:rsidP="009F6D37">
      <w:pPr>
        <w:rPr>
          <w:rFonts w:ascii="Trebuchet MS" w:hAnsi="Trebuchet MS"/>
        </w:rPr>
      </w:pPr>
      <w:r>
        <w:rPr>
          <w:rFonts w:ascii="Trebuchet MS" w:hAnsi="Trebuchet MS"/>
        </w:rPr>
        <w:t>We have been pleasantly surprised at t</w:t>
      </w:r>
      <w:r w:rsidRPr="009211DA">
        <w:rPr>
          <w:rFonts w:ascii="Trebuchet MS" w:hAnsi="Trebuchet MS"/>
        </w:rPr>
        <w:t xml:space="preserve">he </w:t>
      </w:r>
      <w:r>
        <w:rPr>
          <w:rFonts w:ascii="Trebuchet MS" w:hAnsi="Trebuchet MS"/>
        </w:rPr>
        <w:t>rapid uptake</w:t>
      </w:r>
      <w:r w:rsidRPr="009211DA">
        <w:rPr>
          <w:rFonts w:ascii="Trebuchet MS" w:hAnsi="Trebuchet MS"/>
        </w:rPr>
        <w:t xml:space="preserve"> of our new </w:t>
      </w:r>
      <w:r>
        <w:rPr>
          <w:rFonts w:ascii="Trebuchet MS" w:hAnsi="Trebuchet MS"/>
        </w:rPr>
        <w:t>F</w:t>
      </w:r>
      <w:r w:rsidRPr="009211DA">
        <w:rPr>
          <w:rFonts w:ascii="Trebuchet MS" w:hAnsi="Trebuchet MS"/>
        </w:rPr>
        <w:t xml:space="preserve">amily and </w:t>
      </w:r>
      <w:r>
        <w:rPr>
          <w:rFonts w:ascii="Trebuchet MS" w:hAnsi="Trebuchet MS"/>
        </w:rPr>
        <w:t>B</w:t>
      </w:r>
      <w:r w:rsidRPr="009211DA">
        <w:rPr>
          <w:rFonts w:ascii="Trebuchet MS" w:hAnsi="Trebuchet MS"/>
        </w:rPr>
        <w:t xml:space="preserve">usiness </w:t>
      </w:r>
      <w:r>
        <w:rPr>
          <w:rFonts w:ascii="Trebuchet MS" w:hAnsi="Trebuchet MS"/>
        </w:rPr>
        <w:t>Plus p</w:t>
      </w:r>
      <w:r w:rsidRPr="009211DA">
        <w:rPr>
          <w:rFonts w:ascii="Trebuchet MS" w:hAnsi="Trebuchet MS"/>
        </w:rPr>
        <w:t>roducts</w:t>
      </w:r>
      <w:r>
        <w:rPr>
          <w:rFonts w:ascii="Trebuchet MS" w:hAnsi="Trebuchet MS"/>
        </w:rPr>
        <w:t xml:space="preserve"> which are enabling Ryanair to </w:t>
      </w:r>
      <w:r w:rsidRPr="009211DA">
        <w:rPr>
          <w:rFonts w:ascii="Trebuchet MS" w:hAnsi="Trebuchet MS"/>
        </w:rPr>
        <w:t>win new customers</w:t>
      </w:r>
      <w:r>
        <w:rPr>
          <w:rFonts w:ascii="Trebuchet MS" w:hAnsi="Trebuchet MS"/>
        </w:rPr>
        <w:t xml:space="preserve"> from all our higher fare competitors</w:t>
      </w:r>
      <w:r w:rsidRPr="009211DA">
        <w:rPr>
          <w:rFonts w:ascii="Trebuchet MS" w:hAnsi="Trebuchet MS"/>
        </w:rPr>
        <w:t>.</w:t>
      </w:r>
      <w:r>
        <w:rPr>
          <w:rFonts w:ascii="Trebuchet MS" w:hAnsi="Trebuchet MS"/>
        </w:rPr>
        <w:t xml:space="preserve">  </w:t>
      </w:r>
      <w:r w:rsidRPr="009211DA">
        <w:rPr>
          <w:rFonts w:ascii="Trebuchet MS" w:hAnsi="Trebuchet MS"/>
        </w:rPr>
        <w:t xml:space="preserve">We </w:t>
      </w:r>
      <w:r>
        <w:rPr>
          <w:rFonts w:ascii="Trebuchet MS" w:hAnsi="Trebuchet MS"/>
        </w:rPr>
        <w:t xml:space="preserve">expect the </w:t>
      </w:r>
      <w:r w:rsidRPr="009211DA">
        <w:rPr>
          <w:rFonts w:ascii="Trebuchet MS" w:hAnsi="Trebuchet MS"/>
        </w:rPr>
        <w:t>uptake of our “</w:t>
      </w:r>
      <w:r>
        <w:rPr>
          <w:rFonts w:ascii="Trebuchet MS" w:hAnsi="Trebuchet MS"/>
        </w:rPr>
        <w:t>B</w:t>
      </w:r>
      <w:r w:rsidRPr="009211DA">
        <w:rPr>
          <w:rFonts w:ascii="Trebuchet MS" w:hAnsi="Trebuchet MS"/>
        </w:rPr>
        <w:t xml:space="preserve">usiness </w:t>
      </w:r>
      <w:r>
        <w:rPr>
          <w:rFonts w:ascii="Trebuchet MS" w:hAnsi="Trebuchet MS"/>
        </w:rPr>
        <w:t>P</w:t>
      </w:r>
      <w:r w:rsidRPr="009211DA">
        <w:rPr>
          <w:rFonts w:ascii="Trebuchet MS" w:hAnsi="Trebuchet MS"/>
        </w:rPr>
        <w:t>lus” service</w:t>
      </w:r>
      <w:r>
        <w:rPr>
          <w:rFonts w:ascii="Trebuchet MS" w:hAnsi="Trebuchet MS"/>
        </w:rPr>
        <w:t xml:space="preserve"> to build</w:t>
      </w:r>
      <w:r w:rsidRPr="009211DA">
        <w:rPr>
          <w:rFonts w:ascii="Trebuchet MS" w:hAnsi="Trebuchet MS"/>
        </w:rPr>
        <w:t xml:space="preserve"> </w:t>
      </w:r>
      <w:r>
        <w:rPr>
          <w:rFonts w:ascii="Trebuchet MS" w:hAnsi="Trebuchet MS"/>
        </w:rPr>
        <w:t>during</w:t>
      </w:r>
      <w:r w:rsidRPr="009211DA">
        <w:rPr>
          <w:rFonts w:ascii="Trebuchet MS" w:hAnsi="Trebuchet MS"/>
        </w:rPr>
        <w:t xml:space="preserve"> </w:t>
      </w:r>
      <w:r>
        <w:rPr>
          <w:rFonts w:ascii="Trebuchet MS" w:hAnsi="Trebuchet MS"/>
        </w:rPr>
        <w:t xml:space="preserve">our </w:t>
      </w:r>
      <w:r w:rsidRPr="009211DA">
        <w:rPr>
          <w:rFonts w:ascii="Trebuchet MS" w:hAnsi="Trebuchet MS"/>
        </w:rPr>
        <w:t xml:space="preserve">winter schedule </w:t>
      </w:r>
      <w:r>
        <w:rPr>
          <w:rFonts w:ascii="Trebuchet MS" w:hAnsi="Trebuchet MS"/>
        </w:rPr>
        <w:t xml:space="preserve">which offers </w:t>
      </w:r>
      <w:r w:rsidRPr="009211DA">
        <w:rPr>
          <w:rFonts w:ascii="Trebuchet MS" w:hAnsi="Trebuchet MS"/>
        </w:rPr>
        <w:t>many more business routes to</w:t>
      </w:r>
      <w:r>
        <w:rPr>
          <w:rFonts w:ascii="Trebuchet MS" w:hAnsi="Trebuchet MS"/>
        </w:rPr>
        <w:t>\</w:t>
      </w:r>
      <w:r w:rsidRPr="009211DA">
        <w:rPr>
          <w:rFonts w:ascii="Trebuchet MS" w:hAnsi="Trebuchet MS"/>
        </w:rPr>
        <w:t>from primary airports</w:t>
      </w:r>
      <w:r>
        <w:rPr>
          <w:rFonts w:ascii="Trebuchet MS" w:hAnsi="Trebuchet MS"/>
        </w:rPr>
        <w:t>.  P</w:t>
      </w:r>
      <w:r w:rsidRPr="009211DA">
        <w:rPr>
          <w:rFonts w:ascii="Trebuchet MS" w:hAnsi="Trebuchet MS"/>
        </w:rPr>
        <w:t xml:space="preserve">rice conscious and time sensitive business passengers are </w:t>
      </w:r>
      <w:r>
        <w:rPr>
          <w:rFonts w:ascii="Trebuchet MS" w:hAnsi="Trebuchet MS"/>
        </w:rPr>
        <w:t xml:space="preserve">already </w:t>
      </w:r>
      <w:r w:rsidRPr="009211DA">
        <w:rPr>
          <w:rFonts w:ascii="Trebuchet MS" w:hAnsi="Trebuchet MS"/>
        </w:rPr>
        <w:t>switching to Ryanair for our industry leading punctuality</w:t>
      </w:r>
      <w:r>
        <w:rPr>
          <w:rFonts w:ascii="Trebuchet MS" w:hAnsi="Trebuchet MS"/>
        </w:rPr>
        <w:t>,</w:t>
      </w:r>
      <w:r w:rsidRPr="009211DA">
        <w:rPr>
          <w:rFonts w:ascii="Trebuchet MS" w:hAnsi="Trebuchet MS"/>
        </w:rPr>
        <w:t xml:space="preserve"> and the </w:t>
      </w:r>
      <w:r>
        <w:rPr>
          <w:rFonts w:ascii="Trebuchet MS" w:hAnsi="Trebuchet MS"/>
        </w:rPr>
        <w:t xml:space="preserve">better travel experience which </w:t>
      </w:r>
      <w:r w:rsidRPr="009211DA">
        <w:rPr>
          <w:rFonts w:ascii="Trebuchet MS" w:hAnsi="Trebuchet MS"/>
        </w:rPr>
        <w:t>our “</w:t>
      </w:r>
      <w:r>
        <w:rPr>
          <w:rFonts w:ascii="Trebuchet MS" w:hAnsi="Trebuchet MS"/>
        </w:rPr>
        <w:t>B</w:t>
      </w:r>
      <w:r w:rsidRPr="009211DA">
        <w:rPr>
          <w:rFonts w:ascii="Trebuchet MS" w:hAnsi="Trebuchet MS"/>
        </w:rPr>
        <w:t xml:space="preserve">usiness </w:t>
      </w:r>
      <w:r>
        <w:rPr>
          <w:rFonts w:ascii="Trebuchet MS" w:hAnsi="Trebuchet MS"/>
        </w:rPr>
        <w:t>P</w:t>
      </w:r>
      <w:r w:rsidRPr="009211DA">
        <w:rPr>
          <w:rFonts w:ascii="Trebuchet MS" w:hAnsi="Trebuchet MS"/>
        </w:rPr>
        <w:t xml:space="preserve">lus” product delivers. </w:t>
      </w:r>
    </w:p>
    <w:p w:rsidR="009F6D37" w:rsidRDefault="009F6D37" w:rsidP="009F6D37">
      <w:pPr>
        <w:rPr>
          <w:rFonts w:ascii="Trebuchet MS" w:hAnsi="Trebuchet MS"/>
        </w:rPr>
      </w:pPr>
    </w:p>
    <w:p w:rsidR="009F6D37" w:rsidRPr="009211DA" w:rsidRDefault="009F6D37" w:rsidP="009F6D37">
      <w:pPr>
        <w:rPr>
          <w:rFonts w:ascii="Trebuchet MS" w:hAnsi="Trebuchet MS"/>
          <w:b/>
          <w:u w:val="single"/>
        </w:rPr>
      </w:pPr>
      <w:r>
        <w:rPr>
          <w:rFonts w:ascii="Trebuchet MS" w:hAnsi="Trebuchet MS"/>
          <w:b/>
          <w:u w:val="single"/>
        </w:rPr>
        <w:t xml:space="preserve">Continuous </w:t>
      </w:r>
      <w:r w:rsidRPr="009211DA">
        <w:rPr>
          <w:rFonts w:ascii="Trebuchet MS" w:hAnsi="Trebuchet MS"/>
          <w:b/>
          <w:u w:val="single"/>
        </w:rPr>
        <w:t>Digital Development</w:t>
      </w:r>
      <w:r>
        <w:rPr>
          <w:rFonts w:ascii="Trebuchet MS" w:hAnsi="Trebuchet MS"/>
          <w:b/>
          <w:u w:val="single"/>
        </w:rPr>
        <w:t>.</w:t>
      </w:r>
    </w:p>
    <w:p w:rsidR="009F6D37" w:rsidRDefault="009F6D37" w:rsidP="009F6D37">
      <w:pPr>
        <w:rPr>
          <w:rFonts w:ascii="Trebuchet MS" w:hAnsi="Trebuchet MS"/>
        </w:rPr>
      </w:pPr>
      <w:r w:rsidRPr="009211DA">
        <w:rPr>
          <w:rFonts w:ascii="Trebuchet MS" w:hAnsi="Trebuchet MS"/>
        </w:rPr>
        <w:t xml:space="preserve">The success of our improved website and mobile app has been validated by </w:t>
      </w:r>
      <w:r>
        <w:rPr>
          <w:rFonts w:ascii="Trebuchet MS" w:hAnsi="Trebuchet MS"/>
        </w:rPr>
        <w:t>the significant</w:t>
      </w:r>
      <w:r w:rsidRPr="009211DA">
        <w:rPr>
          <w:rFonts w:ascii="Trebuchet MS" w:hAnsi="Trebuchet MS"/>
        </w:rPr>
        <w:t xml:space="preserve"> surge in web visits </w:t>
      </w:r>
      <w:r>
        <w:rPr>
          <w:rFonts w:ascii="Trebuchet MS" w:hAnsi="Trebuchet MS"/>
        </w:rPr>
        <w:t>across all</w:t>
      </w:r>
      <w:r w:rsidRPr="009211DA">
        <w:rPr>
          <w:rFonts w:ascii="Trebuchet MS" w:hAnsi="Trebuchet MS"/>
        </w:rPr>
        <w:t xml:space="preserve"> major markets </w:t>
      </w:r>
      <w:r>
        <w:rPr>
          <w:rFonts w:ascii="Trebuchet MS" w:hAnsi="Trebuchet MS"/>
        </w:rPr>
        <w:t xml:space="preserve">particularly </w:t>
      </w:r>
      <w:r w:rsidRPr="009211DA">
        <w:rPr>
          <w:rFonts w:ascii="Trebuchet MS" w:hAnsi="Trebuchet MS"/>
        </w:rPr>
        <w:t xml:space="preserve">the UK. This time last year Ryanair was </w:t>
      </w:r>
      <w:r>
        <w:rPr>
          <w:rFonts w:ascii="Trebuchet MS" w:hAnsi="Trebuchet MS"/>
        </w:rPr>
        <w:t>just</w:t>
      </w:r>
      <w:r w:rsidRPr="009211DA">
        <w:rPr>
          <w:rFonts w:ascii="Trebuchet MS" w:hAnsi="Trebuchet MS"/>
        </w:rPr>
        <w:t xml:space="preserve"> 3</w:t>
      </w:r>
      <w:r w:rsidRPr="009211DA">
        <w:rPr>
          <w:rFonts w:ascii="Trebuchet MS" w:hAnsi="Trebuchet MS"/>
          <w:vertAlign w:val="superscript"/>
        </w:rPr>
        <w:t>rd</w:t>
      </w:r>
      <w:r w:rsidRPr="009211DA">
        <w:rPr>
          <w:rFonts w:ascii="Trebuchet MS" w:hAnsi="Trebuchet MS"/>
        </w:rPr>
        <w:t xml:space="preserve"> </w:t>
      </w:r>
      <w:r>
        <w:rPr>
          <w:rFonts w:ascii="Trebuchet MS" w:hAnsi="Trebuchet MS"/>
        </w:rPr>
        <w:t>in the UK for airline website visits (</w:t>
      </w:r>
      <w:r w:rsidRPr="009211DA">
        <w:rPr>
          <w:rFonts w:ascii="Trebuchet MS" w:hAnsi="Trebuchet MS"/>
        </w:rPr>
        <w:t>running behind both British Airways and Easyjet</w:t>
      </w:r>
      <w:r>
        <w:rPr>
          <w:rFonts w:ascii="Trebuchet MS" w:hAnsi="Trebuchet MS"/>
        </w:rPr>
        <w:t>)</w:t>
      </w:r>
      <w:r w:rsidRPr="009211DA">
        <w:rPr>
          <w:rFonts w:ascii="Trebuchet MS" w:hAnsi="Trebuchet MS"/>
        </w:rPr>
        <w:t xml:space="preserve"> </w:t>
      </w:r>
      <w:r>
        <w:rPr>
          <w:rFonts w:ascii="Trebuchet MS" w:hAnsi="Trebuchet MS"/>
        </w:rPr>
        <w:t>o</w:t>
      </w:r>
      <w:r w:rsidRPr="009211DA">
        <w:rPr>
          <w:rFonts w:ascii="Trebuchet MS" w:hAnsi="Trebuchet MS"/>
        </w:rPr>
        <w:t xml:space="preserve">n </w:t>
      </w:r>
      <w:r>
        <w:rPr>
          <w:rFonts w:ascii="Trebuchet MS" w:hAnsi="Trebuchet MS"/>
        </w:rPr>
        <w:t>the H</w:t>
      </w:r>
      <w:r w:rsidRPr="009211DA">
        <w:rPr>
          <w:rFonts w:ascii="Trebuchet MS" w:hAnsi="Trebuchet MS"/>
        </w:rPr>
        <w:t>itwise</w:t>
      </w:r>
      <w:r>
        <w:rPr>
          <w:rFonts w:ascii="Trebuchet MS" w:hAnsi="Trebuchet MS"/>
        </w:rPr>
        <w:t xml:space="preserve"> website listings.</w:t>
      </w:r>
      <w:r w:rsidRPr="009211DA">
        <w:rPr>
          <w:rFonts w:ascii="Trebuchet MS" w:hAnsi="Trebuchet MS"/>
        </w:rPr>
        <w:t xml:space="preserve">  </w:t>
      </w:r>
      <w:r>
        <w:rPr>
          <w:rFonts w:ascii="Trebuchet MS" w:hAnsi="Trebuchet MS"/>
        </w:rPr>
        <w:t>I</w:t>
      </w:r>
      <w:r w:rsidRPr="009211DA">
        <w:rPr>
          <w:rFonts w:ascii="Trebuchet MS" w:hAnsi="Trebuchet MS"/>
        </w:rPr>
        <w:t>n the last 6 months we have overtaken both of these higher fare competitors to become the</w:t>
      </w:r>
      <w:r>
        <w:rPr>
          <w:rFonts w:ascii="Trebuchet MS" w:hAnsi="Trebuchet MS"/>
        </w:rPr>
        <w:t xml:space="preserve"> UK’s</w:t>
      </w:r>
      <w:r w:rsidRPr="009211DA">
        <w:rPr>
          <w:rFonts w:ascii="Trebuchet MS" w:hAnsi="Trebuchet MS"/>
        </w:rPr>
        <w:t xml:space="preserve"> number one </w:t>
      </w:r>
      <w:r>
        <w:rPr>
          <w:rFonts w:ascii="Trebuchet MS" w:hAnsi="Trebuchet MS"/>
        </w:rPr>
        <w:t xml:space="preserve">airline </w:t>
      </w:r>
      <w:r w:rsidRPr="009211DA">
        <w:rPr>
          <w:rFonts w:ascii="Trebuchet MS" w:hAnsi="Trebuchet MS"/>
        </w:rPr>
        <w:t>website</w:t>
      </w:r>
      <w:r>
        <w:rPr>
          <w:rFonts w:ascii="Trebuchet MS" w:hAnsi="Trebuchet MS"/>
        </w:rPr>
        <w:t>,</w:t>
      </w:r>
      <w:r w:rsidRPr="009211DA">
        <w:rPr>
          <w:rFonts w:ascii="Trebuchet MS" w:hAnsi="Trebuchet MS"/>
        </w:rPr>
        <w:t xml:space="preserve"> and the gap between us and </w:t>
      </w:r>
      <w:r>
        <w:rPr>
          <w:rFonts w:ascii="Trebuchet MS" w:hAnsi="Trebuchet MS"/>
        </w:rPr>
        <w:t>these higher fare competitors is widening.  O</w:t>
      </w:r>
      <w:r w:rsidRPr="009211DA">
        <w:rPr>
          <w:rFonts w:ascii="Trebuchet MS" w:hAnsi="Trebuchet MS"/>
        </w:rPr>
        <w:t xml:space="preserve">ur newly </w:t>
      </w:r>
      <w:r>
        <w:rPr>
          <w:rFonts w:ascii="Trebuchet MS" w:hAnsi="Trebuchet MS"/>
        </w:rPr>
        <w:t>established</w:t>
      </w:r>
      <w:r w:rsidRPr="009211DA">
        <w:rPr>
          <w:rFonts w:ascii="Trebuchet MS" w:hAnsi="Trebuchet MS"/>
        </w:rPr>
        <w:t xml:space="preserve"> </w:t>
      </w:r>
      <w:r>
        <w:rPr>
          <w:rFonts w:ascii="Trebuchet MS" w:hAnsi="Trebuchet MS"/>
        </w:rPr>
        <w:t>R</w:t>
      </w:r>
      <w:r w:rsidRPr="009211DA">
        <w:rPr>
          <w:rFonts w:ascii="Trebuchet MS" w:hAnsi="Trebuchet MS"/>
        </w:rPr>
        <w:t xml:space="preserve">yanair Labs development team will </w:t>
      </w:r>
      <w:r>
        <w:rPr>
          <w:rFonts w:ascii="Trebuchet MS" w:hAnsi="Trebuchet MS"/>
        </w:rPr>
        <w:t xml:space="preserve">roll out more innovative services and </w:t>
      </w:r>
      <w:r w:rsidRPr="009211DA">
        <w:rPr>
          <w:rFonts w:ascii="Trebuchet MS" w:hAnsi="Trebuchet MS"/>
        </w:rPr>
        <w:t>features on our website and mobile app on a</w:t>
      </w:r>
      <w:r>
        <w:rPr>
          <w:rFonts w:ascii="Trebuchet MS" w:hAnsi="Trebuchet MS"/>
        </w:rPr>
        <w:t xml:space="preserve"> continuous </w:t>
      </w:r>
      <w:r w:rsidRPr="009211DA">
        <w:rPr>
          <w:rFonts w:ascii="Trebuchet MS" w:hAnsi="Trebuchet MS"/>
        </w:rPr>
        <w:t xml:space="preserve">basis </w:t>
      </w:r>
      <w:r>
        <w:rPr>
          <w:rFonts w:ascii="Trebuchet MS" w:hAnsi="Trebuchet MS"/>
        </w:rPr>
        <w:t>i</w:t>
      </w:r>
      <w:r w:rsidRPr="009211DA">
        <w:rPr>
          <w:rFonts w:ascii="Trebuchet MS" w:hAnsi="Trebuchet MS"/>
        </w:rPr>
        <w:t xml:space="preserve">nto 2015. </w:t>
      </w:r>
    </w:p>
    <w:p w:rsidR="009F6D37" w:rsidRPr="009211DA" w:rsidRDefault="009F6D37" w:rsidP="009F6D37">
      <w:pPr>
        <w:rPr>
          <w:rFonts w:ascii="Trebuchet MS" w:hAnsi="Trebuchet MS"/>
        </w:rPr>
      </w:pPr>
    </w:p>
    <w:p w:rsidR="009F6D37" w:rsidRPr="009211DA" w:rsidRDefault="009F6D37" w:rsidP="009F6D37">
      <w:pPr>
        <w:rPr>
          <w:rFonts w:ascii="Trebuchet MS" w:hAnsi="Trebuchet MS"/>
          <w:b/>
          <w:u w:val="single"/>
        </w:rPr>
      </w:pPr>
      <w:r w:rsidRPr="009211DA">
        <w:rPr>
          <w:rFonts w:ascii="Trebuchet MS" w:hAnsi="Trebuchet MS"/>
          <w:b/>
          <w:u w:val="single"/>
        </w:rPr>
        <w:t xml:space="preserve">New Route </w:t>
      </w:r>
      <w:r>
        <w:rPr>
          <w:rFonts w:ascii="Trebuchet MS" w:hAnsi="Trebuchet MS"/>
          <w:b/>
          <w:u w:val="single"/>
        </w:rPr>
        <w:t>&amp;</w:t>
      </w:r>
      <w:r w:rsidRPr="009211DA">
        <w:rPr>
          <w:rFonts w:ascii="Trebuchet MS" w:hAnsi="Trebuchet MS"/>
          <w:b/>
          <w:u w:val="single"/>
        </w:rPr>
        <w:t xml:space="preserve"> Base </w:t>
      </w:r>
      <w:r>
        <w:rPr>
          <w:rFonts w:ascii="Trebuchet MS" w:hAnsi="Trebuchet MS"/>
          <w:b/>
          <w:u w:val="single"/>
        </w:rPr>
        <w:t>D</w:t>
      </w:r>
      <w:r w:rsidRPr="009211DA">
        <w:rPr>
          <w:rFonts w:ascii="Trebuchet MS" w:hAnsi="Trebuchet MS"/>
          <w:b/>
          <w:u w:val="single"/>
        </w:rPr>
        <w:t>evelopment</w:t>
      </w:r>
      <w:r>
        <w:rPr>
          <w:rFonts w:ascii="Trebuchet MS" w:hAnsi="Trebuchet MS"/>
          <w:b/>
          <w:u w:val="single"/>
        </w:rPr>
        <w:t>.</w:t>
      </w:r>
    </w:p>
    <w:p w:rsidR="009F6D37" w:rsidRDefault="009F6D37" w:rsidP="009F6D37">
      <w:pPr>
        <w:rPr>
          <w:rFonts w:ascii="Trebuchet MS" w:hAnsi="Trebuchet MS"/>
        </w:rPr>
      </w:pPr>
      <w:r w:rsidRPr="009211DA">
        <w:rPr>
          <w:rFonts w:ascii="Trebuchet MS" w:hAnsi="Trebuchet MS"/>
        </w:rPr>
        <w:t xml:space="preserve">Our 4 new summer bases in Athens, Brussels, Lisbon and Rome have performed </w:t>
      </w:r>
      <w:r>
        <w:rPr>
          <w:rFonts w:ascii="Trebuchet MS" w:hAnsi="Trebuchet MS"/>
        </w:rPr>
        <w:t>well</w:t>
      </w:r>
      <w:r w:rsidRPr="009211DA">
        <w:rPr>
          <w:rFonts w:ascii="Trebuchet MS" w:hAnsi="Trebuchet MS"/>
        </w:rPr>
        <w:t xml:space="preserve"> with </w:t>
      </w:r>
      <w:r>
        <w:rPr>
          <w:rFonts w:ascii="Trebuchet MS" w:hAnsi="Trebuchet MS"/>
        </w:rPr>
        <w:t>strong</w:t>
      </w:r>
      <w:r w:rsidRPr="009211DA">
        <w:rPr>
          <w:rFonts w:ascii="Trebuchet MS" w:hAnsi="Trebuchet MS"/>
        </w:rPr>
        <w:t xml:space="preserve"> load factors, as customers </w:t>
      </w:r>
      <w:r>
        <w:rPr>
          <w:rFonts w:ascii="Trebuchet MS" w:hAnsi="Trebuchet MS"/>
        </w:rPr>
        <w:t xml:space="preserve">at primary airports </w:t>
      </w:r>
      <w:r w:rsidRPr="009211DA">
        <w:rPr>
          <w:rFonts w:ascii="Trebuchet MS" w:hAnsi="Trebuchet MS"/>
        </w:rPr>
        <w:t xml:space="preserve">switch </w:t>
      </w:r>
      <w:r>
        <w:rPr>
          <w:rFonts w:ascii="Trebuchet MS" w:hAnsi="Trebuchet MS"/>
        </w:rPr>
        <w:t xml:space="preserve">quickly </w:t>
      </w:r>
      <w:r w:rsidRPr="009211DA">
        <w:rPr>
          <w:rFonts w:ascii="Trebuchet MS" w:hAnsi="Trebuchet MS"/>
        </w:rPr>
        <w:t>to Ryanair’s lower fares and industry leading punctuality</w:t>
      </w:r>
      <w:r>
        <w:rPr>
          <w:rFonts w:ascii="Trebuchet MS" w:hAnsi="Trebuchet MS"/>
        </w:rPr>
        <w:t xml:space="preserve">.  </w:t>
      </w:r>
    </w:p>
    <w:p w:rsidR="009F6D37" w:rsidRPr="009211DA" w:rsidRDefault="009F6D37" w:rsidP="009F6D37">
      <w:pPr>
        <w:tabs>
          <w:tab w:val="left" w:pos="5850"/>
        </w:tabs>
        <w:rPr>
          <w:rFonts w:ascii="Trebuchet MS" w:hAnsi="Trebuchet MS"/>
        </w:rPr>
      </w:pPr>
      <w:r>
        <w:rPr>
          <w:rFonts w:ascii="Trebuchet MS" w:hAnsi="Trebuchet MS"/>
        </w:rPr>
        <w:tab/>
      </w:r>
    </w:p>
    <w:p w:rsidR="009F6D37" w:rsidRDefault="009F6D37" w:rsidP="009F6D37">
      <w:pPr>
        <w:rPr>
          <w:rFonts w:ascii="Trebuchet MS" w:hAnsi="Trebuchet MS"/>
        </w:rPr>
      </w:pPr>
      <w:r w:rsidRPr="009211DA">
        <w:rPr>
          <w:rFonts w:ascii="Trebuchet MS" w:hAnsi="Trebuchet MS"/>
        </w:rPr>
        <w:t xml:space="preserve">Forward bookings </w:t>
      </w:r>
      <w:r>
        <w:rPr>
          <w:rFonts w:ascii="Trebuchet MS" w:hAnsi="Trebuchet MS"/>
        </w:rPr>
        <w:t>on</w:t>
      </w:r>
      <w:r w:rsidRPr="009211DA">
        <w:rPr>
          <w:rFonts w:ascii="Trebuchet MS" w:hAnsi="Trebuchet MS"/>
        </w:rPr>
        <w:t xml:space="preserve"> our 4 new winter bases in Cologne, Gdansk, Glasgow and Warsaw are </w:t>
      </w:r>
      <w:r>
        <w:rPr>
          <w:rFonts w:ascii="Trebuchet MS" w:hAnsi="Trebuchet MS"/>
        </w:rPr>
        <w:t>building quickly.  W</w:t>
      </w:r>
      <w:r w:rsidRPr="009211DA">
        <w:rPr>
          <w:rFonts w:ascii="Trebuchet MS" w:hAnsi="Trebuchet MS"/>
        </w:rPr>
        <w:t>e are</w:t>
      </w:r>
      <w:r>
        <w:rPr>
          <w:rFonts w:ascii="Trebuchet MS" w:hAnsi="Trebuchet MS"/>
        </w:rPr>
        <w:t xml:space="preserve"> very</w:t>
      </w:r>
      <w:r w:rsidRPr="009211DA">
        <w:rPr>
          <w:rFonts w:ascii="Trebuchet MS" w:hAnsi="Trebuchet MS"/>
        </w:rPr>
        <w:t xml:space="preserve"> excited by </w:t>
      </w:r>
      <w:r>
        <w:rPr>
          <w:rFonts w:ascii="Trebuchet MS" w:hAnsi="Trebuchet MS"/>
        </w:rPr>
        <w:t>Ryanair’s</w:t>
      </w:r>
      <w:r w:rsidRPr="009211DA">
        <w:rPr>
          <w:rFonts w:ascii="Trebuchet MS" w:hAnsi="Trebuchet MS"/>
        </w:rPr>
        <w:t xml:space="preserve"> re-entry into the </w:t>
      </w:r>
      <w:r>
        <w:rPr>
          <w:rFonts w:ascii="Trebuchet MS" w:hAnsi="Trebuchet MS"/>
        </w:rPr>
        <w:t>2</w:t>
      </w:r>
      <w:r w:rsidRPr="009211DA">
        <w:rPr>
          <w:rFonts w:ascii="Trebuchet MS" w:hAnsi="Trebuchet MS"/>
        </w:rPr>
        <w:t xml:space="preserve"> big UK domestic routes</w:t>
      </w:r>
      <w:r>
        <w:rPr>
          <w:rFonts w:ascii="Trebuchet MS" w:hAnsi="Trebuchet MS"/>
        </w:rPr>
        <w:t>,</w:t>
      </w:r>
      <w:r w:rsidRPr="009211DA">
        <w:rPr>
          <w:rFonts w:ascii="Trebuchet MS" w:hAnsi="Trebuchet MS"/>
        </w:rPr>
        <w:t xml:space="preserve"> Glasgow-London and Edinburgh-London (where we offer 3 times daily business schedules) </w:t>
      </w:r>
      <w:r>
        <w:rPr>
          <w:rFonts w:ascii="Trebuchet MS" w:hAnsi="Trebuchet MS"/>
        </w:rPr>
        <w:t>at</w:t>
      </w:r>
      <w:r w:rsidRPr="009211DA">
        <w:rPr>
          <w:rFonts w:ascii="Trebuchet MS" w:hAnsi="Trebuchet MS"/>
        </w:rPr>
        <w:t xml:space="preserve"> fares</w:t>
      </w:r>
      <w:r>
        <w:rPr>
          <w:rFonts w:ascii="Trebuchet MS" w:hAnsi="Trebuchet MS"/>
        </w:rPr>
        <w:t xml:space="preserve"> which are</w:t>
      </w:r>
      <w:r w:rsidRPr="009211DA">
        <w:rPr>
          <w:rFonts w:ascii="Trebuchet MS" w:hAnsi="Trebuchet MS"/>
        </w:rPr>
        <w:t xml:space="preserve"> </w:t>
      </w:r>
      <w:r>
        <w:rPr>
          <w:rFonts w:ascii="Trebuchet MS" w:hAnsi="Trebuchet MS"/>
        </w:rPr>
        <w:t xml:space="preserve">50% lower than those </w:t>
      </w:r>
      <w:r w:rsidRPr="009211DA">
        <w:rPr>
          <w:rFonts w:ascii="Trebuchet MS" w:hAnsi="Trebuchet MS"/>
        </w:rPr>
        <w:t xml:space="preserve">charged by Easyjet </w:t>
      </w:r>
      <w:r>
        <w:rPr>
          <w:rFonts w:ascii="Trebuchet MS" w:hAnsi="Trebuchet MS"/>
        </w:rPr>
        <w:t xml:space="preserve">or </w:t>
      </w:r>
      <w:r w:rsidRPr="009211DA">
        <w:rPr>
          <w:rFonts w:ascii="Trebuchet MS" w:hAnsi="Trebuchet MS"/>
        </w:rPr>
        <w:t>British Airways</w:t>
      </w:r>
      <w:r>
        <w:rPr>
          <w:rFonts w:ascii="Trebuchet MS" w:hAnsi="Trebuchet MS"/>
        </w:rPr>
        <w:t>.  W</w:t>
      </w:r>
      <w:r w:rsidRPr="009211DA">
        <w:rPr>
          <w:rFonts w:ascii="Trebuchet MS" w:hAnsi="Trebuchet MS"/>
        </w:rPr>
        <w:t xml:space="preserve">e look forward to </w:t>
      </w:r>
      <w:r>
        <w:rPr>
          <w:rFonts w:ascii="Trebuchet MS" w:hAnsi="Trebuchet MS"/>
        </w:rPr>
        <w:t xml:space="preserve">winning a </w:t>
      </w:r>
      <w:r w:rsidRPr="009211DA">
        <w:rPr>
          <w:rFonts w:ascii="Trebuchet MS" w:hAnsi="Trebuchet MS"/>
        </w:rPr>
        <w:t xml:space="preserve">significant </w:t>
      </w:r>
      <w:r>
        <w:rPr>
          <w:rFonts w:ascii="Trebuchet MS" w:hAnsi="Trebuchet MS"/>
        </w:rPr>
        <w:t>share of</w:t>
      </w:r>
      <w:r w:rsidRPr="009211DA">
        <w:rPr>
          <w:rFonts w:ascii="Trebuchet MS" w:hAnsi="Trebuchet MS"/>
        </w:rPr>
        <w:t xml:space="preserve"> the Scotland</w:t>
      </w:r>
      <w:r>
        <w:rPr>
          <w:rFonts w:ascii="Trebuchet MS" w:hAnsi="Trebuchet MS"/>
        </w:rPr>
        <w:t>-</w:t>
      </w:r>
      <w:r w:rsidRPr="009211DA">
        <w:rPr>
          <w:rFonts w:ascii="Trebuchet MS" w:hAnsi="Trebuchet MS"/>
        </w:rPr>
        <w:t>London business market this winter.</w:t>
      </w:r>
      <w:r>
        <w:rPr>
          <w:rFonts w:ascii="Trebuchet MS" w:hAnsi="Trebuchet MS"/>
        </w:rPr>
        <w:t xml:space="preserve">  </w:t>
      </w:r>
      <w:r w:rsidRPr="009211DA">
        <w:rPr>
          <w:rFonts w:ascii="Trebuchet MS" w:hAnsi="Trebuchet MS"/>
        </w:rPr>
        <w:t>We expect this performance</w:t>
      </w:r>
      <w:r>
        <w:rPr>
          <w:rFonts w:ascii="Trebuchet MS" w:hAnsi="Trebuchet MS"/>
        </w:rPr>
        <w:t xml:space="preserve"> to</w:t>
      </w:r>
      <w:r w:rsidRPr="009211DA">
        <w:rPr>
          <w:rFonts w:ascii="Trebuchet MS" w:hAnsi="Trebuchet MS"/>
        </w:rPr>
        <w:t xml:space="preserve"> be mirrored in other domestic business routes where we </w:t>
      </w:r>
      <w:r>
        <w:rPr>
          <w:rFonts w:ascii="Trebuchet MS" w:hAnsi="Trebuchet MS"/>
        </w:rPr>
        <w:t>offer</w:t>
      </w:r>
      <w:r w:rsidRPr="009211DA">
        <w:rPr>
          <w:rFonts w:ascii="Trebuchet MS" w:hAnsi="Trebuchet MS"/>
        </w:rPr>
        <w:t xml:space="preserve"> double daily frequencies </w:t>
      </w:r>
      <w:r>
        <w:rPr>
          <w:rFonts w:ascii="Trebuchet MS" w:hAnsi="Trebuchet MS"/>
        </w:rPr>
        <w:t>such as</w:t>
      </w:r>
      <w:r w:rsidRPr="009211DA">
        <w:rPr>
          <w:rFonts w:ascii="Trebuchet MS" w:hAnsi="Trebuchet MS"/>
        </w:rPr>
        <w:t xml:space="preserve"> Porto-Lisbon, Gdansk-Warsaw, and Wroclaw-Warsaw.</w:t>
      </w:r>
      <w:r>
        <w:rPr>
          <w:rFonts w:ascii="Trebuchet MS" w:hAnsi="Trebuchet MS"/>
        </w:rPr>
        <w:t xml:space="preserve">  We are </w:t>
      </w:r>
      <w:r w:rsidRPr="009211DA">
        <w:rPr>
          <w:rFonts w:ascii="Trebuchet MS" w:hAnsi="Trebuchet MS"/>
        </w:rPr>
        <w:t>mak</w:t>
      </w:r>
      <w:r>
        <w:rPr>
          <w:rFonts w:ascii="Trebuchet MS" w:hAnsi="Trebuchet MS"/>
        </w:rPr>
        <w:t>ing</w:t>
      </w:r>
      <w:r w:rsidRPr="009211DA">
        <w:rPr>
          <w:rFonts w:ascii="Trebuchet MS" w:hAnsi="Trebuchet MS"/>
        </w:rPr>
        <w:t xml:space="preserve"> significant inroads in </w:t>
      </w:r>
      <w:r>
        <w:rPr>
          <w:rFonts w:ascii="Trebuchet MS" w:hAnsi="Trebuchet MS"/>
        </w:rPr>
        <w:t>domestic</w:t>
      </w:r>
      <w:r w:rsidRPr="009211DA">
        <w:rPr>
          <w:rFonts w:ascii="Trebuchet MS" w:hAnsi="Trebuchet MS"/>
        </w:rPr>
        <w:t xml:space="preserve"> Italy as Alitalia cut</w:t>
      </w:r>
      <w:r>
        <w:rPr>
          <w:rFonts w:ascii="Trebuchet MS" w:hAnsi="Trebuchet MS"/>
        </w:rPr>
        <w:t>s</w:t>
      </w:r>
      <w:r w:rsidRPr="009211DA">
        <w:rPr>
          <w:rFonts w:ascii="Trebuchet MS" w:hAnsi="Trebuchet MS"/>
        </w:rPr>
        <w:t xml:space="preserve"> short haul capacity. </w:t>
      </w:r>
      <w:r>
        <w:rPr>
          <w:rFonts w:ascii="Trebuchet MS" w:hAnsi="Trebuchet MS"/>
        </w:rPr>
        <w:t xml:space="preserve"> </w:t>
      </w:r>
      <w:r w:rsidRPr="009211DA">
        <w:rPr>
          <w:rFonts w:ascii="Trebuchet MS" w:hAnsi="Trebuchet MS"/>
        </w:rPr>
        <w:t xml:space="preserve">Germany </w:t>
      </w:r>
      <w:r>
        <w:rPr>
          <w:rFonts w:ascii="Trebuchet MS" w:hAnsi="Trebuchet MS"/>
        </w:rPr>
        <w:t xml:space="preserve">is also </w:t>
      </w:r>
      <w:r w:rsidRPr="009211DA">
        <w:rPr>
          <w:rFonts w:ascii="Trebuchet MS" w:hAnsi="Trebuchet MS"/>
        </w:rPr>
        <w:t xml:space="preserve">an area of </w:t>
      </w:r>
      <w:r>
        <w:rPr>
          <w:rFonts w:ascii="Trebuchet MS" w:hAnsi="Trebuchet MS"/>
        </w:rPr>
        <w:t>significant</w:t>
      </w:r>
      <w:r w:rsidRPr="009211DA">
        <w:rPr>
          <w:rFonts w:ascii="Trebuchet MS" w:hAnsi="Trebuchet MS"/>
        </w:rPr>
        <w:t xml:space="preserve"> opportunity </w:t>
      </w:r>
      <w:r>
        <w:rPr>
          <w:rFonts w:ascii="Trebuchet MS" w:hAnsi="Trebuchet MS"/>
        </w:rPr>
        <w:t>as</w:t>
      </w:r>
      <w:r w:rsidRPr="009211DA">
        <w:rPr>
          <w:rFonts w:ascii="Trebuchet MS" w:hAnsi="Trebuchet MS"/>
        </w:rPr>
        <w:t xml:space="preserve"> continuing </w:t>
      </w:r>
      <w:r>
        <w:rPr>
          <w:rFonts w:ascii="Trebuchet MS" w:hAnsi="Trebuchet MS"/>
        </w:rPr>
        <w:t xml:space="preserve">shorthaul capacity </w:t>
      </w:r>
      <w:r w:rsidRPr="009211DA">
        <w:rPr>
          <w:rFonts w:ascii="Trebuchet MS" w:hAnsi="Trebuchet MS"/>
        </w:rPr>
        <w:t xml:space="preserve">cuts </w:t>
      </w:r>
      <w:r>
        <w:rPr>
          <w:rFonts w:ascii="Trebuchet MS" w:hAnsi="Trebuchet MS"/>
        </w:rPr>
        <w:t>by</w:t>
      </w:r>
      <w:r w:rsidRPr="009211DA">
        <w:rPr>
          <w:rFonts w:ascii="Trebuchet MS" w:hAnsi="Trebuchet MS"/>
        </w:rPr>
        <w:t xml:space="preserve"> Air Berlin</w:t>
      </w:r>
      <w:r>
        <w:rPr>
          <w:rFonts w:ascii="Trebuchet MS" w:hAnsi="Trebuchet MS"/>
        </w:rPr>
        <w:t xml:space="preserve"> and Lufthansa</w:t>
      </w:r>
      <w:r w:rsidRPr="009211DA">
        <w:rPr>
          <w:rFonts w:ascii="Trebuchet MS" w:hAnsi="Trebuchet MS"/>
        </w:rPr>
        <w:t xml:space="preserve"> </w:t>
      </w:r>
      <w:r>
        <w:rPr>
          <w:rFonts w:ascii="Trebuchet MS" w:hAnsi="Trebuchet MS"/>
        </w:rPr>
        <w:t>enables</w:t>
      </w:r>
      <w:r w:rsidRPr="009211DA">
        <w:rPr>
          <w:rFonts w:ascii="Trebuchet MS" w:hAnsi="Trebuchet MS"/>
        </w:rPr>
        <w:t xml:space="preserve"> Ryanair </w:t>
      </w:r>
      <w:r>
        <w:rPr>
          <w:rFonts w:ascii="Trebuchet MS" w:hAnsi="Trebuchet MS"/>
        </w:rPr>
        <w:t>to e</w:t>
      </w:r>
      <w:r w:rsidRPr="009211DA">
        <w:rPr>
          <w:rFonts w:ascii="Trebuchet MS" w:hAnsi="Trebuchet MS"/>
        </w:rPr>
        <w:t xml:space="preserve">xpand in </w:t>
      </w:r>
      <w:r>
        <w:rPr>
          <w:rFonts w:ascii="Trebuchet MS" w:hAnsi="Trebuchet MS"/>
        </w:rPr>
        <w:t xml:space="preserve">primary </w:t>
      </w:r>
      <w:r w:rsidRPr="009211DA">
        <w:rPr>
          <w:rFonts w:ascii="Trebuchet MS" w:hAnsi="Trebuchet MS"/>
        </w:rPr>
        <w:t xml:space="preserve">airports </w:t>
      </w:r>
      <w:r>
        <w:rPr>
          <w:rFonts w:ascii="Trebuchet MS" w:hAnsi="Trebuchet MS"/>
        </w:rPr>
        <w:t>including</w:t>
      </w:r>
      <w:r w:rsidRPr="009211DA">
        <w:rPr>
          <w:rFonts w:ascii="Trebuchet MS" w:hAnsi="Trebuchet MS"/>
        </w:rPr>
        <w:t xml:space="preserve"> Cologne, Hamburg</w:t>
      </w:r>
      <w:r>
        <w:rPr>
          <w:rFonts w:ascii="Trebuchet MS" w:hAnsi="Trebuchet MS"/>
        </w:rPr>
        <w:t>,</w:t>
      </w:r>
      <w:r w:rsidRPr="009211DA">
        <w:rPr>
          <w:rFonts w:ascii="Trebuchet MS" w:hAnsi="Trebuchet MS"/>
        </w:rPr>
        <w:t xml:space="preserve"> and Berlin.</w:t>
      </w:r>
      <w:r>
        <w:rPr>
          <w:rFonts w:ascii="Trebuchet MS" w:hAnsi="Trebuchet MS"/>
        </w:rPr>
        <w:t xml:space="preserve">  Last week we announced Copenhagen as our 70</w:t>
      </w:r>
      <w:r w:rsidRPr="00D90B6C">
        <w:rPr>
          <w:rFonts w:ascii="Trebuchet MS" w:hAnsi="Trebuchet MS"/>
          <w:vertAlign w:val="superscript"/>
        </w:rPr>
        <w:t>th</w:t>
      </w:r>
      <w:r>
        <w:rPr>
          <w:rFonts w:ascii="Trebuchet MS" w:hAnsi="Trebuchet MS"/>
        </w:rPr>
        <w:t xml:space="preserve"> </w:t>
      </w:r>
      <w:r>
        <w:rPr>
          <w:rFonts w:ascii="Trebuchet MS" w:hAnsi="Trebuchet MS"/>
        </w:rPr>
        <w:lastRenderedPageBreak/>
        <w:t xml:space="preserve">base which opens in March 2015 and begins Ryanair’s expansion in the high fare Scandinavian region after a number of years without capacity growth in that market.  </w:t>
      </w:r>
      <w:r w:rsidRPr="009211DA">
        <w:rPr>
          <w:rFonts w:ascii="Trebuchet MS" w:hAnsi="Trebuchet MS"/>
        </w:rPr>
        <w:t xml:space="preserve"> </w:t>
      </w:r>
    </w:p>
    <w:p w:rsidR="009F6D37" w:rsidRPr="009211DA" w:rsidRDefault="009F6D37" w:rsidP="009F6D37">
      <w:pPr>
        <w:rPr>
          <w:rFonts w:ascii="Trebuchet MS" w:hAnsi="Trebuchet MS"/>
        </w:rPr>
      </w:pPr>
    </w:p>
    <w:p w:rsidR="009F6D37" w:rsidRPr="009211DA" w:rsidRDefault="009F6D37" w:rsidP="009F6D37">
      <w:pPr>
        <w:rPr>
          <w:rFonts w:ascii="Trebuchet MS" w:hAnsi="Trebuchet MS"/>
          <w:b/>
          <w:u w:val="single"/>
        </w:rPr>
      </w:pPr>
      <w:r w:rsidRPr="009211DA">
        <w:rPr>
          <w:rFonts w:ascii="Trebuchet MS" w:hAnsi="Trebuchet MS"/>
          <w:b/>
          <w:u w:val="single"/>
        </w:rPr>
        <w:t>New Aircraft Order</w:t>
      </w:r>
      <w:r>
        <w:rPr>
          <w:rFonts w:ascii="Trebuchet MS" w:hAnsi="Trebuchet MS"/>
          <w:b/>
          <w:u w:val="single"/>
        </w:rPr>
        <w:t>.</w:t>
      </w:r>
    </w:p>
    <w:p w:rsidR="009F6D37" w:rsidRDefault="009F6D37" w:rsidP="009F6D37">
      <w:pPr>
        <w:rPr>
          <w:rFonts w:ascii="Trebuchet MS" w:hAnsi="Trebuchet MS"/>
        </w:rPr>
      </w:pPr>
      <w:r w:rsidRPr="009211DA">
        <w:rPr>
          <w:rFonts w:ascii="Trebuchet MS" w:hAnsi="Trebuchet MS"/>
        </w:rPr>
        <w:t>In September, Ryanair celebrated 2 milestone events with Boeing. We took delivery of the 1</w:t>
      </w:r>
      <w:r w:rsidRPr="009211DA">
        <w:rPr>
          <w:rFonts w:ascii="Trebuchet MS" w:hAnsi="Trebuchet MS"/>
          <w:vertAlign w:val="superscript"/>
        </w:rPr>
        <w:t>st</w:t>
      </w:r>
      <w:r w:rsidRPr="009211DA">
        <w:rPr>
          <w:rFonts w:ascii="Trebuchet MS" w:hAnsi="Trebuchet MS"/>
        </w:rPr>
        <w:t xml:space="preserve"> of 180 new Boeing 737-800 </w:t>
      </w:r>
      <w:r>
        <w:rPr>
          <w:rFonts w:ascii="Trebuchet MS" w:hAnsi="Trebuchet MS"/>
        </w:rPr>
        <w:t>NG</w:t>
      </w:r>
      <w:r w:rsidRPr="009211DA">
        <w:rPr>
          <w:rFonts w:ascii="Trebuchet MS" w:hAnsi="Trebuchet MS"/>
        </w:rPr>
        <w:t xml:space="preserve"> aircraft in Seattle. These</w:t>
      </w:r>
      <w:r>
        <w:rPr>
          <w:rFonts w:ascii="Trebuchet MS" w:hAnsi="Trebuchet MS"/>
        </w:rPr>
        <w:t xml:space="preserve"> new</w:t>
      </w:r>
      <w:r w:rsidRPr="009211DA">
        <w:rPr>
          <w:rFonts w:ascii="Trebuchet MS" w:hAnsi="Trebuchet MS"/>
        </w:rPr>
        <w:t xml:space="preserve"> aircraft will enable Ryanair to deliver strong traffic and profit growth over the coming 5 years as we grow to </w:t>
      </w:r>
      <w:r>
        <w:rPr>
          <w:rFonts w:ascii="Trebuchet MS" w:hAnsi="Trebuchet MS"/>
        </w:rPr>
        <w:t xml:space="preserve">over </w:t>
      </w:r>
      <w:r w:rsidRPr="009211DA">
        <w:rPr>
          <w:rFonts w:ascii="Trebuchet MS" w:hAnsi="Trebuchet MS"/>
        </w:rPr>
        <w:t>1</w:t>
      </w:r>
      <w:r>
        <w:rPr>
          <w:rFonts w:ascii="Trebuchet MS" w:hAnsi="Trebuchet MS"/>
        </w:rPr>
        <w:t>14</w:t>
      </w:r>
      <w:r w:rsidRPr="009211DA">
        <w:rPr>
          <w:rFonts w:ascii="Trebuchet MS" w:hAnsi="Trebuchet MS"/>
        </w:rPr>
        <w:t xml:space="preserve">m </w:t>
      </w:r>
      <w:r>
        <w:rPr>
          <w:rFonts w:ascii="Trebuchet MS" w:hAnsi="Trebuchet MS"/>
        </w:rPr>
        <w:t xml:space="preserve">passenger’s </w:t>
      </w:r>
      <w:r w:rsidRPr="009211DA">
        <w:rPr>
          <w:rFonts w:ascii="Trebuchet MS" w:hAnsi="Trebuchet MS"/>
        </w:rPr>
        <w:t>p.a.</w:t>
      </w:r>
      <w:r>
        <w:rPr>
          <w:rFonts w:ascii="Trebuchet MS" w:hAnsi="Trebuchet MS"/>
        </w:rPr>
        <w:t xml:space="preserve">  </w:t>
      </w:r>
      <w:r w:rsidRPr="009211DA">
        <w:rPr>
          <w:rFonts w:ascii="Trebuchet MS" w:hAnsi="Trebuchet MS"/>
        </w:rPr>
        <w:t xml:space="preserve">These new aircraft will </w:t>
      </w:r>
      <w:r>
        <w:rPr>
          <w:rFonts w:ascii="Trebuchet MS" w:hAnsi="Trebuchet MS"/>
        </w:rPr>
        <w:t xml:space="preserve">allow </w:t>
      </w:r>
      <w:r w:rsidRPr="009211DA">
        <w:rPr>
          <w:rFonts w:ascii="Trebuchet MS" w:hAnsi="Trebuchet MS"/>
        </w:rPr>
        <w:t xml:space="preserve">us </w:t>
      </w:r>
      <w:r>
        <w:rPr>
          <w:rFonts w:ascii="Trebuchet MS" w:hAnsi="Trebuchet MS"/>
        </w:rPr>
        <w:t xml:space="preserve">exploit </w:t>
      </w:r>
      <w:r w:rsidRPr="009211DA">
        <w:rPr>
          <w:rFonts w:ascii="Trebuchet MS" w:hAnsi="Trebuchet MS"/>
        </w:rPr>
        <w:t xml:space="preserve">the </w:t>
      </w:r>
      <w:r>
        <w:rPr>
          <w:rFonts w:ascii="Trebuchet MS" w:hAnsi="Trebuchet MS"/>
        </w:rPr>
        <w:t>unfolding</w:t>
      </w:r>
      <w:r w:rsidRPr="009211DA">
        <w:rPr>
          <w:rFonts w:ascii="Trebuchet MS" w:hAnsi="Trebuchet MS"/>
        </w:rPr>
        <w:t xml:space="preserve"> </w:t>
      </w:r>
      <w:r>
        <w:rPr>
          <w:rFonts w:ascii="Trebuchet MS" w:hAnsi="Trebuchet MS"/>
        </w:rPr>
        <w:t>opportunities</w:t>
      </w:r>
      <w:r w:rsidRPr="009211DA">
        <w:rPr>
          <w:rFonts w:ascii="Trebuchet MS" w:hAnsi="Trebuchet MS"/>
        </w:rPr>
        <w:t xml:space="preserve"> </w:t>
      </w:r>
      <w:r>
        <w:rPr>
          <w:rFonts w:ascii="Trebuchet MS" w:hAnsi="Trebuchet MS"/>
        </w:rPr>
        <w:t xml:space="preserve">at many primary and secondary </w:t>
      </w:r>
      <w:r w:rsidRPr="009211DA">
        <w:rPr>
          <w:rFonts w:ascii="Trebuchet MS" w:hAnsi="Trebuchet MS"/>
        </w:rPr>
        <w:t xml:space="preserve">airports </w:t>
      </w:r>
      <w:r>
        <w:rPr>
          <w:rFonts w:ascii="Trebuchet MS" w:hAnsi="Trebuchet MS"/>
        </w:rPr>
        <w:t xml:space="preserve">across </w:t>
      </w:r>
      <w:r w:rsidRPr="009211DA">
        <w:rPr>
          <w:rFonts w:ascii="Trebuchet MS" w:hAnsi="Trebuchet MS"/>
        </w:rPr>
        <w:t xml:space="preserve">Europe who are encouraging Ryanair to </w:t>
      </w:r>
      <w:r>
        <w:rPr>
          <w:rFonts w:ascii="Trebuchet MS" w:hAnsi="Trebuchet MS"/>
        </w:rPr>
        <w:t>grow quickly a</w:t>
      </w:r>
      <w:r w:rsidRPr="009211DA">
        <w:rPr>
          <w:rFonts w:ascii="Trebuchet MS" w:hAnsi="Trebuchet MS"/>
        </w:rPr>
        <w:t>t their airports as</w:t>
      </w:r>
      <w:r>
        <w:rPr>
          <w:rFonts w:ascii="Trebuchet MS" w:hAnsi="Trebuchet MS"/>
        </w:rPr>
        <w:t xml:space="preserve"> their </w:t>
      </w:r>
      <w:r w:rsidRPr="009211DA">
        <w:rPr>
          <w:rFonts w:ascii="Trebuchet MS" w:hAnsi="Trebuchet MS"/>
        </w:rPr>
        <w:t>incumbent</w:t>
      </w:r>
      <w:r>
        <w:rPr>
          <w:rFonts w:ascii="Trebuchet MS" w:hAnsi="Trebuchet MS"/>
        </w:rPr>
        <w:t xml:space="preserve"> carriers</w:t>
      </w:r>
      <w:r w:rsidRPr="009211DA">
        <w:rPr>
          <w:rFonts w:ascii="Trebuchet MS" w:hAnsi="Trebuchet MS"/>
        </w:rPr>
        <w:t xml:space="preserve"> cut capacity. </w:t>
      </w:r>
    </w:p>
    <w:p w:rsidR="009F6D37" w:rsidRPr="009211DA" w:rsidRDefault="009F6D37" w:rsidP="009F6D37">
      <w:pPr>
        <w:rPr>
          <w:rFonts w:ascii="Trebuchet MS" w:hAnsi="Trebuchet MS"/>
        </w:rPr>
      </w:pPr>
    </w:p>
    <w:p w:rsidR="009F6D37" w:rsidRDefault="009F6D37" w:rsidP="009F6D37">
      <w:pPr>
        <w:rPr>
          <w:rFonts w:ascii="Trebuchet MS" w:hAnsi="Trebuchet MS"/>
        </w:rPr>
      </w:pPr>
      <w:r w:rsidRPr="009211DA">
        <w:rPr>
          <w:rFonts w:ascii="Trebuchet MS" w:hAnsi="Trebuchet MS"/>
        </w:rPr>
        <w:t>We also signed a new agreement</w:t>
      </w:r>
      <w:r>
        <w:rPr>
          <w:rFonts w:ascii="Trebuchet MS" w:hAnsi="Trebuchet MS"/>
        </w:rPr>
        <w:t xml:space="preserve"> to be the launch customer</w:t>
      </w:r>
      <w:r w:rsidRPr="009211DA">
        <w:rPr>
          <w:rFonts w:ascii="Trebuchet MS" w:hAnsi="Trebuchet MS"/>
        </w:rPr>
        <w:t xml:space="preserve"> </w:t>
      </w:r>
      <w:r>
        <w:rPr>
          <w:rFonts w:ascii="Trebuchet MS" w:hAnsi="Trebuchet MS"/>
        </w:rPr>
        <w:t xml:space="preserve">for 200 new </w:t>
      </w:r>
      <w:r w:rsidRPr="009211DA">
        <w:rPr>
          <w:rFonts w:ascii="Trebuchet MS" w:hAnsi="Trebuchet MS"/>
        </w:rPr>
        <w:t>Boeing</w:t>
      </w:r>
      <w:r>
        <w:rPr>
          <w:rFonts w:ascii="Trebuchet MS" w:hAnsi="Trebuchet MS"/>
        </w:rPr>
        <w:t xml:space="preserve"> </w:t>
      </w:r>
      <w:r w:rsidRPr="009211DA">
        <w:rPr>
          <w:rFonts w:ascii="Trebuchet MS" w:hAnsi="Trebuchet MS"/>
        </w:rPr>
        <w:t xml:space="preserve">737-MAX </w:t>
      </w:r>
      <w:r>
        <w:rPr>
          <w:rFonts w:ascii="Trebuchet MS" w:hAnsi="Trebuchet MS"/>
        </w:rPr>
        <w:t xml:space="preserve">200 </w:t>
      </w:r>
      <w:r w:rsidRPr="009211DA">
        <w:rPr>
          <w:rFonts w:ascii="Trebuchet MS" w:hAnsi="Trebuchet MS"/>
        </w:rPr>
        <w:t>“Gamechanger” aircraft</w:t>
      </w:r>
      <w:r>
        <w:rPr>
          <w:rFonts w:ascii="Trebuchet MS" w:hAnsi="Trebuchet MS"/>
        </w:rPr>
        <w:t xml:space="preserve"> (100 firm and 100 options) which is subj.</w:t>
      </w:r>
      <w:r w:rsidRPr="009211DA">
        <w:rPr>
          <w:rFonts w:ascii="Trebuchet MS" w:hAnsi="Trebuchet MS"/>
        </w:rPr>
        <w:t xml:space="preserve"> to </w:t>
      </w:r>
      <w:r>
        <w:rPr>
          <w:rFonts w:ascii="Trebuchet MS" w:hAnsi="Trebuchet MS"/>
        </w:rPr>
        <w:t>EGM</w:t>
      </w:r>
      <w:r w:rsidRPr="009211DA">
        <w:rPr>
          <w:rFonts w:ascii="Trebuchet MS" w:hAnsi="Trebuchet MS"/>
        </w:rPr>
        <w:t xml:space="preserve"> approval</w:t>
      </w:r>
      <w:r>
        <w:rPr>
          <w:rFonts w:ascii="Trebuchet MS" w:hAnsi="Trebuchet MS"/>
        </w:rPr>
        <w:t xml:space="preserve"> on 28</w:t>
      </w:r>
      <w:r w:rsidRPr="00505DFE">
        <w:rPr>
          <w:rFonts w:ascii="Trebuchet MS" w:hAnsi="Trebuchet MS"/>
          <w:vertAlign w:val="superscript"/>
        </w:rPr>
        <w:t>th</w:t>
      </w:r>
      <w:r>
        <w:rPr>
          <w:rFonts w:ascii="Trebuchet MS" w:hAnsi="Trebuchet MS"/>
        </w:rPr>
        <w:t xml:space="preserve"> November next.  T</w:t>
      </w:r>
      <w:r w:rsidRPr="009211DA">
        <w:rPr>
          <w:rFonts w:ascii="Trebuchet MS" w:hAnsi="Trebuchet MS"/>
        </w:rPr>
        <w:t xml:space="preserve">hese aircraft have the potential to transform Ryanair’s cost base while </w:t>
      </w:r>
      <w:r>
        <w:rPr>
          <w:rFonts w:ascii="Trebuchet MS" w:hAnsi="Trebuchet MS"/>
        </w:rPr>
        <w:t xml:space="preserve">further </w:t>
      </w:r>
      <w:r w:rsidRPr="009211DA">
        <w:rPr>
          <w:rFonts w:ascii="Trebuchet MS" w:hAnsi="Trebuchet MS"/>
        </w:rPr>
        <w:t>improv</w:t>
      </w:r>
      <w:r>
        <w:rPr>
          <w:rFonts w:ascii="Trebuchet MS" w:hAnsi="Trebuchet MS"/>
        </w:rPr>
        <w:t>ing</w:t>
      </w:r>
      <w:r w:rsidRPr="009211DA">
        <w:rPr>
          <w:rFonts w:ascii="Trebuchet MS" w:hAnsi="Trebuchet MS"/>
        </w:rPr>
        <w:t xml:space="preserve"> our on</w:t>
      </w:r>
      <w:r>
        <w:rPr>
          <w:rFonts w:ascii="Trebuchet MS" w:hAnsi="Trebuchet MS"/>
        </w:rPr>
        <w:t>-</w:t>
      </w:r>
      <w:r w:rsidRPr="009211DA">
        <w:rPr>
          <w:rFonts w:ascii="Trebuchet MS" w:hAnsi="Trebuchet MS"/>
        </w:rPr>
        <w:t>board customer experience.</w:t>
      </w:r>
      <w:r>
        <w:rPr>
          <w:rFonts w:ascii="Trebuchet MS" w:hAnsi="Trebuchet MS"/>
        </w:rPr>
        <w:t xml:space="preserve">  They</w:t>
      </w:r>
      <w:r w:rsidRPr="009211DA">
        <w:rPr>
          <w:rFonts w:ascii="Trebuchet MS" w:hAnsi="Trebuchet MS"/>
        </w:rPr>
        <w:t xml:space="preserve"> </w:t>
      </w:r>
      <w:r>
        <w:rPr>
          <w:rFonts w:ascii="Trebuchet MS" w:hAnsi="Trebuchet MS"/>
        </w:rPr>
        <w:t xml:space="preserve">have </w:t>
      </w:r>
      <w:r w:rsidRPr="009211DA">
        <w:rPr>
          <w:rFonts w:ascii="Trebuchet MS" w:hAnsi="Trebuchet MS"/>
        </w:rPr>
        <w:t>8 extra seats (197), more leg room,</w:t>
      </w:r>
      <w:r>
        <w:rPr>
          <w:rFonts w:ascii="Trebuchet MS" w:hAnsi="Trebuchet MS"/>
        </w:rPr>
        <w:t xml:space="preserve"> and</w:t>
      </w:r>
      <w:r w:rsidRPr="009211DA">
        <w:rPr>
          <w:rFonts w:ascii="Trebuchet MS" w:hAnsi="Trebuchet MS"/>
        </w:rPr>
        <w:t xml:space="preserve"> Boeing</w:t>
      </w:r>
      <w:r>
        <w:rPr>
          <w:rFonts w:ascii="Trebuchet MS" w:hAnsi="Trebuchet MS"/>
        </w:rPr>
        <w:t>’s attractive</w:t>
      </w:r>
      <w:r w:rsidRPr="009211DA">
        <w:rPr>
          <w:rFonts w:ascii="Trebuchet MS" w:hAnsi="Trebuchet MS"/>
        </w:rPr>
        <w:t xml:space="preserve"> </w:t>
      </w:r>
      <w:r>
        <w:rPr>
          <w:rFonts w:ascii="Trebuchet MS" w:hAnsi="Trebuchet MS"/>
        </w:rPr>
        <w:t>“</w:t>
      </w:r>
      <w:r w:rsidRPr="009211DA">
        <w:rPr>
          <w:rFonts w:ascii="Trebuchet MS" w:hAnsi="Trebuchet MS"/>
        </w:rPr>
        <w:t>sky</w:t>
      </w:r>
      <w:r>
        <w:rPr>
          <w:rFonts w:ascii="Trebuchet MS" w:hAnsi="Trebuchet MS"/>
        </w:rPr>
        <w:t>”</w:t>
      </w:r>
      <w:r w:rsidRPr="009211DA">
        <w:rPr>
          <w:rFonts w:ascii="Trebuchet MS" w:hAnsi="Trebuchet MS"/>
        </w:rPr>
        <w:t xml:space="preserve"> interiors</w:t>
      </w:r>
      <w:r>
        <w:rPr>
          <w:rFonts w:ascii="Trebuchet MS" w:hAnsi="Trebuchet MS"/>
        </w:rPr>
        <w:t>.  These extra seats will generate more revenue per flight while the</w:t>
      </w:r>
      <w:r w:rsidRPr="009211DA">
        <w:rPr>
          <w:rFonts w:ascii="Trebuchet MS" w:hAnsi="Trebuchet MS"/>
        </w:rPr>
        <w:t xml:space="preserve"> </w:t>
      </w:r>
      <w:r>
        <w:rPr>
          <w:rFonts w:ascii="Trebuchet MS" w:hAnsi="Trebuchet MS"/>
        </w:rPr>
        <w:t xml:space="preserve">CFM </w:t>
      </w:r>
      <w:r w:rsidRPr="009211DA">
        <w:rPr>
          <w:rFonts w:ascii="Trebuchet MS" w:hAnsi="Trebuchet MS"/>
        </w:rPr>
        <w:t>Leap</w:t>
      </w:r>
      <w:r>
        <w:rPr>
          <w:rFonts w:ascii="Trebuchet MS" w:hAnsi="Trebuchet MS"/>
        </w:rPr>
        <w:t>-1</w:t>
      </w:r>
      <w:r w:rsidRPr="009211DA">
        <w:rPr>
          <w:rFonts w:ascii="Trebuchet MS" w:hAnsi="Trebuchet MS"/>
        </w:rPr>
        <w:t>B engines</w:t>
      </w:r>
      <w:r>
        <w:rPr>
          <w:rFonts w:ascii="Trebuchet MS" w:hAnsi="Trebuchet MS"/>
        </w:rPr>
        <w:t xml:space="preserve"> will</w:t>
      </w:r>
      <w:r w:rsidRPr="009211DA">
        <w:rPr>
          <w:rFonts w:ascii="Trebuchet MS" w:hAnsi="Trebuchet MS"/>
        </w:rPr>
        <w:t xml:space="preserve"> </w:t>
      </w:r>
      <w:r>
        <w:rPr>
          <w:rFonts w:ascii="Trebuchet MS" w:hAnsi="Trebuchet MS"/>
        </w:rPr>
        <w:t>deliver</w:t>
      </w:r>
      <w:r w:rsidRPr="009211DA">
        <w:rPr>
          <w:rFonts w:ascii="Trebuchet MS" w:hAnsi="Trebuchet MS"/>
        </w:rPr>
        <w:t xml:space="preserve"> an 18% reduction in fuel</w:t>
      </w:r>
      <w:r>
        <w:rPr>
          <w:rFonts w:ascii="Trebuchet MS" w:hAnsi="Trebuchet MS"/>
        </w:rPr>
        <w:t xml:space="preserve"> unit</w:t>
      </w:r>
      <w:r w:rsidRPr="009211DA">
        <w:rPr>
          <w:rFonts w:ascii="Trebuchet MS" w:hAnsi="Trebuchet MS"/>
        </w:rPr>
        <w:t xml:space="preserve"> costs</w:t>
      </w:r>
      <w:r>
        <w:rPr>
          <w:rFonts w:ascii="Trebuchet MS" w:hAnsi="Trebuchet MS"/>
        </w:rPr>
        <w:t>.  When t</w:t>
      </w:r>
      <w:r w:rsidRPr="009211DA">
        <w:rPr>
          <w:rFonts w:ascii="Trebuchet MS" w:hAnsi="Trebuchet MS"/>
        </w:rPr>
        <w:t>hese aircraft deliver</w:t>
      </w:r>
      <w:r>
        <w:rPr>
          <w:rFonts w:ascii="Trebuchet MS" w:hAnsi="Trebuchet MS"/>
        </w:rPr>
        <w:t>,</w:t>
      </w:r>
      <w:r w:rsidRPr="009211DA">
        <w:rPr>
          <w:rFonts w:ascii="Trebuchet MS" w:hAnsi="Trebuchet MS"/>
        </w:rPr>
        <w:t xml:space="preserve"> between 2019 </w:t>
      </w:r>
      <w:r>
        <w:rPr>
          <w:rFonts w:ascii="Trebuchet MS" w:hAnsi="Trebuchet MS"/>
        </w:rPr>
        <w:t>to</w:t>
      </w:r>
      <w:r w:rsidRPr="009211DA">
        <w:rPr>
          <w:rFonts w:ascii="Trebuchet MS" w:hAnsi="Trebuchet MS"/>
        </w:rPr>
        <w:t xml:space="preserve"> 202</w:t>
      </w:r>
      <w:r>
        <w:rPr>
          <w:rFonts w:ascii="Trebuchet MS" w:hAnsi="Trebuchet MS"/>
        </w:rPr>
        <w:t>4,</w:t>
      </w:r>
      <w:r w:rsidRPr="009211DA">
        <w:rPr>
          <w:rFonts w:ascii="Trebuchet MS" w:hAnsi="Trebuchet MS"/>
        </w:rPr>
        <w:t xml:space="preserve"> </w:t>
      </w:r>
      <w:r>
        <w:rPr>
          <w:rFonts w:ascii="Trebuchet MS" w:hAnsi="Trebuchet MS"/>
        </w:rPr>
        <w:t xml:space="preserve">they </w:t>
      </w:r>
      <w:r w:rsidRPr="009211DA">
        <w:rPr>
          <w:rFonts w:ascii="Trebuchet MS" w:hAnsi="Trebuchet MS"/>
        </w:rPr>
        <w:t xml:space="preserve">will significantly lower our </w:t>
      </w:r>
      <w:r>
        <w:rPr>
          <w:rFonts w:ascii="Trebuchet MS" w:hAnsi="Trebuchet MS"/>
        </w:rPr>
        <w:t xml:space="preserve">unit </w:t>
      </w:r>
      <w:r w:rsidRPr="009211DA">
        <w:rPr>
          <w:rFonts w:ascii="Trebuchet MS" w:hAnsi="Trebuchet MS"/>
        </w:rPr>
        <w:t>costs</w:t>
      </w:r>
      <w:r>
        <w:rPr>
          <w:rFonts w:ascii="Trebuchet MS" w:hAnsi="Trebuchet MS"/>
        </w:rPr>
        <w:t xml:space="preserve"> </w:t>
      </w:r>
      <w:r w:rsidRPr="009211DA">
        <w:rPr>
          <w:rFonts w:ascii="Trebuchet MS" w:hAnsi="Trebuchet MS"/>
        </w:rPr>
        <w:t xml:space="preserve">enabling Ryanair to </w:t>
      </w:r>
      <w:r>
        <w:rPr>
          <w:rFonts w:ascii="Trebuchet MS" w:hAnsi="Trebuchet MS"/>
        </w:rPr>
        <w:t xml:space="preserve">offer even more </w:t>
      </w:r>
      <w:r w:rsidRPr="009211DA">
        <w:rPr>
          <w:rFonts w:ascii="Trebuchet MS" w:hAnsi="Trebuchet MS"/>
        </w:rPr>
        <w:t>lower fares</w:t>
      </w:r>
      <w:r>
        <w:rPr>
          <w:rFonts w:ascii="Trebuchet MS" w:hAnsi="Trebuchet MS"/>
        </w:rPr>
        <w:t xml:space="preserve">, which will underpin our ambitious growth targets.     </w:t>
      </w:r>
      <w:r w:rsidRPr="009211DA">
        <w:rPr>
          <w:rFonts w:ascii="Trebuchet MS" w:hAnsi="Trebuchet MS"/>
        </w:rPr>
        <w:t xml:space="preserve"> </w:t>
      </w:r>
    </w:p>
    <w:p w:rsidR="009F6D37" w:rsidRPr="009211DA" w:rsidRDefault="009F6D37" w:rsidP="009F6D37">
      <w:pPr>
        <w:rPr>
          <w:rFonts w:ascii="Trebuchet MS" w:hAnsi="Trebuchet MS"/>
        </w:rPr>
      </w:pPr>
    </w:p>
    <w:p w:rsidR="009F6D37" w:rsidRPr="009211DA" w:rsidRDefault="009F6D37" w:rsidP="009F6D37">
      <w:pPr>
        <w:rPr>
          <w:rFonts w:ascii="Trebuchet MS" w:hAnsi="Trebuchet MS"/>
          <w:b/>
          <w:u w:val="single"/>
        </w:rPr>
      </w:pPr>
      <w:r w:rsidRPr="009211DA">
        <w:rPr>
          <w:rFonts w:ascii="Trebuchet MS" w:hAnsi="Trebuchet MS"/>
          <w:b/>
          <w:u w:val="single"/>
        </w:rPr>
        <w:t>Fuel Hedging</w:t>
      </w:r>
      <w:r>
        <w:rPr>
          <w:rFonts w:ascii="Trebuchet MS" w:hAnsi="Trebuchet MS"/>
          <w:b/>
          <w:u w:val="single"/>
        </w:rPr>
        <w:t>.</w:t>
      </w:r>
    </w:p>
    <w:p w:rsidR="009F6D37" w:rsidRDefault="009F6D37" w:rsidP="009F6D37">
      <w:pPr>
        <w:rPr>
          <w:rFonts w:ascii="Trebuchet MS" w:hAnsi="Trebuchet MS"/>
        </w:rPr>
      </w:pPr>
      <w:r w:rsidRPr="009211DA">
        <w:rPr>
          <w:rFonts w:ascii="Trebuchet MS" w:hAnsi="Trebuchet MS"/>
        </w:rPr>
        <w:t>We have taken advantage of recent oil price</w:t>
      </w:r>
      <w:r>
        <w:rPr>
          <w:rFonts w:ascii="Trebuchet MS" w:hAnsi="Trebuchet MS"/>
        </w:rPr>
        <w:t xml:space="preserve"> </w:t>
      </w:r>
      <w:r w:rsidRPr="009211DA">
        <w:rPr>
          <w:rFonts w:ascii="Trebuchet MS" w:hAnsi="Trebuchet MS"/>
        </w:rPr>
        <w:t>weakness to extend our fuel hedg</w:t>
      </w:r>
      <w:r>
        <w:rPr>
          <w:rFonts w:ascii="Trebuchet MS" w:hAnsi="Trebuchet MS"/>
        </w:rPr>
        <w:t>es</w:t>
      </w:r>
      <w:r w:rsidRPr="009211DA">
        <w:rPr>
          <w:rFonts w:ascii="Trebuchet MS" w:hAnsi="Trebuchet MS"/>
        </w:rPr>
        <w:t xml:space="preserve"> to 90% for FY16, at </w:t>
      </w:r>
      <w:r>
        <w:rPr>
          <w:rFonts w:ascii="Trebuchet MS" w:hAnsi="Trebuchet MS"/>
        </w:rPr>
        <w:t xml:space="preserve">approx. </w:t>
      </w:r>
      <w:r w:rsidRPr="009211DA">
        <w:rPr>
          <w:rFonts w:ascii="Trebuchet MS" w:hAnsi="Trebuchet MS"/>
        </w:rPr>
        <w:t>$9</w:t>
      </w:r>
      <w:r>
        <w:rPr>
          <w:rFonts w:ascii="Trebuchet MS" w:hAnsi="Trebuchet MS"/>
        </w:rPr>
        <w:t>3</w:t>
      </w:r>
      <w:r w:rsidRPr="009211DA">
        <w:rPr>
          <w:rFonts w:ascii="Trebuchet MS" w:hAnsi="Trebuchet MS"/>
        </w:rPr>
        <w:t xml:space="preserve"> per barrel.</w:t>
      </w:r>
      <w:r>
        <w:rPr>
          <w:rFonts w:ascii="Trebuchet MS" w:hAnsi="Trebuchet MS"/>
        </w:rPr>
        <w:t xml:space="preserve">  In Euro terms this will </w:t>
      </w:r>
      <w:r w:rsidRPr="009211DA">
        <w:rPr>
          <w:rFonts w:ascii="Trebuchet MS" w:hAnsi="Trebuchet MS"/>
        </w:rPr>
        <w:t xml:space="preserve">result in a 2% reduction in </w:t>
      </w:r>
      <w:r>
        <w:rPr>
          <w:rFonts w:ascii="Trebuchet MS" w:hAnsi="Trebuchet MS"/>
        </w:rPr>
        <w:t xml:space="preserve">unit </w:t>
      </w:r>
      <w:r w:rsidRPr="009211DA">
        <w:rPr>
          <w:rFonts w:ascii="Trebuchet MS" w:hAnsi="Trebuchet MS"/>
        </w:rPr>
        <w:t xml:space="preserve">fuel costs </w:t>
      </w:r>
      <w:r>
        <w:rPr>
          <w:rFonts w:ascii="Trebuchet MS" w:hAnsi="Trebuchet MS"/>
        </w:rPr>
        <w:t>o</w:t>
      </w:r>
      <w:r w:rsidRPr="009211DA">
        <w:rPr>
          <w:rFonts w:ascii="Trebuchet MS" w:hAnsi="Trebuchet MS"/>
        </w:rPr>
        <w:t>ver the next 12 months.</w:t>
      </w:r>
      <w:r>
        <w:rPr>
          <w:rFonts w:ascii="Trebuchet MS" w:hAnsi="Trebuchet MS"/>
        </w:rPr>
        <w:t xml:space="preserve">  </w:t>
      </w:r>
      <w:r w:rsidRPr="009211DA">
        <w:rPr>
          <w:rFonts w:ascii="Trebuchet MS" w:hAnsi="Trebuchet MS"/>
        </w:rPr>
        <w:t xml:space="preserve">We </w:t>
      </w:r>
      <w:r>
        <w:rPr>
          <w:rFonts w:ascii="Trebuchet MS" w:hAnsi="Trebuchet MS"/>
        </w:rPr>
        <w:t>will now</w:t>
      </w:r>
      <w:r w:rsidRPr="009211DA">
        <w:rPr>
          <w:rFonts w:ascii="Trebuchet MS" w:hAnsi="Trebuchet MS"/>
        </w:rPr>
        <w:t xml:space="preserve"> look for opportunities to extend our fuel hedging program</w:t>
      </w:r>
      <w:r>
        <w:rPr>
          <w:rFonts w:ascii="Trebuchet MS" w:hAnsi="Trebuchet MS"/>
        </w:rPr>
        <w:t>me</w:t>
      </w:r>
      <w:r w:rsidRPr="009211DA">
        <w:rPr>
          <w:rFonts w:ascii="Trebuchet MS" w:hAnsi="Trebuchet MS"/>
        </w:rPr>
        <w:t xml:space="preserve"> into FY17 </w:t>
      </w:r>
      <w:r>
        <w:rPr>
          <w:rFonts w:ascii="Trebuchet MS" w:hAnsi="Trebuchet MS"/>
        </w:rPr>
        <w:t>to lock in future cost savings</w:t>
      </w:r>
      <w:r w:rsidRPr="009211DA">
        <w:rPr>
          <w:rFonts w:ascii="Trebuchet MS" w:hAnsi="Trebuchet MS"/>
        </w:rPr>
        <w:t>.</w:t>
      </w:r>
      <w:r>
        <w:rPr>
          <w:rFonts w:ascii="Trebuchet MS" w:hAnsi="Trebuchet MS"/>
        </w:rPr>
        <w:t xml:space="preserve">  We have also extended our Capex programme to September 2017 at an average exchange rate of €/$1.35 which locks in substantially lower costs for the new aircraft deliveries.      </w:t>
      </w:r>
    </w:p>
    <w:p w:rsidR="009F6D37" w:rsidRPr="009211DA" w:rsidRDefault="009F6D37" w:rsidP="009F6D37">
      <w:pPr>
        <w:rPr>
          <w:rFonts w:ascii="Trebuchet MS" w:hAnsi="Trebuchet MS"/>
        </w:rPr>
      </w:pPr>
    </w:p>
    <w:p w:rsidR="009F6D37" w:rsidRPr="009211DA" w:rsidRDefault="009F6D37" w:rsidP="009F6D37">
      <w:pPr>
        <w:rPr>
          <w:rFonts w:ascii="Trebuchet MS" w:hAnsi="Trebuchet MS"/>
          <w:b/>
          <w:u w:val="single"/>
        </w:rPr>
      </w:pPr>
      <w:r w:rsidRPr="009211DA">
        <w:rPr>
          <w:rFonts w:ascii="Trebuchet MS" w:hAnsi="Trebuchet MS"/>
          <w:b/>
          <w:u w:val="single"/>
        </w:rPr>
        <w:t>Shareholder Returns</w:t>
      </w:r>
      <w:r>
        <w:rPr>
          <w:rFonts w:ascii="Trebuchet MS" w:hAnsi="Trebuchet MS"/>
          <w:b/>
          <w:u w:val="single"/>
        </w:rPr>
        <w:t xml:space="preserve"> &amp; Balance Sheet.</w:t>
      </w:r>
    </w:p>
    <w:p w:rsidR="009F6D37" w:rsidRPr="004657F3" w:rsidRDefault="009F6D37" w:rsidP="009F6D37">
      <w:pPr>
        <w:rPr>
          <w:rFonts w:ascii="Trebuchet MS" w:hAnsi="Trebuchet MS"/>
        </w:rPr>
      </w:pPr>
      <w:r>
        <w:rPr>
          <w:rFonts w:ascii="Trebuchet MS" w:hAnsi="Trebuchet MS"/>
        </w:rPr>
        <w:t xml:space="preserve">Our September AGM </w:t>
      </w:r>
      <w:r w:rsidRPr="009211DA">
        <w:rPr>
          <w:rFonts w:ascii="Trebuchet MS" w:hAnsi="Trebuchet MS"/>
        </w:rPr>
        <w:t xml:space="preserve">approved the Board’s proposal to return another €520m </w:t>
      </w:r>
      <w:r>
        <w:rPr>
          <w:rFonts w:ascii="Trebuchet MS" w:hAnsi="Trebuchet MS"/>
        </w:rPr>
        <w:t>via</w:t>
      </w:r>
      <w:r w:rsidRPr="009211DA">
        <w:rPr>
          <w:rFonts w:ascii="Trebuchet MS" w:hAnsi="Trebuchet MS"/>
        </w:rPr>
        <w:t xml:space="preserve"> a special dividend </w:t>
      </w:r>
      <w:r>
        <w:rPr>
          <w:rFonts w:ascii="Trebuchet MS" w:hAnsi="Trebuchet MS"/>
        </w:rPr>
        <w:t>(</w:t>
      </w:r>
      <w:r w:rsidRPr="009211DA">
        <w:rPr>
          <w:rFonts w:ascii="Trebuchet MS" w:hAnsi="Trebuchet MS"/>
        </w:rPr>
        <w:t>€0.375 per ordinary share</w:t>
      </w:r>
      <w:r>
        <w:rPr>
          <w:rFonts w:ascii="Trebuchet MS" w:hAnsi="Trebuchet MS"/>
        </w:rPr>
        <w:t xml:space="preserve">).  This </w:t>
      </w:r>
      <w:r w:rsidRPr="009211DA">
        <w:rPr>
          <w:rFonts w:ascii="Trebuchet MS" w:hAnsi="Trebuchet MS"/>
        </w:rPr>
        <w:t xml:space="preserve">will be paid at the end of February 2015, at a time when our cash </w:t>
      </w:r>
      <w:r>
        <w:rPr>
          <w:rFonts w:ascii="Trebuchet MS" w:hAnsi="Trebuchet MS"/>
        </w:rPr>
        <w:t xml:space="preserve">balances are </w:t>
      </w:r>
      <w:r w:rsidRPr="009211DA">
        <w:rPr>
          <w:rFonts w:ascii="Trebuchet MS" w:hAnsi="Trebuchet MS"/>
        </w:rPr>
        <w:t>rising. This will bring to over €2.5bn the returns made by Ryanair to shareholders since 2008.</w:t>
      </w:r>
      <w:r>
        <w:rPr>
          <w:rFonts w:ascii="Trebuchet MS" w:hAnsi="Trebuchet MS"/>
        </w:rPr>
        <w:t xml:space="preserve">  </w:t>
      </w:r>
      <w:r w:rsidRPr="004657F3">
        <w:rPr>
          <w:rFonts w:ascii="Trebuchet MS" w:hAnsi="Trebuchet MS"/>
        </w:rPr>
        <w:t>Ryanair’s balance sheet remains one of the strongest in the industry.</w:t>
      </w:r>
      <w:r>
        <w:rPr>
          <w:rFonts w:ascii="Trebuchet MS" w:hAnsi="Trebuchet MS"/>
        </w:rPr>
        <w:t xml:space="preserve">  </w:t>
      </w:r>
      <w:r w:rsidRPr="004657F3">
        <w:rPr>
          <w:rFonts w:ascii="Trebuchet MS" w:hAnsi="Trebuchet MS"/>
        </w:rPr>
        <w:t>Despite €293m of Capex and debt repayments of €199m during H1</w:t>
      </w:r>
      <w:r>
        <w:rPr>
          <w:rFonts w:ascii="Trebuchet MS" w:hAnsi="Trebuchet MS"/>
        </w:rPr>
        <w:t>, o</w:t>
      </w:r>
      <w:r w:rsidRPr="004657F3">
        <w:rPr>
          <w:rFonts w:ascii="Trebuchet MS" w:hAnsi="Trebuchet MS"/>
        </w:rPr>
        <w:t xml:space="preserve">ur Net Cash position has improved </w:t>
      </w:r>
      <w:r>
        <w:rPr>
          <w:rFonts w:ascii="Trebuchet MS" w:hAnsi="Trebuchet MS"/>
        </w:rPr>
        <w:t>from €158m</w:t>
      </w:r>
      <w:r w:rsidRPr="004657F3">
        <w:rPr>
          <w:rFonts w:ascii="Trebuchet MS" w:hAnsi="Trebuchet MS"/>
        </w:rPr>
        <w:t xml:space="preserve"> to €618m reflecting </w:t>
      </w:r>
      <w:r>
        <w:rPr>
          <w:rFonts w:ascii="Trebuchet MS" w:hAnsi="Trebuchet MS"/>
        </w:rPr>
        <w:t xml:space="preserve">our </w:t>
      </w:r>
      <w:r w:rsidRPr="004657F3">
        <w:rPr>
          <w:rFonts w:ascii="Trebuchet MS" w:hAnsi="Trebuchet MS"/>
        </w:rPr>
        <w:t xml:space="preserve">profitable </w:t>
      </w:r>
      <w:r>
        <w:rPr>
          <w:rFonts w:ascii="Trebuchet MS" w:hAnsi="Trebuchet MS"/>
        </w:rPr>
        <w:t xml:space="preserve">H1 </w:t>
      </w:r>
      <w:r w:rsidRPr="004657F3">
        <w:rPr>
          <w:rFonts w:ascii="Trebuchet MS" w:hAnsi="Trebuchet MS"/>
        </w:rPr>
        <w:t>trading</w:t>
      </w:r>
      <w:r>
        <w:rPr>
          <w:rFonts w:ascii="Trebuchet MS" w:hAnsi="Trebuchet MS"/>
        </w:rPr>
        <w:t xml:space="preserve">.  </w:t>
      </w:r>
      <w:r w:rsidRPr="004657F3">
        <w:rPr>
          <w:rFonts w:ascii="Trebuchet MS" w:hAnsi="Trebuchet MS"/>
        </w:rPr>
        <w:t xml:space="preserve">Our BBB+ rating </w:t>
      </w:r>
      <w:r>
        <w:rPr>
          <w:rFonts w:ascii="Trebuchet MS" w:hAnsi="Trebuchet MS"/>
        </w:rPr>
        <w:t>from</w:t>
      </w:r>
      <w:r w:rsidRPr="004657F3">
        <w:rPr>
          <w:rFonts w:ascii="Trebuchet MS" w:hAnsi="Trebuchet MS"/>
        </w:rPr>
        <w:t xml:space="preserve"> S&amp;P and Fitch enable</w:t>
      </w:r>
      <w:r>
        <w:rPr>
          <w:rFonts w:ascii="Trebuchet MS" w:hAnsi="Trebuchet MS"/>
        </w:rPr>
        <w:t>d</w:t>
      </w:r>
      <w:r w:rsidRPr="004657F3">
        <w:rPr>
          <w:rFonts w:ascii="Trebuchet MS" w:hAnsi="Trebuchet MS"/>
        </w:rPr>
        <w:t xml:space="preserve"> us to issue our first unsecured Euro</w:t>
      </w:r>
      <w:r>
        <w:rPr>
          <w:rFonts w:ascii="Trebuchet MS" w:hAnsi="Trebuchet MS"/>
        </w:rPr>
        <w:t>bond at a coupon of 1.875% fixed</w:t>
      </w:r>
      <w:r w:rsidRPr="004657F3">
        <w:rPr>
          <w:rFonts w:ascii="Trebuchet MS" w:hAnsi="Trebuchet MS"/>
        </w:rPr>
        <w:t xml:space="preserve"> for 7 years</w:t>
      </w:r>
      <w:r>
        <w:rPr>
          <w:rFonts w:ascii="Trebuchet MS" w:hAnsi="Trebuchet MS"/>
        </w:rPr>
        <w:t>,</w:t>
      </w:r>
      <w:r w:rsidRPr="004657F3">
        <w:rPr>
          <w:rFonts w:ascii="Trebuchet MS" w:hAnsi="Trebuchet MS"/>
        </w:rPr>
        <w:t xml:space="preserve"> which will further reduce our ownership </w:t>
      </w:r>
      <w:r>
        <w:rPr>
          <w:rFonts w:ascii="Trebuchet MS" w:hAnsi="Trebuchet MS"/>
        </w:rPr>
        <w:t xml:space="preserve">and financing </w:t>
      </w:r>
      <w:r w:rsidRPr="004657F3">
        <w:rPr>
          <w:rFonts w:ascii="Trebuchet MS" w:hAnsi="Trebuchet MS"/>
        </w:rPr>
        <w:t>costs.</w:t>
      </w:r>
    </w:p>
    <w:p w:rsidR="009F6D37" w:rsidRPr="009211DA" w:rsidRDefault="009F6D37" w:rsidP="009F6D37">
      <w:pPr>
        <w:rPr>
          <w:rFonts w:ascii="Trebuchet MS" w:hAnsi="Trebuchet MS"/>
        </w:rPr>
      </w:pPr>
      <w:r w:rsidRPr="009211DA">
        <w:rPr>
          <w:rFonts w:ascii="Trebuchet MS" w:hAnsi="Trebuchet MS"/>
        </w:rPr>
        <w:t xml:space="preserve"> </w:t>
      </w:r>
    </w:p>
    <w:p w:rsidR="009F6D37" w:rsidRPr="009211DA" w:rsidRDefault="009F6D37" w:rsidP="009F6D37">
      <w:pPr>
        <w:rPr>
          <w:rFonts w:ascii="Trebuchet MS" w:hAnsi="Trebuchet MS"/>
          <w:b/>
          <w:u w:val="single"/>
        </w:rPr>
      </w:pPr>
      <w:r w:rsidRPr="009211DA">
        <w:rPr>
          <w:rFonts w:ascii="Trebuchet MS" w:hAnsi="Trebuchet MS"/>
          <w:b/>
          <w:u w:val="single"/>
        </w:rPr>
        <w:t>Forward Guidance</w:t>
      </w:r>
      <w:r>
        <w:rPr>
          <w:rFonts w:ascii="Trebuchet MS" w:hAnsi="Trebuchet MS"/>
          <w:b/>
          <w:u w:val="single"/>
        </w:rPr>
        <w:t>.</w:t>
      </w:r>
    </w:p>
    <w:p w:rsidR="009F6D37" w:rsidRDefault="009F6D37" w:rsidP="009F6D37">
      <w:pPr>
        <w:rPr>
          <w:rFonts w:ascii="Trebuchet MS" w:hAnsi="Trebuchet MS"/>
        </w:rPr>
      </w:pPr>
      <w:r w:rsidRPr="009211DA">
        <w:rPr>
          <w:rFonts w:ascii="Trebuchet MS" w:hAnsi="Trebuchet MS"/>
        </w:rPr>
        <w:t>Based on these s</w:t>
      </w:r>
      <w:r>
        <w:rPr>
          <w:rFonts w:ascii="Trebuchet MS" w:hAnsi="Trebuchet MS"/>
        </w:rPr>
        <w:t>olid</w:t>
      </w:r>
      <w:r w:rsidRPr="009211DA">
        <w:rPr>
          <w:rFonts w:ascii="Trebuchet MS" w:hAnsi="Trebuchet MS"/>
        </w:rPr>
        <w:t xml:space="preserve"> H1 results</w:t>
      </w:r>
      <w:r>
        <w:rPr>
          <w:rFonts w:ascii="Trebuchet MS" w:hAnsi="Trebuchet MS"/>
        </w:rPr>
        <w:t>, underpinned by strong forward bookings and rising load factors</w:t>
      </w:r>
      <w:r w:rsidRPr="009211DA">
        <w:rPr>
          <w:rFonts w:ascii="Trebuchet MS" w:hAnsi="Trebuchet MS"/>
        </w:rPr>
        <w:t xml:space="preserve">, we </w:t>
      </w:r>
      <w:r>
        <w:rPr>
          <w:rFonts w:ascii="Trebuchet MS" w:hAnsi="Trebuchet MS"/>
        </w:rPr>
        <w:t>have</w:t>
      </w:r>
      <w:r w:rsidRPr="009211DA">
        <w:rPr>
          <w:rFonts w:ascii="Trebuchet MS" w:hAnsi="Trebuchet MS"/>
        </w:rPr>
        <w:t xml:space="preserve"> </w:t>
      </w:r>
      <w:r>
        <w:rPr>
          <w:rFonts w:ascii="Trebuchet MS" w:hAnsi="Trebuchet MS"/>
        </w:rPr>
        <w:t xml:space="preserve">significantly </w:t>
      </w:r>
      <w:r w:rsidRPr="009211DA">
        <w:rPr>
          <w:rFonts w:ascii="Trebuchet MS" w:hAnsi="Trebuchet MS"/>
        </w:rPr>
        <w:t>r</w:t>
      </w:r>
      <w:r>
        <w:rPr>
          <w:rFonts w:ascii="Trebuchet MS" w:hAnsi="Trebuchet MS"/>
        </w:rPr>
        <w:t>aised</w:t>
      </w:r>
      <w:r w:rsidRPr="009211DA">
        <w:rPr>
          <w:rFonts w:ascii="Trebuchet MS" w:hAnsi="Trebuchet MS"/>
        </w:rPr>
        <w:t xml:space="preserve"> our winter capacity and traffic growth objectives.</w:t>
      </w:r>
      <w:r>
        <w:rPr>
          <w:rFonts w:ascii="Trebuchet MS" w:hAnsi="Trebuchet MS"/>
        </w:rPr>
        <w:t xml:space="preserve">  Traffic will grow </w:t>
      </w:r>
      <w:r w:rsidRPr="009211DA">
        <w:rPr>
          <w:rFonts w:ascii="Trebuchet MS" w:hAnsi="Trebuchet MS"/>
        </w:rPr>
        <w:t xml:space="preserve">by </w:t>
      </w:r>
      <w:r>
        <w:rPr>
          <w:rFonts w:ascii="Trebuchet MS" w:hAnsi="Trebuchet MS"/>
        </w:rPr>
        <w:t>12</w:t>
      </w:r>
      <w:r w:rsidRPr="009211DA">
        <w:rPr>
          <w:rFonts w:ascii="Trebuchet MS" w:hAnsi="Trebuchet MS"/>
        </w:rPr>
        <w:t xml:space="preserve">% in Q3 and </w:t>
      </w:r>
      <w:r>
        <w:rPr>
          <w:rFonts w:ascii="Trebuchet MS" w:hAnsi="Trebuchet MS"/>
        </w:rPr>
        <w:t>by 20</w:t>
      </w:r>
      <w:r w:rsidRPr="009211DA">
        <w:rPr>
          <w:rFonts w:ascii="Trebuchet MS" w:hAnsi="Trebuchet MS"/>
        </w:rPr>
        <w:t xml:space="preserve">% in Q4, which </w:t>
      </w:r>
      <w:r>
        <w:rPr>
          <w:rFonts w:ascii="Trebuchet MS" w:hAnsi="Trebuchet MS"/>
        </w:rPr>
        <w:t>are</w:t>
      </w:r>
      <w:r w:rsidRPr="009211DA">
        <w:rPr>
          <w:rFonts w:ascii="Trebuchet MS" w:hAnsi="Trebuchet MS"/>
        </w:rPr>
        <w:t xml:space="preserve"> very ambitious </w:t>
      </w:r>
      <w:r>
        <w:rPr>
          <w:rFonts w:ascii="Trebuchet MS" w:hAnsi="Trebuchet MS"/>
        </w:rPr>
        <w:t>targets</w:t>
      </w:r>
      <w:r w:rsidRPr="009211DA">
        <w:rPr>
          <w:rFonts w:ascii="Trebuchet MS" w:hAnsi="Trebuchet MS"/>
        </w:rPr>
        <w:t xml:space="preserve"> during the weak</w:t>
      </w:r>
      <w:r>
        <w:rPr>
          <w:rFonts w:ascii="Trebuchet MS" w:hAnsi="Trebuchet MS"/>
        </w:rPr>
        <w:t>er half</w:t>
      </w:r>
      <w:r w:rsidRPr="009211DA">
        <w:rPr>
          <w:rFonts w:ascii="Trebuchet MS" w:hAnsi="Trebuchet MS"/>
        </w:rPr>
        <w:t xml:space="preserve"> of the year.</w:t>
      </w:r>
      <w:r>
        <w:rPr>
          <w:rFonts w:ascii="Trebuchet MS" w:hAnsi="Trebuchet MS"/>
        </w:rPr>
        <w:t xml:space="preserve">  </w:t>
      </w:r>
      <w:r w:rsidRPr="009211DA">
        <w:rPr>
          <w:rFonts w:ascii="Trebuchet MS" w:hAnsi="Trebuchet MS"/>
        </w:rPr>
        <w:t>However</w:t>
      </w:r>
      <w:r>
        <w:rPr>
          <w:rFonts w:ascii="Trebuchet MS" w:hAnsi="Trebuchet MS"/>
        </w:rPr>
        <w:t>,</w:t>
      </w:r>
      <w:r w:rsidRPr="009211DA">
        <w:rPr>
          <w:rFonts w:ascii="Trebuchet MS" w:hAnsi="Trebuchet MS"/>
        </w:rPr>
        <w:t xml:space="preserve"> </w:t>
      </w:r>
      <w:r>
        <w:rPr>
          <w:rFonts w:ascii="Trebuchet MS" w:hAnsi="Trebuchet MS"/>
        </w:rPr>
        <w:t xml:space="preserve">we believe it is </w:t>
      </w:r>
      <w:r w:rsidRPr="009211DA">
        <w:rPr>
          <w:rFonts w:ascii="Trebuchet MS" w:hAnsi="Trebuchet MS"/>
        </w:rPr>
        <w:t xml:space="preserve">time to capitalise upon the </w:t>
      </w:r>
      <w:r>
        <w:rPr>
          <w:rFonts w:ascii="Trebuchet MS" w:hAnsi="Trebuchet MS"/>
        </w:rPr>
        <w:t xml:space="preserve">many </w:t>
      </w:r>
      <w:r w:rsidRPr="009211DA">
        <w:rPr>
          <w:rFonts w:ascii="Trebuchet MS" w:hAnsi="Trebuchet MS"/>
        </w:rPr>
        <w:t xml:space="preserve">opportunities available to us at both primary and </w:t>
      </w:r>
      <w:r w:rsidRPr="009211DA">
        <w:rPr>
          <w:rFonts w:ascii="Trebuchet MS" w:hAnsi="Trebuchet MS"/>
        </w:rPr>
        <w:lastRenderedPageBreak/>
        <w:t xml:space="preserve">secondary airports, to </w:t>
      </w:r>
      <w:r>
        <w:rPr>
          <w:rFonts w:ascii="Trebuchet MS" w:hAnsi="Trebuchet MS"/>
        </w:rPr>
        <w:t xml:space="preserve">grow </w:t>
      </w:r>
      <w:r w:rsidRPr="009211DA">
        <w:rPr>
          <w:rFonts w:ascii="Trebuchet MS" w:hAnsi="Trebuchet MS"/>
        </w:rPr>
        <w:t>our route network and</w:t>
      </w:r>
      <w:r>
        <w:rPr>
          <w:rFonts w:ascii="Trebuchet MS" w:hAnsi="Trebuchet MS"/>
        </w:rPr>
        <w:t xml:space="preserve"> increase</w:t>
      </w:r>
      <w:r w:rsidRPr="009211DA">
        <w:rPr>
          <w:rFonts w:ascii="Trebuchet MS" w:hAnsi="Trebuchet MS"/>
        </w:rPr>
        <w:t xml:space="preserve"> frequencies, in order to </w:t>
      </w:r>
      <w:r>
        <w:rPr>
          <w:rFonts w:ascii="Trebuchet MS" w:hAnsi="Trebuchet MS"/>
        </w:rPr>
        <w:t>attract</w:t>
      </w:r>
      <w:r w:rsidRPr="009211DA">
        <w:rPr>
          <w:rFonts w:ascii="Trebuchet MS" w:hAnsi="Trebuchet MS"/>
        </w:rPr>
        <w:t xml:space="preserve"> business traffic which tends to travel </w:t>
      </w:r>
      <w:r>
        <w:rPr>
          <w:rFonts w:ascii="Trebuchet MS" w:hAnsi="Trebuchet MS"/>
        </w:rPr>
        <w:t xml:space="preserve">more </w:t>
      </w:r>
      <w:r w:rsidRPr="009211DA">
        <w:rPr>
          <w:rFonts w:ascii="Trebuchet MS" w:hAnsi="Trebuchet MS"/>
        </w:rPr>
        <w:t xml:space="preserve">during the winter period. </w:t>
      </w:r>
    </w:p>
    <w:p w:rsidR="009F6D37" w:rsidRPr="009211DA" w:rsidRDefault="009F6D37" w:rsidP="009F6D37">
      <w:pPr>
        <w:rPr>
          <w:rFonts w:ascii="Trebuchet MS" w:hAnsi="Trebuchet MS"/>
        </w:rPr>
      </w:pPr>
    </w:p>
    <w:p w:rsidR="009F6D37" w:rsidRDefault="009F6D37" w:rsidP="009F6D37">
      <w:pPr>
        <w:rPr>
          <w:rFonts w:ascii="Trebuchet MS" w:hAnsi="Trebuchet MS"/>
        </w:rPr>
      </w:pPr>
      <w:r>
        <w:rPr>
          <w:rFonts w:ascii="Trebuchet MS" w:hAnsi="Trebuchet MS"/>
        </w:rPr>
        <w:t xml:space="preserve">As a result </w:t>
      </w:r>
      <w:r w:rsidRPr="009211DA">
        <w:rPr>
          <w:rFonts w:ascii="Trebuchet MS" w:hAnsi="Trebuchet MS"/>
        </w:rPr>
        <w:t xml:space="preserve">traffic in H2 </w:t>
      </w:r>
      <w:r>
        <w:rPr>
          <w:rFonts w:ascii="Trebuchet MS" w:hAnsi="Trebuchet MS"/>
        </w:rPr>
        <w:t>will</w:t>
      </w:r>
      <w:r w:rsidRPr="009211DA">
        <w:rPr>
          <w:rFonts w:ascii="Trebuchet MS" w:hAnsi="Trebuchet MS"/>
        </w:rPr>
        <w:t xml:space="preserve"> </w:t>
      </w:r>
      <w:r>
        <w:rPr>
          <w:rFonts w:ascii="Trebuchet MS" w:hAnsi="Trebuchet MS"/>
        </w:rPr>
        <w:t xml:space="preserve">now </w:t>
      </w:r>
      <w:r w:rsidRPr="009211DA">
        <w:rPr>
          <w:rFonts w:ascii="Trebuchet MS" w:hAnsi="Trebuchet MS"/>
        </w:rPr>
        <w:t xml:space="preserve">rise by </w:t>
      </w:r>
      <w:r>
        <w:rPr>
          <w:rFonts w:ascii="Trebuchet MS" w:hAnsi="Trebuchet MS"/>
        </w:rPr>
        <w:t>16</w:t>
      </w:r>
      <w:r w:rsidRPr="009211DA">
        <w:rPr>
          <w:rFonts w:ascii="Trebuchet MS" w:hAnsi="Trebuchet MS"/>
        </w:rPr>
        <w:t xml:space="preserve">% </w:t>
      </w:r>
      <w:r>
        <w:rPr>
          <w:rFonts w:ascii="Trebuchet MS" w:hAnsi="Trebuchet MS"/>
        </w:rPr>
        <w:t xml:space="preserve">or 5.3m customers (2.2m more than previously guided) although </w:t>
      </w:r>
      <w:r w:rsidRPr="009211DA">
        <w:rPr>
          <w:rFonts w:ascii="Trebuchet MS" w:hAnsi="Trebuchet MS"/>
        </w:rPr>
        <w:t xml:space="preserve">we still expect H2 fares to fall. With reasonable visibility in Q3 </w:t>
      </w:r>
      <w:r>
        <w:rPr>
          <w:rFonts w:ascii="Trebuchet MS" w:hAnsi="Trebuchet MS"/>
        </w:rPr>
        <w:t xml:space="preserve">we expect </w:t>
      </w:r>
      <w:r w:rsidRPr="009211DA">
        <w:rPr>
          <w:rFonts w:ascii="Trebuchet MS" w:hAnsi="Trebuchet MS"/>
        </w:rPr>
        <w:t xml:space="preserve">traffic will grow </w:t>
      </w:r>
      <w:r>
        <w:rPr>
          <w:rFonts w:ascii="Trebuchet MS" w:hAnsi="Trebuchet MS"/>
        </w:rPr>
        <w:t>12</w:t>
      </w:r>
      <w:r w:rsidRPr="009211DA">
        <w:rPr>
          <w:rFonts w:ascii="Trebuchet MS" w:hAnsi="Trebuchet MS"/>
        </w:rPr>
        <w:t xml:space="preserve">%, </w:t>
      </w:r>
      <w:r>
        <w:rPr>
          <w:rFonts w:ascii="Trebuchet MS" w:hAnsi="Trebuchet MS"/>
        </w:rPr>
        <w:t>while</w:t>
      </w:r>
      <w:r w:rsidRPr="009211DA">
        <w:rPr>
          <w:rFonts w:ascii="Trebuchet MS" w:hAnsi="Trebuchet MS"/>
        </w:rPr>
        <w:t xml:space="preserve"> ave</w:t>
      </w:r>
      <w:r>
        <w:rPr>
          <w:rFonts w:ascii="Trebuchet MS" w:hAnsi="Trebuchet MS"/>
        </w:rPr>
        <w:t>.</w:t>
      </w:r>
      <w:r w:rsidRPr="009211DA">
        <w:rPr>
          <w:rFonts w:ascii="Trebuchet MS" w:hAnsi="Trebuchet MS"/>
        </w:rPr>
        <w:t xml:space="preserve"> fares will fall between -</w:t>
      </w:r>
      <w:r>
        <w:rPr>
          <w:rFonts w:ascii="Trebuchet MS" w:hAnsi="Trebuchet MS"/>
        </w:rPr>
        <w:t>3</w:t>
      </w:r>
      <w:r w:rsidRPr="009211DA">
        <w:rPr>
          <w:rFonts w:ascii="Trebuchet MS" w:hAnsi="Trebuchet MS"/>
        </w:rPr>
        <w:t xml:space="preserve">% </w:t>
      </w:r>
      <w:r>
        <w:rPr>
          <w:rFonts w:ascii="Trebuchet MS" w:hAnsi="Trebuchet MS"/>
        </w:rPr>
        <w:t>to</w:t>
      </w:r>
      <w:r w:rsidRPr="009211DA">
        <w:rPr>
          <w:rFonts w:ascii="Trebuchet MS" w:hAnsi="Trebuchet MS"/>
        </w:rPr>
        <w:t xml:space="preserve"> -</w:t>
      </w:r>
      <w:r>
        <w:rPr>
          <w:rFonts w:ascii="Trebuchet MS" w:hAnsi="Trebuchet MS"/>
        </w:rPr>
        <w:t>5</w:t>
      </w:r>
      <w:r w:rsidRPr="009211DA">
        <w:rPr>
          <w:rFonts w:ascii="Trebuchet MS" w:hAnsi="Trebuchet MS"/>
        </w:rPr>
        <w:t xml:space="preserve">% </w:t>
      </w:r>
      <w:r>
        <w:rPr>
          <w:rFonts w:ascii="Trebuchet MS" w:hAnsi="Trebuchet MS"/>
        </w:rPr>
        <w:t xml:space="preserve">(slightly </w:t>
      </w:r>
      <w:r w:rsidRPr="009211DA">
        <w:rPr>
          <w:rFonts w:ascii="Trebuchet MS" w:hAnsi="Trebuchet MS"/>
        </w:rPr>
        <w:t>better than our previous -6% to -8% guidance</w:t>
      </w:r>
      <w:r>
        <w:rPr>
          <w:rFonts w:ascii="Trebuchet MS" w:hAnsi="Trebuchet MS"/>
        </w:rPr>
        <w:t>)</w:t>
      </w:r>
      <w:r w:rsidRPr="009211DA">
        <w:rPr>
          <w:rFonts w:ascii="Trebuchet MS" w:hAnsi="Trebuchet MS"/>
        </w:rPr>
        <w:t>.</w:t>
      </w:r>
      <w:r>
        <w:rPr>
          <w:rFonts w:ascii="Trebuchet MS" w:hAnsi="Trebuchet MS"/>
        </w:rPr>
        <w:t xml:space="preserve">  In Q4, we plan to grow traffic by 20%, and expect fares will fall by -6% to -10%, </w:t>
      </w:r>
      <w:r w:rsidRPr="009211DA">
        <w:rPr>
          <w:rFonts w:ascii="Trebuchet MS" w:hAnsi="Trebuchet MS"/>
        </w:rPr>
        <w:t>(</w:t>
      </w:r>
      <w:r>
        <w:rPr>
          <w:rFonts w:ascii="Trebuchet MS" w:hAnsi="Trebuchet MS"/>
        </w:rPr>
        <w:t>as</w:t>
      </w:r>
      <w:r w:rsidRPr="009211DA">
        <w:rPr>
          <w:rFonts w:ascii="Trebuchet MS" w:hAnsi="Trebuchet MS"/>
        </w:rPr>
        <w:t xml:space="preserve"> we use lower fares to </w:t>
      </w:r>
      <w:r>
        <w:rPr>
          <w:rFonts w:ascii="Trebuchet MS" w:hAnsi="Trebuchet MS"/>
        </w:rPr>
        <w:t>achieve</w:t>
      </w:r>
      <w:r w:rsidRPr="009211DA">
        <w:rPr>
          <w:rFonts w:ascii="Trebuchet MS" w:hAnsi="Trebuchet MS"/>
        </w:rPr>
        <w:t xml:space="preserve"> our significant</w:t>
      </w:r>
      <w:r>
        <w:rPr>
          <w:rFonts w:ascii="Trebuchet MS" w:hAnsi="Trebuchet MS"/>
        </w:rPr>
        <w:t>ly</w:t>
      </w:r>
      <w:r w:rsidRPr="009211DA">
        <w:rPr>
          <w:rFonts w:ascii="Trebuchet MS" w:hAnsi="Trebuchet MS"/>
        </w:rPr>
        <w:t xml:space="preserve"> </w:t>
      </w:r>
      <w:r>
        <w:rPr>
          <w:rFonts w:ascii="Trebuchet MS" w:hAnsi="Trebuchet MS"/>
        </w:rPr>
        <w:t xml:space="preserve">higher traffic </w:t>
      </w:r>
      <w:r w:rsidRPr="009211DA">
        <w:rPr>
          <w:rFonts w:ascii="Trebuchet MS" w:hAnsi="Trebuchet MS"/>
        </w:rPr>
        <w:t>targets)</w:t>
      </w:r>
      <w:r>
        <w:rPr>
          <w:rFonts w:ascii="Trebuchet MS" w:hAnsi="Trebuchet MS"/>
        </w:rPr>
        <w:t>.  Accordingly,</w:t>
      </w:r>
      <w:r w:rsidRPr="009211DA">
        <w:rPr>
          <w:rFonts w:ascii="Trebuchet MS" w:hAnsi="Trebuchet MS"/>
        </w:rPr>
        <w:t xml:space="preserve"> we </w:t>
      </w:r>
      <w:r>
        <w:rPr>
          <w:rFonts w:ascii="Trebuchet MS" w:hAnsi="Trebuchet MS"/>
        </w:rPr>
        <w:t>now</w:t>
      </w:r>
      <w:r w:rsidRPr="009211DA">
        <w:rPr>
          <w:rFonts w:ascii="Trebuchet MS" w:hAnsi="Trebuchet MS"/>
        </w:rPr>
        <w:t xml:space="preserve"> expect full year traffic </w:t>
      </w:r>
      <w:r>
        <w:rPr>
          <w:rFonts w:ascii="Trebuchet MS" w:hAnsi="Trebuchet MS"/>
        </w:rPr>
        <w:t>will</w:t>
      </w:r>
      <w:r w:rsidRPr="009211DA">
        <w:rPr>
          <w:rFonts w:ascii="Trebuchet MS" w:hAnsi="Trebuchet MS"/>
        </w:rPr>
        <w:t xml:space="preserve"> grow by </w:t>
      </w:r>
      <w:r>
        <w:rPr>
          <w:rFonts w:ascii="Trebuchet MS" w:hAnsi="Trebuchet MS"/>
        </w:rPr>
        <w:t>9</w:t>
      </w:r>
      <w:r w:rsidRPr="009211DA">
        <w:rPr>
          <w:rFonts w:ascii="Trebuchet MS" w:hAnsi="Trebuchet MS"/>
        </w:rPr>
        <w:t xml:space="preserve">% to 89m </w:t>
      </w:r>
      <w:r>
        <w:rPr>
          <w:rFonts w:ascii="Trebuchet MS" w:hAnsi="Trebuchet MS"/>
        </w:rPr>
        <w:t>customers, and</w:t>
      </w:r>
      <w:r w:rsidRPr="009211DA">
        <w:rPr>
          <w:rFonts w:ascii="Trebuchet MS" w:hAnsi="Trebuchet MS"/>
        </w:rPr>
        <w:t xml:space="preserve"> ave</w:t>
      </w:r>
      <w:r>
        <w:rPr>
          <w:rFonts w:ascii="Trebuchet MS" w:hAnsi="Trebuchet MS"/>
        </w:rPr>
        <w:t>.</w:t>
      </w:r>
      <w:r w:rsidRPr="009211DA">
        <w:rPr>
          <w:rFonts w:ascii="Trebuchet MS" w:hAnsi="Trebuchet MS"/>
        </w:rPr>
        <w:t xml:space="preserve"> fares for </w:t>
      </w:r>
      <w:r>
        <w:rPr>
          <w:rFonts w:ascii="Trebuchet MS" w:hAnsi="Trebuchet MS"/>
        </w:rPr>
        <w:t xml:space="preserve">FY15 </w:t>
      </w:r>
      <w:r w:rsidRPr="009211DA">
        <w:rPr>
          <w:rFonts w:ascii="Trebuchet MS" w:hAnsi="Trebuchet MS"/>
        </w:rPr>
        <w:t xml:space="preserve">to rise by </w:t>
      </w:r>
      <w:r>
        <w:rPr>
          <w:rFonts w:ascii="Trebuchet MS" w:hAnsi="Trebuchet MS"/>
        </w:rPr>
        <w:t>just 1</w:t>
      </w:r>
      <w:r w:rsidRPr="009211DA">
        <w:rPr>
          <w:rFonts w:ascii="Trebuchet MS" w:hAnsi="Trebuchet MS"/>
        </w:rPr>
        <w:t>% to €4</w:t>
      </w:r>
      <w:r>
        <w:rPr>
          <w:rFonts w:ascii="Trebuchet MS" w:hAnsi="Trebuchet MS"/>
        </w:rPr>
        <w:t xml:space="preserve">7.  Unit costs (excluding fuel) will be positively impacted by this significant H2 traffic increase, and we now expect unit costs will be flat for FY15.  Including fuel, unit costs will fall 4% in FY15.  </w:t>
      </w:r>
    </w:p>
    <w:p w:rsidR="009F6D37" w:rsidRDefault="009F6D37" w:rsidP="009F6D37">
      <w:pPr>
        <w:rPr>
          <w:rFonts w:ascii="Trebuchet MS" w:hAnsi="Trebuchet MS"/>
        </w:rPr>
      </w:pPr>
    </w:p>
    <w:p w:rsidR="009F6D37" w:rsidRDefault="009F6D37" w:rsidP="009F6D37">
      <w:pPr>
        <w:rPr>
          <w:rFonts w:ascii="Trebuchet MS" w:hAnsi="Trebuchet MS"/>
        </w:rPr>
      </w:pPr>
      <w:r>
        <w:rPr>
          <w:rFonts w:ascii="Trebuchet MS" w:hAnsi="Trebuchet MS"/>
        </w:rPr>
        <w:t>As a result of these 2.2m additional H2 passengers and falling unit costs</w:t>
      </w:r>
      <w:r w:rsidRPr="009211DA">
        <w:rPr>
          <w:rFonts w:ascii="Trebuchet MS" w:hAnsi="Trebuchet MS"/>
        </w:rPr>
        <w:t xml:space="preserve"> </w:t>
      </w:r>
      <w:r>
        <w:rPr>
          <w:rFonts w:ascii="Trebuchet MS" w:hAnsi="Trebuchet MS"/>
        </w:rPr>
        <w:t xml:space="preserve">our </w:t>
      </w:r>
      <w:r w:rsidRPr="009211DA">
        <w:rPr>
          <w:rFonts w:ascii="Trebuchet MS" w:hAnsi="Trebuchet MS"/>
        </w:rPr>
        <w:t xml:space="preserve">full year </w:t>
      </w:r>
      <w:r>
        <w:rPr>
          <w:rFonts w:ascii="Trebuchet MS" w:hAnsi="Trebuchet MS"/>
        </w:rPr>
        <w:t>net</w:t>
      </w:r>
      <w:r w:rsidRPr="009211DA">
        <w:rPr>
          <w:rFonts w:ascii="Trebuchet MS" w:hAnsi="Trebuchet MS"/>
        </w:rPr>
        <w:t xml:space="preserve"> profit will </w:t>
      </w:r>
      <w:r>
        <w:rPr>
          <w:rFonts w:ascii="Trebuchet MS" w:hAnsi="Trebuchet MS"/>
        </w:rPr>
        <w:t xml:space="preserve">significantly exceed </w:t>
      </w:r>
      <w:r w:rsidRPr="009211DA">
        <w:rPr>
          <w:rFonts w:ascii="Trebuchet MS" w:hAnsi="Trebuchet MS"/>
        </w:rPr>
        <w:t xml:space="preserve">our previous guidance </w:t>
      </w:r>
      <w:r>
        <w:rPr>
          <w:rFonts w:ascii="Trebuchet MS" w:hAnsi="Trebuchet MS"/>
        </w:rPr>
        <w:t>(</w:t>
      </w:r>
      <w:r w:rsidRPr="009211DA">
        <w:rPr>
          <w:rFonts w:ascii="Trebuchet MS" w:hAnsi="Trebuchet MS"/>
        </w:rPr>
        <w:t>of €650m</w:t>
      </w:r>
      <w:r>
        <w:rPr>
          <w:rFonts w:ascii="Trebuchet MS" w:hAnsi="Trebuchet MS"/>
        </w:rPr>
        <w:t>)</w:t>
      </w:r>
      <w:r w:rsidRPr="009211DA">
        <w:rPr>
          <w:rFonts w:ascii="Trebuchet MS" w:hAnsi="Trebuchet MS"/>
        </w:rPr>
        <w:t xml:space="preserve"> </w:t>
      </w:r>
      <w:r>
        <w:rPr>
          <w:rFonts w:ascii="Trebuchet MS" w:hAnsi="Trebuchet MS"/>
        </w:rPr>
        <w:t xml:space="preserve">to </w:t>
      </w:r>
      <w:r w:rsidRPr="009211DA">
        <w:rPr>
          <w:rFonts w:ascii="Trebuchet MS" w:hAnsi="Trebuchet MS"/>
        </w:rPr>
        <w:t>a new range of betwee</w:t>
      </w:r>
      <w:r>
        <w:rPr>
          <w:rFonts w:ascii="Trebuchet MS" w:hAnsi="Trebuchet MS"/>
        </w:rPr>
        <w:t>n €75</w:t>
      </w:r>
      <w:r w:rsidRPr="009211DA">
        <w:rPr>
          <w:rFonts w:ascii="Trebuchet MS" w:hAnsi="Trebuchet MS"/>
        </w:rPr>
        <w:t>0m to €770m.</w:t>
      </w:r>
      <w:r>
        <w:rPr>
          <w:rFonts w:ascii="Trebuchet MS" w:hAnsi="Trebuchet MS"/>
        </w:rPr>
        <w:t xml:space="preserve">  </w:t>
      </w:r>
      <w:r w:rsidRPr="009211DA">
        <w:rPr>
          <w:rFonts w:ascii="Trebuchet MS" w:hAnsi="Trebuchet MS"/>
        </w:rPr>
        <w:t>However</w:t>
      </w:r>
      <w:r>
        <w:rPr>
          <w:rFonts w:ascii="Trebuchet MS" w:hAnsi="Trebuchet MS"/>
        </w:rPr>
        <w:t>,</w:t>
      </w:r>
      <w:r w:rsidRPr="009211DA">
        <w:rPr>
          <w:rFonts w:ascii="Trebuchet MS" w:hAnsi="Trebuchet MS"/>
        </w:rPr>
        <w:t xml:space="preserve"> we caution that this </w:t>
      </w:r>
      <w:r>
        <w:rPr>
          <w:rFonts w:ascii="Trebuchet MS" w:hAnsi="Trebuchet MS"/>
        </w:rPr>
        <w:t xml:space="preserve">raised </w:t>
      </w:r>
      <w:r w:rsidRPr="009211DA">
        <w:rPr>
          <w:rFonts w:ascii="Trebuchet MS" w:hAnsi="Trebuchet MS"/>
        </w:rPr>
        <w:t xml:space="preserve">guidance </w:t>
      </w:r>
      <w:r>
        <w:rPr>
          <w:rFonts w:ascii="Trebuchet MS" w:hAnsi="Trebuchet MS"/>
        </w:rPr>
        <w:t>remains</w:t>
      </w:r>
      <w:r w:rsidRPr="009211DA">
        <w:rPr>
          <w:rFonts w:ascii="Trebuchet MS" w:hAnsi="Trebuchet MS"/>
        </w:rPr>
        <w:t xml:space="preserve"> heavily reliant on </w:t>
      </w:r>
      <w:r>
        <w:rPr>
          <w:rFonts w:ascii="Trebuchet MS" w:hAnsi="Trebuchet MS"/>
        </w:rPr>
        <w:t xml:space="preserve">the strength of </w:t>
      </w:r>
      <w:r w:rsidRPr="009211DA">
        <w:rPr>
          <w:rFonts w:ascii="Trebuchet MS" w:hAnsi="Trebuchet MS"/>
        </w:rPr>
        <w:t xml:space="preserve">close in </w:t>
      </w:r>
      <w:r>
        <w:rPr>
          <w:rFonts w:ascii="Trebuchet MS" w:hAnsi="Trebuchet MS"/>
        </w:rPr>
        <w:t>bookings</w:t>
      </w:r>
      <w:r w:rsidRPr="009211DA">
        <w:rPr>
          <w:rFonts w:ascii="Trebuchet MS" w:hAnsi="Trebuchet MS"/>
        </w:rPr>
        <w:t xml:space="preserve"> for the remainder of Q3, and in particular Q4 where we presently have</w:t>
      </w:r>
      <w:r>
        <w:rPr>
          <w:rFonts w:ascii="Trebuchet MS" w:hAnsi="Trebuchet MS"/>
        </w:rPr>
        <w:t xml:space="preserve"> very</w:t>
      </w:r>
      <w:r w:rsidRPr="009211DA">
        <w:rPr>
          <w:rFonts w:ascii="Trebuchet MS" w:hAnsi="Trebuchet MS"/>
        </w:rPr>
        <w:t xml:space="preserve"> li</w:t>
      </w:r>
      <w:r>
        <w:rPr>
          <w:rFonts w:ascii="Trebuchet MS" w:hAnsi="Trebuchet MS"/>
        </w:rPr>
        <w:t>ttle</w:t>
      </w:r>
      <w:r w:rsidRPr="009211DA">
        <w:rPr>
          <w:rFonts w:ascii="Trebuchet MS" w:hAnsi="Trebuchet MS"/>
        </w:rPr>
        <w:t xml:space="preserve"> visibility.</w:t>
      </w:r>
      <w:r>
        <w:rPr>
          <w:rFonts w:ascii="Trebuchet MS" w:hAnsi="Trebuchet MS"/>
        </w:rPr>
        <w:t xml:space="preserve">    </w:t>
      </w:r>
      <w:r w:rsidRPr="009211DA">
        <w:rPr>
          <w:rFonts w:ascii="Trebuchet MS" w:hAnsi="Trebuchet MS"/>
        </w:rPr>
        <w:t xml:space="preserve"> </w:t>
      </w:r>
    </w:p>
    <w:p w:rsidR="009F6D37" w:rsidRPr="009211DA" w:rsidRDefault="009F6D37" w:rsidP="009F6D37">
      <w:pPr>
        <w:rPr>
          <w:rFonts w:ascii="Trebuchet MS" w:hAnsi="Trebuchet MS"/>
        </w:rPr>
      </w:pPr>
    </w:p>
    <w:p w:rsidR="009F6D37" w:rsidRPr="009211DA" w:rsidRDefault="009F6D37" w:rsidP="009F6D37">
      <w:pPr>
        <w:rPr>
          <w:rFonts w:ascii="Trebuchet MS" w:hAnsi="Trebuchet MS"/>
        </w:rPr>
      </w:pPr>
      <w:r w:rsidRPr="009211DA">
        <w:rPr>
          <w:rFonts w:ascii="Trebuchet MS" w:hAnsi="Trebuchet MS"/>
        </w:rPr>
        <w:t xml:space="preserve">While encouraged by the </w:t>
      </w:r>
      <w:r>
        <w:rPr>
          <w:rFonts w:ascii="Trebuchet MS" w:hAnsi="Trebuchet MS"/>
        </w:rPr>
        <w:t xml:space="preserve">continuing </w:t>
      </w:r>
      <w:r w:rsidRPr="009211DA">
        <w:rPr>
          <w:rFonts w:ascii="Trebuchet MS" w:hAnsi="Trebuchet MS"/>
        </w:rPr>
        <w:t xml:space="preserve">strength of forward bookings, we would caution that </w:t>
      </w:r>
      <w:r>
        <w:rPr>
          <w:rFonts w:ascii="Trebuchet MS" w:hAnsi="Trebuchet MS"/>
        </w:rPr>
        <w:t>close in bookings</w:t>
      </w:r>
      <w:r w:rsidRPr="009211DA">
        <w:rPr>
          <w:rFonts w:ascii="Trebuchet MS" w:hAnsi="Trebuchet MS"/>
        </w:rPr>
        <w:t xml:space="preserve"> for the remainder of this winter will </w:t>
      </w:r>
      <w:r>
        <w:rPr>
          <w:rFonts w:ascii="Trebuchet MS" w:hAnsi="Trebuchet MS"/>
        </w:rPr>
        <w:t xml:space="preserve">be </w:t>
      </w:r>
      <w:r w:rsidRPr="009211DA">
        <w:rPr>
          <w:rFonts w:ascii="Trebuchet MS" w:hAnsi="Trebuchet MS"/>
        </w:rPr>
        <w:t xml:space="preserve">subject to unforeseen events which </w:t>
      </w:r>
      <w:r>
        <w:rPr>
          <w:rFonts w:ascii="Trebuchet MS" w:hAnsi="Trebuchet MS"/>
        </w:rPr>
        <w:t xml:space="preserve">always </w:t>
      </w:r>
      <w:r w:rsidRPr="009211DA">
        <w:rPr>
          <w:rFonts w:ascii="Trebuchet MS" w:hAnsi="Trebuchet MS"/>
        </w:rPr>
        <w:t>overhang our business</w:t>
      </w:r>
      <w:r>
        <w:rPr>
          <w:rFonts w:ascii="Trebuchet MS" w:hAnsi="Trebuchet MS"/>
        </w:rPr>
        <w:t>, and so extreme caution rather than irrational exuberance should underpin any medium term forecasts</w:t>
      </w:r>
      <w:r w:rsidRPr="009211DA">
        <w:rPr>
          <w:rFonts w:ascii="Trebuchet MS" w:hAnsi="Trebuchet MS"/>
        </w:rPr>
        <w:t>.</w:t>
      </w:r>
      <w:r>
        <w:rPr>
          <w:rFonts w:ascii="Trebuchet MS" w:hAnsi="Trebuchet MS"/>
        </w:rPr>
        <w:t xml:space="preserve">  As these strong H1 results and raised full year guidance demonstrate, our business model is performing well but much work remains to be done over the next 12 months to continue to develop and improve our “Always Getting Better” programme for the benefit of our customers, our people, and our shareholders”.  </w:t>
      </w:r>
      <w:r w:rsidRPr="009211DA">
        <w:rPr>
          <w:rFonts w:ascii="Trebuchet MS" w:hAnsi="Trebuchet MS"/>
        </w:rPr>
        <w:t xml:space="preserve"> </w:t>
      </w:r>
    </w:p>
    <w:p w:rsidR="009F6D37" w:rsidRDefault="009F6D37" w:rsidP="009F6D37">
      <w:pPr>
        <w:rPr>
          <w:rFonts w:ascii="Trebuchet MS" w:hAnsi="Trebuchet MS"/>
        </w:rPr>
      </w:pPr>
    </w:p>
    <w:p w:rsidR="009F6D37" w:rsidRDefault="009F6D37" w:rsidP="009F6D37">
      <w:pPr>
        <w:rPr>
          <w:rFonts w:ascii="Trebuchet MS" w:hAnsi="Trebuchet MS"/>
        </w:rPr>
      </w:pPr>
      <w:r w:rsidRPr="00C937D7">
        <w:rPr>
          <w:rFonts w:ascii="Trebuchet MS" w:hAnsi="Trebuchet MS"/>
        </w:rPr>
        <w:t xml:space="preserve">ENDS. </w:t>
      </w:r>
    </w:p>
    <w:p w:rsidR="009F6D37" w:rsidRDefault="009F6D37" w:rsidP="009F6D37">
      <w:pPr>
        <w:rPr>
          <w:rFonts w:ascii="Trebuchet MS" w:hAnsi="Trebuchet MS"/>
        </w:rPr>
      </w:pPr>
    </w:p>
    <w:tbl>
      <w:tblPr>
        <w:tblStyle w:val="TableGrid"/>
        <w:tblW w:w="0" w:type="auto"/>
        <w:tblInd w:w="3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45"/>
        <w:gridCol w:w="2876"/>
        <w:gridCol w:w="2876"/>
      </w:tblGrid>
      <w:tr w:rsidR="009F6D37" w:rsidRPr="00C96277" w:rsidTr="009F6D37">
        <w:tc>
          <w:tcPr>
            <w:tcW w:w="3099" w:type="dxa"/>
          </w:tcPr>
          <w:p w:rsidR="009F6D37" w:rsidRPr="00C96277" w:rsidRDefault="009F6D37" w:rsidP="00DA33BF">
            <w:pPr>
              <w:rPr>
                <w:rFonts w:ascii="Trebuchet MS" w:hAnsi="Trebuchet MS"/>
              </w:rPr>
            </w:pPr>
            <w:r w:rsidRPr="00C96277">
              <w:rPr>
                <w:rFonts w:ascii="Trebuchet MS" w:hAnsi="Trebuchet MS"/>
              </w:rPr>
              <w:t>For further information</w:t>
            </w:r>
          </w:p>
        </w:tc>
        <w:tc>
          <w:tcPr>
            <w:tcW w:w="2957" w:type="dxa"/>
          </w:tcPr>
          <w:p w:rsidR="009F6D37" w:rsidRPr="00C96277" w:rsidRDefault="009F6D37" w:rsidP="00DA33BF">
            <w:pPr>
              <w:rPr>
                <w:rFonts w:ascii="Trebuchet MS" w:hAnsi="Trebuchet MS"/>
              </w:rPr>
            </w:pPr>
            <w:r>
              <w:rPr>
                <w:rFonts w:ascii="Trebuchet MS" w:hAnsi="Trebuchet MS"/>
              </w:rPr>
              <w:t>Neil Sorahan</w:t>
            </w:r>
            <w:r w:rsidRPr="00C96277">
              <w:rPr>
                <w:rFonts w:ascii="Trebuchet MS" w:hAnsi="Trebuchet MS"/>
              </w:rPr>
              <w:t xml:space="preserve"> </w:t>
            </w:r>
          </w:p>
        </w:tc>
        <w:tc>
          <w:tcPr>
            <w:tcW w:w="2957" w:type="dxa"/>
          </w:tcPr>
          <w:p w:rsidR="009F6D37" w:rsidRPr="00C96277" w:rsidRDefault="009F6D37" w:rsidP="00DA33BF">
            <w:pPr>
              <w:rPr>
                <w:rFonts w:ascii="Trebuchet MS" w:hAnsi="Trebuchet MS"/>
              </w:rPr>
            </w:pPr>
            <w:r w:rsidRPr="00C96277">
              <w:rPr>
                <w:rFonts w:ascii="Trebuchet MS" w:hAnsi="Trebuchet MS"/>
              </w:rPr>
              <w:t>Joe Carmody</w:t>
            </w:r>
          </w:p>
        </w:tc>
      </w:tr>
      <w:tr w:rsidR="009F6D37" w:rsidRPr="00C96277" w:rsidTr="009F6D37">
        <w:tc>
          <w:tcPr>
            <w:tcW w:w="3099" w:type="dxa"/>
          </w:tcPr>
          <w:p w:rsidR="009F6D37" w:rsidRPr="00C96277" w:rsidRDefault="009F6D37" w:rsidP="00DA33BF">
            <w:pPr>
              <w:rPr>
                <w:rFonts w:ascii="Trebuchet MS" w:hAnsi="Trebuchet MS"/>
              </w:rPr>
            </w:pPr>
            <w:r w:rsidRPr="00C96277">
              <w:rPr>
                <w:rFonts w:ascii="Trebuchet MS" w:hAnsi="Trebuchet MS"/>
              </w:rPr>
              <w:t>please contact:</w:t>
            </w:r>
          </w:p>
        </w:tc>
        <w:tc>
          <w:tcPr>
            <w:tcW w:w="2957" w:type="dxa"/>
          </w:tcPr>
          <w:p w:rsidR="009F6D37" w:rsidRPr="00C96277" w:rsidRDefault="009F6D37" w:rsidP="00DA33BF">
            <w:pPr>
              <w:rPr>
                <w:rFonts w:ascii="Trebuchet MS" w:hAnsi="Trebuchet MS"/>
              </w:rPr>
            </w:pPr>
            <w:r w:rsidRPr="00C96277">
              <w:rPr>
                <w:rFonts w:ascii="Trebuchet MS" w:hAnsi="Trebuchet MS"/>
              </w:rPr>
              <w:t>Ryanair Holdings plc</w:t>
            </w:r>
          </w:p>
        </w:tc>
        <w:tc>
          <w:tcPr>
            <w:tcW w:w="2957" w:type="dxa"/>
          </w:tcPr>
          <w:p w:rsidR="009F6D37" w:rsidRPr="00C96277" w:rsidRDefault="009F6D37" w:rsidP="00DA33BF">
            <w:pPr>
              <w:rPr>
                <w:rFonts w:ascii="Trebuchet MS" w:hAnsi="Trebuchet MS"/>
              </w:rPr>
            </w:pPr>
            <w:r w:rsidRPr="00C96277">
              <w:rPr>
                <w:rFonts w:ascii="Trebuchet MS" w:hAnsi="Trebuchet MS"/>
              </w:rPr>
              <w:t>Edelman</w:t>
            </w:r>
          </w:p>
        </w:tc>
      </w:tr>
      <w:tr w:rsidR="009F6D37" w:rsidRPr="00C96277" w:rsidTr="009F6D37">
        <w:tc>
          <w:tcPr>
            <w:tcW w:w="3099" w:type="dxa"/>
          </w:tcPr>
          <w:p w:rsidR="009F6D37" w:rsidRPr="00C96277" w:rsidRDefault="0083722B" w:rsidP="00DA33BF">
            <w:pPr>
              <w:rPr>
                <w:rFonts w:ascii="Trebuchet MS" w:hAnsi="Trebuchet MS"/>
              </w:rPr>
            </w:pPr>
            <w:hyperlink r:id="rId8" w:history="1">
              <w:r w:rsidR="009F6D37" w:rsidRPr="00C96277">
                <w:rPr>
                  <w:rStyle w:val="Hyperlink"/>
                  <w:lang w:val="de-DE"/>
                </w:rPr>
                <w:t>www.ryanair.com</w:t>
              </w:r>
            </w:hyperlink>
          </w:p>
        </w:tc>
        <w:tc>
          <w:tcPr>
            <w:tcW w:w="2957" w:type="dxa"/>
          </w:tcPr>
          <w:p w:rsidR="009F6D37" w:rsidRPr="00C96277" w:rsidRDefault="009F6D37" w:rsidP="00DA33BF">
            <w:pPr>
              <w:rPr>
                <w:rFonts w:ascii="Trebuchet MS" w:hAnsi="Trebuchet MS"/>
              </w:rPr>
            </w:pPr>
            <w:r w:rsidRPr="00C96277">
              <w:rPr>
                <w:rFonts w:ascii="Trebuchet MS" w:hAnsi="Trebuchet MS"/>
                <w:b/>
                <w:bCs/>
                <w:lang w:val="de-DE"/>
              </w:rPr>
              <w:t>Tel: 353-1-</w:t>
            </w:r>
            <w:r>
              <w:rPr>
                <w:rFonts w:ascii="Trebuchet MS" w:hAnsi="Trebuchet MS"/>
                <w:b/>
                <w:bCs/>
                <w:lang w:val="de-DE"/>
              </w:rPr>
              <w:t>9451212</w:t>
            </w:r>
            <w:r w:rsidRPr="00C96277">
              <w:rPr>
                <w:rFonts w:ascii="Trebuchet MS" w:hAnsi="Trebuchet MS"/>
                <w:b/>
                <w:bCs/>
                <w:lang w:val="de-DE"/>
              </w:rPr>
              <w:t xml:space="preserve">  </w:t>
            </w:r>
          </w:p>
        </w:tc>
        <w:tc>
          <w:tcPr>
            <w:tcW w:w="2957" w:type="dxa"/>
          </w:tcPr>
          <w:p w:rsidR="009F6D37" w:rsidRPr="00C96277" w:rsidRDefault="009F6D37" w:rsidP="00DA33BF">
            <w:pPr>
              <w:rPr>
                <w:rFonts w:ascii="Trebuchet MS" w:hAnsi="Trebuchet MS"/>
              </w:rPr>
            </w:pPr>
            <w:r w:rsidRPr="00C96277">
              <w:rPr>
                <w:rFonts w:ascii="Trebuchet MS" w:hAnsi="Trebuchet MS"/>
                <w:b/>
                <w:bCs/>
                <w:lang w:val="de-DE"/>
              </w:rPr>
              <w:t>Tel: 353-1-</w:t>
            </w:r>
            <w:r>
              <w:rPr>
                <w:rFonts w:ascii="Trebuchet MS" w:hAnsi="Trebuchet MS"/>
                <w:b/>
                <w:bCs/>
                <w:lang w:val="de-DE"/>
              </w:rPr>
              <w:t>6789333</w:t>
            </w:r>
          </w:p>
        </w:tc>
      </w:tr>
    </w:tbl>
    <w:p w:rsidR="009F6D37" w:rsidRDefault="009F6D37" w:rsidP="009F6D37">
      <w:pPr>
        <w:rPr>
          <w:rFonts w:ascii="Trebuchet MS" w:hAnsi="Trebuchet MS"/>
          <w:b/>
          <w:bCs/>
        </w:rPr>
      </w:pPr>
    </w:p>
    <w:p w:rsidR="009F6D37" w:rsidRPr="00C937D7" w:rsidRDefault="009F6D37" w:rsidP="009F6D37">
      <w:pPr>
        <w:rPr>
          <w:rFonts w:ascii="Trebuchet MS" w:hAnsi="Trebuchet MS"/>
          <w:b/>
          <w:bCs/>
        </w:rPr>
      </w:pPr>
      <w:r w:rsidRPr="00C937D7">
        <w:rPr>
          <w:rFonts w:ascii="Trebuchet MS" w:hAnsi="Trebuchet MS"/>
          <w:b/>
          <w:bCs/>
        </w:rPr>
        <w:t>Certain of the information included in this release is forward looking and is subject to important risks and uncertainties that could cause actual results to differ materially.  It is not reasonably possible to itemise all of the many factors and specific events that could affect the outlook and results of an airline operating in the European economy.  Among the factors that are subject to change and could significantly impact Ryanair’s expected results are the airline pricing environment, fuel costs, competition from new and existing carriers, market prices for the replacement aircraft, costs associated with environmental, safety and security measures, actions of the Irish, U.K., European Union (“EU”) and other governments and their respective regulatory agencies, weather related disruptions, fluctuations in currency exchange rates and interest rates, airport access and charges, labour relations, the economic environment of the airline industry, the general economic environment in Ireland, the UK and Continental Europe, the general willingness of passengers to travel and other economics, social and political factors.</w:t>
      </w:r>
    </w:p>
    <w:p w:rsidR="009F6D37" w:rsidRPr="00C937D7" w:rsidRDefault="009F6D37" w:rsidP="009F6D37">
      <w:pPr>
        <w:rPr>
          <w:rFonts w:ascii="Trebuchet MS" w:hAnsi="Trebuchet MS"/>
        </w:rPr>
      </w:pPr>
    </w:p>
    <w:p w:rsidR="000B3072" w:rsidRPr="000B53B6" w:rsidRDefault="000B3072" w:rsidP="000B3072">
      <w:pPr>
        <w:rPr>
          <w:rFonts w:ascii="Trebuchet MS" w:hAnsi="Trebuchet MS"/>
          <w:i/>
          <w:iCs/>
        </w:rPr>
      </w:pPr>
      <w:r w:rsidRPr="000B53B6">
        <w:rPr>
          <w:rFonts w:ascii="Trebuchet MS" w:hAnsi="Trebuchet MS"/>
          <w:i/>
          <w:iCs/>
        </w:rPr>
        <w:t xml:space="preserve">Ryanair is Europe’s favourite airline, operating more than 1,600 daily flights from </w:t>
      </w:r>
      <w:r>
        <w:rPr>
          <w:rFonts w:ascii="Trebuchet MS" w:hAnsi="Trebuchet MS"/>
          <w:i/>
          <w:iCs/>
        </w:rPr>
        <w:t>70</w:t>
      </w:r>
      <w:r w:rsidRPr="000B53B6">
        <w:rPr>
          <w:rFonts w:ascii="Trebuchet MS" w:hAnsi="Trebuchet MS"/>
          <w:i/>
          <w:iCs/>
        </w:rPr>
        <w:t xml:space="preserve"> bases, connecting 186 destinations in 30 countries and operating a fleet of more than 300 new Boeing 737-800 aircraft. Ryanair has recently announced firm orders for a further 280 new Boeing 737 aircraft, as well as options for 100 more Boeing 737 MAX 200s, which will enable Ryanair to lower fares and grow traffic from 8</w:t>
      </w:r>
      <w:r>
        <w:rPr>
          <w:rFonts w:ascii="Trebuchet MS" w:hAnsi="Trebuchet MS"/>
          <w:i/>
          <w:iCs/>
        </w:rPr>
        <w:t>9</w:t>
      </w:r>
      <w:r w:rsidRPr="000B53B6">
        <w:rPr>
          <w:rFonts w:ascii="Trebuchet MS" w:hAnsi="Trebuchet MS"/>
          <w:i/>
          <w:iCs/>
        </w:rPr>
        <w:t>m this year to over 150m p.a. in 2024. Ryanair currently has a team of more than 9,500 highly skilled aviation professionals, and has an industry leading 30-year safety record.</w:t>
      </w: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83722B" w:rsidRDefault="0083722B" w:rsidP="00015166">
      <w:pPr>
        <w:autoSpaceDE w:val="0"/>
        <w:autoSpaceDN w:val="0"/>
        <w:adjustRightInd w:val="0"/>
        <w:rPr>
          <w:b/>
          <w:bCs/>
          <w:color w:val="000000"/>
          <w:sz w:val="28"/>
          <w:szCs w:val="28"/>
        </w:rPr>
      </w:pPr>
    </w:p>
    <w:p w:rsidR="0083722B" w:rsidRDefault="0083722B" w:rsidP="00015166">
      <w:pPr>
        <w:autoSpaceDE w:val="0"/>
        <w:autoSpaceDN w:val="0"/>
        <w:adjustRightInd w:val="0"/>
        <w:rPr>
          <w:b/>
          <w:bCs/>
          <w:color w:val="000000"/>
          <w:sz w:val="28"/>
          <w:szCs w:val="28"/>
        </w:rPr>
      </w:pPr>
      <w:bookmarkStart w:id="0" w:name="_GoBack"/>
      <w:bookmarkEnd w:id="0"/>
    </w:p>
    <w:p w:rsidR="00DA33BF" w:rsidRDefault="00DA33BF"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9F6D37" w:rsidRDefault="009F6D37" w:rsidP="00015166">
      <w:pPr>
        <w:autoSpaceDE w:val="0"/>
        <w:autoSpaceDN w:val="0"/>
        <w:adjustRightInd w:val="0"/>
        <w:rPr>
          <w:b/>
          <w:bCs/>
          <w:color w:val="000000"/>
          <w:sz w:val="28"/>
          <w:szCs w:val="28"/>
        </w:rPr>
      </w:pPr>
    </w:p>
    <w:p w:rsidR="00015166" w:rsidRDefault="00015166" w:rsidP="00015166">
      <w:pPr>
        <w:autoSpaceDE w:val="0"/>
        <w:autoSpaceDN w:val="0"/>
        <w:adjustRightInd w:val="0"/>
        <w:rPr>
          <w:b/>
          <w:bCs/>
          <w:color w:val="000000"/>
          <w:sz w:val="28"/>
          <w:szCs w:val="28"/>
        </w:rPr>
      </w:pPr>
      <w:r>
        <w:rPr>
          <w:b/>
          <w:bCs/>
          <w:color w:val="000000"/>
          <w:sz w:val="28"/>
          <w:szCs w:val="28"/>
        </w:rPr>
        <w:lastRenderedPageBreak/>
        <w:t>R</w:t>
      </w:r>
      <w:r w:rsidRPr="00DE7410">
        <w:rPr>
          <w:b/>
          <w:bCs/>
          <w:color w:val="000000"/>
          <w:sz w:val="28"/>
          <w:szCs w:val="28"/>
        </w:rPr>
        <w:t>yanair Holdings plc and Subsidiaries</w:t>
      </w:r>
    </w:p>
    <w:p w:rsidR="00FC40F6" w:rsidRPr="00DE7410" w:rsidRDefault="00FC40F6" w:rsidP="00015166">
      <w:pPr>
        <w:autoSpaceDE w:val="0"/>
        <w:autoSpaceDN w:val="0"/>
        <w:adjustRightInd w:val="0"/>
        <w:rPr>
          <w:b/>
          <w:bCs/>
          <w:i/>
          <w:iCs/>
          <w:color w:val="000000"/>
        </w:rPr>
      </w:pPr>
    </w:p>
    <w:p w:rsidR="00015166" w:rsidRDefault="00015166" w:rsidP="00015166">
      <w:pPr>
        <w:rPr>
          <w:b/>
          <w:bCs/>
          <w:i/>
          <w:iCs/>
          <w:color w:val="000000"/>
        </w:rPr>
      </w:pPr>
      <w:r w:rsidRPr="00DE7410">
        <w:rPr>
          <w:b/>
          <w:bCs/>
          <w:i/>
          <w:iCs/>
          <w:color w:val="000000"/>
        </w:rPr>
        <w:t xml:space="preserve">Condensed Consolidated </w:t>
      </w:r>
      <w:r>
        <w:rPr>
          <w:b/>
          <w:bCs/>
          <w:i/>
          <w:iCs/>
          <w:color w:val="000000"/>
        </w:rPr>
        <w:t>Interim</w:t>
      </w:r>
      <w:r w:rsidRPr="00DE7410">
        <w:rPr>
          <w:b/>
          <w:bCs/>
          <w:i/>
          <w:iCs/>
          <w:color w:val="000000"/>
        </w:rPr>
        <w:t xml:space="preserve"> Balance Sheet as at </w:t>
      </w:r>
      <w:r w:rsidR="008454AC">
        <w:rPr>
          <w:b/>
          <w:bCs/>
          <w:i/>
          <w:iCs/>
          <w:color w:val="000000"/>
        </w:rPr>
        <w:t xml:space="preserve">September </w:t>
      </w:r>
      <w:r>
        <w:rPr>
          <w:b/>
          <w:bCs/>
          <w:i/>
          <w:iCs/>
          <w:color w:val="000000"/>
        </w:rPr>
        <w:t>30, 2014 (unaudited)</w:t>
      </w:r>
    </w:p>
    <w:p w:rsidR="00015166" w:rsidRDefault="00015166" w:rsidP="00015166"/>
    <w:tbl>
      <w:tblPr>
        <w:tblW w:w="5000" w:type="pct"/>
        <w:tblLook w:val="0000" w:firstRow="0" w:lastRow="0" w:firstColumn="0" w:lastColumn="0" w:noHBand="0" w:noVBand="0"/>
      </w:tblPr>
      <w:tblGrid>
        <w:gridCol w:w="3085"/>
        <w:gridCol w:w="3052"/>
        <w:gridCol w:w="616"/>
        <w:gridCol w:w="1225"/>
        <w:gridCol w:w="1214"/>
      </w:tblGrid>
      <w:tr w:rsidR="00DE7410" w:rsidRPr="003E6D90" w:rsidTr="00015166">
        <w:trPr>
          <w:trHeight w:val="259"/>
        </w:trPr>
        <w:tc>
          <w:tcPr>
            <w:tcW w:w="3362" w:type="pct"/>
            <w:gridSpan w:val="2"/>
            <w:shd w:val="solid" w:color="FFFFFF" w:fill="auto"/>
          </w:tcPr>
          <w:p w:rsidR="00DE7410" w:rsidRPr="00F20FA3" w:rsidRDefault="00DE7410" w:rsidP="00442786">
            <w:pPr>
              <w:autoSpaceDE w:val="0"/>
              <w:autoSpaceDN w:val="0"/>
              <w:adjustRightInd w:val="0"/>
              <w:rPr>
                <w:b/>
                <w:bCs/>
                <w:i/>
                <w:iCs/>
                <w:color w:val="000000"/>
              </w:rPr>
            </w:pP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5039B9" w:rsidRDefault="00DE7410" w:rsidP="008454AC">
            <w:pPr>
              <w:autoSpaceDE w:val="0"/>
              <w:autoSpaceDN w:val="0"/>
              <w:adjustRightInd w:val="0"/>
              <w:jc w:val="right"/>
              <w:rPr>
                <w:b/>
                <w:bCs/>
                <w:color w:val="000000"/>
                <w:sz w:val="20"/>
              </w:rPr>
            </w:pPr>
            <w:r w:rsidRPr="005039B9">
              <w:rPr>
                <w:b/>
                <w:bCs/>
                <w:color w:val="000000"/>
                <w:sz w:val="20"/>
              </w:rPr>
              <w:t xml:space="preserve">At </w:t>
            </w:r>
            <w:r w:rsidR="008454AC">
              <w:rPr>
                <w:b/>
                <w:bCs/>
                <w:color w:val="000000"/>
                <w:sz w:val="20"/>
              </w:rPr>
              <w:t>Sep</w:t>
            </w:r>
            <w:r w:rsidRPr="005039B9">
              <w:rPr>
                <w:b/>
                <w:bCs/>
                <w:color w:val="000000"/>
                <w:sz w:val="20"/>
              </w:rPr>
              <w:t xml:space="preserve"> 3</w:t>
            </w:r>
            <w:r w:rsidR="000E553A" w:rsidRPr="005039B9">
              <w:rPr>
                <w:b/>
                <w:bCs/>
                <w:color w:val="000000"/>
                <w:sz w:val="20"/>
              </w:rPr>
              <w:t>0</w:t>
            </w:r>
            <w:r w:rsidRPr="005039B9">
              <w:rPr>
                <w:b/>
                <w:bCs/>
                <w:color w:val="000000"/>
                <w:sz w:val="20"/>
              </w:rPr>
              <w:t>,</w:t>
            </w:r>
          </w:p>
        </w:tc>
        <w:tc>
          <w:tcPr>
            <w:tcW w:w="672" w:type="pct"/>
          </w:tcPr>
          <w:p w:rsidR="00DE7410" w:rsidRPr="004D67D7" w:rsidRDefault="00DE7410" w:rsidP="00DC4284">
            <w:pPr>
              <w:autoSpaceDE w:val="0"/>
              <w:autoSpaceDN w:val="0"/>
              <w:adjustRightInd w:val="0"/>
              <w:jc w:val="right"/>
              <w:rPr>
                <w:bCs/>
                <w:color w:val="000000"/>
                <w:sz w:val="20"/>
              </w:rPr>
            </w:pPr>
            <w:r w:rsidRPr="004D67D7">
              <w:rPr>
                <w:bCs/>
                <w:color w:val="000000"/>
                <w:sz w:val="20"/>
              </w:rPr>
              <w:t xml:space="preserve">At </w:t>
            </w:r>
            <w:r w:rsidR="00DC4284" w:rsidRPr="004D67D7">
              <w:rPr>
                <w:bCs/>
                <w:color w:val="000000"/>
                <w:sz w:val="20"/>
              </w:rPr>
              <w:t>Mar</w:t>
            </w:r>
            <w:r w:rsidRPr="004D67D7">
              <w:rPr>
                <w:bCs/>
                <w:color w:val="000000"/>
                <w:sz w:val="20"/>
              </w:rPr>
              <w:t xml:space="preserve"> 3</w:t>
            </w:r>
            <w:r w:rsidR="004D67D7" w:rsidRPr="004D67D7">
              <w:rPr>
                <w:bCs/>
                <w:color w:val="000000"/>
                <w:sz w:val="20"/>
              </w:rPr>
              <w:t>1,</w:t>
            </w:r>
          </w:p>
        </w:tc>
      </w:tr>
      <w:tr w:rsidR="00DE7410" w:rsidRPr="00F20FA3" w:rsidTr="00015166">
        <w:trPr>
          <w:trHeight w:val="259"/>
        </w:trPr>
        <w:tc>
          <w:tcPr>
            <w:tcW w:w="3362" w:type="pct"/>
            <w:gridSpan w:val="2"/>
            <w:shd w:val="solid" w:color="FFFFFF" w:fill="auto"/>
          </w:tcPr>
          <w:p w:rsidR="00DE7410" w:rsidRPr="00F20FA3" w:rsidRDefault="00DE7410" w:rsidP="00442786">
            <w:pPr>
              <w:autoSpaceDE w:val="0"/>
              <w:autoSpaceDN w:val="0"/>
              <w:adjustRightInd w:val="0"/>
              <w:rPr>
                <w:b/>
                <w:bCs/>
                <w:i/>
                <w:iCs/>
                <w:color w:val="000000"/>
              </w:rPr>
            </w:pP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5039B9" w:rsidRDefault="00DE7410" w:rsidP="00D62691">
            <w:pPr>
              <w:autoSpaceDE w:val="0"/>
              <w:autoSpaceDN w:val="0"/>
              <w:adjustRightInd w:val="0"/>
              <w:jc w:val="right"/>
              <w:rPr>
                <w:b/>
                <w:bCs/>
                <w:color w:val="000000"/>
                <w:sz w:val="20"/>
              </w:rPr>
            </w:pPr>
            <w:r w:rsidRPr="005039B9">
              <w:rPr>
                <w:b/>
                <w:bCs/>
                <w:color w:val="000000"/>
                <w:sz w:val="20"/>
              </w:rPr>
              <w:t>201</w:t>
            </w:r>
            <w:r w:rsidR="00436314">
              <w:rPr>
                <w:b/>
                <w:bCs/>
                <w:color w:val="000000"/>
                <w:sz w:val="20"/>
              </w:rPr>
              <w:t>4</w:t>
            </w:r>
          </w:p>
        </w:tc>
        <w:tc>
          <w:tcPr>
            <w:tcW w:w="672" w:type="pct"/>
            <w:shd w:val="solid" w:color="FFFFFF" w:fill="auto"/>
          </w:tcPr>
          <w:p w:rsidR="00DE7410" w:rsidRPr="00F20FA3" w:rsidRDefault="00DE7410" w:rsidP="00607EAB">
            <w:pPr>
              <w:autoSpaceDE w:val="0"/>
              <w:autoSpaceDN w:val="0"/>
              <w:adjustRightInd w:val="0"/>
              <w:jc w:val="right"/>
              <w:rPr>
                <w:color w:val="000000"/>
                <w:sz w:val="20"/>
              </w:rPr>
            </w:pPr>
            <w:r w:rsidRPr="00F20FA3">
              <w:rPr>
                <w:color w:val="000000"/>
                <w:sz w:val="20"/>
              </w:rPr>
              <w:t>20</w:t>
            </w:r>
            <w:r>
              <w:rPr>
                <w:color w:val="000000"/>
                <w:sz w:val="20"/>
              </w:rPr>
              <w:t>1</w:t>
            </w:r>
            <w:r w:rsidR="00607EAB">
              <w:rPr>
                <w:color w:val="000000"/>
                <w:sz w:val="20"/>
              </w:rPr>
              <w:t>4</w:t>
            </w:r>
          </w:p>
        </w:tc>
      </w:tr>
      <w:tr w:rsidR="00DE7410" w:rsidRPr="00F20FA3" w:rsidTr="00015166">
        <w:trPr>
          <w:trHeight w:val="211"/>
        </w:trPr>
        <w:tc>
          <w:tcPr>
            <w:tcW w:w="3362" w:type="pct"/>
            <w:gridSpan w:val="2"/>
          </w:tcPr>
          <w:p w:rsidR="00DE7410" w:rsidRPr="00F20FA3" w:rsidRDefault="00DE7410" w:rsidP="00442786">
            <w:pPr>
              <w:autoSpaceDE w:val="0"/>
              <w:autoSpaceDN w:val="0"/>
              <w:adjustRightInd w:val="0"/>
              <w:rPr>
                <w:b/>
                <w:color w:val="000000"/>
                <w:sz w:val="20"/>
              </w:rPr>
            </w:pPr>
          </w:p>
        </w:tc>
        <w:tc>
          <w:tcPr>
            <w:tcW w:w="288" w:type="pct"/>
          </w:tcPr>
          <w:p w:rsidR="00DE7410" w:rsidRPr="00F20FA3" w:rsidRDefault="00DE7410" w:rsidP="00442786">
            <w:pPr>
              <w:autoSpaceDE w:val="0"/>
              <w:autoSpaceDN w:val="0"/>
              <w:adjustRightInd w:val="0"/>
              <w:jc w:val="right"/>
              <w:rPr>
                <w:b/>
                <w:bCs/>
                <w:color w:val="000000"/>
                <w:sz w:val="20"/>
                <w:u w:val="single"/>
              </w:rPr>
            </w:pPr>
            <w:r>
              <w:rPr>
                <w:b/>
                <w:bCs/>
                <w:color w:val="000000"/>
                <w:sz w:val="20"/>
                <w:u w:val="single"/>
              </w:rPr>
              <w:t>Note</w:t>
            </w:r>
          </w:p>
        </w:tc>
        <w:tc>
          <w:tcPr>
            <w:tcW w:w="678" w:type="pct"/>
          </w:tcPr>
          <w:p w:rsidR="00DE7410" w:rsidRPr="005039B9" w:rsidRDefault="00DE7410" w:rsidP="00442786">
            <w:pPr>
              <w:autoSpaceDE w:val="0"/>
              <w:autoSpaceDN w:val="0"/>
              <w:adjustRightInd w:val="0"/>
              <w:jc w:val="right"/>
              <w:rPr>
                <w:b/>
                <w:bCs/>
                <w:color w:val="000000"/>
                <w:sz w:val="20"/>
                <w:u w:val="single"/>
              </w:rPr>
            </w:pPr>
            <w:r w:rsidRPr="005039B9">
              <w:rPr>
                <w:b/>
                <w:bCs/>
                <w:color w:val="000000"/>
                <w:sz w:val="20"/>
                <w:u w:val="single"/>
              </w:rPr>
              <w:t>€M</w:t>
            </w:r>
          </w:p>
        </w:tc>
        <w:tc>
          <w:tcPr>
            <w:tcW w:w="672" w:type="pct"/>
            <w:shd w:val="solid" w:color="FFFFFF" w:fill="auto"/>
          </w:tcPr>
          <w:p w:rsidR="00DE7410" w:rsidRPr="00F20FA3" w:rsidRDefault="00DE7410" w:rsidP="00442786">
            <w:pPr>
              <w:autoSpaceDE w:val="0"/>
              <w:autoSpaceDN w:val="0"/>
              <w:adjustRightInd w:val="0"/>
              <w:jc w:val="right"/>
              <w:rPr>
                <w:color w:val="000000"/>
                <w:sz w:val="20"/>
                <w:u w:val="single"/>
              </w:rPr>
            </w:pPr>
            <w:r w:rsidRPr="00F20FA3">
              <w:rPr>
                <w:color w:val="000000"/>
                <w:sz w:val="20"/>
                <w:u w:val="single"/>
              </w:rPr>
              <w:t>€</w:t>
            </w:r>
            <w:r>
              <w:rPr>
                <w:color w:val="000000"/>
                <w:sz w:val="20"/>
                <w:u w:val="single"/>
              </w:rPr>
              <w:t>M</w:t>
            </w:r>
          </w:p>
        </w:tc>
      </w:tr>
      <w:tr w:rsidR="00DE7410" w:rsidRPr="00F20FA3" w:rsidTr="00015166">
        <w:trPr>
          <w:trHeight w:val="211"/>
        </w:trPr>
        <w:tc>
          <w:tcPr>
            <w:tcW w:w="3362" w:type="pct"/>
            <w:gridSpan w:val="2"/>
          </w:tcPr>
          <w:p w:rsidR="00DE7410" w:rsidRPr="00F20FA3" w:rsidRDefault="00DE7410" w:rsidP="00442786">
            <w:pPr>
              <w:autoSpaceDE w:val="0"/>
              <w:autoSpaceDN w:val="0"/>
              <w:adjustRightInd w:val="0"/>
              <w:rPr>
                <w:b/>
                <w:color w:val="000000"/>
                <w:sz w:val="20"/>
              </w:rPr>
            </w:pPr>
            <w:r w:rsidRPr="00F20FA3">
              <w:rPr>
                <w:b/>
                <w:color w:val="000000"/>
                <w:sz w:val="20"/>
              </w:rPr>
              <w:t>Non-current assets</w:t>
            </w:r>
          </w:p>
        </w:tc>
        <w:tc>
          <w:tcPr>
            <w:tcW w:w="288" w:type="pct"/>
          </w:tcPr>
          <w:p w:rsidR="00DE7410" w:rsidRPr="00F20FA3" w:rsidRDefault="00DE7410" w:rsidP="00442786">
            <w:pPr>
              <w:autoSpaceDE w:val="0"/>
              <w:autoSpaceDN w:val="0"/>
              <w:adjustRightInd w:val="0"/>
              <w:jc w:val="right"/>
              <w:rPr>
                <w:b/>
                <w:bCs/>
                <w:color w:val="000000"/>
                <w:sz w:val="20"/>
                <w:u w:val="single"/>
              </w:rPr>
            </w:pPr>
          </w:p>
        </w:tc>
        <w:tc>
          <w:tcPr>
            <w:tcW w:w="678" w:type="pct"/>
          </w:tcPr>
          <w:p w:rsidR="00DE7410" w:rsidRPr="005039B9" w:rsidRDefault="00DE7410" w:rsidP="00442786">
            <w:pPr>
              <w:autoSpaceDE w:val="0"/>
              <w:autoSpaceDN w:val="0"/>
              <w:adjustRightInd w:val="0"/>
              <w:jc w:val="right"/>
              <w:rPr>
                <w:b/>
                <w:bCs/>
                <w:color w:val="000000"/>
                <w:sz w:val="20"/>
                <w:u w:val="single"/>
              </w:rPr>
            </w:pPr>
          </w:p>
        </w:tc>
        <w:tc>
          <w:tcPr>
            <w:tcW w:w="672" w:type="pct"/>
            <w:shd w:val="solid" w:color="FFFFFF" w:fill="auto"/>
          </w:tcPr>
          <w:p w:rsidR="00DE7410" w:rsidRPr="00F20FA3" w:rsidRDefault="00DE7410" w:rsidP="00442786">
            <w:pPr>
              <w:autoSpaceDE w:val="0"/>
              <w:autoSpaceDN w:val="0"/>
              <w:adjustRightInd w:val="0"/>
              <w:jc w:val="right"/>
              <w:rPr>
                <w:color w:val="000000"/>
                <w:sz w:val="20"/>
                <w:u w:val="single"/>
              </w:rPr>
            </w:pPr>
          </w:p>
        </w:tc>
      </w:tr>
      <w:tr w:rsidR="00DE7410" w:rsidRPr="00F20FA3" w:rsidTr="00015166">
        <w:trPr>
          <w:trHeight w:val="211"/>
        </w:trPr>
        <w:tc>
          <w:tcPr>
            <w:tcW w:w="3362" w:type="pct"/>
            <w:gridSpan w:val="2"/>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Property, plant and equipment</w:t>
            </w:r>
          </w:p>
        </w:tc>
        <w:tc>
          <w:tcPr>
            <w:tcW w:w="288" w:type="pct"/>
          </w:tcPr>
          <w:p w:rsidR="00DE7410" w:rsidRDefault="00DE7410" w:rsidP="00442786">
            <w:pPr>
              <w:autoSpaceDE w:val="0"/>
              <w:autoSpaceDN w:val="0"/>
              <w:adjustRightInd w:val="0"/>
              <w:jc w:val="right"/>
              <w:rPr>
                <w:b/>
                <w:bCs/>
                <w:color w:val="000000"/>
                <w:sz w:val="20"/>
              </w:rPr>
            </w:pPr>
            <w:r>
              <w:rPr>
                <w:b/>
                <w:bCs/>
                <w:color w:val="000000"/>
                <w:sz w:val="20"/>
              </w:rPr>
              <w:t>11</w:t>
            </w:r>
          </w:p>
        </w:tc>
        <w:tc>
          <w:tcPr>
            <w:tcW w:w="678" w:type="pct"/>
          </w:tcPr>
          <w:p w:rsidR="00DE7410" w:rsidRPr="005039B9" w:rsidRDefault="00F03A90" w:rsidP="004447CF">
            <w:pPr>
              <w:autoSpaceDE w:val="0"/>
              <w:autoSpaceDN w:val="0"/>
              <w:adjustRightInd w:val="0"/>
              <w:jc w:val="right"/>
              <w:rPr>
                <w:b/>
                <w:bCs/>
                <w:color w:val="000000"/>
                <w:sz w:val="20"/>
              </w:rPr>
            </w:pPr>
            <w:r>
              <w:rPr>
                <w:b/>
                <w:bCs/>
                <w:color w:val="000000"/>
                <w:sz w:val="20"/>
              </w:rPr>
              <w:t>5,157.8</w:t>
            </w:r>
            <w:r w:rsidR="008454AC">
              <w:rPr>
                <w:b/>
                <w:bCs/>
                <w:color w:val="000000"/>
                <w:sz w:val="20"/>
              </w:rPr>
              <w:t xml:space="preserve">                     </w:t>
            </w:r>
          </w:p>
        </w:tc>
        <w:tc>
          <w:tcPr>
            <w:tcW w:w="672" w:type="pct"/>
            <w:shd w:val="solid" w:color="FFFFFF" w:fill="auto"/>
          </w:tcPr>
          <w:p w:rsidR="00DE7410" w:rsidRPr="00F20FA3" w:rsidRDefault="00607EAB" w:rsidP="000E553A">
            <w:pPr>
              <w:autoSpaceDE w:val="0"/>
              <w:autoSpaceDN w:val="0"/>
              <w:adjustRightInd w:val="0"/>
              <w:jc w:val="right"/>
              <w:rPr>
                <w:color w:val="000000"/>
                <w:sz w:val="20"/>
              </w:rPr>
            </w:pPr>
            <w:r>
              <w:rPr>
                <w:color w:val="000000"/>
                <w:sz w:val="20"/>
              </w:rPr>
              <w:t>5,060.3</w:t>
            </w:r>
          </w:p>
        </w:tc>
      </w:tr>
      <w:tr w:rsidR="00DE7410" w:rsidRPr="00F20FA3" w:rsidTr="00015166">
        <w:trPr>
          <w:trHeight w:val="211"/>
        </w:trPr>
        <w:tc>
          <w:tcPr>
            <w:tcW w:w="3362" w:type="pct"/>
            <w:gridSpan w:val="2"/>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 xml:space="preserve">Intangible assets </w:t>
            </w: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5039B9" w:rsidRDefault="008514D0" w:rsidP="00442786">
            <w:pPr>
              <w:autoSpaceDE w:val="0"/>
              <w:autoSpaceDN w:val="0"/>
              <w:adjustRightInd w:val="0"/>
              <w:jc w:val="right"/>
              <w:rPr>
                <w:b/>
                <w:bCs/>
                <w:color w:val="000000"/>
                <w:sz w:val="20"/>
              </w:rPr>
            </w:pPr>
            <w:r>
              <w:rPr>
                <w:b/>
                <w:bCs/>
                <w:color w:val="000000"/>
                <w:sz w:val="20"/>
              </w:rPr>
              <w:t>46.8</w:t>
            </w:r>
          </w:p>
        </w:tc>
        <w:tc>
          <w:tcPr>
            <w:tcW w:w="672" w:type="pct"/>
            <w:shd w:val="solid" w:color="FFFFFF" w:fill="auto"/>
          </w:tcPr>
          <w:p w:rsidR="00DE7410" w:rsidRPr="00F20FA3" w:rsidRDefault="00607EAB" w:rsidP="00442786">
            <w:pPr>
              <w:autoSpaceDE w:val="0"/>
              <w:autoSpaceDN w:val="0"/>
              <w:adjustRightInd w:val="0"/>
              <w:jc w:val="right"/>
              <w:rPr>
                <w:color w:val="000000"/>
                <w:sz w:val="20"/>
              </w:rPr>
            </w:pPr>
            <w:r>
              <w:rPr>
                <w:color w:val="000000"/>
                <w:sz w:val="20"/>
              </w:rPr>
              <w:t>46.8</w:t>
            </w:r>
          </w:p>
        </w:tc>
      </w:tr>
      <w:tr w:rsidR="00DE7410" w:rsidRPr="00F20FA3" w:rsidTr="00015166">
        <w:trPr>
          <w:trHeight w:val="211"/>
        </w:trPr>
        <w:tc>
          <w:tcPr>
            <w:tcW w:w="3362" w:type="pct"/>
            <w:gridSpan w:val="2"/>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Available for sale financial assets</w:t>
            </w:r>
          </w:p>
        </w:tc>
        <w:tc>
          <w:tcPr>
            <w:tcW w:w="288" w:type="pct"/>
          </w:tcPr>
          <w:p w:rsidR="00DE7410" w:rsidRDefault="00DE7410" w:rsidP="00442786">
            <w:pPr>
              <w:autoSpaceDE w:val="0"/>
              <w:autoSpaceDN w:val="0"/>
              <w:adjustRightInd w:val="0"/>
              <w:jc w:val="right"/>
              <w:rPr>
                <w:b/>
                <w:bCs/>
                <w:color w:val="000000"/>
                <w:sz w:val="20"/>
              </w:rPr>
            </w:pPr>
            <w:r>
              <w:rPr>
                <w:b/>
                <w:bCs/>
                <w:color w:val="000000"/>
                <w:sz w:val="20"/>
              </w:rPr>
              <w:t>8</w:t>
            </w:r>
          </w:p>
        </w:tc>
        <w:tc>
          <w:tcPr>
            <w:tcW w:w="678" w:type="pct"/>
          </w:tcPr>
          <w:p w:rsidR="00DE7410" w:rsidRPr="005039B9" w:rsidRDefault="008514D0" w:rsidP="005039B9">
            <w:pPr>
              <w:autoSpaceDE w:val="0"/>
              <w:autoSpaceDN w:val="0"/>
              <w:adjustRightInd w:val="0"/>
              <w:jc w:val="right"/>
              <w:rPr>
                <w:b/>
                <w:bCs/>
                <w:color w:val="000000"/>
                <w:sz w:val="20"/>
              </w:rPr>
            </w:pPr>
            <w:r>
              <w:rPr>
                <w:b/>
                <w:bCs/>
                <w:color w:val="000000"/>
                <w:sz w:val="20"/>
              </w:rPr>
              <w:t>226.1</w:t>
            </w:r>
          </w:p>
        </w:tc>
        <w:tc>
          <w:tcPr>
            <w:tcW w:w="672" w:type="pct"/>
          </w:tcPr>
          <w:p w:rsidR="00DE7410" w:rsidRPr="00F20FA3" w:rsidRDefault="00607EAB" w:rsidP="000E553A">
            <w:pPr>
              <w:autoSpaceDE w:val="0"/>
              <w:autoSpaceDN w:val="0"/>
              <w:adjustRightInd w:val="0"/>
              <w:jc w:val="right"/>
              <w:rPr>
                <w:color w:val="000000"/>
                <w:sz w:val="20"/>
              </w:rPr>
            </w:pPr>
            <w:r>
              <w:rPr>
                <w:color w:val="000000"/>
                <w:sz w:val="20"/>
              </w:rPr>
              <w:t>260.3</w:t>
            </w:r>
          </w:p>
        </w:tc>
      </w:tr>
      <w:tr w:rsidR="00DE7410" w:rsidTr="00015166">
        <w:trPr>
          <w:trHeight w:val="223"/>
        </w:trPr>
        <w:tc>
          <w:tcPr>
            <w:tcW w:w="3362" w:type="pct"/>
            <w:gridSpan w:val="2"/>
            <w:shd w:val="solid" w:color="FFFFFF" w:fill="auto"/>
          </w:tcPr>
          <w:p w:rsidR="00DE7410" w:rsidRPr="00256C53" w:rsidRDefault="00DE7410" w:rsidP="00442786">
            <w:pPr>
              <w:autoSpaceDE w:val="0"/>
              <w:autoSpaceDN w:val="0"/>
              <w:adjustRightInd w:val="0"/>
              <w:rPr>
                <w:bCs/>
                <w:color w:val="000000"/>
                <w:sz w:val="20"/>
              </w:rPr>
            </w:pPr>
            <w:r>
              <w:rPr>
                <w:bCs/>
                <w:color w:val="000000"/>
                <w:sz w:val="20"/>
              </w:rPr>
              <w:t>Derivative financial instruments</w:t>
            </w:r>
          </w:p>
        </w:tc>
        <w:tc>
          <w:tcPr>
            <w:tcW w:w="288" w:type="pct"/>
          </w:tcPr>
          <w:p w:rsidR="00DE7410" w:rsidRDefault="00DE7410" w:rsidP="00442786">
            <w:pPr>
              <w:autoSpaceDE w:val="0"/>
              <w:autoSpaceDN w:val="0"/>
              <w:adjustRightInd w:val="0"/>
              <w:jc w:val="right"/>
              <w:rPr>
                <w:b/>
                <w:bCs/>
                <w:color w:val="000000"/>
                <w:sz w:val="20"/>
              </w:rPr>
            </w:pPr>
          </w:p>
        </w:tc>
        <w:tc>
          <w:tcPr>
            <w:tcW w:w="678" w:type="pct"/>
            <w:tcBorders>
              <w:bottom w:val="single" w:sz="4" w:space="0" w:color="auto"/>
            </w:tcBorders>
          </w:tcPr>
          <w:p w:rsidR="00DE7410" w:rsidRPr="005039B9" w:rsidRDefault="008514D0" w:rsidP="00FA13E2">
            <w:pPr>
              <w:autoSpaceDE w:val="0"/>
              <w:autoSpaceDN w:val="0"/>
              <w:adjustRightInd w:val="0"/>
              <w:jc w:val="right"/>
              <w:rPr>
                <w:b/>
                <w:bCs/>
                <w:color w:val="000000"/>
                <w:sz w:val="20"/>
              </w:rPr>
            </w:pPr>
            <w:r>
              <w:rPr>
                <w:b/>
                <w:bCs/>
                <w:color w:val="000000"/>
                <w:sz w:val="20"/>
              </w:rPr>
              <w:t>114.2</w:t>
            </w:r>
          </w:p>
        </w:tc>
        <w:tc>
          <w:tcPr>
            <w:tcW w:w="672" w:type="pct"/>
            <w:tcBorders>
              <w:bottom w:val="single" w:sz="4" w:space="0" w:color="auto"/>
            </w:tcBorders>
            <w:shd w:val="solid" w:color="FFFFFF" w:fill="auto"/>
          </w:tcPr>
          <w:p w:rsidR="00DE7410" w:rsidRDefault="00607EAB" w:rsidP="000E553A">
            <w:pPr>
              <w:autoSpaceDE w:val="0"/>
              <w:autoSpaceDN w:val="0"/>
              <w:adjustRightInd w:val="0"/>
              <w:jc w:val="right"/>
              <w:rPr>
                <w:color w:val="000000"/>
                <w:sz w:val="20"/>
              </w:rPr>
            </w:pPr>
            <w:r>
              <w:rPr>
                <w:color w:val="000000"/>
                <w:sz w:val="20"/>
              </w:rPr>
              <w:t>0.4</w:t>
            </w:r>
          </w:p>
        </w:tc>
      </w:tr>
      <w:tr w:rsidR="00DE7410" w:rsidRPr="00F20FA3" w:rsidTr="00015166">
        <w:trPr>
          <w:trHeight w:val="223"/>
        </w:trPr>
        <w:tc>
          <w:tcPr>
            <w:tcW w:w="3362" w:type="pct"/>
            <w:gridSpan w:val="2"/>
            <w:shd w:val="solid" w:color="FFFFFF" w:fill="auto"/>
          </w:tcPr>
          <w:p w:rsidR="00DE7410" w:rsidRPr="00F20FA3" w:rsidRDefault="00DE7410" w:rsidP="00442786">
            <w:pPr>
              <w:autoSpaceDE w:val="0"/>
              <w:autoSpaceDN w:val="0"/>
              <w:adjustRightInd w:val="0"/>
              <w:rPr>
                <w:b/>
                <w:bCs/>
                <w:color w:val="000000"/>
                <w:sz w:val="20"/>
              </w:rPr>
            </w:pPr>
            <w:r w:rsidRPr="00F20FA3">
              <w:rPr>
                <w:b/>
                <w:bCs/>
                <w:color w:val="000000"/>
                <w:sz w:val="20"/>
              </w:rPr>
              <w:t>Total non-current assets</w:t>
            </w:r>
          </w:p>
        </w:tc>
        <w:tc>
          <w:tcPr>
            <w:tcW w:w="288" w:type="pct"/>
          </w:tcPr>
          <w:p w:rsidR="00DE7410" w:rsidRDefault="00DE7410" w:rsidP="00442786">
            <w:pPr>
              <w:autoSpaceDE w:val="0"/>
              <w:autoSpaceDN w:val="0"/>
              <w:adjustRightInd w:val="0"/>
              <w:jc w:val="right"/>
              <w:rPr>
                <w:b/>
                <w:bCs/>
                <w:color w:val="000000"/>
                <w:sz w:val="20"/>
              </w:rPr>
            </w:pPr>
          </w:p>
        </w:tc>
        <w:tc>
          <w:tcPr>
            <w:tcW w:w="678" w:type="pct"/>
            <w:tcBorders>
              <w:top w:val="single" w:sz="4" w:space="0" w:color="auto"/>
              <w:bottom w:val="single" w:sz="4" w:space="0" w:color="auto"/>
            </w:tcBorders>
          </w:tcPr>
          <w:p w:rsidR="00DE7410" w:rsidRPr="005039B9" w:rsidRDefault="008514D0" w:rsidP="004447CF">
            <w:pPr>
              <w:autoSpaceDE w:val="0"/>
              <w:autoSpaceDN w:val="0"/>
              <w:adjustRightInd w:val="0"/>
              <w:jc w:val="right"/>
              <w:rPr>
                <w:b/>
                <w:bCs/>
                <w:color w:val="000000"/>
                <w:sz w:val="20"/>
              </w:rPr>
            </w:pPr>
            <w:r>
              <w:rPr>
                <w:b/>
                <w:bCs/>
                <w:color w:val="000000"/>
                <w:sz w:val="20"/>
              </w:rPr>
              <w:t>5,544.9</w:t>
            </w:r>
          </w:p>
        </w:tc>
        <w:tc>
          <w:tcPr>
            <w:tcW w:w="672" w:type="pct"/>
            <w:tcBorders>
              <w:top w:val="single" w:sz="4" w:space="0" w:color="auto"/>
              <w:bottom w:val="single" w:sz="4" w:space="0" w:color="auto"/>
            </w:tcBorders>
            <w:shd w:val="solid" w:color="FFFFFF" w:fill="auto"/>
          </w:tcPr>
          <w:p w:rsidR="00DE7410" w:rsidRPr="00F20FA3" w:rsidRDefault="00607EAB" w:rsidP="000E553A">
            <w:pPr>
              <w:autoSpaceDE w:val="0"/>
              <w:autoSpaceDN w:val="0"/>
              <w:adjustRightInd w:val="0"/>
              <w:jc w:val="right"/>
              <w:rPr>
                <w:color w:val="000000"/>
                <w:sz w:val="20"/>
              </w:rPr>
            </w:pPr>
            <w:r>
              <w:rPr>
                <w:color w:val="000000"/>
                <w:sz w:val="20"/>
              </w:rPr>
              <w:t>5,367.8</w:t>
            </w:r>
          </w:p>
        </w:tc>
      </w:tr>
      <w:tr w:rsidR="00DE7410" w:rsidRPr="00F20FA3" w:rsidTr="00015166">
        <w:trPr>
          <w:trHeight w:val="211"/>
        </w:trPr>
        <w:tc>
          <w:tcPr>
            <w:tcW w:w="1690" w:type="pct"/>
            <w:shd w:val="solid" w:color="FFFFFF" w:fill="auto"/>
          </w:tcPr>
          <w:p w:rsidR="00DE7410" w:rsidRPr="00F20FA3" w:rsidRDefault="00DE7410" w:rsidP="00442786">
            <w:pPr>
              <w:autoSpaceDE w:val="0"/>
              <w:autoSpaceDN w:val="0"/>
              <w:adjustRightInd w:val="0"/>
              <w:jc w:val="right"/>
              <w:rPr>
                <w:b/>
                <w:bCs/>
                <w:color w:val="000000"/>
                <w:sz w:val="20"/>
              </w:rPr>
            </w:pPr>
          </w:p>
        </w:tc>
        <w:tc>
          <w:tcPr>
            <w:tcW w:w="1672" w:type="pct"/>
            <w:shd w:val="solid" w:color="FFFFFF" w:fill="auto"/>
          </w:tcPr>
          <w:p w:rsidR="00DE7410" w:rsidRPr="00F20FA3" w:rsidRDefault="00DE7410" w:rsidP="00442786">
            <w:pPr>
              <w:autoSpaceDE w:val="0"/>
              <w:autoSpaceDN w:val="0"/>
              <w:adjustRightInd w:val="0"/>
              <w:jc w:val="right"/>
              <w:rPr>
                <w:color w:val="000000"/>
                <w:sz w:val="20"/>
              </w:rPr>
            </w:pPr>
          </w:p>
        </w:tc>
        <w:tc>
          <w:tcPr>
            <w:tcW w:w="288" w:type="pct"/>
          </w:tcPr>
          <w:p w:rsidR="00DE7410" w:rsidRPr="00F20FA3" w:rsidRDefault="00DE7410" w:rsidP="00442786">
            <w:pPr>
              <w:autoSpaceDE w:val="0"/>
              <w:autoSpaceDN w:val="0"/>
              <w:adjustRightInd w:val="0"/>
              <w:jc w:val="right"/>
              <w:rPr>
                <w:b/>
                <w:bCs/>
                <w:color w:val="000000"/>
                <w:sz w:val="20"/>
              </w:rPr>
            </w:pPr>
          </w:p>
        </w:tc>
        <w:tc>
          <w:tcPr>
            <w:tcW w:w="678" w:type="pct"/>
            <w:tcBorders>
              <w:top w:val="single" w:sz="4" w:space="0" w:color="auto"/>
            </w:tcBorders>
          </w:tcPr>
          <w:p w:rsidR="00DE7410" w:rsidRPr="005039B9" w:rsidRDefault="00DE7410" w:rsidP="00442786">
            <w:pPr>
              <w:autoSpaceDE w:val="0"/>
              <w:autoSpaceDN w:val="0"/>
              <w:adjustRightInd w:val="0"/>
              <w:jc w:val="right"/>
              <w:rPr>
                <w:b/>
                <w:bCs/>
                <w:color w:val="000000"/>
                <w:sz w:val="20"/>
              </w:rPr>
            </w:pPr>
          </w:p>
        </w:tc>
        <w:tc>
          <w:tcPr>
            <w:tcW w:w="672" w:type="pct"/>
            <w:tcBorders>
              <w:top w:val="single" w:sz="4" w:space="0" w:color="auto"/>
            </w:tcBorders>
            <w:shd w:val="solid" w:color="FFFFFF" w:fill="auto"/>
          </w:tcPr>
          <w:p w:rsidR="00DE7410" w:rsidRPr="00F20FA3" w:rsidRDefault="00DE7410" w:rsidP="00442786">
            <w:pPr>
              <w:autoSpaceDE w:val="0"/>
              <w:autoSpaceDN w:val="0"/>
              <w:adjustRightInd w:val="0"/>
              <w:jc w:val="right"/>
              <w:rPr>
                <w:color w:val="000000"/>
                <w:sz w:val="20"/>
              </w:rPr>
            </w:pPr>
          </w:p>
        </w:tc>
      </w:tr>
      <w:tr w:rsidR="00DE7410" w:rsidRPr="00F20FA3" w:rsidTr="00015166">
        <w:trPr>
          <w:trHeight w:val="211"/>
        </w:trPr>
        <w:tc>
          <w:tcPr>
            <w:tcW w:w="3362" w:type="pct"/>
            <w:gridSpan w:val="2"/>
            <w:shd w:val="solid" w:color="FFFFFF" w:fill="auto"/>
          </w:tcPr>
          <w:p w:rsidR="00DE7410" w:rsidRPr="00F20FA3" w:rsidRDefault="00DE7410" w:rsidP="00442786">
            <w:pPr>
              <w:autoSpaceDE w:val="0"/>
              <w:autoSpaceDN w:val="0"/>
              <w:adjustRightInd w:val="0"/>
              <w:rPr>
                <w:b/>
                <w:bCs/>
                <w:color w:val="000000"/>
                <w:sz w:val="20"/>
              </w:rPr>
            </w:pPr>
            <w:r w:rsidRPr="00F20FA3">
              <w:rPr>
                <w:b/>
                <w:bCs/>
                <w:color w:val="000000"/>
                <w:sz w:val="20"/>
              </w:rPr>
              <w:t>Current assets</w:t>
            </w:r>
          </w:p>
        </w:tc>
        <w:tc>
          <w:tcPr>
            <w:tcW w:w="288" w:type="pct"/>
          </w:tcPr>
          <w:p w:rsidR="00DE7410" w:rsidRPr="00F20FA3" w:rsidRDefault="00DE7410" w:rsidP="00442786">
            <w:pPr>
              <w:autoSpaceDE w:val="0"/>
              <w:autoSpaceDN w:val="0"/>
              <w:adjustRightInd w:val="0"/>
              <w:jc w:val="right"/>
              <w:rPr>
                <w:b/>
                <w:bCs/>
                <w:color w:val="000000"/>
                <w:sz w:val="20"/>
              </w:rPr>
            </w:pPr>
          </w:p>
        </w:tc>
        <w:tc>
          <w:tcPr>
            <w:tcW w:w="678" w:type="pct"/>
          </w:tcPr>
          <w:p w:rsidR="00DE7410" w:rsidRPr="005039B9" w:rsidRDefault="00DE7410" w:rsidP="00442786">
            <w:pPr>
              <w:autoSpaceDE w:val="0"/>
              <w:autoSpaceDN w:val="0"/>
              <w:adjustRightInd w:val="0"/>
              <w:jc w:val="right"/>
              <w:rPr>
                <w:b/>
                <w:bCs/>
                <w:color w:val="000000"/>
                <w:sz w:val="20"/>
              </w:rPr>
            </w:pPr>
          </w:p>
        </w:tc>
        <w:tc>
          <w:tcPr>
            <w:tcW w:w="672" w:type="pct"/>
            <w:shd w:val="solid" w:color="FFFFFF" w:fill="auto"/>
          </w:tcPr>
          <w:p w:rsidR="00DE7410" w:rsidRPr="00F20FA3" w:rsidRDefault="00DE7410" w:rsidP="00442786">
            <w:pPr>
              <w:autoSpaceDE w:val="0"/>
              <w:autoSpaceDN w:val="0"/>
              <w:adjustRightInd w:val="0"/>
              <w:jc w:val="right"/>
              <w:rPr>
                <w:color w:val="000000"/>
                <w:sz w:val="20"/>
              </w:rPr>
            </w:pPr>
          </w:p>
        </w:tc>
      </w:tr>
      <w:tr w:rsidR="00DE7410" w:rsidRPr="00F20FA3" w:rsidTr="00015166">
        <w:trPr>
          <w:trHeight w:val="223"/>
        </w:trPr>
        <w:tc>
          <w:tcPr>
            <w:tcW w:w="3362" w:type="pct"/>
            <w:gridSpan w:val="2"/>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Inventories</w:t>
            </w: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5039B9" w:rsidRDefault="008514D0" w:rsidP="005039B9">
            <w:pPr>
              <w:autoSpaceDE w:val="0"/>
              <w:autoSpaceDN w:val="0"/>
              <w:adjustRightInd w:val="0"/>
              <w:jc w:val="right"/>
              <w:rPr>
                <w:b/>
                <w:bCs/>
                <w:color w:val="000000"/>
                <w:sz w:val="20"/>
              </w:rPr>
            </w:pPr>
            <w:r>
              <w:rPr>
                <w:b/>
                <w:bCs/>
                <w:color w:val="000000"/>
                <w:sz w:val="20"/>
              </w:rPr>
              <w:t>2.5</w:t>
            </w:r>
          </w:p>
        </w:tc>
        <w:tc>
          <w:tcPr>
            <w:tcW w:w="672" w:type="pct"/>
            <w:shd w:val="solid" w:color="FFFFFF" w:fill="auto"/>
          </w:tcPr>
          <w:p w:rsidR="00DE7410" w:rsidRPr="00F20FA3" w:rsidRDefault="00607EAB" w:rsidP="000E553A">
            <w:pPr>
              <w:autoSpaceDE w:val="0"/>
              <w:autoSpaceDN w:val="0"/>
              <w:adjustRightInd w:val="0"/>
              <w:jc w:val="right"/>
              <w:rPr>
                <w:color w:val="000000"/>
                <w:sz w:val="20"/>
              </w:rPr>
            </w:pPr>
            <w:r>
              <w:rPr>
                <w:color w:val="000000"/>
                <w:sz w:val="20"/>
              </w:rPr>
              <w:t>2.5</w:t>
            </w:r>
          </w:p>
        </w:tc>
      </w:tr>
      <w:tr w:rsidR="00DE7410" w:rsidRPr="00F20FA3" w:rsidTr="00015166">
        <w:trPr>
          <w:trHeight w:val="211"/>
        </w:trPr>
        <w:tc>
          <w:tcPr>
            <w:tcW w:w="3362" w:type="pct"/>
            <w:gridSpan w:val="2"/>
            <w:shd w:val="solid" w:color="FFFFFF" w:fill="auto"/>
          </w:tcPr>
          <w:p w:rsidR="00607EAB" w:rsidRPr="00F20FA3" w:rsidRDefault="00DE7410" w:rsidP="00442786">
            <w:pPr>
              <w:autoSpaceDE w:val="0"/>
              <w:autoSpaceDN w:val="0"/>
              <w:adjustRightInd w:val="0"/>
              <w:rPr>
                <w:color w:val="000000"/>
                <w:sz w:val="20"/>
              </w:rPr>
            </w:pPr>
            <w:r w:rsidRPr="00F20FA3">
              <w:rPr>
                <w:color w:val="000000"/>
                <w:sz w:val="20"/>
              </w:rPr>
              <w:t>Other assets</w:t>
            </w: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09106E" w:rsidRPr="00CE7212" w:rsidRDefault="008514D0" w:rsidP="00261B5E">
            <w:pPr>
              <w:autoSpaceDE w:val="0"/>
              <w:autoSpaceDN w:val="0"/>
              <w:adjustRightInd w:val="0"/>
              <w:jc w:val="right"/>
              <w:rPr>
                <w:b/>
                <w:bCs/>
                <w:color w:val="000000"/>
                <w:sz w:val="20"/>
              </w:rPr>
            </w:pPr>
            <w:r>
              <w:rPr>
                <w:b/>
                <w:bCs/>
                <w:color w:val="000000"/>
                <w:sz w:val="20"/>
              </w:rPr>
              <w:t>1</w:t>
            </w:r>
            <w:r w:rsidR="005546AE">
              <w:rPr>
                <w:b/>
                <w:bCs/>
                <w:color w:val="000000"/>
                <w:sz w:val="20"/>
              </w:rPr>
              <w:t>38.0</w:t>
            </w:r>
          </w:p>
        </w:tc>
        <w:tc>
          <w:tcPr>
            <w:tcW w:w="672" w:type="pct"/>
            <w:shd w:val="solid" w:color="FFFFFF" w:fill="auto"/>
          </w:tcPr>
          <w:p w:rsidR="00607EAB" w:rsidRPr="00F20FA3" w:rsidRDefault="00607EAB" w:rsidP="008514D0">
            <w:pPr>
              <w:autoSpaceDE w:val="0"/>
              <w:autoSpaceDN w:val="0"/>
              <w:adjustRightInd w:val="0"/>
              <w:jc w:val="right"/>
              <w:rPr>
                <w:color w:val="000000"/>
                <w:sz w:val="20"/>
              </w:rPr>
            </w:pPr>
            <w:r>
              <w:rPr>
                <w:color w:val="000000"/>
                <w:sz w:val="20"/>
              </w:rPr>
              <w:t>124.2</w:t>
            </w:r>
          </w:p>
        </w:tc>
      </w:tr>
      <w:tr w:rsidR="008514D0" w:rsidRPr="00F20FA3" w:rsidTr="00015166">
        <w:trPr>
          <w:trHeight w:val="197"/>
        </w:trPr>
        <w:tc>
          <w:tcPr>
            <w:tcW w:w="3362" w:type="pct"/>
            <w:gridSpan w:val="2"/>
            <w:shd w:val="solid" w:color="FFFFFF" w:fill="auto"/>
          </w:tcPr>
          <w:p w:rsidR="008514D0" w:rsidRPr="00F20FA3" w:rsidRDefault="008514D0" w:rsidP="00442786">
            <w:pPr>
              <w:autoSpaceDE w:val="0"/>
              <w:autoSpaceDN w:val="0"/>
              <w:adjustRightInd w:val="0"/>
              <w:rPr>
                <w:color w:val="000000"/>
                <w:sz w:val="20"/>
              </w:rPr>
            </w:pPr>
            <w:r>
              <w:rPr>
                <w:color w:val="000000"/>
                <w:sz w:val="20"/>
              </w:rPr>
              <w:t>Current Tax</w:t>
            </w:r>
          </w:p>
        </w:tc>
        <w:tc>
          <w:tcPr>
            <w:tcW w:w="288" w:type="pct"/>
          </w:tcPr>
          <w:p w:rsidR="008514D0" w:rsidRDefault="008514D0" w:rsidP="00442786">
            <w:pPr>
              <w:autoSpaceDE w:val="0"/>
              <w:autoSpaceDN w:val="0"/>
              <w:adjustRightInd w:val="0"/>
              <w:jc w:val="right"/>
              <w:rPr>
                <w:b/>
                <w:bCs/>
                <w:color w:val="000000"/>
                <w:sz w:val="20"/>
              </w:rPr>
            </w:pPr>
          </w:p>
        </w:tc>
        <w:tc>
          <w:tcPr>
            <w:tcW w:w="678" w:type="pct"/>
          </w:tcPr>
          <w:p w:rsidR="008514D0" w:rsidRPr="00CE7212" w:rsidRDefault="0010182A" w:rsidP="005039B9">
            <w:pPr>
              <w:autoSpaceDE w:val="0"/>
              <w:autoSpaceDN w:val="0"/>
              <w:adjustRightInd w:val="0"/>
              <w:jc w:val="right"/>
              <w:rPr>
                <w:b/>
                <w:bCs/>
                <w:color w:val="000000"/>
                <w:sz w:val="20"/>
              </w:rPr>
            </w:pPr>
            <w:r>
              <w:rPr>
                <w:b/>
                <w:bCs/>
                <w:color w:val="000000"/>
                <w:sz w:val="20"/>
              </w:rPr>
              <w:t>-</w:t>
            </w:r>
          </w:p>
        </w:tc>
        <w:tc>
          <w:tcPr>
            <w:tcW w:w="672" w:type="pct"/>
            <w:shd w:val="solid" w:color="FFFFFF" w:fill="auto"/>
          </w:tcPr>
          <w:p w:rsidR="008514D0" w:rsidRDefault="008514D0" w:rsidP="000E553A">
            <w:pPr>
              <w:autoSpaceDE w:val="0"/>
              <w:autoSpaceDN w:val="0"/>
              <w:adjustRightInd w:val="0"/>
              <w:jc w:val="right"/>
              <w:rPr>
                <w:color w:val="000000"/>
                <w:sz w:val="20"/>
              </w:rPr>
            </w:pPr>
            <w:r>
              <w:rPr>
                <w:color w:val="000000"/>
                <w:sz w:val="20"/>
              </w:rPr>
              <w:t>1.1</w:t>
            </w:r>
          </w:p>
        </w:tc>
      </w:tr>
      <w:tr w:rsidR="00DE7410" w:rsidRPr="00F20FA3" w:rsidTr="00015166">
        <w:trPr>
          <w:trHeight w:val="197"/>
        </w:trPr>
        <w:tc>
          <w:tcPr>
            <w:tcW w:w="3362" w:type="pct"/>
            <w:gridSpan w:val="2"/>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Trade receivables</w:t>
            </w: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CE7212" w:rsidRDefault="008514D0" w:rsidP="002663E2">
            <w:pPr>
              <w:autoSpaceDE w:val="0"/>
              <w:autoSpaceDN w:val="0"/>
              <w:adjustRightInd w:val="0"/>
              <w:jc w:val="right"/>
              <w:rPr>
                <w:b/>
                <w:bCs/>
                <w:color w:val="000000"/>
                <w:sz w:val="20"/>
              </w:rPr>
            </w:pPr>
            <w:r>
              <w:rPr>
                <w:b/>
                <w:bCs/>
                <w:color w:val="000000"/>
                <w:sz w:val="20"/>
              </w:rPr>
              <w:t>61.</w:t>
            </w:r>
            <w:r w:rsidR="002663E2">
              <w:rPr>
                <w:b/>
                <w:bCs/>
                <w:color w:val="000000"/>
                <w:sz w:val="20"/>
              </w:rPr>
              <w:t>2</w:t>
            </w:r>
          </w:p>
        </w:tc>
        <w:tc>
          <w:tcPr>
            <w:tcW w:w="672" w:type="pct"/>
            <w:shd w:val="solid" w:color="FFFFFF" w:fill="auto"/>
          </w:tcPr>
          <w:p w:rsidR="00DE7410" w:rsidRPr="00F20FA3" w:rsidRDefault="00607EAB" w:rsidP="000E553A">
            <w:pPr>
              <w:autoSpaceDE w:val="0"/>
              <w:autoSpaceDN w:val="0"/>
              <w:adjustRightInd w:val="0"/>
              <w:jc w:val="right"/>
              <w:rPr>
                <w:color w:val="000000"/>
                <w:sz w:val="20"/>
              </w:rPr>
            </w:pPr>
            <w:r>
              <w:rPr>
                <w:color w:val="000000"/>
                <w:sz w:val="20"/>
              </w:rPr>
              <w:t>58.1</w:t>
            </w:r>
          </w:p>
        </w:tc>
      </w:tr>
      <w:tr w:rsidR="00DE7410" w:rsidRPr="00F20FA3" w:rsidTr="00015166">
        <w:trPr>
          <w:trHeight w:val="223"/>
        </w:trPr>
        <w:tc>
          <w:tcPr>
            <w:tcW w:w="3362" w:type="pct"/>
            <w:gridSpan w:val="2"/>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Derivative financial instruments</w:t>
            </w:r>
          </w:p>
        </w:tc>
        <w:tc>
          <w:tcPr>
            <w:tcW w:w="288" w:type="pct"/>
          </w:tcPr>
          <w:p w:rsidR="00DE7410" w:rsidRDefault="00DE7410" w:rsidP="00442786">
            <w:pPr>
              <w:autoSpaceDE w:val="0"/>
              <w:autoSpaceDN w:val="0"/>
              <w:adjustRightInd w:val="0"/>
              <w:jc w:val="right"/>
              <w:rPr>
                <w:b/>
                <w:bCs/>
                <w:color w:val="000000"/>
                <w:sz w:val="20"/>
              </w:rPr>
            </w:pPr>
          </w:p>
        </w:tc>
        <w:tc>
          <w:tcPr>
            <w:tcW w:w="678" w:type="pct"/>
            <w:tcBorders>
              <w:bottom w:val="single" w:sz="4" w:space="0" w:color="auto"/>
            </w:tcBorders>
          </w:tcPr>
          <w:p w:rsidR="00DE7410" w:rsidRPr="00CE7212" w:rsidRDefault="008514D0" w:rsidP="00261B5E">
            <w:pPr>
              <w:autoSpaceDE w:val="0"/>
              <w:autoSpaceDN w:val="0"/>
              <w:adjustRightInd w:val="0"/>
              <w:jc w:val="right"/>
              <w:rPr>
                <w:b/>
                <w:bCs/>
                <w:color w:val="000000"/>
                <w:sz w:val="20"/>
              </w:rPr>
            </w:pPr>
            <w:r>
              <w:rPr>
                <w:b/>
                <w:bCs/>
                <w:color w:val="000000"/>
                <w:sz w:val="20"/>
              </w:rPr>
              <w:t>180.2</w:t>
            </w:r>
          </w:p>
        </w:tc>
        <w:tc>
          <w:tcPr>
            <w:tcW w:w="672" w:type="pct"/>
            <w:tcBorders>
              <w:bottom w:val="single" w:sz="4" w:space="0" w:color="auto"/>
            </w:tcBorders>
            <w:shd w:val="solid" w:color="FFFFFF" w:fill="auto"/>
          </w:tcPr>
          <w:p w:rsidR="00DE7410" w:rsidRPr="00F20FA3" w:rsidRDefault="00607EAB" w:rsidP="000E553A">
            <w:pPr>
              <w:autoSpaceDE w:val="0"/>
              <w:autoSpaceDN w:val="0"/>
              <w:adjustRightInd w:val="0"/>
              <w:jc w:val="right"/>
              <w:rPr>
                <w:color w:val="000000"/>
                <w:sz w:val="20"/>
              </w:rPr>
            </w:pPr>
            <w:r>
              <w:rPr>
                <w:color w:val="000000"/>
                <w:sz w:val="20"/>
              </w:rPr>
              <w:t>16.7</w:t>
            </w:r>
          </w:p>
        </w:tc>
      </w:tr>
      <w:tr w:rsidR="00DE7410" w:rsidRPr="00F20FA3" w:rsidTr="00015166">
        <w:trPr>
          <w:trHeight w:val="211"/>
        </w:trPr>
        <w:tc>
          <w:tcPr>
            <w:tcW w:w="3362" w:type="pct"/>
            <w:gridSpan w:val="2"/>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Restricted cash</w:t>
            </w:r>
          </w:p>
        </w:tc>
        <w:tc>
          <w:tcPr>
            <w:tcW w:w="288" w:type="pct"/>
            <w:tcBorders>
              <w:right w:val="single" w:sz="4" w:space="0" w:color="auto"/>
            </w:tcBorders>
          </w:tcPr>
          <w:p w:rsidR="00DE7410" w:rsidRDefault="00DE7410" w:rsidP="00442786">
            <w:pPr>
              <w:autoSpaceDE w:val="0"/>
              <w:autoSpaceDN w:val="0"/>
              <w:adjustRightInd w:val="0"/>
              <w:jc w:val="right"/>
              <w:rPr>
                <w:b/>
                <w:bCs/>
                <w:color w:val="000000"/>
                <w:sz w:val="20"/>
              </w:rPr>
            </w:pPr>
          </w:p>
        </w:tc>
        <w:tc>
          <w:tcPr>
            <w:tcW w:w="678" w:type="pct"/>
            <w:tcBorders>
              <w:top w:val="single" w:sz="4" w:space="0" w:color="auto"/>
              <w:left w:val="single" w:sz="4" w:space="0" w:color="auto"/>
            </w:tcBorders>
          </w:tcPr>
          <w:p w:rsidR="00DE7410" w:rsidRPr="00CE7212" w:rsidRDefault="00D3418D" w:rsidP="005039B9">
            <w:pPr>
              <w:autoSpaceDE w:val="0"/>
              <w:autoSpaceDN w:val="0"/>
              <w:adjustRightInd w:val="0"/>
              <w:jc w:val="right"/>
              <w:rPr>
                <w:b/>
                <w:bCs/>
                <w:color w:val="000000"/>
                <w:sz w:val="20"/>
              </w:rPr>
            </w:pPr>
            <w:r>
              <w:rPr>
                <w:b/>
                <w:bCs/>
                <w:color w:val="000000"/>
                <w:sz w:val="20"/>
              </w:rPr>
              <w:t>18.1</w:t>
            </w:r>
          </w:p>
        </w:tc>
        <w:tc>
          <w:tcPr>
            <w:tcW w:w="672" w:type="pct"/>
            <w:tcBorders>
              <w:top w:val="single" w:sz="4" w:space="0" w:color="auto"/>
              <w:right w:val="single" w:sz="4" w:space="0" w:color="auto"/>
            </w:tcBorders>
            <w:shd w:val="solid" w:color="FFFFFF" w:fill="auto"/>
          </w:tcPr>
          <w:p w:rsidR="00DE7410" w:rsidRPr="00F20FA3" w:rsidRDefault="00607EAB" w:rsidP="000E553A">
            <w:pPr>
              <w:autoSpaceDE w:val="0"/>
              <w:autoSpaceDN w:val="0"/>
              <w:adjustRightInd w:val="0"/>
              <w:jc w:val="right"/>
              <w:rPr>
                <w:color w:val="000000"/>
                <w:sz w:val="20"/>
              </w:rPr>
            </w:pPr>
            <w:r>
              <w:rPr>
                <w:color w:val="000000"/>
                <w:sz w:val="20"/>
              </w:rPr>
              <w:t>13.3</w:t>
            </w:r>
          </w:p>
        </w:tc>
      </w:tr>
      <w:tr w:rsidR="00DE7410" w:rsidRPr="00F20FA3" w:rsidTr="00015166">
        <w:trPr>
          <w:trHeight w:val="223"/>
        </w:trPr>
        <w:tc>
          <w:tcPr>
            <w:tcW w:w="3362" w:type="pct"/>
            <w:gridSpan w:val="2"/>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Financial assets: cash &gt; 3months</w:t>
            </w:r>
          </w:p>
        </w:tc>
        <w:tc>
          <w:tcPr>
            <w:tcW w:w="288" w:type="pct"/>
            <w:tcBorders>
              <w:right w:val="single" w:sz="4" w:space="0" w:color="auto"/>
            </w:tcBorders>
          </w:tcPr>
          <w:p w:rsidR="00DE7410" w:rsidRDefault="00DE7410" w:rsidP="00442786">
            <w:pPr>
              <w:autoSpaceDE w:val="0"/>
              <w:autoSpaceDN w:val="0"/>
              <w:adjustRightInd w:val="0"/>
              <w:jc w:val="right"/>
              <w:rPr>
                <w:b/>
                <w:bCs/>
                <w:color w:val="000000"/>
                <w:sz w:val="20"/>
              </w:rPr>
            </w:pPr>
          </w:p>
        </w:tc>
        <w:tc>
          <w:tcPr>
            <w:tcW w:w="678" w:type="pct"/>
            <w:tcBorders>
              <w:left w:val="single" w:sz="4" w:space="0" w:color="auto"/>
            </w:tcBorders>
          </w:tcPr>
          <w:p w:rsidR="00DE7410" w:rsidRPr="005039B9" w:rsidRDefault="00D3418D" w:rsidP="005039B9">
            <w:pPr>
              <w:autoSpaceDE w:val="0"/>
              <w:autoSpaceDN w:val="0"/>
              <w:adjustRightInd w:val="0"/>
              <w:jc w:val="right"/>
              <w:rPr>
                <w:b/>
                <w:bCs/>
                <w:color w:val="000000"/>
                <w:sz w:val="20"/>
              </w:rPr>
            </w:pPr>
            <w:r>
              <w:rPr>
                <w:b/>
                <w:bCs/>
                <w:color w:val="000000"/>
                <w:sz w:val="20"/>
              </w:rPr>
              <w:t>3,057.7</w:t>
            </w:r>
          </w:p>
        </w:tc>
        <w:tc>
          <w:tcPr>
            <w:tcW w:w="672" w:type="pct"/>
            <w:tcBorders>
              <w:right w:val="single" w:sz="4" w:space="0" w:color="auto"/>
            </w:tcBorders>
            <w:shd w:val="solid" w:color="FFFFFF" w:fill="auto"/>
          </w:tcPr>
          <w:p w:rsidR="00DE7410" w:rsidRPr="00F20FA3" w:rsidRDefault="00607EAB" w:rsidP="000E553A">
            <w:pPr>
              <w:autoSpaceDE w:val="0"/>
              <w:autoSpaceDN w:val="0"/>
              <w:adjustRightInd w:val="0"/>
              <w:jc w:val="right"/>
              <w:rPr>
                <w:color w:val="000000"/>
                <w:sz w:val="20"/>
              </w:rPr>
            </w:pPr>
            <w:r>
              <w:rPr>
                <w:color w:val="000000"/>
                <w:sz w:val="20"/>
              </w:rPr>
              <w:t>1,498.3</w:t>
            </w:r>
          </w:p>
        </w:tc>
      </w:tr>
      <w:tr w:rsidR="00DE7410" w:rsidRPr="00F20FA3" w:rsidTr="00015166">
        <w:trPr>
          <w:trHeight w:val="223"/>
        </w:trPr>
        <w:tc>
          <w:tcPr>
            <w:tcW w:w="3362" w:type="pct"/>
            <w:gridSpan w:val="2"/>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Cash and cash equivalents</w:t>
            </w:r>
          </w:p>
        </w:tc>
        <w:tc>
          <w:tcPr>
            <w:tcW w:w="288" w:type="pct"/>
            <w:tcBorders>
              <w:right w:val="single" w:sz="4" w:space="0" w:color="auto"/>
            </w:tcBorders>
          </w:tcPr>
          <w:p w:rsidR="00DE7410" w:rsidRDefault="00DE7410" w:rsidP="00442786">
            <w:pPr>
              <w:autoSpaceDE w:val="0"/>
              <w:autoSpaceDN w:val="0"/>
              <w:adjustRightInd w:val="0"/>
              <w:jc w:val="right"/>
              <w:rPr>
                <w:b/>
                <w:bCs/>
                <w:color w:val="000000"/>
                <w:sz w:val="20"/>
              </w:rPr>
            </w:pPr>
          </w:p>
        </w:tc>
        <w:tc>
          <w:tcPr>
            <w:tcW w:w="678" w:type="pct"/>
            <w:tcBorders>
              <w:left w:val="single" w:sz="4" w:space="0" w:color="auto"/>
              <w:bottom w:val="single" w:sz="4" w:space="0" w:color="auto"/>
            </w:tcBorders>
          </w:tcPr>
          <w:p w:rsidR="00DE7410" w:rsidRPr="005039B9" w:rsidRDefault="00D3418D" w:rsidP="005039B9">
            <w:pPr>
              <w:autoSpaceDE w:val="0"/>
              <w:autoSpaceDN w:val="0"/>
              <w:adjustRightInd w:val="0"/>
              <w:jc w:val="right"/>
              <w:rPr>
                <w:b/>
                <w:bCs/>
                <w:color w:val="000000"/>
                <w:sz w:val="20"/>
              </w:rPr>
            </w:pPr>
            <w:r>
              <w:rPr>
                <w:b/>
                <w:bCs/>
                <w:color w:val="000000"/>
                <w:sz w:val="20"/>
              </w:rPr>
              <w:t>1,299.3</w:t>
            </w:r>
          </w:p>
        </w:tc>
        <w:tc>
          <w:tcPr>
            <w:tcW w:w="672" w:type="pct"/>
            <w:tcBorders>
              <w:bottom w:val="single" w:sz="4" w:space="0" w:color="auto"/>
              <w:right w:val="single" w:sz="4" w:space="0" w:color="auto"/>
            </w:tcBorders>
            <w:shd w:val="solid" w:color="FFFFFF" w:fill="auto"/>
          </w:tcPr>
          <w:p w:rsidR="00DE7410" w:rsidRPr="00F20FA3" w:rsidRDefault="00607EAB" w:rsidP="000E553A">
            <w:pPr>
              <w:autoSpaceDE w:val="0"/>
              <w:autoSpaceDN w:val="0"/>
              <w:adjustRightInd w:val="0"/>
              <w:jc w:val="right"/>
              <w:rPr>
                <w:color w:val="000000"/>
                <w:sz w:val="20"/>
              </w:rPr>
            </w:pPr>
            <w:r>
              <w:rPr>
                <w:color w:val="000000"/>
                <w:sz w:val="20"/>
              </w:rPr>
              <w:t>1,730.1</w:t>
            </w:r>
          </w:p>
        </w:tc>
      </w:tr>
      <w:tr w:rsidR="00DE7410" w:rsidRPr="00F20FA3" w:rsidTr="00015166">
        <w:trPr>
          <w:trHeight w:val="223"/>
        </w:trPr>
        <w:tc>
          <w:tcPr>
            <w:tcW w:w="3362" w:type="pct"/>
            <w:gridSpan w:val="2"/>
            <w:shd w:val="solid" w:color="FFFFFF" w:fill="auto"/>
          </w:tcPr>
          <w:p w:rsidR="00DE7410" w:rsidRPr="00F20FA3" w:rsidRDefault="00DE7410" w:rsidP="00442786">
            <w:pPr>
              <w:autoSpaceDE w:val="0"/>
              <w:autoSpaceDN w:val="0"/>
              <w:adjustRightInd w:val="0"/>
              <w:rPr>
                <w:b/>
                <w:bCs/>
                <w:color w:val="000000"/>
                <w:sz w:val="20"/>
              </w:rPr>
            </w:pPr>
            <w:r w:rsidRPr="00F20FA3">
              <w:rPr>
                <w:b/>
                <w:bCs/>
                <w:color w:val="000000"/>
                <w:sz w:val="20"/>
              </w:rPr>
              <w:t>Total current assets</w:t>
            </w:r>
          </w:p>
        </w:tc>
        <w:tc>
          <w:tcPr>
            <w:tcW w:w="288" w:type="pct"/>
          </w:tcPr>
          <w:p w:rsidR="00DE7410" w:rsidRDefault="00DE7410" w:rsidP="00442786">
            <w:pPr>
              <w:autoSpaceDE w:val="0"/>
              <w:autoSpaceDN w:val="0"/>
              <w:adjustRightInd w:val="0"/>
              <w:jc w:val="right"/>
              <w:rPr>
                <w:b/>
                <w:bCs/>
                <w:color w:val="000000"/>
                <w:sz w:val="20"/>
              </w:rPr>
            </w:pPr>
          </w:p>
        </w:tc>
        <w:tc>
          <w:tcPr>
            <w:tcW w:w="678" w:type="pct"/>
            <w:tcBorders>
              <w:top w:val="single" w:sz="4" w:space="0" w:color="auto"/>
              <w:bottom w:val="single" w:sz="4" w:space="0" w:color="auto"/>
            </w:tcBorders>
          </w:tcPr>
          <w:p w:rsidR="00DE7410" w:rsidRPr="005039B9" w:rsidRDefault="008514D0" w:rsidP="0010182A">
            <w:pPr>
              <w:autoSpaceDE w:val="0"/>
              <w:autoSpaceDN w:val="0"/>
              <w:adjustRightInd w:val="0"/>
              <w:jc w:val="right"/>
              <w:rPr>
                <w:b/>
                <w:bCs/>
                <w:color w:val="000000"/>
                <w:sz w:val="20"/>
              </w:rPr>
            </w:pPr>
            <w:r>
              <w:rPr>
                <w:b/>
                <w:bCs/>
                <w:color w:val="000000"/>
                <w:sz w:val="20"/>
              </w:rPr>
              <w:t>4,7</w:t>
            </w:r>
            <w:r w:rsidR="005546AE">
              <w:rPr>
                <w:b/>
                <w:bCs/>
                <w:color w:val="000000"/>
                <w:sz w:val="20"/>
              </w:rPr>
              <w:t>57.0</w:t>
            </w:r>
          </w:p>
        </w:tc>
        <w:tc>
          <w:tcPr>
            <w:tcW w:w="672" w:type="pct"/>
            <w:tcBorders>
              <w:top w:val="single" w:sz="4" w:space="0" w:color="auto"/>
              <w:bottom w:val="single" w:sz="4" w:space="0" w:color="auto"/>
            </w:tcBorders>
            <w:shd w:val="solid" w:color="FFFFFF" w:fill="auto"/>
          </w:tcPr>
          <w:p w:rsidR="00DE7410" w:rsidRPr="00F20FA3" w:rsidRDefault="00607EAB" w:rsidP="005368A5">
            <w:pPr>
              <w:autoSpaceDE w:val="0"/>
              <w:autoSpaceDN w:val="0"/>
              <w:adjustRightInd w:val="0"/>
              <w:jc w:val="right"/>
              <w:rPr>
                <w:color w:val="000000"/>
                <w:sz w:val="20"/>
              </w:rPr>
            </w:pPr>
            <w:r>
              <w:rPr>
                <w:color w:val="000000"/>
                <w:sz w:val="20"/>
              </w:rPr>
              <w:t>3,44</w:t>
            </w:r>
            <w:r w:rsidR="005368A5">
              <w:rPr>
                <w:color w:val="000000"/>
                <w:sz w:val="20"/>
              </w:rPr>
              <w:t>4</w:t>
            </w:r>
            <w:r>
              <w:rPr>
                <w:color w:val="000000"/>
                <w:sz w:val="20"/>
              </w:rPr>
              <w:t>.3</w:t>
            </w:r>
          </w:p>
        </w:tc>
      </w:tr>
      <w:tr w:rsidR="00DE7410" w:rsidRPr="00F20FA3" w:rsidTr="00015166">
        <w:trPr>
          <w:trHeight w:val="223"/>
        </w:trPr>
        <w:tc>
          <w:tcPr>
            <w:tcW w:w="1690" w:type="pct"/>
          </w:tcPr>
          <w:p w:rsidR="00DE7410" w:rsidRPr="00F20FA3" w:rsidRDefault="00DE7410" w:rsidP="00442786">
            <w:pPr>
              <w:autoSpaceDE w:val="0"/>
              <w:autoSpaceDN w:val="0"/>
              <w:adjustRightInd w:val="0"/>
              <w:jc w:val="right"/>
              <w:rPr>
                <w:color w:val="000000"/>
                <w:sz w:val="20"/>
              </w:rPr>
            </w:pPr>
          </w:p>
        </w:tc>
        <w:tc>
          <w:tcPr>
            <w:tcW w:w="1672" w:type="pct"/>
            <w:shd w:val="solid" w:color="FFFFFF" w:fill="auto"/>
          </w:tcPr>
          <w:p w:rsidR="00DE7410" w:rsidRPr="00F20FA3" w:rsidRDefault="00DE7410" w:rsidP="00442786">
            <w:pPr>
              <w:autoSpaceDE w:val="0"/>
              <w:autoSpaceDN w:val="0"/>
              <w:adjustRightInd w:val="0"/>
              <w:jc w:val="right"/>
              <w:rPr>
                <w:color w:val="000000"/>
                <w:sz w:val="20"/>
              </w:rPr>
            </w:pPr>
          </w:p>
        </w:tc>
        <w:tc>
          <w:tcPr>
            <w:tcW w:w="288" w:type="pct"/>
          </w:tcPr>
          <w:p w:rsidR="00DE7410" w:rsidRPr="00F20FA3" w:rsidRDefault="00DE7410" w:rsidP="00442786">
            <w:pPr>
              <w:autoSpaceDE w:val="0"/>
              <w:autoSpaceDN w:val="0"/>
              <w:adjustRightInd w:val="0"/>
              <w:jc w:val="center"/>
              <w:rPr>
                <w:b/>
                <w:bCs/>
                <w:i/>
                <w:iCs/>
                <w:color w:val="000000"/>
                <w:sz w:val="20"/>
              </w:rPr>
            </w:pPr>
          </w:p>
        </w:tc>
        <w:tc>
          <w:tcPr>
            <w:tcW w:w="678" w:type="pct"/>
            <w:tcBorders>
              <w:top w:val="single" w:sz="4" w:space="0" w:color="auto"/>
            </w:tcBorders>
          </w:tcPr>
          <w:p w:rsidR="00DE7410" w:rsidRPr="005039B9" w:rsidRDefault="00DE7410" w:rsidP="00442786">
            <w:pPr>
              <w:autoSpaceDE w:val="0"/>
              <w:autoSpaceDN w:val="0"/>
              <w:adjustRightInd w:val="0"/>
              <w:jc w:val="center"/>
              <w:rPr>
                <w:b/>
                <w:bCs/>
                <w:i/>
                <w:iCs/>
                <w:color w:val="000000"/>
                <w:sz w:val="20"/>
              </w:rPr>
            </w:pPr>
          </w:p>
        </w:tc>
        <w:tc>
          <w:tcPr>
            <w:tcW w:w="672" w:type="pct"/>
            <w:tcBorders>
              <w:top w:val="single" w:sz="4" w:space="0" w:color="auto"/>
            </w:tcBorders>
          </w:tcPr>
          <w:p w:rsidR="00DE7410" w:rsidRPr="00F20FA3" w:rsidRDefault="00DE7410" w:rsidP="00442786">
            <w:pPr>
              <w:autoSpaceDE w:val="0"/>
              <w:autoSpaceDN w:val="0"/>
              <w:adjustRightInd w:val="0"/>
              <w:jc w:val="right"/>
              <w:rPr>
                <w:color w:val="000000"/>
                <w:sz w:val="20"/>
              </w:rPr>
            </w:pPr>
          </w:p>
        </w:tc>
      </w:tr>
      <w:tr w:rsidR="00DE7410" w:rsidRPr="00F20FA3" w:rsidTr="00015166">
        <w:trPr>
          <w:trHeight w:val="223"/>
        </w:trPr>
        <w:tc>
          <w:tcPr>
            <w:tcW w:w="3362" w:type="pct"/>
            <w:gridSpan w:val="2"/>
            <w:shd w:val="solid" w:color="FFFFFF" w:fill="auto"/>
          </w:tcPr>
          <w:p w:rsidR="00DE7410" w:rsidRPr="00F20FA3" w:rsidRDefault="00DE7410" w:rsidP="00442786">
            <w:pPr>
              <w:autoSpaceDE w:val="0"/>
              <w:autoSpaceDN w:val="0"/>
              <w:adjustRightInd w:val="0"/>
              <w:rPr>
                <w:b/>
                <w:bCs/>
                <w:color w:val="000000"/>
                <w:sz w:val="20"/>
              </w:rPr>
            </w:pPr>
            <w:r w:rsidRPr="00F20FA3">
              <w:rPr>
                <w:b/>
                <w:bCs/>
                <w:color w:val="000000"/>
                <w:sz w:val="20"/>
              </w:rPr>
              <w:t>Total assets</w:t>
            </w:r>
          </w:p>
        </w:tc>
        <w:tc>
          <w:tcPr>
            <w:tcW w:w="288" w:type="pct"/>
          </w:tcPr>
          <w:p w:rsidR="00DE7410" w:rsidRDefault="00DE7410" w:rsidP="00442786">
            <w:pPr>
              <w:autoSpaceDE w:val="0"/>
              <w:autoSpaceDN w:val="0"/>
              <w:adjustRightInd w:val="0"/>
              <w:jc w:val="right"/>
              <w:rPr>
                <w:b/>
                <w:bCs/>
                <w:color w:val="000000"/>
                <w:sz w:val="20"/>
              </w:rPr>
            </w:pPr>
          </w:p>
        </w:tc>
        <w:tc>
          <w:tcPr>
            <w:tcW w:w="678" w:type="pct"/>
            <w:tcBorders>
              <w:bottom w:val="single" w:sz="4" w:space="0" w:color="auto"/>
            </w:tcBorders>
          </w:tcPr>
          <w:p w:rsidR="00DE7410" w:rsidRPr="005039B9" w:rsidRDefault="008514D0" w:rsidP="0010182A">
            <w:pPr>
              <w:autoSpaceDE w:val="0"/>
              <w:autoSpaceDN w:val="0"/>
              <w:adjustRightInd w:val="0"/>
              <w:jc w:val="right"/>
              <w:rPr>
                <w:b/>
                <w:bCs/>
                <w:color w:val="000000"/>
                <w:sz w:val="20"/>
              </w:rPr>
            </w:pPr>
            <w:r>
              <w:rPr>
                <w:b/>
                <w:bCs/>
                <w:color w:val="000000"/>
                <w:sz w:val="20"/>
              </w:rPr>
              <w:t>10,3</w:t>
            </w:r>
            <w:r w:rsidR="005546AE">
              <w:rPr>
                <w:b/>
                <w:bCs/>
                <w:color w:val="000000"/>
                <w:sz w:val="20"/>
              </w:rPr>
              <w:t>01.9</w:t>
            </w:r>
          </w:p>
        </w:tc>
        <w:tc>
          <w:tcPr>
            <w:tcW w:w="672" w:type="pct"/>
            <w:tcBorders>
              <w:bottom w:val="single" w:sz="4" w:space="0" w:color="auto"/>
            </w:tcBorders>
            <w:shd w:val="solid" w:color="FFFFFF" w:fill="auto"/>
          </w:tcPr>
          <w:p w:rsidR="00DE7410" w:rsidRPr="00F20FA3" w:rsidRDefault="00607EAB" w:rsidP="000E553A">
            <w:pPr>
              <w:autoSpaceDE w:val="0"/>
              <w:autoSpaceDN w:val="0"/>
              <w:adjustRightInd w:val="0"/>
              <w:jc w:val="right"/>
              <w:rPr>
                <w:color w:val="000000"/>
                <w:sz w:val="20"/>
              </w:rPr>
            </w:pPr>
            <w:r>
              <w:rPr>
                <w:color w:val="000000"/>
                <w:sz w:val="20"/>
              </w:rPr>
              <w:t>8,812.1</w:t>
            </w:r>
          </w:p>
        </w:tc>
      </w:tr>
      <w:tr w:rsidR="00DE7410" w:rsidRPr="00F20FA3" w:rsidTr="00015166">
        <w:trPr>
          <w:trHeight w:val="223"/>
        </w:trPr>
        <w:tc>
          <w:tcPr>
            <w:tcW w:w="1690" w:type="pct"/>
            <w:shd w:val="solid" w:color="FFFFFF" w:fill="auto"/>
          </w:tcPr>
          <w:p w:rsidR="00DE7410" w:rsidRPr="00F20FA3" w:rsidRDefault="00DE7410" w:rsidP="00442786">
            <w:pPr>
              <w:autoSpaceDE w:val="0"/>
              <w:autoSpaceDN w:val="0"/>
              <w:adjustRightInd w:val="0"/>
              <w:jc w:val="right"/>
              <w:rPr>
                <w:color w:val="000000"/>
                <w:sz w:val="20"/>
              </w:rPr>
            </w:pPr>
          </w:p>
        </w:tc>
        <w:tc>
          <w:tcPr>
            <w:tcW w:w="1672" w:type="pct"/>
            <w:shd w:val="solid" w:color="FFFFFF" w:fill="auto"/>
          </w:tcPr>
          <w:p w:rsidR="00DE7410" w:rsidRPr="00F20FA3" w:rsidRDefault="00DE7410" w:rsidP="00442786">
            <w:pPr>
              <w:autoSpaceDE w:val="0"/>
              <w:autoSpaceDN w:val="0"/>
              <w:adjustRightInd w:val="0"/>
              <w:jc w:val="right"/>
              <w:rPr>
                <w:color w:val="000000"/>
                <w:sz w:val="20"/>
              </w:rPr>
            </w:pPr>
          </w:p>
        </w:tc>
        <w:tc>
          <w:tcPr>
            <w:tcW w:w="288" w:type="pct"/>
          </w:tcPr>
          <w:p w:rsidR="00DE7410" w:rsidRPr="00F20FA3" w:rsidRDefault="00DE7410" w:rsidP="00442786">
            <w:pPr>
              <w:autoSpaceDE w:val="0"/>
              <w:autoSpaceDN w:val="0"/>
              <w:adjustRightInd w:val="0"/>
              <w:jc w:val="right"/>
              <w:rPr>
                <w:b/>
                <w:bCs/>
                <w:color w:val="000000"/>
                <w:sz w:val="20"/>
              </w:rPr>
            </w:pPr>
          </w:p>
        </w:tc>
        <w:tc>
          <w:tcPr>
            <w:tcW w:w="678" w:type="pct"/>
          </w:tcPr>
          <w:p w:rsidR="00DE7410" w:rsidRPr="005039B9" w:rsidRDefault="00DE7410" w:rsidP="00442786">
            <w:pPr>
              <w:autoSpaceDE w:val="0"/>
              <w:autoSpaceDN w:val="0"/>
              <w:adjustRightInd w:val="0"/>
              <w:jc w:val="right"/>
              <w:rPr>
                <w:b/>
                <w:bCs/>
                <w:color w:val="000000"/>
                <w:sz w:val="20"/>
              </w:rPr>
            </w:pPr>
          </w:p>
        </w:tc>
        <w:tc>
          <w:tcPr>
            <w:tcW w:w="672" w:type="pct"/>
            <w:tcBorders>
              <w:top w:val="single" w:sz="4" w:space="0" w:color="auto"/>
            </w:tcBorders>
            <w:shd w:val="solid" w:color="FFFFFF" w:fill="auto"/>
          </w:tcPr>
          <w:p w:rsidR="00DE7410" w:rsidRPr="00F20FA3" w:rsidRDefault="00DE7410" w:rsidP="00442786">
            <w:pPr>
              <w:autoSpaceDE w:val="0"/>
              <w:autoSpaceDN w:val="0"/>
              <w:adjustRightInd w:val="0"/>
              <w:jc w:val="right"/>
              <w:rPr>
                <w:color w:val="000000"/>
                <w:sz w:val="20"/>
              </w:rPr>
            </w:pPr>
          </w:p>
        </w:tc>
      </w:tr>
      <w:tr w:rsidR="00DE7410" w:rsidRPr="00F20FA3" w:rsidTr="00015166">
        <w:trPr>
          <w:trHeight w:val="211"/>
        </w:trPr>
        <w:tc>
          <w:tcPr>
            <w:tcW w:w="3362" w:type="pct"/>
            <w:gridSpan w:val="2"/>
            <w:shd w:val="solid" w:color="FFFFFF" w:fill="auto"/>
          </w:tcPr>
          <w:p w:rsidR="00DE7410" w:rsidRPr="00F20FA3" w:rsidRDefault="00DE7410" w:rsidP="00442786">
            <w:pPr>
              <w:autoSpaceDE w:val="0"/>
              <w:autoSpaceDN w:val="0"/>
              <w:adjustRightInd w:val="0"/>
              <w:rPr>
                <w:b/>
                <w:bCs/>
                <w:color w:val="000000"/>
                <w:sz w:val="20"/>
              </w:rPr>
            </w:pPr>
            <w:r w:rsidRPr="00F20FA3">
              <w:rPr>
                <w:b/>
                <w:bCs/>
                <w:color w:val="000000"/>
                <w:sz w:val="20"/>
              </w:rPr>
              <w:t>Current liabilities</w:t>
            </w:r>
          </w:p>
        </w:tc>
        <w:tc>
          <w:tcPr>
            <w:tcW w:w="288" w:type="pct"/>
          </w:tcPr>
          <w:p w:rsidR="00DE7410" w:rsidRPr="00F20FA3" w:rsidRDefault="00DE7410" w:rsidP="00442786">
            <w:pPr>
              <w:autoSpaceDE w:val="0"/>
              <w:autoSpaceDN w:val="0"/>
              <w:adjustRightInd w:val="0"/>
              <w:jc w:val="right"/>
              <w:rPr>
                <w:b/>
                <w:bCs/>
                <w:color w:val="000000"/>
                <w:sz w:val="20"/>
              </w:rPr>
            </w:pPr>
          </w:p>
        </w:tc>
        <w:tc>
          <w:tcPr>
            <w:tcW w:w="678" w:type="pct"/>
          </w:tcPr>
          <w:p w:rsidR="00DE7410" w:rsidRPr="005039B9" w:rsidRDefault="00DE7410" w:rsidP="00442786">
            <w:pPr>
              <w:autoSpaceDE w:val="0"/>
              <w:autoSpaceDN w:val="0"/>
              <w:adjustRightInd w:val="0"/>
              <w:jc w:val="right"/>
              <w:rPr>
                <w:b/>
                <w:bCs/>
                <w:color w:val="000000"/>
                <w:sz w:val="20"/>
              </w:rPr>
            </w:pPr>
          </w:p>
        </w:tc>
        <w:tc>
          <w:tcPr>
            <w:tcW w:w="672" w:type="pct"/>
            <w:shd w:val="solid" w:color="FFFFFF" w:fill="auto"/>
          </w:tcPr>
          <w:p w:rsidR="00DE7410" w:rsidRPr="00F20FA3" w:rsidRDefault="00DE7410" w:rsidP="00442786">
            <w:pPr>
              <w:autoSpaceDE w:val="0"/>
              <w:autoSpaceDN w:val="0"/>
              <w:adjustRightInd w:val="0"/>
              <w:jc w:val="right"/>
              <w:rPr>
                <w:color w:val="000000"/>
                <w:sz w:val="20"/>
              </w:rPr>
            </w:pPr>
          </w:p>
        </w:tc>
      </w:tr>
      <w:tr w:rsidR="00DE7410" w:rsidRPr="00F20FA3" w:rsidTr="00015166">
        <w:trPr>
          <w:trHeight w:val="211"/>
        </w:trPr>
        <w:tc>
          <w:tcPr>
            <w:tcW w:w="3362" w:type="pct"/>
            <w:gridSpan w:val="2"/>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Trade payables</w:t>
            </w: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5039B9" w:rsidRDefault="008514D0" w:rsidP="005039B9">
            <w:pPr>
              <w:autoSpaceDE w:val="0"/>
              <w:autoSpaceDN w:val="0"/>
              <w:adjustRightInd w:val="0"/>
              <w:jc w:val="right"/>
              <w:rPr>
                <w:b/>
                <w:bCs/>
                <w:color w:val="000000"/>
                <w:sz w:val="20"/>
              </w:rPr>
            </w:pPr>
            <w:r>
              <w:rPr>
                <w:b/>
                <w:bCs/>
                <w:color w:val="000000"/>
                <w:sz w:val="20"/>
              </w:rPr>
              <w:t>165.6</w:t>
            </w:r>
          </w:p>
        </w:tc>
        <w:tc>
          <w:tcPr>
            <w:tcW w:w="672" w:type="pct"/>
            <w:shd w:val="solid" w:color="FFFFFF" w:fill="auto"/>
          </w:tcPr>
          <w:p w:rsidR="00DE7410" w:rsidRPr="00F20FA3" w:rsidRDefault="00607EAB" w:rsidP="000E553A">
            <w:pPr>
              <w:autoSpaceDE w:val="0"/>
              <w:autoSpaceDN w:val="0"/>
              <w:adjustRightInd w:val="0"/>
              <w:jc w:val="right"/>
              <w:rPr>
                <w:color w:val="000000"/>
                <w:sz w:val="20"/>
              </w:rPr>
            </w:pPr>
            <w:r>
              <w:rPr>
                <w:color w:val="000000"/>
                <w:sz w:val="20"/>
              </w:rPr>
              <w:t>150.0</w:t>
            </w:r>
          </w:p>
        </w:tc>
      </w:tr>
      <w:tr w:rsidR="00DE7410" w:rsidRPr="00F20FA3" w:rsidTr="00015166">
        <w:trPr>
          <w:trHeight w:val="211"/>
        </w:trPr>
        <w:tc>
          <w:tcPr>
            <w:tcW w:w="3362" w:type="pct"/>
            <w:gridSpan w:val="2"/>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Accrued expenses and other liabilities</w:t>
            </w: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CE7212" w:rsidRDefault="008514D0" w:rsidP="008A6583">
            <w:pPr>
              <w:autoSpaceDE w:val="0"/>
              <w:autoSpaceDN w:val="0"/>
              <w:adjustRightInd w:val="0"/>
              <w:jc w:val="right"/>
              <w:rPr>
                <w:b/>
                <w:bCs/>
                <w:color w:val="000000"/>
                <w:sz w:val="20"/>
              </w:rPr>
            </w:pPr>
            <w:r w:rsidRPr="0098263B">
              <w:rPr>
                <w:b/>
                <w:bCs/>
                <w:color w:val="000000"/>
                <w:sz w:val="20"/>
              </w:rPr>
              <w:t>1,</w:t>
            </w:r>
            <w:r w:rsidR="00036F38">
              <w:rPr>
                <w:b/>
                <w:bCs/>
                <w:color w:val="000000"/>
                <w:sz w:val="20"/>
              </w:rPr>
              <w:t>254.9</w:t>
            </w:r>
          </w:p>
        </w:tc>
        <w:tc>
          <w:tcPr>
            <w:tcW w:w="672" w:type="pct"/>
            <w:shd w:val="solid" w:color="FFFFFF" w:fill="auto"/>
          </w:tcPr>
          <w:p w:rsidR="00DE7410" w:rsidRPr="00CE7212" w:rsidRDefault="00607EAB" w:rsidP="000E553A">
            <w:pPr>
              <w:autoSpaceDE w:val="0"/>
              <w:autoSpaceDN w:val="0"/>
              <w:adjustRightInd w:val="0"/>
              <w:jc w:val="right"/>
              <w:rPr>
                <w:color w:val="000000"/>
                <w:sz w:val="20"/>
              </w:rPr>
            </w:pPr>
            <w:r>
              <w:rPr>
                <w:color w:val="000000"/>
                <w:sz w:val="20"/>
              </w:rPr>
              <w:t>1,561.2</w:t>
            </w:r>
          </w:p>
        </w:tc>
      </w:tr>
      <w:tr w:rsidR="00DE7410" w:rsidRPr="00F20FA3" w:rsidTr="00015166">
        <w:trPr>
          <w:trHeight w:val="211"/>
        </w:trPr>
        <w:tc>
          <w:tcPr>
            <w:tcW w:w="3362" w:type="pct"/>
            <w:gridSpan w:val="2"/>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Current maturities of debt</w:t>
            </w: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CE7212" w:rsidRDefault="008514D0" w:rsidP="00261B5E">
            <w:pPr>
              <w:autoSpaceDE w:val="0"/>
              <w:autoSpaceDN w:val="0"/>
              <w:adjustRightInd w:val="0"/>
              <w:jc w:val="right"/>
              <w:rPr>
                <w:b/>
                <w:bCs/>
                <w:color w:val="000000"/>
                <w:sz w:val="20"/>
              </w:rPr>
            </w:pPr>
            <w:r>
              <w:rPr>
                <w:b/>
                <w:bCs/>
                <w:color w:val="000000"/>
                <w:sz w:val="20"/>
              </w:rPr>
              <w:t>461.8</w:t>
            </w:r>
          </w:p>
        </w:tc>
        <w:tc>
          <w:tcPr>
            <w:tcW w:w="672" w:type="pct"/>
            <w:shd w:val="solid" w:color="FFFFFF" w:fill="auto"/>
          </w:tcPr>
          <w:p w:rsidR="00DE7410" w:rsidRPr="00A75129" w:rsidRDefault="00A75129" w:rsidP="000E553A">
            <w:pPr>
              <w:autoSpaceDE w:val="0"/>
              <w:autoSpaceDN w:val="0"/>
              <w:adjustRightInd w:val="0"/>
              <w:jc w:val="right"/>
              <w:rPr>
                <w:color w:val="000000"/>
                <w:sz w:val="20"/>
              </w:rPr>
            </w:pPr>
            <w:r w:rsidRPr="00A75129">
              <w:rPr>
                <w:color w:val="000000"/>
                <w:sz w:val="20"/>
              </w:rPr>
              <w:t>467.9</w:t>
            </w:r>
          </w:p>
        </w:tc>
      </w:tr>
      <w:tr w:rsidR="00010D54" w:rsidTr="00015166">
        <w:trPr>
          <w:trHeight w:val="211"/>
        </w:trPr>
        <w:tc>
          <w:tcPr>
            <w:tcW w:w="3362" w:type="pct"/>
            <w:gridSpan w:val="2"/>
            <w:shd w:val="solid" w:color="FFFFFF" w:fill="auto"/>
          </w:tcPr>
          <w:p w:rsidR="00010D54" w:rsidRDefault="00010D54" w:rsidP="00442786">
            <w:pPr>
              <w:autoSpaceDE w:val="0"/>
              <w:autoSpaceDN w:val="0"/>
              <w:adjustRightInd w:val="0"/>
              <w:rPr>
                <w:color w:val="000000"/>
                <w:sz w:val="20"/>
              </w:rPr>
            </w:pPr>
            <w:r>
              <w:rPr>
                <w:color w:val="000000"/>
                <w:sz w:val="20"/>
              </w:rPr>
              <w:t>Derivative financial instruments</w:t>
            </w:r>
          </w:p>
        </w:tc>
        <w:tc>
          <w:tcPr>
            <w:tcW w:w="288" w:type="pct"/>
          </w:tcPr>
          <w:p w:rsidR="00010D54" w:rsidRDefault="00010D54" w:rsidP="00442786">
            <w:pPr>
              <w:autoSpaceDE w:val="0"/>
              <w:autoSpaceDN w:val="0"/>
              <w:adjustRightInd w:val="0"/>
              <w:jc w:val="right"/>
              <w:rPr>
                <w:b/>
                <w:bCs/>
                <w:color w:val="000000"/>
                <w:sz w:val="20"/>
              </w:rPr>
            </w:pPr>
          </w:p>
        </w:tc>
        <w:tc>
          <w:tcPr>
            <w:tcW w:w="678" w:type="pct"/>
          </w:tcPr>
          <w:p w:rsidR="00010D54" w:rsidRPr="00CE7212" w:rsidRDefault="008514D0" w:rsidP="00261B5E">
            <w:pPr>
              <w:autoSpaceDE w:val="0"/>
              <w:autoSpaceDN w:val="0"/>
              <w:adjustRightInd w:val="0"/>
              <w:jc w:val="right"/>
              <w:rPr>
                <w:b/>
                <w:bCs/>
                <w:color w:val="000000"/>
                <w:sz w:val="20"/>
              </w:rPr>
            </w:pPr>
            <w:r>
              <w:rPr>
                <w:b/>
                <w:bCs/>
                <w:color w:val="000000"/>
                <w:sz w:val="20"/>
              </w:rPr>
              <w:t>144.5</w:t>
            </w:r>
          </w:p>
        </w:tc>
        <w:tc>
          <w:tcPr>
            <w:tcW w:w="672" w:type="pct"/>
            <w:shd w:val="solid" w:color="FFFFFF" w:fill="auto"/>
          </w:tcPr>
          <w:p w:rsidR="00010D54" w:rsidRPr="00A75129" w:rsidRDefault="00607EAB" w:rsidP="000E553A">
            <w:pPr>
              <w:autoSpaceDE w:val="0"/>
              <w:autoSpaceDN w:val="0"/>
              <w:adjustRightInd w:val="0"/>
              <w:jc w:val="right"/>
              <w:rPr>
                <w:color w:val="000000"/>
                <w:sz w:val="20"/>
              </w:rPr>
            </w:pPr>
            <w:r w:rsidRPr="00A75129">
              <w:rPr>
                <w:color w:val="000000"/>
                <w:sz w:val="20"/>
              </w:rPr>
              <w:t>95.4</w:t>
            </w:r>
          </w:p>
        </w:tc>
      </w:tr>
      <w:tr w:rsidR="00DE7410" w:rsidTr="00015166">
        <w:trPr>
          <w:trHeight w:val="211"/>
        </w:trPr>
        <w:tc>
          <w:tcPr>
            <w:tcW w:w="3362" w:type="pct"/>
            <w:gridSpan w:val="2"/>
            <w:shd w:val="solid" w:color="FFFFFF" w:fill="auto"/>
          </w:tcPr>
          <w:p w:rsidR="00DE7410" w:rsidRDefault="00010D54" w:rsidP="00442786">
            <w:pPr>
              <w:autoSpaceDE w:val="0"/>
              <w:autoSpaceDN w:val="0"/>
              <w:adjustRightInd w:val="0"/>
              <w:rPr>
                <w:color w:val="000000"/>
                <w:sz w:val="20"/>
              </w:rPr>
            </w:pPr>
            <w:r>
              <w:rPr>
                <w:color w:val="000000"/>
                <w:sz w:val="20"/>
              </w:rPr>
              <w:t>Current tax</w:t>
            </w: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5039B9" w:rsidRDefault="00DA5DEB" w:rsidP="005039B9">
            <w:pPr>
              <w:autoSpaceDE w:val="0"/>
              <w:autoSpaceDN w:val="0"/>
              <w:adjustRightInd w:val="0"/>
              <w:jc w:val="right"/>
              <w:rPr>
                <w:b/>
                <w:bCs/>
                <w:color w:val="000000"/>
                <w:sz w:val="20"/>
              </w:rPr>
            </w:pPr>
            <w:r>
              <w:rPr>
                <w:b/>
                <w:bCs/>
                <w:color w:val="000000"/>
                <w:sz w:val="20"/>
              </w:rPr>
              <w:t>78</w:t>
            </w:r>
            <w:r w:rsidR="0010182A">
              <w:rPr>
                <w:b/>
                <w:bCs/>
                <w:color w:val="000000"/>
                <w:sz w:val="20"/>
              </w:rPr>
              <w:t>.0</w:t>
            </w:r>
          </w:p>
        </w:tc>
        <w:tc>
          <w:tcPr>
            <w:tcW w:w="672" w:type="pct"/>
            <w:shd w:val="solid" w:color="FFFFFF" w:fill="auto"/>
          </w:tcPr>
          <w:p w:rsidR="00DE7410" w:rsidRPr="00A75129" w:rsidRDefault="00607EAB" w:rsidP="00442786">
            <w:pPr>
              <w:autoSpaceDE w:val="0"/>
              <w:autoSpaceDN w:val="0"/>
              <w:adjustRightInd w:val="0"/>
              <w:jc w:val="right"/>
              <w:rPr>
                <w:color w:val="000000"/>
                <w:sz w:val="20"/>
              </w:rPr>
            </w:pPr>
            <w:r w:rsidRPr="00A75129">
              <w:rPr>
                <w:color w:val="000000"/>
                <w:sz w:val="20"/>
              </w:rPr>
              <w:t>-</w:t>
            </w:r>
          </w:p>
        </w:tc>
      </w:tr>
      <w:tr w:rsidR="00DE7410" w:rsidRPr="00F20FA3" w:rsidTr="00015166">
        <w:trPr>
          <w:trHeight w:val="223"/>
        </w:trPr>
        <w:tc>
          <w:tcPr>
            <w:tcW w:w="3362" w:type="pct"/>
            <w:gridSpan w:val="2"/>
            <w:shd w:val="solid" w:color="FFFFFF" w:fill="auto"/>
          </w:tcPr>
          <w:p w:rsidR="00DE7410" w:rsidRPr="00F20FA3" w:rsidRDefault="00DE7410" w:rsidP="00442786">
            <w:pPr>
              <w:autoSpaceDE w:val="0"/>
              <w:autoSpaceDN w:val="0"/>
              <w:adjustRightInd w:val="0"/>
              <w:rPr>
                <w:b/>
                <w:bCs/>
                <w:color w:val="000000"/>
                <w:sz w:val="20"/>
              </w:rPr>
            </w:pPr>
            <w:r w:rsidRPr="00F20FA3">
              <w:rPr>
                <w:b/>
                <w:bCs/>
                <w:color w:val="000000"/>
                <w:sz w:val="20"/>
              </w:rPr>
              <w:t>Total current liabilities</w:t>
            </w:r>
          </w:p>
        </w:tc>
        <w:tc>
          <w:tcPr>
            <w:tcW w:w="288" w:type="pct"/>
          </w:tcPr>
          <w:p w:rsidR="00DE7410" w:rsidRDefault="00DE7410" w:rsidP="00442786">
            <w:pPr>
              <w:autoSpaceDE w:val="0"/>
              <w:autoSpaceDN w:val="0"/>
              <w:adjustRightInd w:val="0"/>
              <w:jc w:val="right"/>
              <w:rPr>
                <w:b/>
                <w:bCs/>
                <w:color w:val="000000"/>
                <w:sz w:val="20"/>
              </w:rPr>
            </w:pPr>
          </w:p>
        </w:tc>
        <w:tc>
          <w:tcPr>
            <w:tcW w:w="678" w:type="pct"/>
            <w:tcBorders>
              <w:top w:val="single" w:sz="4" w:space="0" w:color="auto"/>
              <w:bottom w:val="single" w:sz="4" w:space="0" w:color="auto"/>
            </w:tcBorders>
          </w:tcPr>
          <w:p w:rsidR="00DE7410" w:rsidRPr="005039B9" w:rsidRDefault="00A90CAF" w:rsidP="00A83652">
            <w:pPr>
              <w:autoSpaceDE w:val="0"/>
              <w:autoSpaceDN w:val="0"/>
              <w:adjustRightInd w:val="0"/>
              <w:jc w:val="right"/>
              <w:rPr>
                <w:b/>
                <w:bCs/>
                <w:color w:val="000000"/>
                <w:sz w:val="20"/>
              </w:rPr>
            </w:pPr>
            <w:r>
              <w:rPr>
                <w:b/>
                <w:bCs/>
                <w:color w:val="000000"/>
                <w:sz w:val="20"/>
              </w:rPr>
              <w:t>2,1</w:t>
            </w:r>
            <w:r w:rsidR="00DA5DEB">
              <w:rPr>
                <w:b/>
                <w:bCs/>
                <w:color w:val="000000"/>
                <w:sz w:val="20"/>
              </w:rPr>
              <w:t>04</w:t>
            </w:r>
            <w:r w:rsidR="00036F38">
              <w:rPr>
                <w:b/>
                <w:bCs/>
                <w:color w:val="000000"/>
                <w:sz w:val="20"/>
              </w:rPr>
              <w:t>.8</w:t>
            </w:r>
          </w:p>
        </w:tc>
        <w:tc>
          <w:tcPr>
            <w:tcW w:w="672" w:type="pct"/>
            <w:tcBorders>
              <w:top w:val="single" w:sz="4" w:space="0" w:color="auto"/>
              <w:bottom w:val="single" w:sz="4" w:space="0" w:color="auto"/>
            </w:tcBorders>
            <w:shd w:val="solid" w:color="FFFFFF" w:fill="auto"/>
          </w:tcPr>
          <w:p w:rsidR="00DE7410" w:rsidRPr="00A75129" w:rsidRDefault="00A75129" w:rsidP="000E553A">
            <w:pPr>
              <w:autoSpaceDE w:val="0"/>
              <w:autoSpaceDN w:val="0"/>
              <w:adjustRightInd w:val="0"/>
              <w:jc w:val="right"/>
              <w:rPr>
                <w:color w:val="000000"/>
                <w:sz w:val="20"/>
              </w:rPr>
            </w:pPr>
            <w:r w:rsidRPr="00A75129">
              <w:rPr>
                <w:color w:val="000000"/>
                <w:sz w:val="20"/>
              </w:rPr>
              <w:t>2,274.5</w:t>
            </w:r>
          </w:p>
        </w:tc>
      </w:tr>
      <w:tr w:rsidR="00DE7410" w:rsidRPr="00F20FA3" w:rsidTr="00015166">
        <w:trPr>
          <w:trHeight w:val="223"/>
        </w:trPr>
        <w:tc>
          <w:tcPr>
            <w:tcW w:w="3362" w:type="pct"/>
            <w:gridSpan w:val="2"/>
            <w:shd w:val="solid" w:color="FFFFFF" w:fill="auto"/>
          </w:tcPr>
          <w:p w:rsidR="00DE7410" w:rsidRPr="00F20FA3" w:rsidRDefault="00DE7410" w:rsidP="00442786">
            <w:pPr>
              <w:autoSpaceDE w:val="0"/>
              <w:autoSpaceDN w:val="0"/>
              <w:adjustRightInd w:val="0"/>
              <w:rPr>
                <w:b/>
                <w:bCs/>
                <w:color w:val="000000"/>
                <w:sz w:val="20"/>
              </w:rPr>
            </w:pPr>
          </w:p>
        </w:tc>
        <w:tc>
          <w:tcPr>
            <w:tcW w:w="288" w:type="pct"/>
          </w:tcPr>
          <w:p w:rsidR="00DE7410" w:rsidRPr="00F20FA3" w:rsidRDefault="00DE7410" w:rsidP="00442786">
            <w:pPr>
              <w:autoSpaceDE w:val="0"/>
              <w:autoSpaceDN w:val="0"/>
              <w:adjustRightInd w:val="0"/>
              <w:jc w:val="right"/>
              <w:rPr>
                <w:b/>
                <w:bCs/>
                <w:color w:val="000000"/>
                <w:sz w:val="20"/>
              </w:rPr>
            </w:pPr>
          </w:p>
        </w:tc>
        <w:tc>
          <w:tcPr>
            <w:tcW w:w="678" w:type="pct"/>
            <w:tcBorders>
              <w:top w:val="single" w:sz="4" w:space="0" w:color="auto"/>
            </w:tcBorders>
          </w:tcPr>
          <w:p w:rsidR="00DE7410" w:rsidRPr="005039B9" w:rsidRDefault="00DE7410" w:rsidP="00442786">
            <w:pPr>
              <w:autoSpaceDE w:val="0"/>
              <w:autoSpaceDN w:val="0"/>
              <w:adjustRightInd w:val="0"/>
              <w:jc w:val="right"/>
              <w:rPr>
                <w:b/>
                <w:bCs/>
                <w:color w:val="000000"/>
                <w:sz w:val="20"/>
              </w:rPr>
            </w:pPr>
          </w:p>
        </w:tc>
        <w:tc>
          <w:tcPr>
            <w:tcW w:w="672" w:type="pct"/>
            <w:tcBorders>
              <w:top w:val="single" w:sz="4" w:space="0" w:color="auto"/>
            </w:tcBorders>
            <w:shd w:val="solid" w:color="FFFFFF" w:fill="auto"/>
          </w:tcPr>
          <w:p w:rsidR="00DE7410" w:rsidRPr="00A75129" w:rsidRDefault="00DE7410" w:rsidP="00442786">
            <w:pPr>
              <w:autoSpaceDE w:val="0"/>
              <w:autoSpaceDN w:val="0"/>
              <w:adjustRightInd w:val="0"/>
              <w:jc w:val="right"/>
              <w:rPr>
                <w:color w:val="000000"/>
                <w:sz w:val="20"/>
              </w:rPr>
            </w:pPr>
          </w:p>
        </w:tc>
      </w:tr>
      <w:tr w:rsidR="00DE7410" w:rsidRPr="00F20FA3" w:rsidTr="00015166">
        <w:trPr>
          <w:trHeight w:val="211"/>
        </w:trPr>
        <w:tc>
          <w:tcPr>
            <w:tcW w:w="3362" w:type="pct"/>
            <w:gridSpan w:val="2"/>
            <w:shd w:val="solid" w:color="FFFFFF" w:fill="auto"/>
          </w:tcPr>
          <w:p w:rsidR="00DE7410" w:rsidRPr="00F20FA3" w:rsidRDefault="00DE7410" w:rsidP="00442786">
            <w:pPr>
              <w:autoSpaceDE w:val="0"/>
              <w:autoSpaceDN w:val="0"/>
              <w:adjustRightInd w:val="0"/>
              <w:rPr>
                <w:b/>
                <w:bCs/>
                <w:color w:val="000000"/>
                <w:sz w:val="20"/>
              </w:rPr>
            </w:pPr>
            <w:r w:rsidRPr="00F20FA3">
              <w:rPr>
                <w:b/>
                <w:bCs/>
                <w:color w:val="000000"/>
                <w:sz w:val="20"/>
              </w:rPr>
              <w:t>Non-current liabilities</w:t>
            </w:r>
          </w:p>
        </w:tc>
        <w:tc>
          <w:tcPr>
            <w:tcW w:w="288" w:type="pct"/>
          </w:tcPr>
          <w:p w:rsidR="00DE7410" w:rsidRPr="00F20FA3" w:rsidRDefault="00DE7410" w:rsidP="00442786">
            <w:pPr>
              <w:autoSpaceDE w:val="0"/>
              <w:autoSpaceDN w:val="0"/>
              <w:adjustRightInd w:val="0"/>
              <w:jc w:val="right"/>
              <w:rPr>
                <w:b/>
                <w:bCs/>
                <w:color w:val="000000"/>
                <w:sz w:val="20"/>
              </w:rPr>
            </w:pPr>
          </w:p>
        </w:tc>
        <w:tc>
          <w:tcPr>
            <w:tcW w:w="678" w:type="pct"/>
          </w:tcPr>
          <w:p w:rsidR="00DE7410" w:rsidRPr="005039B9" w:rsidRDefault="00DE7410" w:rsidP="00442786">
            <w:pPr>
              <w:autoSpaceDE w:val="0"/>
              <w:autoSpaceDN w:val="0"/>
              <w:adjustRightInd w:val="0"/>
              <w:jc w:val="right"/>
              <w:rPr>
                <w:b/>
                <w:bCs/>
                <w:color w:val="000000"/>
                <w:sz w:val="20"/>
              </w:rPr>
            </w:pPr>
          </w:p>
        </w:tc>
        <w:tc>
          <w:tcPr>
            <w:tcW w:w="672" w:type="pct"/>
            <w:shd w:val="solid" w:color="FFFFFF" w:fill="auto"/>
          </w:tcPr>
          <w:p w:rsidR="00DE7410" w:rsidRPr="00A75129" w:rsidRDefault="00DE7410" w:rsidP="00442786">
            <w:pPr>
              <w:autoSpaceDE w:val="0"/>
              <w:autoSpaceDN w:val="0"/>
              <w:adjustRightInd w:val="0"/>
              <w:jc w:val="right"/>
              <w:rPr>
                <w:color w:val="000000"/>
                <w:sz w:val="20"/>
              </w:rPr>
            </w:pPr>
          </w:p>
        </w:tc>
      </w:tr>
      <w:tr w:rsidR="00DE7410" w:rsidRPr="00F20FA3" w:rsidTr="00015166">
        <w:trPr>
          <w:trHeight w:val="211"/>
        </w:trPr>
        <w:tc>
          <w:tcPr>
            <w:tcW w:w="3362" w:type="pct"/>
            <w:gridSpan w:val="2"/>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Provisions</w:t>
            </w: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CE7212" w:rsidRDefault="006B7F86" w:rsidP="005039B9">
            <w:pPr>
              <w:autoSpaceDE w:val="0"/>
              <w:autoSpaceDN w:val="0"/>
              <w:adjustRightInd w:val="0"/>
              <w:jc w:val="right"/>
              <w:rPr>
                <w:b/>
                <w:bCs/>
                <w:color w:val="000000"/>
                <w:sz w:val="20"/>
              </w:rPr>
            </w:pPr>
            <w:r>
              <w:rPr>
                <w:b/>
                <w:bCs/>
                <w:color w:val="000000"/>
                <w:sz w:val="20"/>
              </w:rPr>
              <w:t>150.</w:t>
            </w:r>
            <w:r w:rsidR="00AD224B">
              <w:rPr>
                <w:b/>
                <w:bCs/>
                <w:color w:val="000000"/>
                <w:sz w:val="20"/>
              </w:rPr>
              <w:t>1</w:t>
            </w:r>
          </w:p>
        </w:tc>
        <w:tc>
          <w:tcPr>
            <w:tcW w:w="672" w:type="pct"/>
            <w:shd w:val="solid" w:color="FFFFFF" w:fill="auto"/>
          </w:tcPr>
          <w:p w:rsidR="00DE7410" w:rsidRPr="00A75129" w:rsidRDefault="00607EAB" w:rsidP="000E553A">
            <w:pPr>
              <w:autoSpaceDE w:val="0"/>
              <w:autoSpaceDN w:val="0"/>
              <w:adjustRightInd w:val="0"/>
              <w:jc w:val="right"/>
              <w:rPr>
                <w:color w:val="000000"/>
                <w:sz w:val="20"/>
              </w:rPr>
            </w:pPr>
            <w:r w:rsidRPr="00A75129">
              <w:rPr>
                <w:color w:val="000000"/>
                <w:sz w:val="20"/>
              </w:rPr>
              <w:t>133.9</w:t>
            </w:r>
          </w:p>
        </w:tc>
      </w:tr>
      <w:tr w:rsidR="00DE7410" w:rsidRPr="00F20FA3" w:rsidTr="00015166">
        <w:trPr>
          <w:trHeight w:val="211"/>
        </w:trPr>
        <w:tc>
          <w:tcPr>
            <w:tcW w:w="3362" w:type="pct"/>
            <w:gridSpan w:val="2"/>
            <w:shd w:val="solid" w:color="FFFFFF" w:fill="auto"/>
          </w:tcPr>
          <w:p w:rsidR="00DE7410" w:rsidRPr="00F20FA3" w:rsidRDefault="00DE7410" w:rsidP="00F725D2">
            <w:pPr>
              <w:tabs>
                <w:tab w:val="left" w:pos="4080"/>
              </w:tabs>
              <w:autoSpaceDE w:val="0"/>
              <w:autoSpaceDN w:val="0"/>
              <w:adjustRightInd w:val="0"/>
              <w:rPr>
                <w:color w:val="000000"/>
                <w:sz w:val="20"/>
              </w:rPr>
            </w:pPr>
            <w:r w:rsidRPr="00F20FA3">
              <w:rPr>
                <w:color w:val="000000"/>
                <w:sz w:val="20"/>
              </w:rPr>
              <w:t>Derivative financial instruments</w:t>
            </w: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CE7212" w:rsidRDefault="006B7F86" w:rsidP="00CF06D2">
            <w:pPr>
              <w:autoSpaceDE w:val="0"/>
              <w:autoSpaceDN w:val="0"/>
              <w:adjustRightInd w:val="0"/>
              <w:jc w:val="right"/>
              <w:rPr>
                <w:b/>
                <w:bCs/>
                <w:color w:val="000000"/>
                <w:sz w:val="20"/>
              </w:rPr>
            </w:pPr>
            <w:r>
              <w:rPr>
                <w:b/>
                <w:bCs/>
                <w:color w:val="000000"/>
                <w:sz w:val="20"/>
              </w:rPr>
              <w:t>40.8</w:t>
            </w:r>
          </w:p>
        </w:tc>
        <w:tc>
          <w:tcPr>
            <w:tcW w:w="672" w:type="pct"/>
            <w:shd w:val="solid" w:color="FFFFFF" w:fill="auto"/>
          </w:tcPr>
          <w:p w:rsidR="00DE7410" w:rsidRPr="00A75129" w:rsidRDefault="00607EAB" w:rsidP="000E553A">
            <w:pPr>
              <w:autoSpaceDE w:val="0"/>
              <w:autoSpaceDN w:val="0"/>
              <w:adjustRightInd w:val="0"/>
              <w:jc w:val="right"/>
              <w:rPr>
                <w:color w:val="000000"/>
                <w:sz w:val="20"/>
              </w:rPr>
            </w:pPr>
            <w:r w:rsidRPr="00A75129">
              <w:rPr>
                <w:color w:val="000000"/>
                <w:sz w:val="20"/>
              </w:rPr>
              <w:t>43.2</w:t>
            </w:r>
          </w:p>
        </w:tc>
      </w:tr>
      <w:tr w:rsidR="00DE7410" w:rsidRPr="00F20FA3" w:rsidTr="00015166">
        <w:trPr>
          <w:trHeight w:val="211"/>
        </w:trPr>
        <w:tc>
          <w:tcPr>
            <w:tcW w:w="3362" w:type="pct"/>
            <w:gridSpan w:val="2"/>
            <w:shd w:val="solid" w:color="FFFFFF" w:fill="auto"/>
          </w:tcPr>
          <w:p w:rsidR="00DE7410" w:rsidRPr="00F20FA3" w:rsidRDefault="00DE7410" w:rsidP="00442786">
            <w:pPr>
              <w:autoSpaceDE w:val="0"/>
              <w:autoSpaceDN w:val="0"/>
              <w:adjustRightInd w:val="0"/>
              <w:rPr>
                <w:color w:val="000000"/>
                <w:sz w:val="20"/>
              </w:rPr>
            </w:pPr>
            <w:r>
              <w:rPr>
                <w:color w:val="000000"/>
                <w:sz w:val="20"/>
              </w:rPr>
              <w:t>Deferred tax</w:t>
            </w: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CE7212" w:rsidRDefault="00DA5DEB" w:rsidP="0010182A">
            <w:pPr>
              <w:autoSpaceDE w:val="0"/>
              <w:autoSpaceDN w:val="0"/>
              <w:adjustRightInd w:val="0"/>
              <w:jc w:val="right"/>
              <w:rPr>
                <w:b/>
                <w:bCs/>
                <w:color w:val="000000"/>
                <w:sz w:val="20"/>
              </w:rPr>
            </w:pPr>
            <w:r>
              <w:rPr>
                <w:b/>
                <w:bCs/>
                <w:color w:val="000000"/>
                <w:sz w:val="20"/>
              </w:rPr>
              <w:t>412</w:t>
            </w:r>
            <w:r w:rsidR="0010182A">
              <w:rPr>
                <w:b/>
                <w:bCs/>
                <w:color w:val="000000"/>
                <w:sz w:val="20"/>
              </w:rPr>
              <w:t>.8</w:t>
            </w:r>
          </w:p>
        </w:tc>
        <w:tc>
          <w:tcPr>
            <w:tcW w:w="672" w:type="pct"/>
            <w:shd w:val="solid" w:color="FFFFFF" w:fill="auto"/>
          </w:tcPr>
          <w:p w:rsidR="00DE7410" w:rsidRPr="00A75129" w:rsidRDefault="00607EAB" w:rsidP="000E553A">
            <w:pPr>
              <w:autoSpaceDE w:val="0"/>
              <w:autoSpaceDN w:val="0"/>
              <w:adjustRightInd w:val="0"/>
              <w:jc w:val="right"/>
              <w:rPr>
                <w:color w:val="000000"/>
                <w:sz w:val="20"/>
              </w:rPr>
            </w:pPr>
            <w:r w:rsidRPr="00A75129">
              <w:rPr>
                <w:color w:val="000000"/>
                <w:sz w:val="20"/>
              </w:rPr>
              <w:t>368.6</w:t>
            </w:r>
          </w:p>
        </w:tc>
      </w:tr>
      <w:tr w:rsidR="00603ACF" w:rsidRPr="00F20FA3" w:rsidTr="00015166">
        <w:trPr>
          <w:trHeight w:val="211"/>
        </w:trPr>
        <w:tc>
          <w:tcPr>
            <w:tcW w:w="3362" w:type="pct"/>
            <w:gridSpan w:val="2"/>
            <w:shd w:val="solid" w:color="FFFFFF" w:fill="auto"/>
          </w:tcPr>
          <w:p w:rsidR="00603ACF" w:rsidRDefault="00603ACF" w:rsidP="00442786">
            <w:pPr>
              <w:autoSpaceDE w:val="0"/>
              <w:autoSpaceDN w:val="0"/>
              <w:adjustRightInd w:val="0"/>
              <w:rPr>
                <w:color w:val="000000"/>
                <w:sz w:val="20"/>
              </w:rPr>
            </w:pPr>
            <w:r>
              <w:rPr>
                <w:color w:val="000000"/>
                <w:sz w:val="20"/>
              </w:rPr>
              <w:t>Other creditors</w:t>
            </w:r>
          </w:p>
        </w:tc>
        <w:tc>
          <w:tcPr>
            <w:tcW w:w="288" w:type="pct"/>
          </w:tcPr>
          <w:p w:rsidR="00603ACF" w:rsidRDefault="00603ACF" w:rsidP="00442786">
            <w:pPr>
              <w:autoSpaceDE w:val="0"/>
              <w:autoSpaceDN w:val="0"/>
              <w:adjustRightInd w:val="0"/>
              <w:jc w:val="right"/>
              <w:rPr>
                <w:b/>
                <w:bCs/>
                <w:color w:val="000000"/>
                <w:sz w:val="20"/>
              </w:rPr>
            </w:pPr>
          </w:p>
        </w:tc>
        <w:tc>
          <w:tcPr>
            <w:tcW w:w="678" w:type="pct"/>
          </w:tcPr>
          <w:p w:rsidR="00603ACF" w:rsidRDefault="00A90CAF" w:rsidP="00261B5E">
            <w:pPr>
              <w:autoSpaceDE w:val="0"/>
              <w:autoSpaceDN w:val="0"/>
              <w:adjustRightInd w:val="0"/>
              <w:jc w:val="right"/>
              <w:rPr>
                <w:b/>
                <w:bCs/>
                <w:color w:val="000000"/>
                <w:sz w:val="20"/>
              </w:rPr>
            </w:pPr>
            <w:r w:rsidRPr="0098263B">
              <w:rPr>
                <w:b/>
                <w:bCs/>
                <w:color w:val="000000"/>
                <w:sz w:val="20"/>
              </w:rPr>
              <w:t>73</w:t>
            </w:r>
            <w:r w:rsidR="006B7F86" w:rsidRPr="0098263B">
              <w:rPr>
                <w:b/>
                <w:bCs/>
                <w:color w:val="000000"/>
                <w:sz w:val="20"/>
              </w:rPr>
              <w:t>.</w:t>
            </w:r>
            <w:r w:rsidRPr="0098263B">
              <w:rPr>
                <w:b/>
                <w:bCs/>
                <w:color w:val="000000"/>
                <w:sz w:val="20"/>
              </w:rPr>
              <w:t>1</w:t>
            </w:r>
          </w:p>
        </w:tc>
        <w:tc>
          <w:tcPr>
            <w:tcW w:w="672" w:type="pct"/>
            <w:shd w:val="solid" w:color="FFFFFF" w:fill="auto"/>
          </w:tcPr>
          <w:p w:rsidR="00603ACF" w:rsidRPr="00A75129" w:rsidRDefault="00603ACF" w:rsidP="000E553A">
            <w:pPr>
              <w:autoSpaceDE w:val="0"/>
              <w:autoSpaceDN w:val="0"/>
              <w:adjustRightInd w:val="0"/>
              <w:jc w:val="right"/>
              <w:rPr>
                <w:color w:val="000000"/>
                <w:sz w:val="20"/>
              </w:rPr>
            </w:pPr>
            <w:r w:rsidRPr="00A75129">
              <w:rPr>
                <w:color w:val="000000"/>
                <w:sz w:val="20"/>
              </w:rPr>
              <w:t>90.4</w:t>
            </w:r>
          </w:p>
        </w:tc>
      </w:tr>
      <w:tr w:rsidR="00DE7410" w:rsidRPr="00F20FA3" w:rsidTr="00015166">
        <w:trPr>
          <w:trHeight w:val="223"/>
        </w:trPr>
        <w:tc>
          <w:tcPr>
            <w:tcW w:w="3362" w:type="pct"/>
            <w:gridSpan w:val="2"/>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Non-current maturities of debt</w:t>
            </w:r>
          </w:p>
        </w:tc>
        <w:tc>
          <w:tcPr>
            <w:tcW w:w="288" w:type="pct"/>
          </w:tcPr>
          <w:p w:rsidR="00DE7410" w:rsidRDefault="00DE7410" w:rsidP="00442786">
            <w:pPr>
              <w:autoSpaceDE w:val="0"/>
              <w:autoSpaceDN w:val="0"/>
              <w:adjustRightInd w:val="0"/>
              <w:jc w:val="right"/>
              <w:rPr>
                <w:b/>
                <w:bCs/>
                <w:color w:val="000000"/>
                <w:sz w:val="20"/>
              </w:rPr>
            </w:pPr>
          </w:p>
        </w:tc>
        <w:tc>
          <w:tcPr>
            <w:tcW w:w="678" w:type="pct"/>
            <w:tcBorders>
              <w:bottom w:val="single" w:sz="4" w:space="0" w:color="auto"/>
            </w:tcBorders>
          </w:tcPr>
          <w:p w:rsidR="00DE7410" w:rsidRPr="00CE7212" w:rsidRDefault="006B7F86" w:rsidP="00C81F76">
            <w:pPr>
              <w:autoSpaceDE w:val="0"/>
              <w:autoSpaceDN w:val="0"/>
              <w:adjustRightInd w:val="0"/>
              <w:jc w:val="right"/>
              <w:rPr>
                <w:b/>
                <w:bCs/>
                <w:color w:val="000000"/>
                <w:sz w:val="20"/>
              </w:rPr>
            </w:pPr>
            <w:r>
              <w:rPr>
                <w:b/>
                <w:bCs/>
                <w:color w:val="000000"/>
                <w:sz w:val="20"/>
              </w:rPr>
              <w:t>3,294.9</w:t>
            </w:r>
          </w:p>
        </w:tc>
        <w:tc>
          <w:tcPr>
            <w:tcW w:w="672" w:type="pct"/>
            <w:tcBorders>
              <w:bottom w:val="single" w:sz="4" w:space="0" w:color="auto"/>
            </w:tcBorders>
            <w:shd w:val="solid" w:color="FFFFFF" w:fill="auto"/>
          </w:tcPr>
          <w:p w:rsidR="00DE7410" w:rsidRPr="00A75129" w:rsidRDefault="00A75129" w:rsidP="000E553A">
            <w:pPr>
              <w:autoSpaceDE w:val="0"/>
              <w:autoSpaceDN w:val="0"/>
              <w:adjustRightInd w:val="0"/>
              <w:jc w:val="right"/>
              <w:rPr>
                <w:color w:val="000000"/>
                <w:sz w:val="20"/>
              </w:rPr>
            </w:pPr>
            <w:r w:rsidRPr="00A75129">
              <w:rPr>
                <w:color w:val="000000"/>
                <w:sz w:val="20"/>
              </w:rPr>
              <w:t>2,615.7</w:t>
            </w:r>
          </w:p>
        </w:tc>
      </w:tr>
      <w:tr w:rsidR="00DE7410" w:rsidRPr="00F20FA3" w:rsidTr="00015166">
        <w:trPr>
          <w:trHeight w:val="223"/>
        </w:trPr>
        <w:tc>
          <w:tcPr>
            <w:tcW w:w="3362" w:type="pct"/>
            <w:gridSpan w:val="2"/>
            <w:shd w:val="solid" w:color="FFFFFF" w:fill="auto"/>
          </w:tcPr>
          <w:p w:rsidR="00DE7410" w:rsidRPr="00F20FA3" w:rsidRDefault="00DE7410" w:rsidP="00442786">
            <w:pPr>
              <w:autoSpaceDE w:val="0"/>
              <w:autoSpaceDN w:val="0"/>
              <w:adjustRightInd w:val="0"/>
              <w:rPr>
                <w:b/>
                <w:bCs/>
                <w:color w:val="000000"/>
                <w:sz w:val="20"/>
              </w:rPr>
            </w:pPr>
            <w:r w:rsidRPr="00F20FA3">
              <w:rPr>
                <w:b/>
                <w:bCs/>
                <w:color w:val="000000"/>
                <w:sz w:val="20"/>
              </w:rPr>
              <w:t>Total non-current liabilities</w:t>
            </w:r>
          </w:p>
        </w:tc>
        <w:tc>
          <w:tcPr>
            <w:tcW w:w="288" w:type="pct"/>
          </w:tcPr>
          <w:p w:rsidR="00DE7410" w:rsidRDefault="00DE7410" w:rsidP="00442786">
            <w:pPr>
              <w:autoSpaceDE w:val="0"/>
              <w:autoSpaceDN w:val="0"/>
              <w:adjustRightInd w:val="0"/>
              <w:jc w:val="right"/>
              <w:rPr>
                <w:b/>
                <w:bCs/>
                <w:color w:val="000000"/>
                <w:sz w:val="20"/>
              </w:rPr>
            </w:pPr>
          </w:p>
        </w:tc>
        <w:tc>
          <w:tcPr>
            <w:tcW w:w="678" w:type="pct"/>
            <w:tcBorders>
              <w:top w:val="single" w:sz="4" w:space="0" w:color="auto"/>
              <w:bottom w:val="single" w:sz="4" w:space="0" w:color="auto"/>
            </w:tcBorders>
          </w:tcPr>
          <w:p w:rsidR="00DE7410" w:rsidRPr="00CE7212" w:rsidRDefault="00DA5DEB" w:rsidP="0010182A">
            <w:pPr>
              <w:autoSpaceDE w:val="0"/>
              <w:autoSpaceDN w:val="0"/>
              <w:adjustRightInd w:val="0"/>
              <w:jc w:val="right"/>
              <w:rPr>
                <w:b/>
                <w:bCs/>
                <w:color w:val="000000"/>
                <w:sz w:val="20"/>
              </w:rPr>
            </w:pPr>
            <w:r>
              <w:rPr>
                <w:b/>
                <w:bCs/>
                <w:color w:val="000000"/>
                <w:sz w:val="20"/>
              </w:rPr>
              <w:t>3,971</w:t>
            </w:r>
            <w:r w:rsidR="0010182A">
              <w:rPr>
                <w:b/>
                <w:bCs/>
                <w:color w:val="000000"/>
                <w:sz w:val="20"/>
              </w:rPr>
              <w:t>.7</w:t>
            </w:r>
          </w:p>
        </w:tc>
        <w:tc>
          <w:tcPr>
            <w:tcW w:w="672" w:type="pct"/>
            <w:tcBorders>
              <w:top w:val="single" w:sz="4" w:space="0" w:color="auto"/>
              <w:bottom w:val="single" w:sz="4" w:space="0" w:color="auto"/>
            </w:tcBorders>
            <w:shd w:val="solid" w:color="FFFFFF" w:fill="auto"/>
          </w:tcPr>
          <w:p w:rsidR="00DE7410" w:rsidRPr="00A75129" w:rsidRDefault="00A75129" w:rsidP="000E553A">
            <w:pPr>
              <w:autoSpaceDE w:val="0"/>
              <w:autoSpaceDN w:val="0"/>
              <w:adjustRightInd w:val="0"/>
              <w:jc w:val="right"/>
              <w:rPr>
                <w:color w:val="000000"/>
                <w:sz w:val="20"/>
              </w:rPr>
            </w:pPr>
            <w:r w:rsidRPr="00A75129">
              <w:rPr>
                <w:color w:val="000000"/>
                <w:sz w:val="20"/>
              </w:rPr>
              <w:t>3,251.8</w:t>
            </w:r>
          </w:p>
        </w:tc>
      </w:tr>
      <w:tr w:rsidR="00DE7410" w:rsidRPr="00F20FA3" w:rsidTr="00015166">
        <w:trPr>
          <w:trHeight w:val="211"/>
        </w:trPr>
        <w:tc>
          <w:tcPr>
            <w:tcW w:w="1690" w:type="pct"/>
            <w:shd w:val="solid" w:color="FFFFFF" w:fill="auto"/>
          </w:tcPr>
          <w:p w:rsidR="00DE7410" w:rsidRPr="00F20FA3" w:rsidRDefault="00DE7410" w:rsidP="00442786">
            <w:pPr>
              <w:autoSpaceDE w:val="0"/>
              <w:autoSpaceDN w:val="0"/>
              <w:adjustRightInd w:val="0"/>
              <w:jc w:val="right"/>
              <w:rPr>
                <w:color w:val="000000"/>
                <w:sz w:val="20"/>
              </w:rPr>
            </w:pPr>
          </w:p>
        </w:tc>
        <w:tc>
          <w:tcPr>
            <w:tcW w:w="1672" w:type="pct"/>
            <w:shd w:val="solid" w:color="FFFFFF" w:fill="auto"/>
          </w:tcPr>
          <w:p w:rsidR="00DE7410" w:rsidRPr="00F20FA3" w:rsidRDefault="00DE7410" w:rsidP="00442786">
            <w:pPr>
              <w:autoSpaceDE w:val="0"/>
              <w:autoSpaceDN w:val="0"/>
              <w:adjustRightInd w:val="0"/>
              <w:jc w:val="right"/>
              <w:rPr>
                <w:color w:val="000000"/>
                <w:sz w:val="20"/>
              </w:rPr>
            </w:pPr>
          </w:p>
        </w:tc>
        <w:tc>
          <w:tcPr>
            <w:tcW w:w="288" w:type="pct"/>
          </w:tcPr>
          <w:p w:rsidR="00DE7410" w:rsidRPr="00F20FA3" w:rsidRDefault="00DE7410" w:rsidP="00442786">
            <w:pPr>
              <w:autoSpaceDE w:val="0"/>
              <w:autoSpaceDN w:val="0"/>
              <w:adjustRightInd w:val="0"/>
              <w:rPr>
                <w:b/>
                <w:bCs/>
                <w:color w:val="000000"/>
                <w:sz w:val="20"/>
              </w:rPr>
            </w:pPr>
          </w:p>
        </w:tc>
        <w:tc>
          <w:tcPr>
            <w:tcW w:w="678" w:type="pct"/>
            <w:tcBorders>
              <w:top w:val="single" w:sz="4" w:space="0" w:color="auto"/>
            </w:tcBorders>
          </w:tcPr>
          <w:p w:rsidR="00DE7410" w:rsidRPr="005039B9" w:rsidRDefault="00DE7410" w:rsidP="00442786">
            <w:pPr>
              <w:autoSpaceDE w:val="0"/>
              <w:autoSpaceDN w:val="0"/>
              <w:adjustRightInd w:val="0"/>
              <w:rPr>
                <w:b/>
                <w:bCs/>
                <w:color w:val="000000"/>
                <w:sz w:val="20"/>
              </w:rPr>
            </w:pPr>
          </w:p>
        </w:tc>
        <w:tc>
          <w:tcPr>
            <w:tcW w:w="672" w:type="pct"/>
            <w:tcBorders>
              <w:top w:val="single" w:sz="4" w:space="0" w:color="auto"/>
            </w:tcBorders>
            <w:shd w:val="solid" w:color="FFFFFF" w:fill="auto"/>
          </w:tcPr>
          <w:p w:rsidR="00DE7410" w:rsidRPr="00F20FA3" w:rsidRDefault="00DE7410" w:rsidP="00442786">
            <w:pPr>
              <w:autoSpaceDE w:val="0"/>
              <w:autoSpaceDN w:val="0"/>
              <w:adjustRightInd w:val="0"/>
              <w:rPr>
                <w:color w:val="000000"/>
                <w:sz w:val="20"/>
              </w:rPr>
            </w:pPr>
          </w:p>
        </w:tc>
      </w:tr>
      <w:tr w:rsidR="00DE7410" w:rsidRPr="00F20FA3" w:rsidTr="00015166">
        <w:trPr>
          <w:trHeight w:val="211"/>
        </w:trPr>
        <w:tc>
          <w:tcPr>
            <w:tcW w:w="3362" w:type="pct"/>
            <w:gridSpan w:val="2"/>
            <w:shd w:val="solid" w:color="FFFFFF" w:fill="auto"/>
          </w:tcPr>
          <w:p w:rsidR="00DE7410" w:rsidRPr="00F20FA3" w:rsidRDefault="00DE7410" w:rsidP="00442786">
            <w:pPr>
              <w:autoSpaceDE w:val="0"/>
              <w:autoSpaceDN w:val="0"/>
              <w:adjustRightInd w:val="0"/>
              <w:rPr>
                <w:b/>
                <w:bCs/>
                <w:color w:val="000000"/>
                <w:sz w:val="20"/>
              </w:rPr>
            </w:pPr>
            <w:r w:rsidRPr="00F20FA3">
              <w:rPr>
                <w:b/>
                <w:bCs/>
                <w:color w:val="000000"/>
                <w:sz w:val="20"/>
              </w:rPr>
              <w:t>Shareholders' equity</w:t>
            </w:r>
          </w:p>
        </w:tc>
        <w:tc>
          <w:tcPr>
            <w:tcW w:w="288" w:type="pct"/>
          </w:tcPr>
          <w:p w:rsidR="00DE7410" w:rsidRPr="00F20FA3" w:rsidRDefault="00DE7410" w:rsidP="00442786">
            <w:pPr>
              <w:autoSpaceDE w:val="0"/>
              <w:autoSpaceDN w:val="0"/>
              <w:adjustRightInd w:val="0"/>
              <w:jc w:val="right"/>
              <w:rPr>
                <w:b/>
                <w:bCs/>
                <w:color w:val="000000"/>
                <w:sz w:val="20"/>
              </w:rPr>
            </w:pPr>
          </w:p>
        </w:tc>
        <w:tc>
          <w:tcPr>
            <w:tcW w:w="678" w:type="pct"/>
          </w:tcPr>
          <w:p w:rsidR="00DE7410" w:rsidRPr="005039B9" w:rsidRDefault="00DE7410" w:rsidP="00442786">
            <w:pPr>
              <w:autoSpaceDE w:val="0"/>
              <w:autoSpaceDN w:val="0"/>
              <w:adjustRightInd w:val="0"/>
              <w:jc w:val="right"/>
              <w:rPr>
                <w:b/>
                <w:bCs/>
                <w:color w:val="000000"/>
                <w:sz w:val="20"/>
              </w:rPr>
            </w:pPr>
          </w:p>
        </w:tc>
        <w:tc>
          <w:tcPr>
            <w:tcW w:w="672" w:type="pct"/>
            <w:shd w:val="solid" w:color="FFFFFF" w:fill="auto"/>
          </w:tcPr>
          <w:p w:rsidR="00DE7410" w:rsidRPr="00F20FA3" w:rsidRDefault="00DE7410" w:rsidP="00442786">
            <w:pPr>
              <w:autoSpaceDE w:val="0"/>
              <w:autoSpaceDN w:val="0"/>
              <w:adjustRightInd w:val="0"/>
              <w:jc w:val="right"/>
              <w:rPr>
                <w:color w:val="000000"/>
                <w:sz w:val="20"/>
              </w:rPr>
            </w:pPr>
          </w:p>
        </w:tc>
      </w:tr>
      <w:tr w:rsidR="00DE7410" w:rsidRPr="00F20FA3" w:rsidTr="00015166">
        <w:trPr>
          <w:trHeight w:val="211"/>
        </w:trPr>
        <w:tc>
          <w:tcPr>
            <w:tcW w:w="3362" w:type="pct"/>
            <w:gridSpan w:val="2"/>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Issued share capital</w:t>
            </w:r>
          </w:p>
        </w:tc>
        <w:tc>
          <w:tcPr>
            <w:tcW w:w="288" w:type="pct"/>
          </w:tcPr>
          <w:p w:rsidR="00DE7410" w:rsidRDefault="00DE7410" w:rsidP="007407F3">
            <w:pPr>
              <w:autoSpaceDE w:val="0"/>
              <w:autoSpaceDN w:val="0"/>
              <w:adjustRightInd w:val="0"/>
              <w:jc w:val="right"/>
              <w:rPr>
                <w:b/>
                <w:bCs/>
                <w:color w:val="000000"/>
                <w:sz w:val="20"/>
              </w:rPr>
            </w:pPr>
            <w:r>
              <w:rPr>
                <w:b/>
                <w:bCs/>
                <w:color w:val="000000"/>
                <w:sz w:val="20"/>
              </w:rPr>
              <w:t>1</w:t>
            </w:r>
            <w:r w:rsidR="007407F3">
              <w:rPr>
                <w:b/>
                <w:bCs/>
                <w:color w:val="000000"/>
                <w:sz w:val="20"/>
              </w:rPr>
              <w:t>3</w:t>
            </w:r>
          </w:p>
        </w:tc>
        <w:tc>
          <w:tcPr>
            <w:tcW w:w="678" w:type="pct"/>
          </w:tcPr>
          <w:p w:rsidR="00DE7410" w:rsidRPr="005039B9" w:rsidRDefault="006B7F86" w:rsidP="005039B9">
            <w:pPr>
              <w:autoSpaceDE w:val="0"/>
              <w:autoSpaceDN w:val="0"/>
              <w:adjustRightInd w:val="0"/>
              <w:jc w:val="right"/>
              <w:rPr>
                <w:b/>
                <w:bCs/>
                <w:color w:val="000000"/>
                <w:sz w:val="20"/>
              </w:rPr>
            </w:pPr>
            <w:r>
              <w:rPr>
                <w:b/>
                <w:bCs/>
                <w:color w:val="000000"/>
                <w:sz w:val="20"/>
              </w:rPr>
              <w:t>8.8</w:t>
            </w:r>
          </w:p>
        </w:tc>
        <w:tc>
          <w:tcPr>
            <w:tcW w:w="672" w:type="pct"/>
            <w:shd w:val="solid" w:color="FFFFFF" w:fill="auto"/>
          </w:tcPr>
          <w:p w:rsidR="00DE7410" w:rsidRPr="00F20FA3" w:rsidRDefault="00607EAB" w:rsidP="000E553A">
            <w:pPr>
              <w:autoSpaceDE w:val="0"/>
              <w:autoSpaceDN w:val="0"/>
              <w:adjustRightInd w:val="0"/>
              <w:jc w:val="right"/>
              <w:rPr>
                <w:color w:val="000000"/>
                <w:sz w:val="20"/>
              </w:rPr>
            </w:pPr>
            <w:r>
              <w:rPr>
                <w:color w:val="000000"/>
                <w:sz w:val="20"/>
              </w:rPr>
              <w:t>8.8</w:t>
            </w:r>
          </w:p>
        </w:tc>
      </w:tr>
      <w:tr w:rsidR="00DE7410" w:rsidRPr="00F20FA3" w:rsidTr="00015166">
        <w:trPr>
          <w:trHeight w:val="211"/>
        </w:trPr>
        <w:tc>
          <w:tcPr>
            <w:tcW w:w="3362" w:type="pct"/>
            <w:gridSpan w:val="2"/>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Share premium account</w:t>
            </w: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5039B9" w:rsidRDefault="006B7F86" w:rsidP="005039B9">
            <w:pPr>
              <w:autoSpaceDE w:val="0"/>
              <w:autoSpaceDN w:val="0"/>
              <w:adjustRightInd w:val="0"/>
              <w:jc w:val="right"/>
              <w:rPr>
                <w:b/>
                <w:bCs/>
                <w:color w:val="000000"/>
                <w:sz w:val="20"/>
              </w:rPr>
            </w:pPr>
            <w:r>
              <w:rPr>
                <w:b/>
                <w:bCs/>
                <w:color w:val="000000"/>
                <w:sz w:val="20"/>
              </w:rPr>
              <w:t>709.1</w:t>
            </w:r>
          </w:p>
        </w:tc>
        <w:tc>
          <w:tcPr>
            <w:tcW w:w="672" w:type="pct"/>
            <w:shd w:val="solid" w:color="FFFFFF" w:fill="auto"/>
          </w:tcPr>
          <w:p w:rsidR="00DE7410" w:rsidRPr="00F20FA3" w:rsidRDefault="00607EAB" w:rsidP="000E553A">
            <w:pPr>
              <w:autoSpaceDE w:val="0"/>
              <w:autoSpaceDN w:val="0"/>
              <w:adjustRightInd w:val="0"/>
              <w:jc w:val="right"/>
              <w:rPr>
                <w:color w:val="000000"/>
                <w:sz w:val="20"/>
              </w:rPr>
            </w:pPr>
            <w:r>
              <w:rPr>
                <w:color w:val="000000"/>
                <w:sz w:val="20"/>
              </w:rPr>
              <w:t>704.2</w:t>
            </w:r>
          </w:p>
        </w:tc>
      </w:tr>
      <w:tr w:rsidR="00DE7410" w:rsidRPr="00F20FA3" w:rsidTr="00015166">
        <w:trPr>
          <w:trHeight w:val="211"/>
        </w:trPr>
        <w:tc>
          <w:tcPr>
            <w:tcW w:w="3362" w:type="pct"/>
            <w:gridSpan w:val="2"/>
            <w:shd w:val="solid" w:color="FFFFFF" w:fill="auto"/>
          </w:tcPr>
          <w:p w:rsidR="00DE7410" w:rsidRPr="00F20FA3" w:rsidRDefault="00DE7410" w:rsidP="00442786">
            <w:pPr>
              <w:autoSpaceDE w:val="0"/>
              <w:autoSpaceDN w:val="0"/>
              <w:adjustRightInd w:val="0"/>
              <w:rPr>
                <w:color w:val="000000"/>
                <w:sz w:val="20"/>
              </w:rPr>
            </w:pPr>
            <w:r>
              <w:rPr>
                <w:color w:val="000000"/>
                <w:sz w:val="20"/>
              </w:rPr>
              <w:t>Capital redemption reserve</w:t>
            </w:r>
          </w:p>
        </w:tc>
        <w:tc>
          <w:tcPr>
            <w:tcW w:w="288" w:type="pct"/>
          </w:tcPr>
          <w:p w:rsidR="00DE7410" w:rsidRDefault="00DE7410" w:rsidP="007407F3">
            <w:pPr>
              <w:autoSpaceDE w:val="0"/>
              <w:autoSpaceDN w:val="0"/>
              <w:adjustRightInd w:val="0"/>
              <w:jc w:val="right"/>
              <w:rPr>
                <w:b/>
                <w:bCs/>
                <w:color w:val="000000"/>
                <w:sz w:val="20"/>
              </w:rPr>
            </w:pPr>
            <w:r>
              <w:rPr>
                <w:b/>
                <w:bCs/>
                <w:color w:val="000000"/>
                <w:sz w:val="20"/>
              </w:rPr>
              <w:t>1</w:t>
            </w:r>
            <w:r w:rsidR="007407F3">
              <w:rPr>
                <w:b/>
                <w:bCs/>
                <w:color w:val="000000"/>
                <w:sz w:val="20"/>
              </w:rPr>
              <w:t>3</w:t>
            </w:r>
          </w:p>
        </w:tc>
        <w:tc>
          <w:tcPr>
            <w:tcW w:w="678" w:type="pct"/>
          </w:tcPr>
          <w:p w:rsidR="00DE7410" w:rsidRPr="005039B9" w:rsidRDefault="006B7F86" w:rsidP="005039B9">
            <w:pPr>
              <w:autoSpaceDE w:val="0"/>
              <w:autoSpaceDN w:val="0"/>
              <w:adjustRightInd w:val="0"/>
              <w:jc w:val="right"/>
              <w:rPr>
                <w:b/>
                <w:bCs/>
                <w:color w:val="000000"/>
                <w:sz w:val="20"/>
              </w:rPr>
            </w:pPr>
            <w:r>
              <w:rPr>
                <w:b/>
                <w:bCs/>
                <w:color w:val="000000"/>
                <w:sz w:val="20"/>
              </w:rPr>
              <w:t>1.2</w:t>
            </w:r>
          </w:p>
        </w:tc>
        <w:tc>
          <w:tcPr>
            <w:tcW w:w="672" w:type="pct"/>
            <w:shd w:val="solid" w:color="FFFFFF" w:fill="auto"/>
          </w:tcPr>
          <w:p w:rsidR="00DE7410" w:rsidRPr="00F20FA3" w:rsidRDefault="00607EAB" w:rsidP="000E553A">
            <w:pPr>
              <w:autoSpaceDE w:val="0"/>
              <w:autoSpaceDN w:val="0"/>
              <w:adjustRightInd w:val="0"/>
              <w:jc w:val="right"/>
              <w:rPr>
                <w:color w:val="000000"/>
                <w:sz w:val="20"/>
              </w:rPr>
            </w:pPr>
            <w:r>
              <w:rPr>
                <w:color w:val="000000"/>
                <w:sz w:val="20"/>
              </w:rPr>
              <w:t>1.2</w:t>
            </w:r>
          </w:p>
        </w:tc>
      </w:tr>
      <w:tr w:rsidR="00DE7410" w:rsidRPr="00F20FA3" w:rsidTr="00015166">
        <w:trPr>
          <w:trHeight w:val="211"/>
        </w:trPr>
        <w:tc>
          <w:tcPr>
            <w:tcW w:w="3362" w:type="pct"/>
            <w:gridSpan w:val="2"/>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Retained earnings</w:t>
            </w:r>
          </w:p>
        </w:tc>
        <w:tc>
          <w:tcPr>
            <w:tcW w:w="288" w:type="pct"/>
          </w:tcPr>
          <w:p w:rsidR="00DE7410" w:rsidRDefault="00DE7410" w:rsidP="007407F3">
            <w:pPr>
              <w:autoSpaceDE w:val="0"/>
              <w:autoSpaceDN w:val="0"/>
              <w:adjustRightInd w:val="0"/>
              <w:jc w:val="right"/>
              <w:rPr>
                <w:b/>
                <w:bCs/>
                <w:color w:val="000000"/>
                <w:sz w:val="20"/>
              </w:rPr>
            </w:pPr>
            <w:r>
              <w:rPr>
                <w:b/>
                <w:bCs/>
                <w:color w:val="000000"/>
                <w:sz w:val="20"/>
              </w:rPr>
              <w:t>1</w:t>
            </w:r>
            <w:r w:rsidR="007407F3">
              <w:rPr>
                <w:b/>
                <w:bCs/>
                <w:color w:val="000000"/>
                <w:sz w:val="20"/>
              </w:rPr>
              <w:t>3</w:t>
            </w:r>
          </w:p>
        </w:tc>
        <w:tc>
          <w:tcPr>
            <w:tcW w:w="678" w:type="pct"/>
          </w:tcPr>
          <w:p w:rsidR="00DE7410" w:rsidRPr="005039B9" w:rsidRDefault="006B7F86" w:rsidP="0010182A">
            <w:pPr>
              <w:autoSpaceDE w:val="0"/>
              <w:autoSpaceDN w:val="0"/>
              <w:adjustRightInd w:val="0"/>
              <w:jc w:val="right"/>
              <w:rPr>
                <w:b/>
                <w:bCs/>
                <w:color w:val="000000"/>
                <w:sz w:val="20"/>
              </w:rPr>
            </w:pPr>
            <w:r>
              <w:rPr>
                <w:b/>
                <w:bCs/>
                <w:color w:val="000000"/>
                <w:sz w:val="20"/>
              </w:rPr>
              <w:t>3,26</w:t>
            </w:r>
            <w:r w:rsidR="008B6E7D">
              <w:rPr>
                <w:b/>
                <w:bCs/>
                <w:color w:val="000000"/>
                <w:sz w:val="20"/>
              </w:rPr>
              <w:t>3</w:t>
            </w:r>
            <w:r w:rsidR="0010182A">
              <w:rPr>
                <w:b/>
                <w:bCs/>
                <w:color w:val="000000"/>
                <w:sz w:val="20"/>
              </w:rPr>
              <w:t>.</w:t>
            </w:r>
            <w:r w:rsidR="00B10A9E">
              <w:rPr>
                <w:b/>
                <w:bCs/>
                <w:color w:val="000000"/>
                <w:sz w:val="20"/>
              </w:rPr>
              <w:t>2</w:t>
            </w:r>
          </w:p>
        </w:tc>
        <w:tc>
          <w:tcPr>
            <w:tcW w:w="672" w:type="pct"/>
            <w:shd w:val="solid" w:color="FFFFFF" w:fill="auto"/>
          </w:tcPr>
          <w:p w:rsidR="00DE7410" w:rsidRPr="00F20FA3" w:rsidRDefault="00607EAB" w:rsidP="000E553A">
            <w:pPr>
              <w:autoSpaceDE w:val="0"/>
              <w:autoSpaceDN w:val="0"/>
              <w:adjustRightInd w:val="0"/>
              <w:jc w:val="right"/>
              <w:rPr>
                <w:color w:val="000000"/>
                <w:sz w:val="20"/>
              </w:rPr>
            </w:pPr>
            <w:r>
              <w:rPr>
                <w:color w:val="000000"/>
                <w:sz w:val="20"/>
              </w:rPr>
              <w:t>2,465.1</w:t>
            </w:r>
          </w:p>
        </w:tc>
      </w:tr>
      <w:tr w:rsidR="00DE7410" w:rsidRPr="00F20FA3" w:rsidTr="00015166">
        <w:trPr>
          <w:trHeight w:val="223"/>
        </w:trPr>
        <w:tc>
          <w:tcPr>
            <w:tcW w:w="3362" w:type="pct"/>
            <w:gridSpan w:val="2"/>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Other reserves</w:t>
            </w:r>
          </w:p>
        </w:tc>
        <w:tc>
          <w:tcPr>
            <w:tcW w:w="288" w:type="pct"/>
          </w:tcPr>
          <w:p w:rsidR="00DE7410" w:rsidRDefault="00DE7410" w:rsidP="00442786">
            <w:pPr>
              <w:autoSpaceDE w:val="0"/>
              <w:autoSpaceDN w:val="0"/>
              <w:adjustRightInd w:val="0"/>
              <w:jc w:val="right"/>
              <w:rPr>
                <w:b/>
                <w:bCs/>
                <w:color w:val="000000"/>
                <w:sz w:val="20"/>
              </w:rPr>
            </w:pPr>
          </w:p>
        </w:tc>
        <w:tc>
          <w:tcPr>
            <w:tcW w:w="678" w:type="pct"/>
            <w:tcBorders>
              <w:bottom w:val="single" w:sz="4" w:space="0" w:color="auto"/>
            </w:tcBorders>
          </w:tcPr>
          <w:p w:rsidR="00DE7410" w:rsidRPr="005039B9" w:rsidRDefault="008B6E7D" w:rsidP="009F3084">
            <w:pPr>
              <w:autoSpaceDE w:val="0"/>
              <w:autoSpaceDN w:val="0"/>
              <w:adjustRightInd w:val="0"/>
              <w:jc w:val="right"/>
              <w:rPr>
                <w:b/>
                <w:bCs/>
                <w:color w:val="000000"/>
                <w:sz w:val="20"/>
              </w:rPr>
            </w:pPr>
            <w:r>
              <w:rPr>
                <w:b/>
                <w:bCs/>
                <w:color w:val="000000"/>
                <w:sz w:val="20"/>
              </w:rPr>
              <w:t>243</w:t>
            </w:r>
            <w:r w:rsidR="006B7F86">
              <w:rPr>
                <w:b/>
                <w:bCs/>
                <w:color w:val="000000"/>
                <w:sz w:val="20"/>
              </w:rPr>
              <w:t>.1</w:t>
            </w:r>
          </w:p>
        </w:tc>
        <w:tc>
          <w:tcPr>
            <w:tcW w:w="672" w:type="pct"/>
            <w:tcBorders>
              <w:bottom w:val="single" w:sz="4" w:space="0" w:color="auto"/>
            </w:tcBorders>
            <w:shd w:val="solid" w:color="FFFFFF" w:fill="auto"/>
          </w:tcPr>
          <w:p w:rsidR="00DE7410" w:rsidRPr="00F20FA3" w:rsidRDefault="00607EAB" w:rsidP="000E553A">
            <w:pPr>
              <w:autoSpaceDE w:val="0"/>
              <w:autoSpaceDN w:val="0"/>
              <w:adjustRightInd w:val="0"/>
              <w:jc w:val="right"/>
              <w:rPr>
                <w:color w:val="000000"/>
                <w:sz w:val="20"/>
              </w:rPr>
            </w:pPr>
            <w:r>
              <w:rPr>
                <w:color w:val="000000"/>
                <w:sz w:val="20"/>
              </w:rPr>
              <w:t>106.5</w:t>
            </w:r>
          </w:p>
        </w:tc>
      </w:tr>
      <w:tr w:rsidR="00DE7410" w:rsidRPr="00F20FA3" w:rsidTr="00015166">
        <w:trPr>
          <w:trHeight w:val="223"/>
        </w:trPr>
        <w:tc>
          <w:tcPr>
            <w:tcW w:w="3362" w:type="pct"/>
            <w:gridSpan w:val="2"/>
            <w:shd w:val="solid" w:color="FFFFFF" w:fill="auto"/>
          </w:tcPr>
          <w:p w:rsidR="00DE7410" w:rsidRPr="00F20FA3" w:rsidRDefault="00DE7410" w:rsidP="00442786">
            <w:pPr>
              <w:autoSpaceDE w:val="0"/>
              <w:autoSpaceDN w:val="0"/>
              <w:adjustRightInd w:val="0"/>
              <w:rPr>
                <w:b/>
                <w:bCs/>
                <w:color w:val="000000"/>
                <w:sz w:val="20"/>
              </w:rPr>
            </w:pPr>
            <w:r w:rsidRPr="00F20FA3">
              <w:rPr>
                <w:b/>
                <w:bCs/>
                <w:color w:val="000000"/>
                <w:sz w:val="20"/>
              </w:rPr>
              <w:t>Shareholders' equity</w:t>
            </w:r>
          </w:p>
        </w:tc>
        <w:tc>
          <w:tcPr>
            <w:tcW w:w="288" w:type="pct"/>
          </w:tcPr>
          <w:p w:rsidR="00DE7410" w:rsidRDefault="00DE7410" w:rsidP="00442786">
            <w:pPr>
              <w:autoSpaceDE w:val="0"/>
              <w:autoSpaceDN w:val="0"/>
              <w:adjustRightInd w:val="0"/>
              <w:jc w:val="right"/>
              <w:rPr>
                <w:b/>
                <w:bCs/>
                <w:color w:val="000000"/>
                <w:sz w:val="20"/>
              </w:rPr>
            </w:pPr>
          </w:p>
        </w:tc>
        <w:tc>
          <w:tcPr>
            <w:tcW w:w="678" w:type="pct"/>
            <w:tcBorders>
              <w:top w:val="single" w:sz="4" w:space="0" w:color="auto"/>
              <w:bottom w:val="single" w:sz="4" w:space="0" w:color="auto"/>
            </w:tcBorders>
          </w:tcPr>
          <w:p w:rsidR="00DE7410" w:rsidRPr="005039B9" w:rsidRDefault="006B7F86" w:rsidP="00B10A9E">
            <w:pPr>
              <w:autoSpaceDE w:val="0"/>
              <w:autoSpaceDN w:val="0"/>
              <w:adjustRightInd w:val="0"/>
              <w:jc w:val="right"/>
              <w:rPr>
                <w:b/>
                <w:bCs/>
                <w:color w:val="000000"/>
                <w:sz w:val="20"/>
              </w:rPr>
            </w:pPr>
            <w:r>
              <w:rPr>
                <w:b/>
                <w:bCs/>
                <w:color w:val="000000"/>
                <w:sz w:val="20"/>
              </w:rPr>
              <w:t>4,22</w:t>
            </w:r>
            <w:r w:rsidR="0010182A">
              <w:rPr>
                <w:b/>
                <w:bCs/>
                <w:color w:val="000000"/>
                <w:sz w:val="20"/>
              </w:rPr>
              <w:t>5.</w:t>
            </w:r>
            <w:r w:rsidR="00B10A9E">
              <w:rPr>
                <w:b/>
                <w:bCs/>
                <w:color w:val="000000"/>
                <w:sz w:val="20"/>
              </w:rPr>
              <w:t>4</w:t>
            </w:r>
          </w:p>
        </w:tc>
        <w:tc>
          <w:tcPr>
            <w:tcW w:w="672" w:type="pct"/>
            <w:tcBorders>
              <w:top w:val="single" w:sz="4" w:space="0" w:color="auto"/>
              <w:bottom w:val="single" w:sz="4" w:space="0" w:color="auto"/>
            </w:tcBorders>
            <w:shd w:val="solid" w:color="FFFFFF" w:fill="auto"/>
          </w:tcPr>
          <w:p w:rsidR="00DE7410" w:rsidRPr="00F20FA3" w:rsidRDefault="00607EAB" w:rsidP="000E553A">
            <w:pPr>
              <w:autoSpaceDE w:val="0"/>
              <w:autoSpaceDN w:val="0"/>
              <w:adjustRightInd w:val="0"/>
              <w:jc w:val="right"/>
              <w:rPr>
                <w:color w:val="000000"/>
                <w:sz w:val="20"/>
              </w:rPr>
            </w:pPr>
            <w:r>
              <w:rPr>
                <w:color w:val="000000"/>
                <w:sz w:val="20"/>
              </w:rPr>
              <w:t>3,285.8</w:t>
            </w:r>
          </w:p>
        </w:tc>
      </w:tr>
      <w:tr w:rsidR="00DE7410" w:rsidRPr="00F20FA3" w:rsidTr="00015166">
        <w:trPr>
          <w:trHeight w:val="211"/>
        </w:trPr>
        <w:tc>
          <w:tcPr>
            <w:tcW w:w="1690" w:type="pct"/>
            <w:shd w:val="solid" w:color="FFFFFF" w:fill="auto"/>
          </w:tcPr>
          <w:p w:rsidR="00DE7410" w:rsidRPr="00F20FA3" w:rsidRDefault="00DE7410" w:rsidP="00442786">
            <w:pPr>
              <w:autoSpaceDE w:val="0"/>
              <w:autoSpaceDN w:val="0"/>
              <w:adjustRightInd w:val="0"/>
              <w:jc w:val="right"/>
              <w:rPr>
                <w:color w:val="000000"/>
                <w:sz w:val="20"/>
              </w:rPr>
            </w:pPr>
          </w:p>
        </w:tc>
        <w:tc>
          <w:tcPr>
            <w:tcW w:w="1672" w:type="pct"/>
            <w:shd w:val="solid" w:color="FFFFFF" w:fill="auto"/>
          </w:tcPr>
          <w:p w:rsidR="00DE7410" w:rsidRPr="00F20FA3" w:rsidRDefault="00DE7410" w:rsidP="00442786">
            <w:pPr>
              <w:autoSpaceDE w:val="0"/>
              <w:autoSpaceDN w:val="0"/>
              <w:adjustRightInd w:val="0"/>
              <w:jc w:val="right"/>
              <w:rPr>
                <w:color w:val="000000"/>
                <w:sz w:val="20"/>
              </w:rPr>
            </w:pPr>
          </w:p>
        </w:tc>
        <w:tc>
          <w:tcPr>
            <w:tcW w:w="288" w:type="pct"/>
          </w:tcPr>
          <w:p w:rsidR="00DE7410" w:rsidRPr="00F20FA3" w:rsidRDefault="00DE7410" w:rsidP="00442786">
            <w:pPr>
              <w:autoSpaceDE w:val="0"/>
              <w:autoSpaceDN w:val="0"/>
              <w:adjustRightInd w:val="0"/>
              <w:jc w:val="right"/>
              <w:rPr>
                <w:b/>
                <w:bCs/>
                <w:color w:val="000000"/>
                <w:sz w:val="20"/>
              </w:rPr>
            </w:pPr>
          </w:p>
        </w:tc>
        <w:tc>
          <w:tcPr>
            <w:tcW w:w="678" w:type="pct"/>
            <w:tcBorders>
              <w:top w:val="single" w:sz="4" w:space="0" w:color="auto"/>
            </w:tcBorders>
          </w:tcPr>
          <w:p w:rsidR="00DE7410" w:rsidRPr="005039B9" w:rsidRDefault="00DE7410" w:rsidP="00442786">
            <w:pPr>
              <w:autoSpaceDE w:val="0"/>
              <w:autoSpaceDN w:val="0"/>
              <w:adjustRightInd w:val="0"/>
              <w:jc w:val="right"/>
              <w:rPr>
                <w:b/>
                <w:bCs/>
                <w:color w:val="000000"/>
                <w:sz w:val="20"/>
              </w:rPr>
            </w:pPr>
          </w:p>
        </w:tc>
        <w:tc>
          <w:tcPr>
            <w:tcW w:w="672" w:type="pct"/>
            <w:tcBorders>
              <w:top w:val="single" w:sz="4" w:space="0" w:color="auto"/>
            </w:tcBorders>
            <w:shd w:val="solid" w:color="FFFFFF" w:fill="auto"/>
          </w:tcPr>
          <w:p w:rsidR="00DE7410" w:rsidRPr="00F20FA3" w:rsidRDefault="00DE7410" w:rsidP="00442786">
            <w:pPr>
              <w:autoSpaceDE w:val="0"/>
              <w:autoSpaceDN w:val="0"/>
              <w:adjustRightInd w:val="0"/>
              <w:jc w:val="right"/>
              <w:rPr>
                <w:color w:val="000000"/>
                <w:sz w:val="20"/>
              </w:rPr>
            </w:pPr>
          </w:p>
        </w:tc>
      </w:tr>
      <w:tr w:rsidR="00DE7410" w:rsidRPr="00F20FA3" w:rsidTr="00015166">
        <w:trPr>
          <w:trHeight w:val="223"/>
        </w:trPr>
        <w:tc>
          <w:tcPr>
            <w:tcW w:w="3362" w:type="pct"/>
            <w:gridSpan w:val="2"/>
            <w:shd w:val="solid" w:color="FFFFFF" w:fill="auto"/>
          </w:tcPr>
          <w:p w:rsidR="00DE7410" w:rsidRPr="00F20FA3" w:rsidRDefault="00DE7410" w:rsidP="00442786">
            <w:pPr>
              <w:autoSpaceDE w:val="0"/>
              <w:autoSpaceDN w:val="0"/>
              <w:adjustRightInd w:val="0"/>
              <w:rPr>
                <w:b/>
                <w:bCs/>
                <w:color w:val="000000"/>
                <w:sz w:val="20"/>
              </w:rPr>
            </w:pPr>
            <w:r w:rsidRPr="00F20FA3">
              <w:rPr>
                <w:b/>
                <w:bCs/>
                <w:color w:val="000000"/>
                <w:sz w:val="20"/>
              </w:rPr>
              <w:t>Total liabilities and shareholders' equity</w:t>
            </w:r>
          </w:p>
        </w:tc>
        <w:tc>
          <w:tcPr>
            <w:tcW w:w="288" w:type="pct"/>
          </w:tcPr>
          <w:p w:rsidR="00DE7410" w:rsidRDefault="00DE7410" w:rsidP="00442786">
            <w:pPr>
              <w:autoSpaceDE w:val="0"/>
              <w:autoSpaceDN w:val="0"/>
              <w:adjustRightInd w:val="0"/>
              <w:jc w:val="right"/>
              <w:rPr>
                <w:b/>
                <w:bCs/>
                <w:color w:val="000000"/>
                <w:sz w:val="20"/>
              </w:rPr>
            </w:pPr>
          </w:p>
        </w:tc>
        <w:tc>
          <w:tcPr>
            <w:tcW w:w="678" w:type="pct"/>
            <w:tcBorders>
              <w:bottom w:val="single" w:sz="4" w:space="0" w:color="auto"/>
            </w:tcBorders>
          </w:tcPr>
          <w:p w:rsidR="00DE7410" w:rsidRPr="005039B9" w:rsidRDefault="006B7F86" w:rsidP="002663E2">
            <w:pPr>
              <w:autoSpaceDE w:val="0"/>
              <w:autoSpaceDN w:val="0"/>
              <w:adjustRightInd w:val="0"/>
              <w:jc w:val="right"/>
              <w:rPr>
                <w:b/>
                <w:bCs/>
                <w:color w:val="000000"/>
                <w:sz w:val="20"/>
              </w:rPr>
            </w:pPr>
            <w:r>
              <w:rPr>
                <w:b/>
                <w:bCs/>
                <w:color w:val="000000"/>
                <w:sz w:val="20"/>
              </w:rPr>
              <w:t>10,3</w:t>
            </w:r>
            <w:r w:rsidR="00036F38">
              <w:rPr>
                <w:b/>
                <w:bCs/>
                <w:color w:val="000000"/>
                <w:sz w:val="20"/>
              </w:rPr>
              <w:t>01.9</w:t>
            </w:r>
          </w:p>
        </w:tc>
        <w:tc>
          <w:tcPr>
            <w:tcW w:w="672" w:type="pct"/>
            <w:tcBorders>
              <w:bottom w:val="single" w:sz="4" w:space="0" w:color="auto"/>
            </w:tcBorders>
            <w:shd w:val="solid" w:color="FFFFFF" w:fill="auto"/>
          </w:tcPr>
          <w:p w:rsidR="00DE7410" w:rsidRPr="00F20FA3" w:rsidRDefault="00607EAB" w:rsidP="000E553A">
            <w:pPr>
              <w:autoSpaceDE w:val="0"/>
              <w:autoSpaceDN w:val="0"/>
              <w:adjustRightInd w:val="0"/>
              <w:jc w:val="right"/>
              <w:rPr>
                <w:color w:val="000000"/>
                <w:sz w:val="20"/>
              </w:rPr>
            </w:pPr>
            <w:r>
              <w:rPr>
                <w:color w:val="000000"/>
                <w:sz w:val="20"/>
              </w:rPr>
              <w:t>8,812.1</w:t>
            </w:r>
          </w:p>
        </w:tc>
      </w:tr>
    </w:tbl>
    <w:p w:rsidR="00DE7410" w:rsidRDefault="00DE7410" w:rsidP="00DE7410"/>
    <w:p w:rsidR="004B405F" w:rsidRDefault="004B405F" w:rsidP="00DE7410"/>
    <w:p w:rsidR="00DE7410" w:rsidRDefault="00DE7410" w:rsidP="00DE7410"/>
    <w:p w:rsidR="00DE7410" w:rsidRDefault="00DE7410" w:rsidP="00DE7410"/>
    <w:p w:rsidR="004355B1" w:rsidRDefault="004355B1" w:rsidP="00DE7410"/>
    <w:p w:rsidR="004355B1" w:rsidRDefault="004355B1" w:rsidP="00DE7410"/>
    <w:p w:rsidR="00DE7410" w:rsidRDefault="004355B1" w:rsidP="00DE7410">
      <w:pPr>
        <w:rPr>
          <w:b/>
          <w:bCs/>
          <w:color w:val="000000"/>
          <w:sz w:val="28"/>
          <w:szCs w:val="28"/>
        </w:rPr>
      </w:pPr>
      <w:r>
        <w:rPr>
          <w:b/>
          <w:bCs/>
          <w:color w:val="000000"/>
          <w:sz w:val="28"/>
          <w:szCs w:val="28"/>
        </w:rPr>
        <w:t>R</w:t>
      </w:r>
      <w:r w:rsidRPr="00DE7410">
        <w:rPr>
          <w:b/>
          <w:bCs/>
          <w:color w:val="000000"/>
          <w:sz w:val="28"/>
          <w:szCs w:val="28"/>
        </w:rPr>
        <w:t>yanair Holdings plc and Subsidiaries</w:t>
      </w:r>
    </w:p>
    <w:p w:rsidR="00FC40F6" w:rsidRDefault="00FC40F6" w:rsidP="00DE7410">
      <w:pPr>
        <w:rPr>
          <w:b/>
          <w:bCs/>
          <w:color w:val="000000"/>
          <w:sz w:val="28"/>
          <w:szCs w:val="28"/>
        </w:rPr>
      </w:pPr>
    </w:p>
    <w:p w:rsidR="008454AC" w:rsidRDefault="004355B1" w:rsidP="004355B1">
      <w:pPr>
        <w:rPr>
          <w:b/>
          <w:bCs/>
          <w:i/>
          <w:iCs/>
          <w:color w:val="000000"/>
        </w:rPr>
      </w:pPr>
      <w:r w:rsidRPr="00DE7410">
        <w:rPr>
          <w:b/>
          <w:bCs/>
          <w:i/>
          <w:iCs/>
          <w:color w:val="000000"/>
        </w:rPr>
        <w:t xml:space="preserve">Condensed Consolidated </w:t>
      </w:r>
      <w:r>
        <w:rPr>
          <w:b/>
          <w:bCs/>
          <w:i/>
          <w:iCs/>
          <w:color w:val="000000"/>
        </w:rPr>
        <w:t>Interim</w:t>
      </w:r>
      <w:r w:rsidRPr="00DE7410">
        <w:rPr>
          <w:b/>
          <w:bCs/>
          <w:i/>
          <w:iCs/>
          <w:color w:val="000000"/>
        </w:rPr>
        <w:t xml:space="preserve"> </w:t>
      </w:r>
      <w:r>
        <w:rPr>
          <w:b/>
          <w:bCs/>
          <w:i/>
          <w:iCs/>
          <w:color w:val="000000"/>
        </w:rPr>
        <w:t xml:space="preserve">Income Statement for the </w:t>
      </w:r>
      <w:r w:rsidR="008454AC">
        <w:rPr>
          <w:b/>
          <w:bCs/>
          <w:i/>
          <w:iCs/>
          <w:color w:val="000000"/>
        </w:rPr>
        <w:t>half-year</w:t>
      </w:r>
      <w:r>
        <w:rPr>
          <w:b/>
          <w:bCs/>
          <w:i/>
          <w:iCs/>
          <w:color w:val="000000"/>
        </w:rPr>
        <w:t xml:space="preserve"> ended</w:t>
      </w:r>
    </w:p>
    <w:p w:rsidR="004355B1" w:rsidRDefault="004355B1" w:rsidP="004355B1">
      <w:pPr>
        <w:rPr>
          <w:b/>
          <w:bCs/>
          <w:i/>
          <w:iCs/>
          <w:color w:val="000000"/>
        </w:rPr>
      </w:pPr>
      <w:r w:rsidRPr="00DE7410">
        <w:rPr>
          <w:b/>
          <w:bCs/>
          <w:i/>
          <w:iCs/>
          <w:color w:val="000000"/>
        </w:rPr>
        <w:t xml:space="preserve"> </w:t>
      </w:r>
      <w:r w:rsidR="008454AC">
        <w:rPr>
          <w:b/>
          <w:bCs/>
          <w:i/>
          <w:iCs/>
          <w:color w:val="000000"/>
        </w:rPr>
        <w:t>September</w:t>
      </w:r>
      <w:r>
        <w:rPr>
          <w:b/>
          <w:bCs/>
          <w:i/>
          <w:iCs/>
          <w:color w:val="000000"/>
        </w:rPr>
        <w:t xml:space="preserve"> 30, 2014 (unaudited)</w:t>
      </w:r>
    </w:p>
    <w:p w:rsidR="004355B1" w:rsidRDefault="004355B1" w:rsidP="00DE7410"/>
    <w:tbl>
      <w:tblPr>
        <w:tblW w:w="0" w:type="auto"/>
        <w:tblLayout w:type="fixed"/>
        <w:tblLook w:val="0000" w:firstRow="0" w:lastRow="0" w:firstColumn="0" w:lastColumn="0" w:noHBand="0" w:noVBand="0"/>
      </w:tblPr>
      <w:tblGrid>
        <w:gridCol w:w="437"/>
        <w:gridCol w:w="6151"/>
        <w:gridCol w:w="724"/>
        <w:gridCol w:w="1136"/>
        <w:gridCol w:w="960"/>
      </w:tblGrid>
      <w:tr w:rsidR="00392CAF" w:rsidTr="00FF5773">
        <w:trPr>
          <w:trHeight w:val="223"/>
        </w:trPr>
        <w:tc>
          <w:tcPr>
            <w:tcW w:w="437" w:type="dxa"/>
            <w:tcBorders>
              <w:top w:val="nil"/>
              <w:left w:val="nil"/>
              <w:bottom w:val="nil"/>
              <w:right w:val="nil"/>
            </w:tcBorders>
          </w:tcPr>
          <w:p w:rsidR="00392CAF" w:rsidRDefault="00392CAF" w:rsidP="00392CAF">
            <w:pPr>
              <w:autoSpaceDE w:val="0"/>
              <w:autoSpaceDN w:val="0"/>
              <w:adjustRightInd w:val="0"/>
              <w:jc w:val="right"/>
              <w:rPr>
                <w:color w:val="000000"/>
                <w:sz w:val="20"/>
                <w:szCs w:val="20"/>
              </w:rPr>
            </w:pPr>
          </w:p>
        </w:tc>
        <w:tc>
          <w:tcPr>
            <w:tcW w:w="6151" w:type="dxa"/>
            <w:tcBorders>
              <w:top w:val="nil"/>
              <w:left w:val="nil"/>
              <w:bottom w:val="nil"/>
            </w:tcBorders>
          </w:tcPr>
          <w:p w:rsidR="00392CAF" w:rsidRDefault="00392CAF" w:rsidP="00392CAF">
            <w:pPr>
              <w:autoSpaceDE w:val="0"/>
              <w:autoSpaceDN w:val="0"/>
              <w:adjustRightInd w:val="0"/>
              <w:jc w:val="right"/>
              <w:rPr>
                <w:color w:val="000000"/>
                <w:sz w:val="20"/>
                <w:szCs w:val="20"/>
              </w:rPr>
            </w:pPr>
          </w:p>
        </w:tc>
        <w:tc>
          <w:tcPr>
            <w:tcW w:w="724" w:type="dxa"/>
            <w:tcBorders>
              <w:top w:val="nil"/>
              <w:bottom w:val="nil"/>
            </w:tcBorders>
          </w:tcPr>
          <w:p w:rsidR="00392CAF" w:rsidRDefault="00392CAF" w:rsidP="00392CAF">
            <w:pPr>
              <w:autoSpaceDE w:val="0"/>
              <w:autoSpaceDN w:val="0"/>
              <w:adjustRightInd w:val="0"/>
              <w:jc w:val="right"/>
              <w:rPr>
                <w:b/>
                <w:bCs/>
                <w:color w:val="000000"/>
                <w:sz w:val="18"/>
                <w:szCs w:val="18"/>
              </w:rPr>
            </w:pPr>
          </w:p>
        </w:tc>
        <w:tc>
          <w:tcPr>
            <w:tcW w:w="1136" w:type="dxa"/>
            <w:tcBorders>
              <w:top w:val="nil"/>
              <w:bottom w:val="nil"/>
            </w:tcBorders>
          </w:tcPr>
          <w:p w:rsidR="00392CAF" w:rsidRPr="00FF5773" w:rsidRDefault="008454AC" w:rsidP="00392CAF">
            <w:pPr>
              <w:autoSpaceDE w:val="0"/>
              <w:autoSpaceDN w:val="0"/>
              <w:adjustRightInd w:val="0"/>
              <w:jc w:val="right"/>
              <w:rPr>
                <w:b/>
                <w:bCs/>
                <w:color w:val="000000"/>
                <w:sz w:val="20"/>
                <w:szCs w:val="20"/>
              </w:rPr>
            </w:pPr>
            <w:r w:rsidRPr="00FF5773">
              <w:rPr>
                <w:b/>
                <w:bCs/>
                <w:color w:val="000000"/>
                <w:sz w:val="20"/>
                <w:szCs w:val="20"/>
              </w:rPr>
              <w:t>Half-year</w:t>
            </w:r>
          </w:p>
        </w:tc>
        <w:tc>
          <w:tcPr>
            <w:tcW w:w="960" w:type="dxa"/>
            <w:tcBorders>
              <w:top w:val="nil"/>
              <w:bottom w:val="nil"/>
            </w:tcBorders>
          </w:tcPr>
          <w:p w:rsidR="00392CAF" w:rsidRPr="00FF5773" w:rsidRDefault="00FF5773" w:rsidP="00FF5773">
            <w:pPr>
              <w:autoSpaceDE w:val="0"/>
              <w:autoSpaceDN w:val="0"/>
              <w:adjustRightInd w:val="0"/>
              <w:ind w:left="-226"/>
              <w:jc w:val="right"/>
              <w:rPr>
                <w:bCs/>
                <w:color w:val="000000"/>
                <w:sz w:val="20"/>
                <w:szCs w:val="20"/>
              </w:rPr>
            </w:pPr>
            <w:r w:rsidRPr="00FF5773">
              <w:rPr>
                <w:bCs/>
                <w:color w:val="000000"/>
                <w:sz w:val="20"/>
                <w:szCs w:val="20"/>
              </w:rPr>
              <w:t>Half-</w:t>
            </w:r>
            <w:r w:rsidR="008454AC" w:rsidRPr="00FF5773">
              <w:rPr>
                <w:bCs/>
                <w:color w:val="000000"/>
                <w:sz w:val="20"/>
                <w:szCs w:val="20"/>
              </w:rPr>
              <w:t>year</w:t>
            </w:r>
          </w:p>
        </w:tc>
      </w:tr>
      <w:tr w:rsidR="00392CAF" w:rsidRPr="00322314" w:rsidTr="00FF5773">
        <w:trPr>
          <w:trHeight w:val="223"/>
        </w:trPr>
        <w:tc>
          <w:tcPr>
            <w:tcW w:w="437" w:type="dxa"/>
            <w:tcBorders>
              <w:top w:val="nil"/>
              <w:left w:val="nil"/>
              <w:bottom w:val="nil"/>
              <w:right w:val="nil"/>
            </w:tcBorders>
          </w:tcPr>
          <w:p w:rsidR="00392CAF" w:rsidRDefault="00392CAF" w:rsidP="00392CAF">
            <w:pPr>
              <w:autoSpaceDE w:val="0"/>
              <w:autoSpaceDN w:val="0"/>
              <w:adjustRightInd w:val="0"/>
              <w:jc w:val="right"/>
              <w:rPr>
                <w:color w:val="000000"/>
                <w:sz w:val="20"/>
                <w:szCs w:val="20"/>
              </w:rPr>
            </w:pPr>
          </w:p>
        </w:tc>
        <w:tc>
          <w:tcPr>
            <w:tcW w:w="6151" w:type="dxa"/>
            <w:tcBorders>
              <w:top w:val="nil"/>
              <w:left w:val="nil"/>
              <w:bottom w:val="nil"/>
            </w:tcBorders>
          </w:tcPr>
          <w:p w:rsidR="00392CAF" w:rsidRDefault="00392CAF" w:rsidP="00392CAF">
            <w:pPr>
              <w:autoSpaceDE w:val="0"/>
              <w:autoSpaceDN w:val="0"/>
              <w:adjustRightInd w:val="0"/>
              <w:jc w:val="right"/>
              <w:rPr>
                <w:color w:val="000000"/>
                <w:sz w:val="20"/>
                <w:szCs w:val="20"/>
              </w:rPr>
            </w:pPr>
          </w:p>
        </w:tc>
        <w:tc>
          <w:tcPr>
            <w:tcW w:w="724" w:type="dxa"/>
            <w:tcBorders>
              <w:top w:val="nil"/>
              <w:bottom w:val="nil"/>
            </w:tcBorders>
          </w:tcPr>
          <w:p w:rsidR="00392CAF" w:rsidRDefault="00392CAF" w:rsidP="00392CAF">
            <w:pPr>
              <w:autoSpaceDE w:val="0"/>
              <w:autoSpaceDN w:val="0"/>
              <w:adjustRightInd w:val="0"/>
              <w:jc w:val="right"/>
              <w:rPr>
                <w:b/>
                <w:bCs/>
                <w:color w:val="000000"/>
                <w:sz w:val="18"/>
                <w:szCs w:val="18"/>
              </w:rPr>
            </w:pPr>
          </w:p>
        </w:tc>
        <w:tc>
          <w:tcPr>
            <w:tcW w:w="1136" w:type="dxa"/>
            <w:tcBorders>
              <w:top w:val="nil"/>
              <w:bottom w:val="nil"/>
            </w:tcBorders>
          </w:tcPr>
          <w:p w:rsidR="00392CAF" w:rsidRPr="00FF5773" w:rsidRDefault="00392CAF" w:rsidP="00392CAF">
            <w:pPr>
              <w:autoSpaceDE w:val="0"/>
              <w:autoSpaceDN w:val="0"/>
              <w:adjustRightInd w:val="0"/>
              <w:jc w:val="right"/>
              <w:rPr>
                <w:b/>
                <w:bCs/>
                <w:color w:val="000000"/>
                <w:sz w:val="20"/>
                <w:szCs w:val="20"/>
              </w:rPr>
            </w:pPr>
            <w:r w:rsidRPr="00FF5773">
              <w:rPr>
                <w:b/>
                <w:bCs/>
                <w:color w:val="000000"/>
                <w:sz w:val="20"/>
                <w:szCs w:val="20"/>
              </w:rPr>
              <w:t>Ended</w:t>
            </w:r>
          </w:p>
        </w:tc>
        <w:tc>
          <w:tcPr>
            <w:tcW w:w="960" w:type="dxa"/>
            <w:tcBorders>
              <w:top w:val="nil"/>
              <w:bottom w:val="nil"/>
            </w:tcBorders>
          </w:tcPr>
          <w:p w:rsidR="00392CAF" w:rsidRPr="00FF5773" w:rsidRDefault="00392CAF" w:rsidP="00FF5773">
            <w:pPr>
              <w:autoSpaceDE w:val="0"/>
              <w:autoSpaceDN w:val="0"/>
              <w:adjustRightInd w:val="0"/>
              <w:ind w:left="-226"/>
              <w:jc w:val="right"/>
              <w:rPr>
                <w:bCs/>
                <w:color w:val="000000"/>
                <w:sz w:val="20"/>
                <w:szCs w:val="20"/>
              </w:rPr>
            </w:pPr>
            <w:r w:rsidRPr="00FF5773">
              <w:rPr>
                <w:bCs/>
                <w:color w:val="000000"/>
                <w:sz w:val="20"/>
                <w:szCs w:val="20"/>
              </w:rPr>
              <w:t>Ended</w:t>
            </w:r>
          </w:p>
        </w:tc>
      </w:tr>
      <w:tr w:rsidR="00392CAF" w:rsidRPr="00322314" w:rsidTr="00FF5773">
        <w:trPr>
          <w:trHeight w:val="223"/>
        </w:trPr>
        <w:tc>
          <w:tcPr>
            <w:tcW w:w="437" w:type="dxa"/>
            <w:tcBorders>
              <w:top w:val="nil"/>
              <w:left w:val="nil"/>
              <w:bottom w:val="nil"/>
              <w:right w:val="nil"/>
            </w:tcBorders>
          </w:tcPr>
          <w:p w:rsidR="00392CAF" w:rsidRDefault="00392CAF" w:rsidP="00392CAF">
            <w:pPr>
              <w:autoSpaceDE w:val="0"/>
              <w:autoSpaceDN w:val="0"/>
              <w:adjustRightInd w:val="0"/>
              <w:jc w:val="right"/>
              <w:rPr>
                <w:color w:val="000000"/>
                <w:sz w:val="20"/>
                <w:szCs w:val="20"/>
              </w:rPr>
            </w:pPr>
          </w:p>
        </w:tc>
        <w:tc>
          <w:tcPr>
            <w:tcW w:w="6151" w:type="dxa"/>
            <w:tcBorders>
              <w:top w:val="nil"/>
              <w:left w:val="nil"/>
              <w:bottom w:val="nil"/>
            </w:tcBorders>
          </w:tcPr>
          <w:p w:rsidR="00392CAF" w:rsidRDefault="00392CAF" w:rsidP="00392CAF">
            <w:pPr>
              <w:autoSpaceDE w:val="0"/>
              <w:autoSpaceDN w:val="0"/>
              <w:adjustRightInd w:val="0"/>
              <w:jc w:val="right"/>
              <w:rPr>
                <w:color w:val="000000"/>
                <w:sz w:val="20"/>
                <w:szCs w:val="20"/>
              </w:rPr>
            </w:pPr>
          </w:p>
        </w:tc>
        <w:tc>
          <w:tcPr>
            <w:tcW w:w="724" w:type="dxa"/>
            <w:tcBorders>
              <w:top w:val="nil"/>
              <w:bottom w:val="nil"/>
            </w:tcBorders>
          </w:tcPr>
          <w:p w:rsidR="00392CAF" w:rsidRDefault="00392CAF" w:rsidP="00392CAF">
            <w:pPr>
              <w:autoSpaceDE w:val="0"/>
              <w:autoSpaceDN w:val="0"/>
              <w:adjustRightInd w:val="0"/>
              <w:jc w:val="right"/>
              <w:rPr>
                <w:b/>
                <w:bCs/>
                <w:color w:val="000000"/>
                <w:sz w:val="18"/>
                <w:szCs w:val="18"/>
              </w:rPr>
            </w:pPr>
          </w:p>
        </w:tc>
        <w:tc>
          <w:tcPr>
            <w:tcW w:w="1136" w:type="dxa"/>
            <w:tcBorders>
              <w:top w:val="nil"/>
              <w:bottom w:val="nil"/>
            </w:tcBorders>
          </w:tcPr>
          <w:p w:rsidR="00392CAF" w:rsidRPr="00FF5773" w:rsidRDefault="008454AC" w:rsidP="00392CAF">
            <w:pPr>
              <w:autoSpaceDE w:val="0"/>
              <w:autoSpaceDN w:val="0"/>
              <w:adjustRightInd w:val="0"/>
              <w:jc w:val="right"/>
              <w:rPr>
                <w:b/>
                <w:bCs/>
                <w:color w:val="000000"/>
                <w:sz w:val="20"/>
                <w:szCs w:val="20"/>
              </w:rPr>
            </w:pPr>
            <w:r w:rsidRPr="00FF5773">
              <w:rPr>
                <w:b/>
                <w:bCs/>
                <w:color w:val="000000"/>
                <w:sz w:val="20"/>
                <w:szCs w:val="20"/>
              </w:rPr>
              <w:t>Sep</w:t>
            </w:r>
            <w:r w:rsidR="00392CAF" w:rsidRPr="00FF5773">
              <w:rPr>
                <w:b/>
                <w:bCs/>
                <w:color w:val="000000"/>
                <w:sz w:val="20"/>
                <w:szCs w:val="20"/>
              </w:rPr>
              <w:t xml:space="preserve"> 30,</w:t>
            </w:r>
          </w:p>
        </w:tc>
        <w:tc>
          <w:tcPr>
            <w:tcW w:w="960" w:type="dxa"/>
            <w:tcBorders>
              <w:top w:val="nil"/>
              <w:bottom w:val="nil"/>
            </w:tcBorders>
          </w:tcPr>
          <w:p w:rsidR="00392CAF" w:rsidRPr="00FF5773" w:rsidRDefault="008454AC" w:rsidP="00FF5773">
            <w:pPr>
              <w:autoSpaceDE w:val="0"/>
              <w:autoSpaceDN w:val="0"/>
              <w:adjustRightInd w:val="0"/>
              <w:ind w:left="-226" w:firstLine="140"/>
              <w:jc w:val="right"/>
              <w:rPr>
                <w:bCs/>
                <w:color w:val="000000"/>
                <w:sz w:val="20"/>
                <w:szCs w:val="20"/>
              </w:rPr>
            </w:pPr>
            <w:r w:rsidRPr="00FF5773">
              <w:rPr>
                <w:bCs/>
                <w:color w:val="000000"/>
                <w:sz w:val="20"/>
                <w:szCs w:val="20"/>
              </w:rPr>
              <w:t>Sep</w:t>
            </w:r>
            <w:r w:rsidR="00392CAF" w:rsidRPr="00FF5773">
              <w:rPr>
                <w:bCs/>
                <w:color w:val="000000"/>
                <w:sz w:val="20"/>
                <w:szCs w:val="20"/>
              </w:rPr>
              <w:t xml:space="preserve"> 30,</w:t>
            </w:r>
          </w:p>
        </w:tc>
      </w:tr>
      <w:tr w:rsidR="00392CAF" w:rsidRPr="00322314" w:rsidTr="00FF5773">
        <w:trPr>
          <w:trHeight w:val="223"/>
        </w:trPr>
        <w:tc>
          <w:tcPr>
            <w:tcW w:w="437" w:type="dxa"/>
            <w:tcBorders>
              <w:top w:val="nil"/>
              <w:left w:val="nil"/>
              <w:bottom w:val="nil"/>
              <w:right w:val="nil"/>
            </w:tcBorders>
          </w:tcPr>
          <w:p w:rsidR="00392CAF" w:rsidRDefault="00392CAF" w:rsidP="00392CAF">
            <w:pPr>
              <w:autoSpaceDE w:val="0"/>
              <w:autoSpaceDN w:val="0"/>
              <w:adjustRightInd w:val="0"/>
              <w:jc w:val="right"/>
              <w:rPr>
                <w:color w:val="000000"/>
                <w:sz w:val="20"/>
                <w:szCs w:val="20"/>
              </w:rPr>
            </w:pPr>
          </w:p>
        </w:tc>
        <w:tc>
          <w:tcPr>
            <w:tcW w:w="6151" w:type="dxa"/>
            <w:tcBorders>
              <w:top w:val="nil"/>
              <w:left w:val="nil"/>
              <w:bottom w:val="nil"/>
            </w:tcBorders>
          </w:tcPr>
          <w:p w:rsidR="00392CAF" w:rsidRDefault="00392CAF" w:rsidP="00392CAF">
            <w:pPr>
              <w:autoSpaceDE w:val="0"/>
              <w:autoSpaceDN w:val="0"/>
              <w:adjustRightInd w:val="0"/>
              <w:jc w:val="right"/>
              <w:rPr>
                <w:color w:val="000000"/>
                <w:sz w:val="20"/>
                <w:szCs w:val="20"/>
              </w:rPr>
            </w:pPr>
          </w:p>
        </w:tc>
        <w:tc>
          <w:tcPr>
            <w:tcW w:w="724" w:type="dxa"/>
            <w:tcBorders>
              <w:top w:val="nil"/>
              <w:bottom w:val="nil"/>
            </w:tcBorders>
          </w:tcPr>
          <w:p w:rsidR="00392CAF" w:rsidRDefault="00392CAF" w:rsidP="00392CAF">
            <w:pPr>
              <w:autoSpaceDE w:val="0"/>
              <w:autoSpaceDN w:val="0"/>
              <w:adjustRightInd w:val="0"/>
              <w:jc w:val="right"/>
              <w:rPr>
                <w:b/>
                <w:bCs/>
                <w:color w:val="000000"/>
                <w:sz w:val="18"/>
                <w:szCs w:val="18"/>
              </w:rPr>
            </w:pPr>
          </w:p>
        </w:tc>
        <w:tc>
          <w:tcPr>
            <w:tcW w:w="1136" w:type="dxa"/>
            <w:tcBorders>
              <w:top w:val="nil"/>
              <w:bottom w:val="nil"/>
            </w:tcBorders>
          </w:tcPr>
          <w:p w:rsidR="00392CAF" w:rsidRPr="00FF5773" w:rsidRDefault="00392CAF" w:rsidP="00392CAF">
            <w:pPr>
              <w:autoSpaceDE w:val="0"/>
              <w:autoSpaceDN w:val="0"/>
              <w:adjustRightInd w:val="0"/>
              <w:jc w:val="right"/>
              <w:rPr>
                <w:b/>
                <w:bCs/>
                <w:color w:val="000000"/>
                <w:sz w:val="20"/>
                <w:szCs w:val="20"/>
              </w:rPr>
            </w:pPr>
            <w:r w:rsidRPr="00FF5773">
              <w:rPr>
                <w:b/>
                <w:bCs/>
                <w:color w:val="000000"/>
                <w:sz w:val="20"/>
                <w:szCs w:val="20"/>
              </w:rPr>
              <w:t>2014</w:t>
            </w:r>
          </w:p>
        </w:tc>
        <w:tc>
          <w:tcPr>
            <w:tcW w:w="960" w:type="dxa"/>
            <w:tcBorders>
              <w:top w:val="nil"/>
              <w:bottom w:val="nil"/>
            </w:tcBorders>
          </w:tcPr>
          <w:p w:rsidR="00392CAF" w:rsidRPr="00FF5773" w:rsidRDefault="00392CAF" w:rsidP="00FF5773">
            <w:pPr>
              <w:autoSpaceDE w:val="0"/>
              <w:autoSpaceDN w:val="0"/>
              <w:adjustRightInd w:val="0"/>
              <w:ind w:left="-226" w:firstLine="140"/>
              <w:jc w:val="right"/>
              <w:rPr>
                <w:bCs/>
                <w:color w:val="000000"/>
                <w:sz w:val="20"/>
                <w:szCs w:val="20"/>
              </w:rPr>
            </w:pPr>
            <w:r w:rsidRPr="00FF5773">
              <w:rPr>
                <w:bCs/>
                <w:color w:val="000000"/>
                <w:sz w:val="20"/>
                <w:szCs w:val="20"/>
              </w:rPr>
              <w:t>2013</w:t>
            </w:r>
          </w:p>
        </w:tc>
      </w:tr>
      <w:tr w:rsidR="00392CAF" w:rsidRPr="00322314" w:rsidTr="00FF5773">
        <w:trPr>
          <w:trHeight w:val="223"/>
        </w:trPr>
        <w:tc>
          <w:tcPr>
            <w:tcW w:w="437" w:type="dxa"/>
            <w:tcBorders>
              <w:top w:val="nil"/>
              <w:left w:val="nil"/>
              <w:bottom w:val="nil"/>
              <w:right w:val="nil"/>
            </w:tcBorders>
          </w:tcPr>
          <w:p w:rsidR="00392CAF" w:rsidRDefault="00392CAF" w:rsidP="00392CAF">
            <w:pPr>
              <w:autoSpaceDE w:val="0"/>
              <w:autoSpaceDN w:val="0"/>
              <w:adjustRightInd w:val="0"/>
              <w:jc w:val="right"/>
              <w:rPr>
                <w:color w:val="000000"/>
                <w:sz w:val="20"/>
                <w:szCs w:val="20"/>
              </w:rPr>
            </w:pPr>
          </w:p>
        </w:tc>
        <w:tc>
          <w:tcPr>
            <w:tcW w:w="6151" w:type="dxa"/>
            <w:tcBorders>
              <w:top w:val="nil"/>
              <w:left w:val="nil"/>
              <w:bottom w:val="nil"/>
            </w:tcBorders>
          </w:tcPr>
          <w:p w:rsidR="00392CAF" w:rsidRDefault="00392CAF" w:rsidP="00392CAF">
            <w:pPr>
              <w:autoSpaceDE w:val="0"/>
              <w:autoSpaceDN w:val="0"/>
              <w:adjustRightInd w:val="0"/>
              <w:jc w:val="right"/>
              <w:rPr>
                <w:color w:val="000000"/>
                <w:sz w:val="20"/>
                <w:szCs w:val="20"/>
              </w:rPr>
            </w:pPr>
          </w:p>
        </w:tc>
        <w:tc>
          <w:tcPr>
            <w:tcW w:w="724" w:type="dxa"/>
            <w:tcBorders>
              <w:top w:val="nil"/>
              <w:bottom w:val="nil"/>
            </w:tcBorders>
          </w:tcPr>
          <w:p w:rsidR="00392CAF" w:rsidRPr="00322314" w:rsidRDefault="00392CAF" w:rsidP="00392CAF">
            <w:pPr>
              <w:autoSpaceDE w:val="0"/>
              <w:autoSpaceDN w:val="0"/>
              <w:adjustRightInd w:val="0"/>
              <w:jc w:val="right"/>
              <w:rPr>
                <w:b/>
                <w:bCs/>
                <w:color w:val="000000"/>
                <w:sz w:val="18"/>
                <w:szCs w:val="18"/>
                <w:u w:val="single"/>
              </w:rPr>
            </w:pPr>
            <w:r>
              <w:rPr>
                <w:b/>
                <w:bCs/>
                <w:color w:val="000000"/>
                <w:sz w:val="18"/>
                <w:szCs w:val="18"/>
                <w:u w:val="single"/>
              </w:rPr>
              <w:t>Note</w:t>
            </w:r>
          </w:p>
        </w:tc>
        <w:tc>
          <w:tcPr>
            <w:tcW w:w="1136" w:type="dxa"/>
            <w:tcBorders>
              <w:top w:val="nil"/>
              <w:bottom w:val="nil"/>
            </w:tcBorders>
          </w:tcPr>
          <w:p w:rsidR="00392CAF" w:rsidRPr="00FF5773" w:rsidRDefault="00392CAF" w:rsidP="00392CAF">
            <w:pPr>
              <w:autoSpaceDE w:val="0"/>
              <w:autoSpaceDN w:val="0"/>
              <w:adjustRightInd w:val="0"/>
              <w:jc w:val="right"/>
              <w:rPr>
                <w:bCs/>
                <w:color w:val="000000"/>
                <w:sz w:val="20"/>
                <w:szCs w:val="20"/>
                <w:u w:val="single"/>
              </w:rPr>
            </w:pPr>
            <w:r w:rsidRPr="00FF5773">
              <w:rPr>
                <w:b/>
                <w:bCs/>
                <w:color w:val="000000"/>
                <w:sz w:val="20"/>
                <w:szCs w:val="20"/>
                <w:u w:val="single"/>
              </w:rPr>
              <w:t>€M</w:t>
            </w:r>
          </w:p>
        </w:tc>
        <w:tc>
          <w:tcPr>
            <w:tcW w:w="960" w:type="dxa"/>
            <w:tcBorders>
              <w:top w:val="nil"/>
              <w:bottom w:val="nil"/>
            </w:tcBorders>
          </w:tcPr>
          <w:p w:rsidR="00392CAF" w:rsidRPr="00FF5773" w:rsidRDefault="00392CAF" w:rsidP="00FF5773">
            <w:pPr>
              <w:autoSpaceDE w:val="0"/>
              <w:autoSpaceDN w:val="0"/>
              <w:adjustRightInd w:val="0"/>
              <w:ind w:left="-226"/>
              <w:jc w:val="right"/>
              <w:rPr>
                <w:bCs/>
                <w:color w:val="000000"/>
                <w:sz w:val="20"/>
                <w:szCs w:val="20"/>
                <w:u w:val="single"/>
              </w:rPr>
            </w:pPr>
            <w:r w:rsidRPr="00FF5773">
              <w:rPr>
                <w:bCs/>
                <w:color w:val="000000"/>
                <w:sz w:val="20"/>
                <w:szCs w:val="20"/>
                <w:u w:val="single"/>
              </w:rPr>
              <w:t>€M</w:t>
            </w:r>
          </w:p>
        </w:tc>
      </w:tr>
      <w:tr w:rsidR="00392CAF" w:rsidRPr="00322314" w:rsidTr="00FF5773">
        <w:trPr>
          <w:trHeight w:val="223"/>
        </w:trPr>
        <w:tc>
          <w:tcPr>
            <w:tcW w:w="6588" w:type="dxa"/>
            <w:gridSpan w:val="2"/>
            <w:tcBorders>
              <w:top w:val="nil"/>
              <w:left w:val="nil"/>
              <w:bottom w:val="nil"/>
            </w:tcBorders>
          </w:tcPr>
          <w:p w:rsidR="00392CAF" w:rsidRDefault="00392CAF" w:rsidP="00392CAF">
            <w:pPr>
              <w:autoSpaceDE w:val="0"/>
              <w:autoSpaceDN w:val="0"/>
              <w:adjustRightInd w:val="0"/>
              <w:rPr>
                <w:b/>
                <w:bCs/>
                <w:color w:val="000000"/>
                <w:sz w:val="20"/>
                <w:szCs w:val="20"/>
              </w:rPr>
            </w:pPr>
            <w:r>
              <w:rPr>
                <w:b/>
                <w:bCs/>
                <w:color w:val="000000"/>
                <w:sz w:val="20"/>
                <w:szCs w:val="20"/>
              </w:rPr>
              <w:t>Operating revenues</w:t>
            </w:r>
          </w:p>
        </w:tc>
        <w:tc>
          <w:tcPr>
            <w:tcW w:w="724" w:type="dxa"/>
            <w:tcBorders>
              <w:top w:val="nil"/>
              <w:bottom w:val="nil"/>
            </w:tcBorders>
          </w:tcPr>
          <w:p w:rsidR="00392CAF" w:rsidRPr="00322314" w:rsidRDefault="00392CAF" w:rsidP="00392CAF">
            <w:pPr>
              <w:autoSpaceDE w:val="0"/>
              <w:autoSpaceDN w:val="0"/>
              <w:adjustRightInd w:val="0"/>
              <w:jc w:val="right"/>
              <w:rPr>
                <w:color w:val="000000"/>
                <w:sz w:val="18"/>
                <w:szCs w:val="18"/>
              </w:rPr>
            </w:pPr>
          </w:p>
        </w:tc>
        <w:tc>
          <w:tcPr>
            <w:tcW w:w="1136" w:type="dxa"/>
            <w:tcBorders>
              <w:top w:val="nil"/>
              <w:bottom w:val="nil"/>
            </w:tcBorders>
          </w:tcPr>
          <w:p w:rsidR="00392CAF" w:rsidRPr="00FF5773" w:rsidRDefault="00392CAF" w:rsidP="00392CAF">
            <w:pPr>
              <w:autoSpaceDE w:val="0"/>
              <w:autoSpaceDN w:val="0"/>
              <w:adjustRightInd w:val="0"/>
              <w:jc w:val="right"/>
              <w:rPr>
                <w:b/>
                <w:color w:val="000000"/>
                <w:sz w:val="20"/>
                <w:szCs w:val="20"/>
              </w:rPr>
            </w:pPr>
          </w:p>
        </w:tc>
        <w:tc>
          <w:tcPr>
            <w:tcW w:w="960" w:type="dxa"/>
            <w:tcBorders>
              <w:top w:val="nil"/>
              <w:bottom w:val="nil"/>
            </w:tcBorders>
          </w:tcPr>
          <w:p w:rsidR="00392CAF" w:rsidRPr="00FF5773" w:rsidRDefault="00392CAF" w:rsidP="00FF5773">
            <w:pPr>
              <w:autoSpaceDE w:val="0"/>
              <w:autoSpaceDN w:val="0"/>
              <w:adjustRightInd w:val="0"/>
              <w:ind w:left="-226"/>
              <w:jc w:val="right"/>
              <w:rPr>
                <w:color w:val="000000"/>
                <w:sz w:val="20"/>
                <w:szCs w:val="20"/>
              </w:rPr>
            </w:pPr>
          </w:p>
        </w:tc>
      </w:tr>
      <w:tr w:rsidR="00392CAF" w:rsidRPr="00322314" w:rsidTr="00FF5773">
        <w:trPr>
          <w:trHeight w:val="223"/>
        </w:trPr>
        <w:tc>
          <w:tcPr>
            <w:tcW w:w="437" w:type="dxa"/>
            <w:tcBorders>
              <w:top w:val="nil"/>
              <w:left w:val="nil"/>
              <w:bottom w:val="nil"/>
              <w:right w:val="nil"/>
            </w:tcBorders>
          </w:tcPr>
          <w:p w:rsidR="00392CAF" w:rsidRDefault="00392CAF" w:rsidP="00392CAF">
            <w:pPr>
              <w:autoSpaceDE w:val="0"/>
              <w:autoSpaceDN w:val="0"/>
              <w:adjustRightInd w:val="0"/>
              <w:jc w:val="right"/>
              <w:rPr>
                <w:color w:val="000000"/>
                <w:sz w:val="20"/>
                <w:szCs w:val="20"/>
              </w:rPr>
            </w:pPr>
          </w:p>
        </w:tc>
        <w:tc>
          <w:tcPr>
            <w:tcW w:w="6151" w:type="dxa"/>
            <w:tcBorders>
              <w:top w:val="nil"/>
              <w:left w:val="nil"/>
              <w:bottom w:val="nil"/>
            </w:tcBorders>
          </w:tcPr>
          <w:p w:rsidR="00392CAF" w:rsidRDefault="00392CAF" w:rsidP="00392CAF">
            <w:pPr>
              <w:autoSpaceDE w:val="0"/>
              <w:autoSpaceDN w:val="0"/>
              <w:adjustRightInd w:val="0"/>
              <w:ind w:right="-818"/>
              <w:rPr>
                <w:color w:val="000000"/>
                <w:sz w:val="20"/>
                <w:szCs w:val="20"/>
              </w:rPr>
            </w:pPr>
            <w:r>
              <w:rPr>
                <w:color w:val="000000"/>
                <w:sz w:val="20"/>
                <w:szCs w:val="20"/>
              </w:rPr>
              <w:t xml:space="preserve">Scheduled revenues </w:t>
            </w:r>
          </w:p>
        </w:tc>
        <w:tc>
          <w:tcPr>
            <w:tcW w:w="724" w:type="dxa"/>
            <w:tcBorders>
              <w:top w:val="nil"/>
            </w:tcBorders>
          </w:tcPr>
          <w:p w:rsidR="00392CAF" w:rsidRDefault="00392CAF" w:rsidP="00392CAF">
            <w:pPr>
              <w:autoSpaceDE w:val="0"/>
              <w:autoSpaceDN w:val="0"/>
              <w:adjustRightInd w:val="0"/>
              <w:jc w:val="right"/>
              <w:rPr>
                <w:b/>
                <w:bCs/>
                <w:color w:val="000000"/>
                <w:sz w:val="18"/>
                <w:szCs w:val="18"/>
              </w:rPr>
            </w:pPr>
          </w:p>
        </w:tc>
        <w:tc>
          <w:tcPr>
            <w:tcW w:w="1136" w:type="dxa"/>
            <w:tcBorders>
              <w:top w:val="nil"/>
            </w:tcBorders>
          </w:tcPr>
          <w:p w:rsidR="00392CAF" w:rsidRPr="00FF5773" w:rsidRDefault="008E688F" w:rsidP="00392CAF">
            <w:pPr>
              <w:autoSpaceDE w:val="0"/>
              <w:autoSpaceDN w:val="0"/>
              <w:adjustRightInd w:val="0"/>
              <w:jc w:val="right"/>
              <w:rPr>
                <w:b/>
                <w:bCs/>
                <w:color w:val="000000"/>
                <w:sz w:val="20"/>
                <w:szCs w:val="20"/>
              </w:rPr>
            </w:pPr>
            <w:r w:rsidRPr="00FF5773">
              <w:rPr>
                <w:b/>
                <w:bCs/>
                <w:color w:val="000000"/>
                <w:sz w:val="20"/>
                <w:szCs w:val="20"/>
              </w:rPr>
              <w:t>2,796.1</w:t>
            </w:r>
          </w:p>
        </w:tc>
        <w:tc>
          <w:tcPr>
            <w:tcW w:w="960" w:type="dxa"/>
            <w:tcBorders>
              <w:top w:val="nil"/>
            </w:tcBorders>
          </w:tcPr>
          <w:p w:rsidR="00392CAF" w:rsidRPr="00FF5773" w:rsidRDefault="008454AC" w:rsidP="00FF5773">
            <w:pPr>
              <w:autoSpaceDE w:val="0"/>
              <w:autoSpaceDN w:val="0"/>
              <w:adjustRightInd w:val="0"/>
              <w:ind w:left="-226"/>
              <w:jc w:val="right"/>
              <w:rPr>
                <w:bCs/>
                <w:color w:val="000000"/>
                <w:sz w:val="20"/>
                <w:szCs w:val="20"/>
              </w:rPr>
            </w:pPr>
            <w:r w:rsidRPr="00FF5773">
              <w:rPr>
                <w:bCs/>
                <w:color w:val="000000"/>
                <w:sz w:val="20"/>
                <w:szCs w:val="20"/>
              </w:rPr>
              <w:t>2,542.1</w:t>
            </w:r>
          </w:p>
        </w:tc>
      </w:tr>
      <w:tr w:rsidR="00392CAF" w:rsidTr="00FF5773">
        <w:trPr>
          <w:trHeight w:val="223"/>
        </w:trPr>
        <w:tc>
          <w:tcPr>
            <w:tcW w:w="437" w:type="dxa"/>
            <w:tcBorders>
              <w:top w:val="nil"/>
              <w:left w:val="nil"/>
              <w:bottom w:val="nil"/>
              <w:right w:val="nil"/>
            </w:tcBorders>
          </w:tcPr>
          <w:p w:rsidR="00392CAF" w:rsidRDefault="00392CAF" w:rsidP="00392CAF">
            <w:pPr>
              <w:autoSpaceDE w:val="0"/>
              <w:autoSpaceDN w:val="0"/>
              <w:adjustRightInd w:val="0"/>
              <w:jc w:val="right"/>
              <w:rPr>
                <w:color w:val="000000"/>
                <w:sz w:val="20"/>
                <w:szCs w:val="20"/>
              </w:rPr>
            </w:pPr>
          </w:p>
        </w:tc>
        <w:tc>
          <w:tcPr>
            <w:tcW w:w="6151" w:type="dxa"/>
            <w:tcBorders>
              <w:top w:val="nil"/>
              <w:left w:val="nil"/>
              <w:bottom w:val="nil"/>
            </w:tcBorders>
          </w:tcPr>
          <w:p w:rsidR="00392CAF" w:rsidRDefault="00392CAF" w:rsidP="00392CAF">
            <w:pPr>
              <w:autoSpaceDE w:val="0"/>
              <w:autoSpaceDN w:val="0"/>
              <w:adjustRightInd w:val="0"/>
              <w:ind w:right="-818"/>
              <w:rPr>
                <w:color w:val="000000"/>
                <w:sz w:val="20"/>
                <w:szCs w:val="20"/>
              </w:rPr>
            </w:pPr>
            <w:r>
              <w:rPr>
                <w:color w:val="000000"/>
                <w:sz w:val="20"/>
                <w:szCs w:val="20"/>
              </w:rPr>
              <w:t>Ancillary revenues</w:t>
            </w:r>
          </w:p>
        </w:tc>
        <w:tc>
          <w:tcPr>
            <w:tcW w:w="724" w:type="dxa"/>
            <w:tcBorders>
              <w:top w:val="nil"/>
            </w:tcBorders>
          </w:tcPr>
          <w:p w:rsidR="00392CAF" w:rsidRDefault="00392CAF" w:rsidP="00392CAF">
            <w:pPr>
              <w:autoSpaceDE w:val="0"/>
              <w:autoSpaceDN w:val="0"/>
              <w:adjustRightInd w:val="0"/>
              <w:jc w:val="right"/>
              <w:rPr>
                <w:b/>
                <w:bCs/>
                <w:color w:val="000000"/>
                <w:sz w:val="18"/>
                <w:szCs w:val="18"/>
              </w:rPr>
            </w:pPr>
          </w:p>
        </w:tc>
        <w:tc>
          <w:tcPr>
            <w:tcW w:w="1136" w:type="dxa"/>
            <w:tcBorders>
              <w:top w:val="nil"/>
              <w:bottom w:val="single" w:sz="4" w:space="0" w:color="auto"/>
            </w:tcBorders>
          </w:tcPr>
          <w:p w:rsidR="00392CAF" w:rsidRPr="00FF5773" w:rsidRDefault="008E688F" w:rsidP="003838A3">
            <w:pPr>
              <w:autoSpaceDE w:val="0"/>
              <w:autoSpaceDN w:val="0"/>
              <w:adjustRightInd w:val="0"/>
              <w:jc w:val="right"/>
              <w:rPr>
                <w:b/>
                <w:bCs/>
                <w:color w:val="000000"/>
                <w:sz w:val="20"/>
                <w:szCs w:val="20"/>
              </w:rPr>
            </w:pPr>
            <w:r w:rsidRPr="00FF5773">
              <w:rPr>
                <w:b/>
                <w:bCs/>
                <w:color w:val="000000"/>
                <w:sz w:val="20"/>
                <w:szCs w:val="20"/>
              </w:rPr>
              <w:t>741.</w:t>
            </w:r>
            <w:r w:rsidR="003838A3">
              <w:rPr>
                <w:b/>
                <w:bCs/>
                <w:color w:val="000000"/>
                <w:sz w:val="20"/>
                <w:szCs w:val="20"/>
              </w:rPr>
              <w:t>3</w:t>
            </w:r>
          </w:p>
        </w:tc>
        <w:tc>
          <w:tcPr>
            <w:tcW w:w="960" w:type="dxa"/>
            <w:tcBorders>
              <w:top w:val="nil"/>
              <w:bottom w:val="single" w:sz="4" w:space="0" w:color="auto"/>
            </w:tcBorders>
          </w:tcPr>
          <w:p w:rsidR="00392CAF" w:rsidRPr="00FF5773" w:rsidRDefault="008454AC" w:rsidP="00FF5773">
            <w:pPr>
              <w:autoSpaceDE w:val="0"/>
              <w:autoSpaceDN w:val="0"/>
              <w:adjustRightInd w:val="0"/>
              <w:ind w:left="-226"/>
              <w:jc w:val="right"/>
              <w:rPr>
                <w:bCs/>
                <w:color w:val="000000"/>
                <w:sz w:val="20"/>
                <w:szCs w:val="20"/>
              </w:rPr>
            </w:pPr>
            <w:r w:rsidRPr="00FF5773">
              <w:rPr>
                <w:bCs/>
                <w:color w:val="000000"/>
                <w:sz w:val="20"/>
                <w:szCs w:val="20"/>
              </w:rPr>
              <w:t>712.7</w:t>
            </w:r>
          </w:p>
        </w:tc>
      </w:tr>
      <w:tr w:rsidR="00392CAF" w:rsidTr="00FF5773">
        <w:trPr>
          <w:trHeight w:val="223"/>
        </w:trPr>
        <w:tc>
          <w:tcPr>
            <w:tcW w:w="6588" w:type="dxa"/>
            <w:gridSpan w:val="2"/>
            <w:tcBorders>
              <w:top w:val="nil"/>
              <w:left w:val="nil"/>
              <w:bottom w:val="nil"/>
            </w:tcBorders>
          </w:tcPr>
          <w:p w:rsidR="00392CAF" w:rsidRDefault="00392CAF" w:rsidP="00392CAF">
            <w:pPr>
              <w:autoSpaceDE w:val="0"/>
              <w:autoSpaceDN w:val="0"/>
              <w:adjustRightInd w:val="0"/>
              <w:ind w:right="-818"/>
              <w:rPr>
                <w:color w:val="000000"/>
                <w:sz w:val="20"/>
                <w:szCs w:val="20"/>
              </w:rPr>
            </w:pPr>
            <w:r>
              <w:rPr>
                <w:b/>
                <w:bCs/>
                <w:color w:val="000000"/>
                <w:sz w:val="20"/>
                <w:szCs w:val="20"/>
              </w:rPr>
              <w:t>Total operating revenues - continuing operations</w:t>
            </w:r>
          </w:p>
        </w:tc>
        <w:tc>
          <w:tcPr>
            <w:tcW w:w="724" w:type="dxa"/>
            <w:tcBorders>
              <w:top w:val="nil"/>
            </w:tcBorders>
          </w:tcPr>
          <w:p w:rsidR="00392CAF" w:rsidRDefault="00392CAF" w:rsidP="00392CAF">
            <w:pPr>
              <w:autoSpaceDE w:val="0"/>
              <w:autoSpaceDN w:val="0"/>
              <w:adjustRightInd w:val="0"/>
              <w:jc w:val="right"/>
              <w:rPr>
                <w:b/>
                <w:bCs/>
                <w:color w:val="000000"/>
                <w:sz w:val="18"/>
                <w:szCs w:val="18"/>
              </w:rPr>
            </w:pPr>
          </w:p>
        </w:tc>
        <w:tc>
          <w:tcPr>
            <w:tcW w:w="1136" w:type="dxa"/>
            <w:tcBorders>
              <w:top w:val="single" w:sz="4" w:space="0" w:color="auto"/>
              <w:bottom w:val="single" w:sz="4" w:space="0" w:color="auto"/>
            </w:tcBorders>
          </w:tcPr>
          <w:p w:rsidR="00392CAF" w:rsidRPr="00FF5773" w:rsidRDefault="008E688F" w:rsidP="00392CAF">
            <w:pPr>
              <w:autoSpaceDE w:val="0"/>
              <w:autoSpaceDN w:val="0"/>
              <w:adjustRightInd w:val="0"/>
              <w:jc w:val="right"/>
              <w:rPr>
                <w:b/>
                <w:bCs/>
                <w:color w:val="000000"/>
                <w:sz w:val="20"/>
                <w:szCs w:val="20"/>
              </w:rPr>
            </w:pPr>
            <w:r w:rsidRPr="00FF5773">
              <w:rPr>
                <w:b/>
                <w:bCs/>
                <w:color w:val="000000"/>
                <w:sz w:val="20"/>
                <w:szCs w:val="20"/>
              </w:rPr>
              <w:t>3,537.</w:t>
            </w:r>
            <w:r w:rsidR="003838A3">
              <w:rPr>
                <w:b/>
                <w:bCs/>
                <w:color w:val="000000"/>
                <w:sz w:val="20"/>
                <w:szCs w:val="20"/>
              </w:rPr>
              <w:t>4</w:t>
            </w:r>
          </w:p>
        </w:tc>
        <w:tc>
          <w:tcPr>
            <w:tcW w:w="960" w:type="dxa"/>
            <w:tcBorders>
              <w:top w:val="single" w:sz="4" w:space="0" w:color="auto"/>
              <w:bottom w:val="single" w:sz="4" w:space="0" w:color="auto"/>
            </w:tcBorders>
          </w:tcPr>
          <w:p w:rsidR="00392CAF" w:rsidRPr="00FF5773" w:rsidRDefault="008454AC" w:rsidP="00FF5773">
            <w:pPr>
              <w:autoSpaceDE w:val="0"/>
              <w:autoSpaceDN w:val="0"/>
              <w:adjustRightInd w:val="0"/>
              <w:ind w:left="-226"/>
              <w:jc w:val="right"/>
              <w:rPr>
                <w:bCs/>
                <w:color w:val="000000"/>
                <w:sz w:val="20"/>
                <w:szCs w:val="20"/>
              </w:rPr>
            </w:pPr>
            <w:r w:rsidRPr="00FF5773">
              <w:rPr>
                <w:bCs/>
                <w:color w:val="000000"/>
                <w:sz w:val="20"/>
                <w:szCs w:val="20"/>
              </w:rPr>
              <w:t>3,254.8</w:t>
            </w:r>
          </w:p>
        </w:tc>
      </w:tr>
      <w:tr w:rsidR="00392CAF" w:rsidRPr="00322314" w:rsidTr="00FF5773">
        <w:trPr>
          <w:trHeight w:val="223"/>
        </w:trPr>
        <w:tc>
          <w:tcPr>
            <w:tcW w:w="6588" w:type="dxa"/>
            <w:gridSpan w:val="2"/>
            <w:tcBorders>
              <w:top w:val="nil"/>
              <w:left w:val="nil"/>
              <w:bottom w:val="nil"/>
            </w:tcBorders>
          </w:tcPr>
          <w:p w:rsidR="00392CAF" w:rsidRDefault="00392CAF" w:rsidP="00392CAF">
            <w:pPr>
              <w:autoSpaceDE w:val="0"/>
              <w:autoSpaceDN w:val="0"/>
              <w:adjustRightInd w:val="0"/>
              <w:rPr>
                <w:b/>
                <w:bCs/>
                <w:color w:val="000000"/>
                <w:sz w:val="20"/>
                <w:szCs w:val="20"/>
              </w:rPr>
            </w:pPr>
          </w:p>
        </w:tc>
        <w:tc>
          <w:tcPr>
            <w:tcW w:w="724" w:type="dxa"/>
            <w:tcBorders>
              <w:bottom w:val="nil"/>
            </w:tcBorders>
          </w:tcPr>
          <w:p w:rsidR="00392CAF" w:rsidRPr="00322314" w:rsidRDefault="00392CAF" w:rsidP="00392CAF">
            <w:pPr>
              <w:autoSpaceDE w:val="0"/>
              <w:autoSpaceDN w:val="0"/>
              <w:adjustRightInd w:val="0"/>
              <w:jc w:val="right"/>
              <w:rPr>
                <w:bCs/>
                <w:color w:val="000000"/>
                <w:sz w:val="18"/>
                <w:szCs w:val="18"/>
              </w:rPr>
            </w:pPr>
          </w:p>
        </w:tc>
        <w:tc>
          <w:tcPr>
            <w:tcW w:w="1136" w:type="dxa"/>
            <w:tcBorders>
              <w:top w:val="single" w:sz="4" w:space="0" w:color="auto"/>
              <w:bottom w:val="nil"/>
            </w:tcBorders>
          </w:tcPr>
          <w:p w:rsidR="00392CAF" w:rsidRPr="00FF5773" w:rsidRDefault="00392CAF" w:rsidP="00392CAF">
            <w:pPr>
              <w:autoSpaceDE w:val="0"/>
              <w:autoSpaceDN w:val="0"/>
              <w:adjustRightInd w:val="0"/>
              <w:jc w:val="right"/>
              <w:rPr>
                <w:b/>
                <w:bCs/>
                <w:color w:val="000000"/>
                <w:sz w:val="20"/>
                <w:szCs w:val="20"/>
              </w:rPr>
            </w:pPr>
          </w:p>
        </w:tc>
        <w:tc>
          <w:tcPr>
            <w:tcW w:w="960" w:type="dxa"/>
            <w:tcBorders>
              <w:top w:val="single" w:sz="4" w:space="0" w:color="auto"/>
              <w:bottom w:val="nil"/>
            </w:tcBorders>
          </w:tcPr>
          <w:p w:rsidR="00392CAF" w:rsidRPr="00FF5773" w:rsidRDefault="00392CAF" w:rsidP="00FF5773">
            <w:pPr>
              <w:autoSpaceDE w:val="0"/>
              <w:autoSpaceDN w:val="0"/>
              <w:adjustRightInd w:val="0"/>
              <w:ind w:left="-226"/>
              <w:jc w:val="right"/>
              <w:rPr>
                <w:bCs/>
                <w:color w:val="000000"/>
                <w:sz w:val="20"/>
                <w:szCs w:val="20"/>
              </w:rPr>
            </w:pPr>
          </w:p>
        </w:tc>
      </w:tr>
      <w:tr w:rsidR="00392CAF" w:rsidTr="00FF5773">
        <w:trPr>
          <w:trHeight w:val="223"/>
        </w:trPr>
        <w:tc>
          <w:tcPr>
            <w:tcW w:w="6588" w:type="dxa"/>
            <w:gridSpan w:val="2"/>
            <w:tcBorders>
              <w:top w:val="nil"/>
              <w:left w:val="nil"/>
              <w:bottom w:val="nil"/>
            </w:tcBorders>
          </w:tcPr>
          <w:p w:rsidR="00392CAF" w:rsidRPr="00234ACF" w:rsidRDefault="00392CAF" w:rsidP="00392CAF">
            <w:pPr>
              <w:autoSpaceDE w:val="0"/>
              <w:autoSpaceDN w:val="0"/>
              <w:adjustRightInd w:val="0"/>
              <w:rPr>
                <w:b/>
                <w:color w:val="000000"/>
                <w:sz w:val="20"/>
                <w:szCs w:val="20"/>
              </w:rPr>
            </w:pPr>
            <w:r w:rsidRPr="00234ACF">
              <w:rPr>
                <w:b/>
                <w:color w:val="000000"/>
                <w:sz w:val="20"/>
                <w:szCs w:val="20"/>
              </w:rPr>
              <w:t>Operating expenses</w:t>
            </w:r>
          </w:p>
        </w:tc>
        <w:tc>
          <w:tcPr>
            <w:tcW w:w="724" w:type="dxa"/>
            <w:tcBorders>
              <w:top w:val="nil"/>
              <w:bottom w:val="nil"/>
            </w:tcBorders>
          </w:tcPr>
          <w:p w:rsidR="00392CAF" w:rsidRDefault="00392CAF" w:rsidP="00392CAF">
            <w:pPr>
              <w:autoSpaceDE w:val="0"/>
              <w:autoSpaceDN w:val="0"/>
              <w:adjustRightInd w:val="0"/>
              <w:jc w:val="right"/>
              <w:rPr>
                <w:b/>
                <w:bCs/>
                <w:color w:val="000000"/>
                <w:sz w:val="18"/>
                <w:szCs w:val="18"/>
              </w:rPr>
            </w:pPr>
          </w:p>
        </w:tc>
        <w:tc>
          <w:tcPr>
            <w:tcW w:w="1136" w:type="dxa"/>
            <w:tcBorders>
              <w:top w:val="nil"/>
              <w:bottom w:val="nil"/>
            </w:tcBorders>
          </w:tcPr>
          <w:p w:rsidR="00392CAF" w:rsidRPr="00FF5773" w:rsidRDefault="00392CAF" w:rsidP="00392CAF">
            <w:pPr>
              <w:autoSpaceDE w:val="0"/>
              <w:autoSpaceDN w:val="0"/>
              <w:adjustRightInd w:val="0"/>
              <w:jc w:val="right"/>
              <w:rPr>
                <w:b/>
                <w:bCs/>
                <w:color w:val="000000"/>
                <w:sz w:val="20"/>
                <w:szCs w:val="20"/>
              </w:rPr>
            </w:pPr>
          </w:p>
        </w:tc>
        <w:tc>
          <w:tcPr>
            <w:tcW w:w="960" w:type="dxa"/>
            <w:tcBorders>
              <w:top w:val="nil"/>
              <w:bottom w:val="nil"/>
            </w:tcBorders>
          </w:tcPr>
          <w:p w:rsidR="00392CAF" w:rsidRPr="00FF5773" w:rsidRDefault="00392CAF" w:rsidP="00FF5773">
            <w:pPr>
              <w:autoSpaceDE w:val="0"/>
              <w:autoSpaceDN w:val="0"/>
              <w:adjustRightInd w:val="0"/>
              <w:ind w:left="-226"/>
              <w:jc w:val="right"/>
              <w:rPr>
                <w:bCs/>
                <w:color w:val="000000"/>
                <w:sz w:val="20"/>
                <w:szCs w:val="20"/>
              </w:rPr>
            </w:pPr>
          </w:p>
        </w:tc>
      </w:tr>
      <w:tr w:rsidR="00392CAF" w:rsidRPr="00322314" w:rsidTr="00FF5773">
        <w:trPr>
          <w:trHeight w:val="223"/>
        </w:trPr>
        <w:tc>
          <w:tcPr>
            <w:tcW w:w="437" w:type="dxa"/>
            <w:tcBorders>
              <w:top w:val="nil"/>
              <w:left w:val="nil"/>
              <w:bottom w:val="nil"/>
              <w:right w:val="nil"/>
            </w:tcBorders>
          </w:tcPr>
          <w:p w:rsidR="00392CAF" w:rsidRDefault="00392CAF" w:rsidP="00392CAF">
            <w:pPr>
              <w:autoSpaceDE w:val="0"/>
              <w:autoSpaceDN w:val="0"/>
              <w:adjustRightInd w:val="0"/>
              <w:jc w:val="right"/>
              <w:rPr>
                <w:color w:val="000000"/>
                <w:sz w:val="20"/>
                <w:szCs w:val="20"/>
              </w:rPr>
            </w:pPr>
          </w:p>
        </w:tc>
        <w:tc>
          <w:tcPr>
            <w:tcW w:w="6151" w:type="dxa"/>
            <w:tcBorders>
              <w:top w:val="nil"/>
              <w:left w:val="nil"/>
              <w:bottom w:val="nil"/>
            </w:tcBorders>
          </w:tcPr>
          <w:p w:rsidR="00392CAF" w:rsidRDefault="00392CAF" w:rsidP="004D1008">
            <w:pPr>
              <w:autoSpaceDE w:val="0"/>
              <w:autoSpaceDN w:val="0"/>
              <w:adjustRightInd w:val="0"/>
              <w:rPr>
                <w:color w:val="000000"/>
                <w:sz w:val="20"/>
                <w:szCs w:val="20"/>
              </w:rPr>
            </w:pPr>
            <w:r>
              <w:rPr>
                <w:color w:val="000000"/>
                <w:sz w:val="20"/>
                <w:szCs w:val="20"/>
              </w:rPr>
              <w:t xml:space="preserve">Fuel </w:t>
            </w:r>
            <w:r w:rsidR="004D1008">
              <w:rPr>
                <w:color w:val="000000"/>
                <w:sz w:val="20"/>
                <w:szCs w:val="20"/>
              </w:rPr>
              <w:t>and</w:t>
            </w:r>
            <w:r>
              <w:rPr>
                <w:color w:val="000000"/>
                <w:sz w:val="20"/>
                <w:szCs w:val="20"/>
              </w:rPr>
              <w:t xml:space="preserve"> oil</w:t>
            </w:r>
          </w:p>
        </w:tc>
        <w:tc>
          <w:tcPr>
            <w:tcW w:w="724" w:type="dxa"/>
            <w:tcBorders>
              <w:top w:val="nil"/>
              <w:bottom w:val="nil"/>
            </w:tcBorders>
          </w:tcPr>
          <w:p w:rsidR="00392CAF" w:rsidRDefault="00392CAF" w:rsidP="00392CAF">
            <w:pPr>
              <w:autoSpaceDE w:val="0"/>
              <w:autoSpaceDN w:val="0"/>
              <w:adjustRightInd w:val="0"/>
              <w:jc w:val="right"/>
              <w:rPr>
                <w:b/>
                <w:bCs/>
                <w:color w:val="000000"/>
                <w:sz w:val="18"/>
                <w:szCs w:val="18"/>
              </w:rPr>
            </w:pPr>
          </w:p>
        </w:tc>
        <w:tc>
          <w:tcPr>
            <w:tcW w:w="1136" w:type="dxa"/>
            <w:tcBorders>
              <w:top w:val="nil"/>
              <w:bottom w:val="nil"/>
            </w:tcBorders>
          </w:tcPr>
          <w:p w:rsidR="00392CAF" w:rsidRPr="00FF5773" w:rsidRDefault="008E688F" w:rsidP="00392CAF">
            <w:pPr>
              <w:autoSpaceDE w:val="0"/>
              <w:autoSpaceDN w:val="0"/>
              <w:adjustRightInd w:val="0"/>
              <w:jc w:val="right"/>
              <w:rPr>
                <w:b/>
                <w:bCs/>
                <w:color w:val="000000"/>
                <w:sz w:val="20"/>
                <w:szCs w:val="20"/>
              </w:rPr>
            </w:pPr>
            <w:r w:rsidRPr="00FF5773">
              <w:rPr>
                <w:b/>
                <w:bCs/>
                <w:color w:val="000000"/>
                <w:sz w:val="20"/>
                <w:szCs w:val="20"/>
              </w:rPr>
              <w:t>1,171.5</w:t>
            </w:r>
          </w:p>
        </w:tc>
        <w:tc>
          <w:tcPr>
            <w:tcW w:w="960" w:type="dxa"/>
            <w:tcBorders>
              <w:top w:val="nil"/>
              <w:bottom w:val="nil"/>
            </w:tcBorders>
          </w:tcPr>
          <w:p w:rsidR="00392CAF" w:rsidRPr="00FF5773" w:rsidRDefault="008454AC" w:rsidP="00FF5773">
            <w:pPr>
              <w:autoSpaceDE w:val="0"/>
              <w:autoSpaceDN w:val="0"/>
              <w:adjustRightInd w:val="0"/>
              <w:ind w:left="-226"/>
              <w:jc w:val="right"/>
              <w:rPr>
                <w:bCs/>
                <w:color w:val="000000"/>
                <w:sz w:val="20"/>
                <w:szCs w:val="20"/>
              </w:rPr>
            </w:pPr>
            <w:r w:rsidRPr="00FF5773">
              <w:rPr>
                <w:bCs/>
                <w:color w:val="000000"/>
                <w:sz w:val="20"/>
                <w:szCs w:val="20"/>
              </w:rPr>
              <w:t>1,201.3</w:t>
            </w:r>
          </w:p>
        </w:tc>
      </w:tr>
      <w:tr w:rsidR="00392CAF" w:rsidRPr="00322314" w:rsidTr="00FF5773">
        <w:trPr>
          <w:trHeight w:val="223"/>
        </w:trPr>
        <w:tc>
          <w:tcPr>
            <w:tcW w:w="437" w:type="dxa"/>
            <w:tcBorders>
              <w:top w:val="nil"/>
              <w:left w:val="nil"/>
              <w:bottom w:val="nil"/>
              <w:right w:val="nil"/>
            </w:tcBorders>
          </w:tcPr>
          <w:p w:rsidR="00392CAF" w:rsidRDefault="00392CAF" w:rsidP="00392CAF">
            <w:pPr>
              <w:autoSpaceDE w:val="0"/>
              <w:autoSpaceDN w:val="0"/>
              <w:adjustRightInd w:val="0"/>
              <w:jc w:val="right"/>
              <w:rPr>
                <w:color w:val="000000"/>
                <w:sz w:val="20"/>
                <w:szCs w:val="20"/>
              </w:rPr>
            </w:pPr>
          </w:p>
        </w:tc>
        <w:tc>
          <w:tcPr>
            <w:tcW w:w="6151" w:type="dxa"/>
            <w:tcBorders>
              <w:top w:val="nil"/>
              <w:left w:val="nil"/>
              <w:bottom w:val="nil"/>
            </w:tcBorders>
          </w:tcPr>
          <w:p w:rsidR="00392CAF" w:rsidRDefault="00392CAF" w:rsidP="004D1008">
            <w:pPr>
              <w:autoSpaceDE w:val="0"/>
              <w:autoSpaceDN w:val="0"/>
              <w:adjustRightInd w:val="0"/>
              <w:rPr>
                <w:color w:val="000000"/>
                <w:sz w:val="20"/>
                <w:szCs w:val="20"/>
              </w:rPr>
            </w:pPr>
            <w:r>
              <w:rPr>
                <w:color w:val="000000"/>
                <w:sz w:val="20"/>
                <w:szCs w:val="20"/>
              </w:rPr>
              <w:t xml:space="preserve">Airport </w:t>
            </w:r>
            <w:r w:rsidR="004D1008">
              <w:rPr>
                <w:color w:val="000000"/>
                <w:sz w:val="20"/>
                <w:szCs w:val="20"/>
              </w:rPr>
              <w:t>and</w:t>
            </w:r>
            <w:r>
              <w:rPr>
                <w:color w:val="000000"/>
                <w:sz w:val="20"/>
                <w:szCs w:val="20"/>
              </w:rPr>
              <w:t xml:space="preserve"> handling charges</w:t>
            </w:r>
          </w:p>
        </w:tc>
        <w:tc>
          <w:tcPr>
            <w:tcW w:w="724" w:type="dxa"/>
            <w:tcBorders>
              <w:top w:val="nil"/>
            </w:tcBorders>
          </w:tcPr>
          <w:p w:rsidR="00392CAF" w:rsidRDefault="00392CAF" w:rsidP="00392CAF">
            <w:pPr>
              <w:autoSpaceDE w:val="0"/>
              <w:autoSpaceDN w:val="0"/>
              <w:adjustRightInd w:val="0"/>
              <w:jc w:val="right"/>
              <w:rPr>
                <w:b/>
                <w:bCs/>
                <w:color w:val="000000"/>
                <w:sz w:val="18"/>
                <w:szCs w:val="18"/>
              </w:rPr>
            </w:pPr>
          </w:p>
        </w:tc>
        <w:tc>
          <w:tcPr>
            <w:tcW w:w="1136" w:type="dxa"/>
            <w:tcBorders>
              <w:top w:val="nil"/>
            </w:tcBorders>
          </w:tcPr>
          <w:p w:rsidR="00392CAF" w:rsidRPr="00FF5773" w:rsidRDefault="008E688F" w:rsidP="00392CAF">
            <w:pPr>
              <w:autoSpaceDE w:val="0"/>
              <w:autoSpaceDN w:val="0"/>
              <w:adjustRightInd w:val="0"/>
              <w:jc w:val="right"/>
              <w:rPr>
                <w:b/>
                <w:bCs/>
                <w:color w:val="000000"/>
                <w:sz w:val="20"/>
                <w:szCs w:val="20"/>
              </w:rPr>
            </w:pPr>
            <w:r w:rsidRPr="00FF5773">
              <w:rPr>
                <w:b/>
                <w:bCs/>
                <w:color w:val="000000"/>
                <w:sz w:val="20"/>
                <w:szCs w:val="20"/>
              </w:rPr>
              <w:t>407.6</w:t>
            </w:r>
          </w:p>
        </w:tc>
        <w:tc>
          <w:tcPr>
            <w:tcW w:w="960" w:type="dxa"/>
            <w:tcBorders>
              <w:top w:val="nil"/>
            </w:tcBorders>
          </w:tcPr>
          <w:p w:rsidR="00392CAF" w:rsidRPr="00FF5773" w:rsidRDefault="008454AC" w:rsidP="00FF5773">
            <w:pPr>
              <w:autoSpaceDE w:val="0"/>
              <w:autoSpaceDN w:val="0"/>
              <w:adjustRightInd w:val="0"/>
              <w:ind w:left="-226"/>
              <w:jc w:val="right"/>
              <w:rPr>
                <w:bCs/>
                <w:color w:val="000000"/>
                <w:sz w:val="20"/>
                <w:szCs w:val="20"/>
              </w:rPr>
            </w:pPr>
            <w:r w:rsidRPr="00FF5773">
              <w:rPr>
                <w:bCs/>
                <w:color w:val="000000"/>
                <w:sz w:val="20"/>
                <w:szCs w:val="20"/>
              </w:rPr>
              <w:t>367.0</w:t>
            </w:r>
          </w:p>
        </w:tc>
      </w:tr>
      <w:tr w:rsidR="00392CAF" w:rsidRPr="00322314" w:rsidTr="00FF5773">
        <w:trPr>
          <w:trHeight w:val="223"/>
        </w:trPr>
        <w:tc>
          <w:tcPr>
            <w:tcW w:w="437" w:type="dxa"/>
            <w:tcBorders>
              <w:top w:val="nil"/>
              <w:left w:val="nil"/>
              <w:bottom w:val="nil"/>
              <w:right w:val="nil"/>
            </w:tcBorders>
          </w:tcPr>
          <w:p w:rsidR="00392CAF" w:rsidRDefault="00392CAF" w:rsidP="00392CAF">
            <w:pPr>
              <w:autoSpaceDE w:val="0"/>
              <w:autoSpaceDN w:val="0"/>
              <w:adjustRightInd w:val="0"/>
              <w:jc w:val="right"/>
              <w:rPr>
                <w:color w:val="000000"/>
                <w:sz w:val="20"/>
                <w:szCs w:val="20"/>
              </w:rPr>
            </w:pPr>
          </w:p>
        </w:tc>
        <w:tc>
          <w:tcPr>
            <w:tcW w:w="6151" w:type="dxa"/>
            <w:tcBorders>
              <w:top w:val="nil"/>
              <w:left w:val="nil"/>
              <w:bottom w:val="nil"/>
            </w:tcBorders>
          </w:tcPr>
          <w:p w:rsidR="00392CAF" w:rsidRDefault="00392CAF" w:rsidP="00392CAF">
            <w:pPr>
              <w:autoSpaceDE w:val="0"/>
              <w:autoSpaceDN w:val="0"/>
              <w:adjustRightInd w:val="0"/>
              <w:rPr>
                <w:color w:val="000000"/>
                <w:sz w:val="20"/>
                <w:szCs w:val="20"/>
              </w:rPr>
            </w:pPr>
            <w:r>
              <w:rPr>
                <w:color w:val="000000"/>
                <w:sz w:val="20"/>
                <w:szCs w:val="20"/>
              </w:rPr>
              <w:t>Route charges</w:t>
            </w:r>
          </w:p>
        </w:tc>
        <w:tc>
          <w:tcPr>
            <w:tcW w:w="724" w:type="dxa"/>
            <w:tcBorders>
              <w:top w:val="nil"/>
              <w:bottom w:val="nil"/>
            </w:tcBorders>
          </w:tcPr>
          <w:p w:rsidR="00392CAF" w:rsidRDefault="00392CAF" w:rsidP="00392CAF">
            <w:pPr>
              <w:autoSpaceDE w:val="0"/>
              <w:autoSpaceDN w:val="0"/>
              <w:adjustRightInd w:val="0"/>
              <w:jc w:val="right"/>
              <w:rPr>
                <w:b/>
                <w:bCs/>
                <w:color w:val="000000"/>
                <w:sz w:val="18"/>
                <w:szCs w:val="18"/>
              </w:rPr>
            </w:pPr>
          </w:p>
        </w:tc>
        <w:tc>
          <w:tcPr>
            <w:tcW w:w="1136" w:type="dxa"/>
            <w:tcBorders>
              <w:top w:val="nil"/>
              <w:bottom w:val="nil"/>
            </w:tcBorders>
          </w:tcPr>
          <w:p w:rsidR="00392CAF" w:rsidRPr="00FF5773" w:rsidRDefault="008E688F" w:rsidP="00392CAF">
            <w:pPr>
              <w:autoSpaceDE w:val="0"/>
              <w:autoSpaceDN w:val="0"/>
              <w:adjustRightInd w:val="0"/>
              <w:jc w:val="right"/>
              <w:rPr>
                <w:b/>
                <w:bCs/>
                <w:color w:val="000000"/>
                <w:sz w:val="20"/>
                <w:szCs w:val="20"/>
              </w:rPr>
            </w:pPr>
            <w:r w:rsidRPr="00FF5773">
              <w:rPr>
                <w:b/>
                <w:bCs/>
                <w:color w:val="000000"/>
                <w:sz w:val="20"/>
                <w:szCs w:val="20"/>
              </w:rPr>
              <w:t>315.4</w:t>
            </w:r>
          </w:p>
        </w:tc>
        <w:tc>
          <w:tcPr>
            <w:tcW w:w="960" w:type="dxa"/>
            <w:tcBorders>
              <w:top w:val="nil"/>
              <w:bottom w:val="nil"/>
            </w:tcBorders>
          </w:tcPr>
          <w:p w:rsidR="00392CAF" w:rsidRPr="00FF5773" w:rsidRDefault="008454AC" w:rsidP="00FF5773">
            <w:pPr>
              <w:autoSpaceDE w:val="0"/>
              <w:autoSpaceDN w:val="0"/>
              <w:adjustRightInd w:val="0"/>
              <w:ind w:left="-226"/>
              <w:jc w:val="right"/>
              <w:rPr>
                <w:bCs/>
                <w:color w:val="000000"/>
                <w:sz w:val="20"/>
                <w:szCs w:val="20"/>
              </w:rPr>
            </w:pPr>
            <w:r w:rsidRPr="00FF5773">
              <w:rPr>
                <w:bCs/>
                <w:color w:val="000000"/>
                <w:sz w:val="20"/>
                <w:szCs w:val="20"/>
              </w:rPr>
              <w:t>318.5</w:t>
            </w:r>
          </w:p>
        </w:tc>
      </w:tr>
      <w:tr w:rsidR="00392CAF" w:rsidRPr="00322314" w:rsidTr="00FF5773">
        <w:trPr>
          <w:trHeight w:val="223"/>
        </w:trPr>
        <w:tc>
          <w:tcPr>
            <w:tcW w:w="437" w:type="dxa"/>
            <w:tcBorders>
              <w:top w:val="nil"/>
              <w:left w:val="nil"/>
              <w:bottom w:val="nil"/>
              <w:right w:val="nil"/>
            </w:tcBorders>
          </w:tcPr>
          <w:p w:rsidR="00392CAF" w:rsidRDefault="00392CAF" w:rsidP="00392CAF">
            <w:pPr>
              <w:autoSpaceDE w:val="0"/>
              <w:autoSpaceDN w:val="0"/>
              <w:adjustRightInd w:val="0"/>
              <w:jc w:val="right"/>
              <w:rPr>
                <w:color w:val="000000"/>
                <w:sz w:val="20"/>
                <w:szCs w:val="20"/>
              </w:rPr>
            </w:pPr>
          </w:p>
        </w:tc>
        <w:tc>
          <w:tcPr>
            <w:tcW w:w="6151" w:type="dxa"/>
            <w:tcBorders>
              <w:top w:val="nil"/>
              <w:left w:val="nil"/>
              <w:bottom w:val="nil"/>
            </w:tcBorders>
          </w:tcPr>
          <w:p w:rsidR="00392CAF" w:rsidRDefault="00392CAF" w:rsidP="00392CAF">
            <w:pPr>
              <w:autoSpaceDE w:val="0"/>
              <w:autoSpaceDN w:val="0"/>
              <w:adjustRightInd w:val="0"/>
              <w:rPr>
                <w:color w:val="000000"/>
                <w:sz w:val="20"/>
                <w:szCs w:val="20"/>
              </w:rPr>
            </w:pPr>
            <w:r>
              <w:rPr>
                <w:color w:val="000000"/>
                <w:sz w:val="20"/>
                <w:szCs w:val="20"/>
              </w:rPr>
              <w:t>Staff costs</w:t>
            </w:r>
          </w:p>
        </w:tc>
        <w:tc>
          <w:tcPr>
            <w:tcW w:w="724" w:type="dxa"/>
            <w:tcBorders>
              <w:top w:val="nil"/>
              <w:bottom w:val="nil"/>
            </w:tcBorders>
          </w:tcPr>
          <w:p w:rsidR="00392CAF" w:rsidRDefault="00392CAF" w:rsidP="00392CAF">
            <w:pPr>
              <w:autoSpaceDE w:val="0"/>
              <w:autoSpaceDN w:val="0"/>
              <w:adjustRightInd w:val="0"/>
              <w:jc w:val="right"/>
              <w:rPr>
                <w:b/>
                <w:bCs/>
                <w:color w:val="000000"/>
                <w:sz w:val="18"/>
                <w:szCs w:val="18"/>
              </w:rPr>
            </w:pPr>
          </w:p>
        </w:tc>
        <w:tc>
          <w:tcPr>
            <w:tcW w:w="1136" w:type="dxa"/>
            <w:tcBorders>
              <w:top w:val="nil"/>
              <w:bottom w:val="nil"/>
            </w:tcBorders>
          </w:tcPr>
          <w:p w:rsidR="00392CAF" w:rsidRPr="00FF5773" w:rsidRDefault="008E688F" w:rsidP="00392CAF">
            <w:pPr>
              <w:autoSpaceDE w:val="0"/>
              <w:autoSpaceDN w:val="0"/>
              <w:adjustRightInd w:val="0"/>
              <w:jc w:val="right"/>
              <w:rPr>
                <w:b/>
                <w:bCs/>
                <w:color w:val="000000"/>
                <w:sz w:val="20"/>
                <w:szCs w:val="20"/>
              </w:rPr>
            </w:pPr>
            <w:r w:rsidRPr="00FF5773">
              <w:rPr>
                <w:b/>
                <w:bCs/>
                <w:color w:val="000000"/>
                <w:sz w:val="20"/>
                <w:szCs w:val="20"/>
              </w:rPr>
              <w:t>265.0</w:t>
            </w:r>
          </w:p>
        </w:tc>
        <w:tc>
          <w:tcPr>
            <w:tcW w:w="960" w:type="dxa"/>
            <w:tcBorders>
              <w:top w:val="nil"/>
              <w:bottom w:val="nil"/>
            </w:tcBorders>
          </w:tcPr>
          <w:p w:rsidR="00392CAF" w:rsidRPr="00FF5773" w:rsidRDefault="008454AC" w:rsidP="00FF5773">
            <w:pPr>
              <w:autoSpaceDE w:val="0"/>
              <w:autoSpaceDN w:val="0"/>
              <w:adjustRightInd w:val="0"/>
              <w:ind w:left="-226"/>
              <w:jc w:val="right"/>
              <w:rPr>
                <w:bCs/>
                <w:color w:val="000000"/>
                <w:sz w:val="20"/>
                <w:szCs w:val="20"/>
              </w:rPr>
            </w:pPr>
            <w:r w:rsidRPr="00FF5773">
              <w:rPr>
                <w:bCs/>
                <w:color w:val="000000"/>
                <w:sz w:val="20"/>
                <w:szCs w:val="20"/>
              </w:rPr>
              <w:t>258.6</w:t>
            </w:r>
          </w:p>
        </w:tc>
      </w:tr>
      <w:tr w:rsidR="00392CAF" w:rsidRPr="00322314" w:rsidTr="00FF5773">
        <w:trPr>
          <w:trHeight w:val="223"/>
        </w:trPr>
        <w:tc>
          <w:tcPr>
            <w:tcW w:w="437" w:type="dxa"/>
            <w:tcBorders>
              <w:top w:val="nil"/>
              <w:left w:val="nil"/>
              <w:bottom w:val="nil"/>
              <w:right w:val="nil"/>
            </w:tcBorders>
          </w:tcPr>
          <w:p w:rsidR="00392CAF" w:rsidRDefault="00392CAF" w:rsidP="00392CAF">
            <w:pPr>
              <w:autoSpaceDE w:val="0"/>
              <w:autoSpaceDN w:val="0"/>
              <w:adjustRightInd w:val="0"/>
              <w:jc w:val="right"/>
              <w:rPr>
                <w:color w:val="000000"/>
                <w:sz w:val="20"/>
                <w:szCs w:val="20"/>
              </w:rPr>
            </w:pPr>
          </w:p>
        </w:tc>
        <w:tc>
          <w:tcPr>
            <w:tcW w:w="6151" w:type="dxa"/>
            <w:tcBorders>
              <w:top w:val="nil"/>
              <w:left w:val="nil"/>
              <w:bottom w:val="nil"/>
            </w:tcBorders>
          </w:tcPr>
          <w:p w:rsidR="00392CAF" w:rsidRDefault="00392CAF" w:rsidP="00392CAF">
            <w:pPr>
              <w:autoSpaceDE w:val="0"/>
              <w:autoSpaceDN w:val="0"/>
              <w:adjustRightInd w:val="0"/>
              <w:rPr>
                <w:color w:val="000000"/>
                <w:sz w:val="20"/>
                <w:szCs w:val="20"/>
              </w:rPr>
            </w:pPr>
            <w:r>
              <w:rPr>
                <w:color w:val="000000"/>
                <w:sz w:val="20"/>
                <w:szCs w:val="20"/>
              </w:rPr>
              <w:t>Depreciation</w:t>
            </w:r>
          </w:p>
        </w:tc>
        <w:tc>
          <w:tcPr>
            <w:tcW w:w="724" w:type="dxa"/>
            <w:tcBorders>
              <w:top w:val="nil"/>
              <w:bottom w:val="nil"/>
            </w:tcBorders>
          </w:tcPr>
          <w:p w:rsidR="00392CAF" w:rsidRDefault="00392CAF" w:rsidP="00392CAF">
            <w:pPr>
              <w:autoSpaceDE w:val="0"/>
              <w:autoSpaceDN w:val="0"/>
              <w:adjustRightInd w:val="0"/>
              <w:jc w:val="right"/>
              <w:rPr>
                <w:b/>
                <w:bCs/>
                <w:color w:val="000000"/>
                <w:sz w:val="18"/>
                <w:szCs w:val="18"/>
              </w:rPr>
            </w:pPr>
          </w:p>
        </w:tc>
        <w:tc>
          <w:tcPr>
            <w:tcW w:w="1136" w:type="dxa"/>
            <w:tcBorders>
              <w:top w:val="nil"/>
            </w:tcBorders>
          </w:tcPr>
          <w:p w:rsidR="00392CAF" w:rsidRPr="00FF5773" w:rsidRDefault="008E688F" w:rsidP="00392CAF">
            <w:pPr>
              <w:autoSpaceDE w:val="0"/>
              <w:autoSpaceDN w:val="0"/>
              <w:adjustRightInd w:val="0"/>
              <w:jc w:val="right"/>
              <w:rPr>
                <w:b/>
                <w:bCs/>
                <w:color w:val="000000"/>
                <w:sz w:val="20"/>
                <w:szCs w:val="20"/>
              </w:rPr>
            </w:pPr>
            <w:r w:rsidRPr="00FF5773">
              <w:rPr>
                <w:b/>
                <w:bCs/>
                <w:color w:val="000000"/>
                <w:sz w:val="20"/>
                <w:szCs w:val="20"/>
              </w:rPr>
              <w:t>195.1</w:t>
            </w:r>
          </w:p>
        </w:tc>
        <w:tc>
          <w:tcPr>
            <w:tcW w:w="960" w:type="dxa"/>
            <w:tcBorders>
              <w:top w:val="nil"/>
            </w:tcBorders>
          </w:tcPr>
          <w:p w:rsidR="00392CAF" w:rsidRPr="00FF5773" w:rsidRDefault="008454AC" w:rsidP="00FF5773">
            <w:pPr>
              <w:autoSpaceDE w:val="0"/>
              <w:autoSpaceDN w:val="0"/>
              <w:adjustRightInd w:val="0"/>
              <w:ind w:left="-226"/>
              <w:jc w:val="right"/>
              <w:rPr>
                <w:bCs/>
                <w:color w:val="000000"/>
                <w:sz w:val="20"/>
                <w:szCs w:val="20"/>
              </w:rPr>
            </w:pPr>
            <w:r w:rsidRPr="00FF5773">
              <w:rPr>
                <w:bCs/>
                <w:color w:val="000000"/>
                <w:sz w:val="20"/>
                <w:szCs w:val="20"/>
              </w:rPr>
              <w:t>182.3</w:t>
            </w:r>
          </w:p>
        </w:tc>
      </w:tr>
      <w:tr w:rsidR="00392CAF" w:rsidTr="00FF5773">
        <w:trPr>
          <w:trHeight w:val="223"/>
        </w:trPr>
        <w:tc>
          <w:tcPr>
            <w:tcW w:w="437" w:type="dxa"/>
            <w:tcBorders>
              <w:top w:val="nil"/>
              <w:left w:val="nil"/>
              <w:bottom w:val="nil"/>
              <w:right w:val="nil"/>
            </w:tcBorders>
          </w:tcPr>
          <w:p w:rsidR="00392CAF" w:rsidRDefault="00392CAF" w:rsidP="00392CAF">
            <w:pPr>
              <w:autoSpaceDE w:val="0"/>
              <w:autoSpaceDN w:val="0"/>
              <w:adjustRightInd w:val="0"/>
              <w:jc w:val="right"/>
              <w:rPr>
                <w:color w:val="000000"/>
                <w:sz w:val="20"/>
                <w:szCs w:val="20"/>
              </w:rPr>
            </w:pPr>
          </w:p>
        </w:tc>
        <w:tc>
          <w:tcPr>
            <w:tcW w:w="6151" w:type="dxa"/>
            <w:tcBorders>
              <w:top w:val="nil"/>
              <w:left w:val="nil"/>
              <w:bottom w:val="nil"/>
            </w:tcBorders>
          </w:tcPr>
          <w:p w:rsidR="00392CAF" w:rsidRDefault="00392CAF" w:rsidP="004D1008">
            <w:pPr>
              <w:autoSpaceDE w:val="0"/>
              <w:autoSpaceDN w:val="0"/>
              <w:adjustRightInd w:val="0"/>
              <w:rPr>
                <w:color w:val="000000"/>
                <w:sz w:val="20"/>
                <w:szCs w:val="20"/>
              </w:rPr>
            </w:pPr>
            <w:r>
              <w:rPr>
                <w:color w:val="000000"/>
                <w:sz w:val="20"/>
                <w:szCs w:val="20"/>
              </w:rPr>
              <w:t xml:space="preserve">Marketing, distribution </w:t>
            </w:r>
            <w:r w:rsidR="004D1008">
              <w:rPr>
                <w:color w:val="000000"/>
                <w:sz w:val="20"/>
                <w:szCs w:val="20"/>
              </w:rPr>
              <w:t>and</w:t>
            </w:r>
            <w:r>
              <w:rPr>
                <w:color w:val="000000"/>
                <w:sz w:val="20"/>
                <w:szCs w:val="20"/>
              </w:rPr>
              <w:t xml:space="preserve"> other</w:t>
            </w:r>
          </w:p>
        </w:tc>
        <w:tc>
          <w:tcPr>
            <w:tcW w:w="724" w:type="dxa"/>
            <w:tcBorders>
              <w:top w:val="nil"/>
            </w:tcBorders>
          </w:tcPr>
          <w:p w:rsidR="00392CAF" w:rsidRDefault="00392CAF" w:rsidP="00392CAF">
            <w:pPr>
              <w:autoSpaceDE w:val="0"/>
              <w:autoSpaceDN w:val="0"/>
              <w:adjustRightInd w:val="0"/>
              <w:jc w:val="right"/>
              <w:rPr>
                <w:b/>
                <w:bCs/>
                <w:color w:val="000000"/>
                <w:sz w:val="18"/>
                <w:szCs w:val="18"/>
              </w:rPr>
            </w:pPr>
          </w:p>
        </w:tc>
        <w:tc>
          <w:tcPr>
            <w:tcW w:w="1136" w:type="dxa"/>
            <w:tcBorders>
              <w:top w:val="nil"/>
            </w:tcBorders>
          </w:tcPr>
          <w:p w:rsidR="00392CAF" w:rsidRPr="00FF5773" w:rsidRDefault="008E688F" w:rsidP="00392CAF">
            <w:pPr>
              <w:autoSpaceDE w:val="0"/>
              <w:autoSpaceDN w:val="0"/>
              <w:adjustRightInd w:val="0"/>
              <w:jc w:val="right"/>
              <w:rPr>
                <w:b/>
                <w:bCs/>
                <w:color w:val="000000"/>
                <w:sz w:val="20"/>
                <w:szCs w:val="20"/>
              </w:rPr>
            </w:pPr>
            <w:r w:rsidRPr="00FF5773">
              <w:rPr>
                <w:b/>
                <w:bCs/>
                <w:color w:val="000000"/>
                <w:sz w:val="20"/>
                <w:szCs w:val="20"/>
              </w:rPr>
              <w:t>123.</w:t>
            </w:r>
            <w:r w:rsidR="003838A3">
              <w:rPr>
                <w:b/>
                <w:bCs/>
                <w:color w:val="000000"/>
                <w:sz w:val="20"/>
                <w:szCs w:val="20"/>
              </w:rPr>
              <w:t>9</w:t>
            </w:r>
          </w:p>
        </w:tc>
        <w:tc>
          <w:tcPr>
            <w:tcW w:w="960" w:type="dxa"/>
            <w:tcBorders>
              <w:top w:val="nil"/>
            </w:tcBorders>
          </w:tcPr>
          <w:p w:rsidR="00392CAF" w:rsidRPr="00FF5773" w:rsidRDefault="008454AC" w:rsidP="00FF5773">
            <w:pPr>
              <w:autoSpaceDE w:val="0"/>
              <w:autoSpaceDN w:val="0"/>
              <w:adjustRightInd w:val="0"/>
              <w:ind w:left="-226"/>
              <w:jc w:val="right"/>
              <w:rPr>
                <w:bCs/>
                <w:color w:val="000000"/>
                <w:sz w:val="20"/>
                <w:szCs w:val="20"/>
              </w:rPr>
            </w:pPr>
            <w:r w:rsidRPr="00FF5773">
              <w:rPr>
                <w:bCs/>
                <w:color w:val="000000"/>
                <w:sz w:val="20"/>
                <w:szCs w:val="20"/>
              </w:rPr>
              <w:t>103.4</w:t>
            </w:r>
          </w:p>
        </w:tc>
      </w:tr>
      <w:tr w:rsidR="00392CAF" w:rsidRPr="00322314" w:rsidTr="00FF5773">
        <w:trPr>
          <w:trHeight w:val="223"/>
        </w:trPr>
        <w:tc>
          <w:tcPr>
            <w:tcW w:w="437" w:type="dxa"/>
            <w:tcBorders>
              <w:top w:val="nil"/>
              <w:left w:val="nil"/>
              <w:bottom w:val="nil"/>
              <w:right w:val="nil"/>
            </w:tcBorders>
          </w:tcPr>
          <w:p w:rsidR="00392CAF" w:rsidRDefault="00392CAF" w:rsidP="00392CAF">
            <w:pPr>
              <w:autoSpaceDE w:val="0"/>
              <w:autoSpaceDN w:val="0"/>
              <w:adjustRightInd w:val="0"/>
              <w:jc w:val="right"/>
              <w:rPr>
                <w:color w:val="000000"/>
                <w:sz w:val="20"/>
                <w:szCs w:val="20"/>
              </w:rPr>
            </w:pPr>
          </w:p>
        </w:tc>
        <w:tc>
          <w:tcPr>
            <w:tcW w:w="6151" w:type="dxa"/>
            <w:tcBorders>
              <w:top w:val="nil"/>
              <w:left w:val="nil"/>
              <w:bottom w:val="nil"/>
            </w:tcBorders>
          </w:tcPr>
          <w:p w:rsidR="00392CAF" w:rsidRDefault="00392CAF" w:rsidP="004D1008">
            <w:pPr>
              <w:autoSpaceDE w:val="0"/>
              <w:autoSpaceDN w:val="0"/>
              <w:adjustRightInd w:val="0"/>
              <w:rPr>
                <w:color w:val="000000"/>
                <w:sz w:val="20"/>
                <w:szCs w:val="20"/>
              </w:rPr>
            </w:pPr>
            <w:r>
              <w:rPr>
                <w:color w:val="000000"/>
                <w:sz w:val="20"/>
                <w:szCs w:val="20"/>
              </w:rPr>
              <w:t xml:space="preserve">Maintenance, materials </w:t>
            </w:r>
            <w:r w:rsidR="004D1008">
              <w:rPr>
                <w:color w:val="000000"/>
                <w:sz w:val="20"/>
                <w:szCs w:val="20"/>
              </w:rPr>
              <w:t>and</w:t>
            </w:r>
            <w:r>
              <w:rPr>
                <w:color w:val="000000"/>
                <w:sz w:val="20"/>
                <w:szCs w:val="20"/>
              </w:rPr>
              <w:t xml:space="preserve"> repairs</w:t>
            </w:r>
          </w:p>
        </w:tc>
        <w:tc>
          <w:tcPr>
            <w:tcW w:w="724" w:type="dxa"/>
            <w:tcBorders>
              <w:top w:val="nil"/>
              <w:bottom w:val="nil"/>
            </w:tcBorders>
          </w:tcPr>
          <w:p w:rsidR="00392CAF" w:rsidRDefault="00392CAF" w:rsidP="00392CAF">
            <w:pPr>
              <w:autoSpaceDE w:val="0"/>
              <w:autoSpaceDN w:val="0"/>
              <w:adjustRightInd w:val="0"/>
              <w:jc w:val="right"/>
              <w:rPr>
                <w:b/>
                <w:bCs/>
                <w:color w:val="000000"/>
                <w:sz w:val="18"/>
                <w:szCs w:val="18"/>
              </w:rPr>
            </w:pPr>
          </w:p>
        </w:tc>
        <w:tc>
          <w:tcPr>
            <w:tcW w:w="1136" w:type="dxa"/>
            <w:tcBorders>
              <w:bottom w:val="nil"/>
            </w:tcBorders>
          </w:tcPr>
          <w:p w:rsidR="00392CAF" w:rsidRPr="00FF5773" w:rsidRDefault="008E688F" w:rsidP="00392CAF">
            <w:pPr>
              <w:autoSpaceDE w:val="0"/>
              <w:autoSpaceDN w:val="0"/>
              <w:adjustRightInd w:val="0"/>
              <w:jc w:val="right"/>
              <w:rPr>
                <w:b/>
                <w:bCs/>
                <w:color w:val="000000"/>
                <w:sz w:val="20"/>
                <w:szCs w:val="20"/>
              </w:rPr>
            </w:pPr>
            <w:r w:rsidRPr="00FF5773">
              <w:rPr>
                <w:b/>
                <w:bCs/>
                <w:color w:val="000000"/>
                <w:sz w:val="20"/>
                <w:szCs w:val="20"/>
              </w:rPr>
              <w:t>64.9</w:t>
            </w:r>
          </w:p>
        </w:tc>
        <w:tc>
          <w:tcPr>
            <w:tcW w:w="960" w:type="dxa"/>
            <w:tcBorders>
              <w:bottom w:val="nil"/>
            </w:tcBorders>
          </w:tcPr>
          <w:p w:rsidR="00392CAF" w:rsidRPr="00FF5773" w:rsidRDefault="008454AC" w:rsidP="00FF5773">
            <w:pPr>
              <w:autoSpaceDE w:val="0"/>
              <w:autoSpaceDN w:val="0"/>
              <w:adjustRightInd w:val="0"/>
              <w:ind w:left="-226"/>
              <w:jc w:val="right"/>
              <w:rPr>
                <w:bCs/>
                <w:color w:val="000000"/>
                <w:sz w:val="20"/>
                <w:szCs w:val="20"/>
              </w:rPr>
            </w:pPr>
            <w:r w:rsidRPr="00FF5773">
              <w:rPr>
                <w:bCs/>
                <w:color w:val="000000"/>
                <w:sz w:val="20"/>
                <w:szCs w:val="20"/>
              </w:rPr>
              <w:t>53.9</w:t>
            </w:r>
          </w:p>
        </w:tc>
      </w:tr>
      <w:tr w:rsidR="00392CAF" w:rsidRPr="00322314" w:rsidTr="00FF5773">
        <w:trPr>
          <w:trHeight w:val="223"/>
        </w:trPr>
        <w:tc>
          <w:tcPr>
            <w:tcW w:w="437" w:type="dxa"/>
            <w:tcBorders>
              <w:top w:val="nil"/>
              <w:left w:val="nil"/>
              <w:bottom w:val="nil"/>
              <w:right w:val="nil"/>
            </w:tcBorders>
          </w:tcPr>
          <w:p w:rsidR="00392CAF" w:rsidRDefault="00392CAF" w:rsidP="00392CAF">
            <w:pPr>
              <w:autoSpaceDE w:val="0"/>
              <w:autoSpaceDN w:val="0"/>
              <w:adjustRightInd w:val="0"/>
              <w:jc w:val="right"/>
              <w:rPr>
                <w:color w:val="000000"/>
                <w:sz w:val="20"/>
                <w:szCs w:val="20"/>
              </w:rPr>
            </w:pPr>
          </w:p>
        </w:tc>
        <w:tc>
          <w:tcPr>
            <w:tcW w:w="6151" w:type="dxa"/>
            <w:tcBorders>
              <w:top w:val="nil"/>
              <w:left w:val="nil"/>
              <w:bottom w:val="nil"/>
            </w:tcBorders>
          </w:tcPr>
          <w:p w:rsidR="00392CAF" w:rsidRDefault="00392CAF" w:rsidP="00392CAF">
            <w:pPr>
              <w:autoSpaceDE w:val="0"/>
              <w:autoSpaceDN w:val="0"/>
              <w:adjustRightInd w:val="0"/>
              <w:rPr>
                <w:color w:val="000000"/>
                <w:sz w:val="20"/>
                <w:szCs w:val="20"/>
              </w:rPr>
            </w:pPr>
            <w:r>
              <w:rPr>
                <w:color w:val="000000"/>
                <w:sz w:val="20"/>
                <w:szCs w:val="20"/>
              </w:rPr>
              <w:t>Aircraft rentals</w:t>
            </w:r>
          </w:p>
        </w:tc>
        <w:tc>
          <w:tcPr>
            <w:tcW w:w="724" w:type="dxa"/>
            <w:tcBorders>
              <w:top w:val="nil"/>
              <w:bottom w:val="nil"/>
            </w:tcBorders>
          </w:tcPr>
          <w:p w:rsidR="00392CAF" w:rsidRDefault="00392CAF" w:rsidP="00392CAF">
            <w:pPr>
              <w:autoSpaceDE w:val="0"/>
              <w:autoSpaceDN w:val="0"/>
              <w:adjustRightInd w:val="0"/>
              <w:jc w:val="right"/>
              <w:rPr>
                <w:b/>
                <w:bCs/>
                <w:color w:val="000000"/>
                <w:sz w:val="18"/>
                <w:szCs w:val="18"/>
              </w:rPr>
            </w:pPr>
          </w:p>
        </w:tc>
        <w:tc>
          <w:tcPr>
            <w:tcW w:w="1136" w:type="dxa"/>
            <w:tcBorders>
              <w:top w:val="nil"/>
              <w:bottom w:val="nil"/>
            </w:tcBorders>
          </w:tcPr>
          <w:p w:rsidR="00392CAF" w:rsidRPr="00FF5773" w:rsidRDefault="008E688F" w:rsidP="00392CAF">
            <w:pPr>
              <w:autoSpaceDE w:val="0"/>
              <w:autoSpaceDN w:val="0"/>
              <w:adjustRightInd w:val="0"/>
              <w:jc w:val="right"/>
              <w:rPr>
                <w:b/>
                <w:bCs/>
                <w:color w:val="000000"/>
                <w:sz w:val="20"/>
                <w:szCs w:val="20"/>
              </w:rPr>
            </w:pPr>
            <w:r w:rsidRPr="00FF5773">
              <w:rPr>
                <w:b/>
                <w:bCs/>
                <w:color w:val="000000"/>
                <w:sz w:val="20"/>
                <w:szCs w:val="20"/>
              </w:rPr>
              <w:t>60.6</w:t>
            </w:r>
          </w:p>
        </w:tc>
        <w:tc>
          <w:tcPr>
            <w:tcW w:w="960" w:type="dxa"/>
            <w:tcBorders>
              <w:top w:val="nil"/>
              <w:bottom w:val="nil"/>
            </w:tcBorders>
          </w:tcPr>
          <w:p w:rsidR="00392CAF" w:rsidRPr="00FF5773" w:rsidRDefault="008454AC" w:rsidP="00FF5773">
            <w:pPr>
              <w:autoSpaceDE w:val="0"/>
              <w:autoSpaceDN w:val="0"/>
              <w:adjustRightInd w:val="0"/>
              <w:ind w:left="-226"/>
              <w:jc w:val="right"/>
              <w:rPr>
                <w:bCs/>
                <w:color w:val="000000"/>
                <w:sz w:val="20"/>
                <w:szCs w:val="20"/>
              </w:rPr>
            </w:pPr>
            <w:r w:rsidRPr="00FF5773">
              <w:rPr>
                <w:bCs/>
                <w:color w:val="000000"/>
                <w:sz w:val="20"/>
                <w:szCs w:val="20"/>
              </w:rPr>
              <w:t>52.6</w:t>
            </w:r>
          </w:p>
        </w:tc>
      </w:tr>
      <w:tr w:rsidR="00392CAF" w:rsidTr="00FF5773">
        <w:trPr>
          <w:trHeight w:val="223"/>
        </w:trPr>
        <w:tc>
          <w:tcPr>
            <w:tcW w:w="6588" w:type="dxa"/>
            <w:gridSpan w:val="2"/>
            <w:tcBorders>
              <w:top w:val="nil"/>
              <w:left w:val="nil"/>
              <w:bottom w:val="nil"/>
            </w:tcBorders>
          </w:tcPr>
          <w:p w:rsidR="00392CAF" w:rsidRDefault="00392CAF" w:rsidP="00392CAF">
            <w:pPr>
              <w:autoSpaceDE w:val="0"/>
              <w:autoSpaceDN w:val="0"/>
              <w:adjustRightInd w:val="0"/>
              <w:rPr>
                <w:color w:val="000000"/>
                <w:sz w:val="20"/>
                <w:szCs w:val="20"/>
              </w:rPr>
            </w:pPr>
            <w:r>
              <w:rPr>
                <w:b/>
                <w:bCs/>
                <w:color w:val="000000"/>
                <w:sz w:val="20"/>
                <w:szCs w:val="20"/>
              </w:rPr>
              <w:t>Total operating expenses</w:t>
            </w:r>
          </w:p>
        </w:tc>
        <w:tc>
          <w:tcPr>
            <w:tcW w:w="724" w:type="dxa"/>
            <w:tcBorders>
              <w:top w:val="nil"/>
            </w:tcBorders>
          </w:tcPr>
          <w:p w:rsidR="00392CAF" w:rsidRDefault="00392CAF" w:rsidP="00392CAF">
            <w:pPr>
              <w:autoSpaceDE w:val="0"/>
              <w:autoSpaceDN w:val="0"/>
              <w:adjustRightInd w:val="0"/>
              <w:jc w:val="right"/>
              <w:rPr>
                <w:b/>
                <w:bCs/>
                <w:color w:val="000000"/>
                <w:sz w:val="18"/>
                <w:szCs w:val="18"/>
              </w:rPr>
            </w:pPr>
          </w:p>
        </w:tc>
        <w:tc>
          <w:tcPr>
            <w:tcW w:w="1136" w:type="dxa"/>
            <w:tcBorders>
              <w:top w:val="single" w:sz="4" w:space="0" w:color="auto"/>
              <w:bottom w:val="single" w:sz="4" w:space="0" w:color="auto"/>
            </w:tcBorders>
          </w:tcPr>
          <w:p w:rsidR="00392CAF" w:rsidRPr="00FF5773" w:rsidRDefault="001464E1" w:rsidP="003838A3">
            <w:pPr>
              <w:autoSpaceDE w:val="0"/>
              <w:autoSpaceDN w:val="0"/>
              <w:adjustRightInd w:val="0"/>
              <w:jc w:val="right"/>
              <w:rPr>
                <w:b/>
                <w:bCs/>
                <w:color w:val="000000"/>
                <w:sz w:val="20"/>
                <w:szCs w:val="20"/>
              </w:rPr>
            </w:pPr>
            <w:r w:rsidRPr="00FF5773">
              <w:rPr>
                <w:b/>
                <w:bCs/>
                <w:color w:val="000000"/>
                <w:sz w:val="20"/>
                <w:szCs w:val="20"/>
              </w:rPr>
              <w:t>2,60</w:t>
            </w:r>
            <w:r w:rsidR="003838A3">
              <w:rPr>
                <w:b/>
                <w:bCs/>
                <w:color w:val="000000"/>
                <w:sz w:val="20"/>
                <w:szCs w:val="20"/>
              </w:rPr>
              <w:t>4.0</w:t>
            </w:r>
          </w:p>
        </w:tc>
        <w:tc>
          <w:tcPr>
            <w:tcW w:w="960" w:type="dxa"/>
            <w:tcBorders>
              <w:top w:val="single" w:sz="4" w:space="0" w:color="auto"/>
              <w:bottom w:val="single" w:sz="4" w:space="0" w:color="auto"/>
            </w:tcBorders>
          </w:tcPr>
          <w:p w:rsidR="00392CAF" w:rsidRPr="00FF5773" w:rsidRDefault="008454AC" w:rsidP="00FF5773">
            <w:pPr>
              <w:autoSpaceDE w:val="0"/>
              <w:autoSpaceDN w:val="0"/>
              <w:adjustRightInd w:val="0"/>
              <w:ind w:left="-226"/>
              <w:jc w:val="right"/>
              <w:rPr>
                <w:bCs/>
                <w:color w:val="000000"/>
                <w:sz w:val="20"/>
                <w:szCs w:val="20"/>
              </w:rPr>
            </w:pPr>
            <w:r w:rsidRPr="00FF5773">
              <w:rPr>
                <w:bCs/>
                <w:color w:val="000000"/>
                <w:sz w:val="20"/>
                <w:szCs w:val="20"/>
              </w:rPr>
              <w:t>2,537.6</w:t>
            </w:r>
          </w:p>
        </w:tc>
      </w:tr>
      <w:tr w:rsidR="00392CAF" w:rsidTr="00FF5773">
        <w:trPr>
          <w:trHeight w:val="223"/>
        </w:trPr>
        <w:tc>
          <w:tcPr>
            <w:tcW w:w="437" w:type="dxa"/>
            <w:tcBorders>
              <w:top w:val="nil"/>
              <w:left w:val="nil"/>
              <w:bottom w:val="nil"/>
              <w:right w:val="nil"/>
            </w:tcBorders>
          </w:tcPr>
          <w:p w:rsidR="00392CAF" w:rsidRDefault="00392CAF" w:rsidP="00392CAF">
            <w:pPr>
              <w:autoSpaceDE w:val="0"/>
              <w:autoSpaceDN w:val="0"/>
              <w:adjustRightInd w:val="0"/>
              <w:jc w:val="right"/>
              <w:rPr>
                <w:color w:val="000000"/>
                <w:sz w:val="20"/>
                <w:szCs w:val="20"/>
              </w:rPr>
            </w:pPr>
          </w:p>
        </w:tc>
        <w:tc>
          <w:tcPr>
            <w:tcW w:w="6151" w:type="dxa"/>
            <w:tcBorders>
              <w:top w:val="nil"/>
              <w:left w:val="nil"/>
              <w:bottom w:val="nil"/>
            </w:tcBorders>
          </w:tcPr>
          <w:p w:rsidR="00392CAF" w:rsidRDefault="00392CAF" w:rsidP="00392CAF">
            <w:pPr>
              <w:autoSpaceDE w:val="0"/>
              <w:autoSpaceDN w:val="0"/>
              <w:adjustRightInd w:val="0"/>
              <w:rPr>
                <w:color w:val="000000"/>
                <w:sz w:val="20"/>
                <w:szCs w:val="20"/>
              </w:rPr>
            </w:pPr>
          </w:p>
        </w:tc>
        <w:tc>
          <w:tcPr>
            <w:tcW w:w="724" w:type="dxa"/>
            <w:tcBorders>
              <w:top w:val="nil"/>
            </w:tcBorders>
          </w:tcPr>
          <w:p w:rsidR="00392CAF" w:rsidRDefault="00392CAF" w:rsidP="00392CAF">
            <w:pPr>
              <w:autoSpaceDE w:val="0"/>
              <w:autoSpaceDN w:val="0"/>
              <w:adjustRightInd w:val="0"/>
              <w:jc w:val="right"/>
              <w:rPr>
                <w:b/>
                <w:bCs/>
                <w:color w:val="000000"/>
                <w:sz w:val="18"/>
                <w:szCs w:val="18"/>
              </w:rPr>
            </w:pPr>
          </w:p>
        </w:tc>
        <w:tc>
          <w:tcPr>
            <w:tcW w:w="1136" w:type="dxa"/>
            <w:tcBorders>
              <w:top w:val="single" w:sz="4" w:space="0" w:color="auto"/>
            </w:tcBorders>
          </w:tcPr>
          <w:p w:rsidR="00392CAF" w:rsidRPr="00FF5773" w:rsidRDefault="00392CAF" w:rsidP="00392CAF">
            <w:pPr>
              <w:autoSpaceDE w:val="0"/>
              <w:autoSpaceDN w:val="0"/>
              <w:adjustRightInd w:val="0"/>
              <w:jc w:val="right"/>
              <w:rPr>
                <w:b/>
                <w:bCs/>
                <w:color w:val="000000"/>
                <w:sz w:val="20"/>
                <w:szCs w:val="20"/>
              </w:rPr>
            </w:pPr>
          </w:p>
        </w:tc>
        <w:tc>
          <w:tcPr>
            <w:tcW w:w="960" w:type="dxa"/>
            <w:tcBorders>
              <w:top w:val="single" w:sz="4" w:space="0" w:color="auto"/>
            </w:tcBorders>
          </w:tcPr>
          <w:p w:rsidR="00392CAF" w:rsidRPr="00FF5773" w:rsidRDefault="00392CAF" w:rsidP="00FF5773">
            <w:pPr>
              <w:autoSpaceDE w:val="0"/>
              <w:autoSpaceDN w:val="0"/>
              <w:adjustRightInd w:val="0"/>
              <w:ind w:left="-226"/>
              <w:jc w:val="right"/>
              <w:rPr>
                <w:bCs/>
                <w:color w:val="000000"/>
                <w:sz w:val="20"/>
                <w:szCs w:val="20"/>
              </w:rPr>
            </w:pPr>
          </w:p>
        </w:tc>
      </w:tr>
      <w:tr w:rsidR="00392CAF" w:rsidTr="00FF5773">
        <w:trPr>
          <w:trHeight w:val="223"/>
        </w:trPr>
        <w:tc>
          <w:tcPr>
            <w:tcW w:w="6588" w:type="dxa"/>
            <w:gridSpan w:val="2"/>
            <w:tcBorders>
              <w:top w:val="nil"/>
              <w:left w:val="nil"/>
              <w:bottom w:val="nil"/>
            </w:tcBorders>
          </w:tcPr>
          <w:p w:rsidR="00392CAF" w:rsidRDefault="00392CAF" w:rsidP="00392CAF">
            <w:pPr>
              <w:autoSpaceDE w:val="0"/>
              <w:autoSpaceDN w:val="0"/>
              <w:adjustRightInd w:val="0"/>
              <w:rPr>
                <w:color w:val="000000"/>
                <w:sz w:val="20"/>
                <w:szCs w:val="20"/>
              </w:rPr>
            </w:pPr>
            <w:r>
              <w:rPr>
                <w:b/>
                <w:bCs/>
                <w:color w:val="000000"/>
                <w:sz w:val="20"/>
                <w:szCs w:val="20"/>
              </w:rPr>
              <w:t>Operating profit - continuing operations</w:t>
            </w:r>
          </w:p>
        </w:tc>
        <w:tc>
          <w:tcPr>
            <w:tcW w:w="724" w:type="dxa"/>
            <w:tcBorders>
              <w:top w:val="nil"/>
            </w:tcBorders>
          </w:tcPr>
          <w:p w:rsidR="00392CAF" w:rsidRDefault="00392CAF" w:rsidP="00392CAF">
            <w:pPr>
              <w:autoSpaceDE w:val="0"/>
              <w:autoSpaceDN w:val="0"/>
              <w:adjustRightInd w:val="0"/>
              <w:jc w:val="right"/>
              <w:rPr>
                <w:b/>
                <w:bCs/>
                <w:color w:val="000000"/>
                <w:sz w:val="18"/>
                <w:szCs w:val="18"/>
              </w:rPr>
            </w:pPr>
          </w:p>
        </w:tc>
        <w:tc>
          <w:tcPr>
            <w:tcW w:w="1136" w:type="dxa"/>
            <w:tcBorders>
              <w:top w:val="nil"/>
            </w:tcBorders>
          </w:tcPr>
          <w:p w:rsidR="00392CAF" w:rsidRPr="00FF5773" w:rsidRDefault="001464E1" w:rsidP="00392CAF">
            <w:pPr>
              <w:autoSpaceDE w:val="0"/>
              <w:autoSpaceDN w:val="0"/>
              <w:adjustRightInd w:val="0"/>
              <w:jc w:val="right"/>
              <w:rPr>
                <w:b/>
                <w:bCs/>
                <w:color w:val="000000"/>
                <w:sz w:val="20"/>
                <w:szCs w:val="20"/>
              </w:rPr>
            </w:pPr>
            <w:r w:rsidRPr="00FF5773">
              <w:rPr>
                <w:b/>
                <w:bCs/>
                <w:color w:val="000000"/>
                <w:sz w:val="20"/>
                <w:szCs w:val="20"/>
              </w:rPr>
              <w:t>933.</w:t>
            </w:r>
            <w:r w:rsidR="003838A3">
              <w:rPr>
                <w:b/>
                <w:bCs/>
                <w:color w:val="000000"/>
                <w:sz w:val="20"/>
                <w:szCs w:val="20"/>
              </w:rPr>
              <w:t>4</w:t>
            </w:r>
          </w:p>
        </w:tc>
        <w:tc>
          <w:tcPr>
            <w:tcW w:w="960" w:type="dxa"/>
            <w:tcBorders>
              <w:top w:val="nil"/>
            </w:tcBorders>
          </w:tcPr>
          <w:p w:rsidR="00392CAF" w:rsidRPr="00FF5773" w:rsidRDefault="008454AC" w:rsidP="00FF5773">
            <w:pPr>
              <w:autoSpaceDE w:val="0"/>
              <w:autoSpaceDN w:val="0"/>
              <w:adjustRightInd w:val="0"/>
              <w:ind w:left="-226"/>
              <w:jc w:val="right"/>
              <w:rPr>
                <w:bCs/>
                <w:color w:val="000000"/>
                <w:sz w:val="20"/>
                <w:szCs w:val="20"/>
              </w:rPr>
            </w:pPr>
            <w:r w:rsidRPr="00FF5773">
              <w:rPr>
                <w:bCs/>
                <w:color w:val="000000"/>
                <w:sz w:val="20"/>
                <w:szCs w:val="20"/>
              </w:rPr>
              <w:t>717.2</w:t>
            </w:r>
          </w:p>
        </w:tc>
      </w:tr>
      <w:tr w:rsidR="00392CAF" w:rsidTr="00FF5773">
        <w:trPr>
          <w:trHeight w:val="223"/>
        </w:trPr>
        <w:tc>
          <w:tcPr>
            <w:tcW w:w="437" w:type="dxa"/>
            <w:tcBorders>
              <w:top w:val="nil"/>
              <w:left w:val="nil"/>
              <w:bottom w:val="nil"/>
              <w:right w:val="nil"/>
            </w:tcBorders>
          </w:tcPr>
          <w:p w:rsidR="00392CAF" w:rsidRDefault="00392CAF" w:rsidP="00392CAF">
            <w:pPr>
              <w:autoSpaceDE w:val="0"/>
              <w:autoSpaceDN w:val="0"/>
              <w:adjustRightInd w:val="0"/>
              <w:jc w:val="right"/>
              <w:rPr>
                <w:color w:val="000000"/>
                <w:sz w:val="20"/>
                <w:szCs w:val="20"/>
              </w:rPr>
            </w:pPr>
          </w:p>
        </w:tc>
        <w:tc>
          <w:tcPr>
            <w:tcW w:w="6151" w:type="dxa"/>
            <w:tcBorders>
              <w:top w:val="nil"/>
              <w:left w:val="nil"/>
              <w:bottom w:val="nil"/>
            </w:tcBorders>
          </w:tcPr>
          <w:p w:rsidR="00392CAF" w:rsidRPr="00234ACF" w:rsidRDefault="00392CAF" w:rsidP="004D1008">
            <w:pPr>
              <w:autoSpaceDE w:val="0"/>
              <w:autoSpaceDN w:val="0"/>
              <w:adjustRightInd w:val="0"/>
              <w:rPr>
                <w:b/>
                <w:color w:val="000000"/>
                <w:sz w:val="20"/>
                <w:szCs w:val="20"/>
              </w:rPr>
            </w:pPr>
            <w:r w:rsidRPr="00234ACF">
              <w:rPr>
                <w:b/>
                <w:color w:val="000000"/>
                <w:sz w:val="20"/>
                <w:szCs w:val="20"/>
              </w:rPr>
              <w:t>Other income/(expense)</w:t>
            </w:r>
          </w:p>
        </w:tc>
        <w:tc>
          <w:tcPr>
            <w:tcW w:w="724" w:type="dxa"/>
            <w:tcBorders>
              <w:bottom w:val="nil"/>
            </w:tcBorders>
          </w:tcPr>
          <w:p w:rsidR="00392CAF" w:rsidRDefault="00392CAF" w:rsidP="00392CAF">
            <w:pPr>
              <w:autoSpaceDE w:val="0"/>
              <w:autoSpaceDN w:val="0"/>
              <w:adjustRightInd w:val="0"/>
              <w:jc w:val="right"/>
              <w:rPr>
                <w:b/>
                <w:bCs/>
                <w:color w:val="000000"/>
                <w:sz w:val="18"/>
                <w:szCs w:val="18"/>
              </w:rPr>
            </w:pPr>
          </w:p>
        </w:tc>
        <w:tc>
          <w:tcPr>
            <w:tcW w:w="1136" w:type="dxa"/>
            <w:tcBorders>
              <w:bottom w:val="nil"/>
            </w:tcBorders>
          </w:tcPr>
          <w:p w:rsidR="00392CAF" w:rsidRPr="00FF5773" w:rsidRDefault="00392CAF" w:rsidP="00392CAF">
            <w:pPr>
              <w:autoSpaceDE w:val="0"/>
              <w:autoSpaceDN w:val="0"/>
              <w:adjustRightInd w:val="0"/>
              <w:jc w:val="right"/>
              <w:rPr>
                <w:b/>
                <w:bCs/>
                <w:color w:val="000000"/>
                <w:sz w:val="20"/>
                <w:szCs w:val="20"/>
              </w:rPr>
            </w:pPr>
          </w:p>
        </w:tc>
        <w:tc>
          <w:tcPr>
            <w:tcW w:w="960" w:type="dxa"/>
            <w:tcBorders>
              <w:bottom w:val="nil"/>
            </w:tcBorders>
          </w:tcPr>
          <w:p w:rsidR="00392CAF" w:rsidRPr="00FF5773" w:rsidRDefault="00392CAF" w:rsidP="00FF5773">
            <w:pPr>
              <w:autoSpaceDE w:val="0"/>
              <w:autoSpaceDN w:val="0"/>
              <w:adjustRightInd w:val="0"/>
              <w:ind w:left="-226"/>
              <w:jc w:val="right"/>
              <w:rPr>
                <w:bCs/>
                <w:color w:val="000000"/>
                <w:sz w:val="20"/>
                <w:szCs w:val="20"/>
              </w:rPr>
            </w:pPr>
          </w:p>
        </w:tc>
      </w:tr>
      <w:tr w:rsidR="00392CAF" w:rsidRPr="00322314" w:rsidTr="00FF5773">
        <w:trPr>
          <w:trHeight w:val="223"/>
        </w:trPr>
        <w:tc>
          <w:tcPr>
            <w:tcW w:w="437" w:type="dxa"/>
            <w:tcBorders>
              <w:top w:val="nil"/>
              <w:left w:val="nil"/>
              <w:bottom w:val="nil"/>
              <w:right w:val="nil"/>
            </w:tcBorders>
          </w:tcPr>
          <w:p w:rsidR="00392CAF" w:rsidRDefault="00392CAF" w:rsidP="00392CAF">
            <w:pPr>
              <w:autoSpaceDE w:val="0"/>
              <w:autoSpaceDN w:val="0"/>
              <w:adjustRightInd w:val="0"/>
              <w:jc w:val="right"/>
              <w:rPr>
                <w:color w:val="000000"/>
                <w:sz w:val="20"/>
                <w:szCs w:val="20"/>
              </w:rPr>
            </w:pPr>
          </w:p>
        </w:tc>
        <w:tc>
          <w:tcPr>
            <w:tcW w:w="6151" w:type="dxa"/>
            <w:tcBorders>
              <w:top w:val="nil"/>
              <w:left w:val="nil"/>
              <w:bottom w:val="nil"/>
            </w:tcBorders>
          </w:tcPr>
          <w:p w:rsidR="00392CAF" w:rsidRDefault="00392CAF" w:rsidP="00392CAF">
            <w:pPr>
              <w:autoSpaceDE w:val="0"/>
              <w:autoSpaceDN w:val="0"/>
              <w:adjustRightInd w:val="0"/>
              <w:rPr>
                <w:color w:val="000000"/>
                <w:sz w:val="20"/>
                <w:szCs w:val="20"/>
              </w:rPr>
            </w:pPr>
            <w:r>
              <w:rPr>
                <w:color w:val="000000"/>
                <w:sz w:val="20"/>
                <w:szCs w:val="20"/>
              </w:rPr>
              <w:t>Finance expense</w:t>
            </w:r>
          </w:p>
        </w:tc>
        <w:tc>
          <w:tcPr>
            <w:tcW w:w="724" w:type="dxa"/>
            <w:tcBorders>
              <w:top w:val="nil"/>
            </w:tcBorders>
          </w:tcPr>
          <w:p w:rsidR="00392CAF" w:rsidRDefault="00392CAF" w:rsidP="00392CAF">
            <w:pPr>
              <w:autoSpaceDE w:val="0"/>
              <w:autoSpaceDN w:val="0"/>
              <w:adjustRightInd w:val="0"/>
              <w:jc w:val="right"/>
              <w:rPr>
                <w:b/>
                <w:bCs/>
                <w:color w:val="000000"/>
                <w:sz w:val="18"/>
                <w:szCs w:val="18"/>
              </w:rPr>
            </w:pPr>
          </w:p>
        </w:tc>
        <w:tc>
          <w:tcPr>
            <w:tcW w:w="1136" w:type="dxa"/>
            <w:tcBorders>
              <w:top w:val="nil"/>
            </w:tcBorders>
          </w:tcPr>
          <w:p w:rsidR="00392CAF" w:rsidRPr="00FF5773" w:rsidRDefault="001464E1" w:rsidP="00392CAF">
            <w:pPr>
              <w:autoSpaceDE w:val="0"/>
              <w:autoSpaceDN w:val="0"/>
              <w:adjustRightInd w:val="0"/>
              <w:jc w:val="right"/>
              <w:rPr>
                <w:b/>
                <w:bCs/>
                <w:color w:val="000000"/>
                <w:sz w:val="20"/>
                <w:szCs w:val="20"/>
              </w:rPr>
            </w:pPr>
            <w:r w:rsidRPr="00FF5773">
              <w:rPr>
                <w:b/>
                <w:bCs/>
                <w:color w:val="000000"/>
                <w:sz w:val="20"/>
                <w:szCs w:val="20"/>
              </w:rPr>
              <w:t>(37.8)</w:t>
            </w:r>
          </w:p>
        </w:tc>
        <w:tc>
          <w:tcPr>
            <w:tcW w:w="960" w:type="dxa"/>
            <w:tcBorders>
              <w:top w:val="nil"/>
            </w:tcBorders>
          </w:tcPr>
          <w:p w:rsidR="00392CAF" w:rsidRPr="00FF5773" w:rsidRDefault="008454AC" w:rsidP="00FF5773">
            <w:pPr>
              <w:autoSpaceDE w:val="0"/>
              <w:autoSpaceDN w:val="0"/>
              <w:adjustRightInd w:val="0"/>
              <w:ind w:left="-226"/>
              <w:jc w:val="right"/>
              <w:rPr>
                <w:bCs/>
                <w:color w:val="000000"/>
                <w:sz w:val="20"/>
                <w:szCs w:val="20"/>
              </w:rPr>
            </w:pPr>
            <w:r w:rsidRPr="00FF5773">
              <w:rPr>
                <w:bCs/>
                <w:color w:val="000000"/>
                <w:sz w:val="20"/>
                <w:szCs w:val="20"/>
              </w:rPr>
              <w:t>(42.7)</w:t>
            </w:r>
          </w:p>
        </w:tc>
      </w:tr>
      <w:tr w:rsidR="00392CAF" w:rsidRPr="00322314" w:rsidTr="00FF5773">
        <w:trPr>
          <w:trHeight w:val="223"/>
        </w:trPr>
        <w:tc>
          <w:tcPr>
            <w:tcW w:w="437" w:type="dxa"/>
            <w:tcBorders>
              <w:top w:val="nil"/>
              <w:left w:val="nil"/>
              <w:bottom w:val="nil"/>
              <w:right w:val="nil"/>
            </w:tcBorders>
          </w:tcPr>
          <w:p w:rsidR="00392CAF" w:rsidRDefault="00392CAF" w:rsidP="00392CAF">
            <w:pPr>
              <w:autoSpaceDE w:val="0"/>
              <w:autoSpaceDN w:val="0"/>
              <w:adjustRightInd w:val="0"/>
              <w:jc w:val="right"/>
              <w:rPr>
                <w:color w:val="000000"/>
                <w:sz w:val="20"/>
                <w:szCs w:val="20"/>
              </w:rPr>
            </w:pPr>
          </w:p>
        </w:tc>
        <w:tc>
          <w:tcPr>
            <w:tcW w:w="6151" w:type="dxa"/>
            <w:tcBorders>
              <w:top w:val="nil"/>
              <w:left w:val="nil"/>
              <w:bottom w:val="nil"/>
            </w:tcBorders>
          </w:tcPr>
          <w:p w:rsidR="00392CAF" w:rsidRDefault="00392CAF" w:rsidP="00392CAF">
            <w:pPr>
              <w:autoSpaceDE w:val="0"/>
              <w:autoSpaceDN w:val="0"/>
              <w:adjustRightInd w:val="0"/>
              <w:rPr>
                <w:color w:val="000000"/>
                <w:sz w:val="20"/>
                <w:szCs w:val="20"/>
              </w:rPr>
            </w:pPr>
            <w:r>
              <w:rPr>
                <w:color w:val="000000"/>
                <w:sz w:val="20"/>
                <w:szCs w:val="20"/>
              </w:rPr>
              <w:t>Finance income</w:t>
            </w:r>
          </w:p>
        </w:tc>
        <w:tc>
          <w:tcPr>
            <w:tcW w:w="724" w:type="dxa"/>
            <w:tcBorders>
              <w:bottom w:val="nil"/>
            </w:tcBorders>
          </w:tcPr>
          <w:p w:rsidR="00392CAF" w:rsidRDefault="00392CAF" w:rsidP="00392CAF">
            <w:pPr>
              <w:autoSpaceDE w:val="0"/>
              <w:autoSpaceDN w:val="0"/>
              <w:adjustRightInd w:val="0"/>
              <w:jc w:val="right"/>
              <w:rPr>
                <w:b/>
                <w:bCs/>
                <w:color w:val="000000"/>
                <w:sz w:val="18"/>
                <w:szCs w:val="18"/>
              </w:rPr>
            </w:pPr>
          </w:p>
        </w:tc>
        <w:tc>
          <w:tcPr>
            <w:tcW w:w="1136" w:type="dxa"/>
            <w:tcBorders>
              <w:bottom w:val="nil"/>
            </w:tcBorders>
          </w:tcPr>
          <w:p w:rsidR="00392CAF" w:rsidRPr="00FF5773" w:rsidRDefault="001464E1" w:rsidP="00392CAF">
            <w:pPr>
              <w:autoSpaceDE w:val="0"/>
              <w:autoSpaceDN w:val="0"/>
              <w:adjustRightInd w:val="0"/>
              <w:jc w:val="right"/>
              <w:rPr>
                <w:b/>
                <w:bCs/>
                <w:color w:val="000000"/>
                <w:sz w:val="20"/>
                <w:szCs w:val="20"/>
              </w:rPr>
            </w:pPr>
            <w:r w:rsidRPr="00FF5773">
              <w:rPr>
                <w:b/>
                <w:bCs/>
                <w:color w:val="000000"/>
                <w:sz w:val="20"/>
                <w:szCs w:val="20"/>
              </w:rPr>
              <w:t>12.8</w:t>
            </w:r>
          </w:p>
        </w:tc>
        <w:tc>
          <w:tcPr>
            <w:tcW w:w="960" w:type="dxa"/>
            <w:tcBorders>
              <w:bottom w:val="nil"/>
            </w:tcBorders>
          </w:tcPr>
          <w:p w:rsidR="00392CAF" w:rsidRPr="00FF5773" w:rsidRDefault="008454AC" w:rsidP="00FF5773">
            <w:pPr>
              <w:autoSpaceDE w:val="0"/>
              <w:autoSpaceDN w:val="0"/>
              <w:adjustRightInd w:val="0"/>
              <w:ind w:left="-226"/>
              <w:jc w:val="right"/>
              <w:rPr>
                <w:bCs/>
                <w:color w:val="000000"/>
                <w:sz w:val="20"/>
                <w:szCs w:val="20"/>
              </w:rPr>
            </w:pPr>
            <w:r w:rsidRPr="00FF5773">
              <w:rPr>
                <w:bCs/>
                <w:color w:val="000000"/>
                <w:sz w:val="20"/>
                <w:szCs w:val="20"/>
              </w:rPr>
              <w:t>11.8</w:t>
            </w:r>
          </w:p>
        </w:tc>
      </w:tr>
      <w:tr w:rsidR="00392CAF" w:rsidTr="00FF5773">
        <w:trPr>
          <w:trHeight w:val="223"/>
        </w:trPr>
        <w:tc>
          <w:tcPr>
            <w:tcW w:w="437" w:type="dxa"/>
            <w:tcBorders>
              <w:top w:val="nil"/>
              <w:left w:val="nil"/>
              <w:bottom w:val="nil"/>
              <w:right w:val="nil"/>
            </w:tcBorders>
          </w:tcPr>
          <w:p w:rsidR="00392CAF" w:rsidRDefault="00392CAF" w:rsidP="00392CAF">
            <w:pPr>
              <w:autoSpaceDE w:val="0"/>
              <w:autoSpaceDN w:val="0"/>
              <w:adjustRightInd w:val="0"/>
              <w:jc w:val="right"/>
              <w:rPr>
                <w:color w:val="000000"/>
                <w:sz w:val="20"/>
                <w:szCs w:val="20"/>
              </w:rPr>
            </w:pPr>
          </w:p>
        </w:tc>
        <w:tc>
          <w:tcPr>
            <w:tcW w:w="6151" w:type="dxa"/>
            <w:tcBorders>
              <w:top w:val="nil"/>
              <w:left w:val="nil"/>
              <w:bottom w:val="nil"/>
            </w:tcBorders>
          </w:tcPr>
          <w:p w:rsidR="00392CAF" w:rsidRDefault="00392CAF" w:rsidP="004D1008">
            <w:pPr>
              <w:autoSpaceDE w:val="0"/>
              <w:autoSpaceDN w:val="0"/>
              <w:adjustRightInd w:val="0"/>
              <w:rPr>
                <w:color w:val="000000"/>
                <w:sz w:val="20"/>
                <w:szCs w:val="20"/>
              </w:rPr>
            </w:pPr>
            <w:r>
              <w:rPr>
                <w:color w:val="000000"/>
                <w:sz w:val="20"/>
                <w:szCs w:val="20"/>
              </w:rPr>
              <w:t>Foreign exchange (loss)</w:t>
            </w:r>
          </w:p>
        </w:tc>
        <w:tc>
          <w:tcPr>
            <w:tcW w:w="724" w:type="dxa"/>
            <w:tcBorders>
              <w:top w:val="nil"/>
            </w:tcBorders>
          </w:tcPr>
          <w:p w:rsidR="00392CAF" w:rsidRDefault="00392CAF" w:rsidP="00392CAF">
            <w:pPr>
              <w:autoSpaceDE w:val="0"/>
              <w:autoSpaceDN w:val="0"/>
              <w:adjustRightInd w:val="0"/>
              <w:jc w:val="right"/>
              <w:rPr>
                <w:b/>
                <w:bCs/>
                <w:color w:val="000000"/>
                <w:sz w:val="18"/>
                <w:szCs w:val="18"/>
              </w:rPr>
            </w:pPr>
          </w:p>
        </w:tc>
        <w:tc>
          <w:tcPr>
            <w:tcW w:w="1136" w:type="dxa"/>
            <w:tcBorders>
              <w:top w:val="nil"/>
              <w:bottom w:val="single" w:sz="4" w:space="0" w:color="auto"/>
            </w:tcBorders>
          </w:tcPr>
          <w:p w:rsidR="00392CAF" w:rsidRPr="00FF5773" w:rsidRDefault="001464E1" w:rsidP="00392CAF">
            <w:pPr>
              <w:autoSpaceDE w:val="0"/>
              <w:autoSpaceDN w:val="0"/>
              <w:adjustRightInd w:val="0"/>
              <w:jc w:val="right"/>
              <w:rPr>
                <w:b/>
                <w:bCs/>
                <w:color w:val="000000"/>
                <w:sz w:val="20"/>
                <w:szCs w:val="20"/>
              </w:rPr>
            </w:pPr>
            <w:r w:rsidRPr="00FF5773">
              <w:rPr>
                <w:b/>
                <w:bCs/>
                <w:color w:val="000000"/>
                <w:sz w:val="20"/>
                <w:szCs w:val="20"/>
              </w:rPr>
              <w:t>(</w:t>
            </w:r>
            <w:r w:rsidR="00822932" w:rsidRPr="00FF5773">
              <w:rPr>
                <w:b/>
                <w:bCs/>
                <w:color w:val="000000"/>
                <w:sz w:val="20"/>
                <w:szCs w:val="20"/>
              </w:rPr>
              <w:t>0.9</w:t>
            </w:r>
            <w:r w:rsidR="007B412C">
              <w:rPr>
                <w:b/>
                <w:bCs/>
                <w:color w:val="000000"/>
                <w:sz w:val="20"/>
                <w:szCs w:val="20"/>
              </w:rPr>
              <w:t>)</w:t>
            </w:r>
          </w:p>
        </w:tc>
        <w:tc>
          <w:tcPr>
            <w:tcW w:w="960" w:type="dxa"/>
            <w:tcBorders>
              <w:top w:val="nil"/>
              <w:bottom w:val="single" w:sz="4" w:space="0" w:color="auto"/>
            </w:tcBorders>
          </w:tcPr>
          <w:p w:rsidR="00392CAF" w:rsidRPr="00FF5773" w:rsidRDefault="008454AC" w:rsidP="00FF5773">
            <w:pPr>
              <w:autoSpaceDE w:val="0"/>
              <w:autoSpaceDN w:val="0"/>
              <w:adjustRightInd w:val="0"/>
              <w:ind w:left="-226"/>
              <w:jc w:val="right"/>
              <w:rPr>
                <w:bCs/>
                <w:color w:val="000000"/>
                <w:sz w:val="20"/>
                <w:szCs w:val="20"/>
              </w:rPr>
            </w:pPr>
            <w:r w:rsidRPr="00FF5773">
              <w:rPr>
                <w:bCs/>
                <w:color w:val="000000"/>
                <w:sz w:val="20"/>
                <w:szCs w:val="20"/>
              </w:rPr>
              <w:t>(0.9)</w:t>
            </w:r>
          </w:p>
        </w:tc>
      </w:tr>
      <w:tr w:rsidR="00392CAF" w:rsidTr="00FF5773">
        <w:trPr>
          <w:trHeight w:val="223"/>
        </w:trPr>
        <w:tc>
          <w:tcPr>
            <w:tcW w:w="6588" w:type="dxa"/>
            <w:gridSpan w:val="2"/>
            <w:tcBorders>
              <w:top w:val="nil"/>
              <w:left w:val="nil"/>
              <w:bottom w:val="nil"/>
            </w:tcBorders>
          </w:tcPr>
          <w:p w:rsidR="00392CAF" w:rsidRPr="00F727F4" w:rsidRDefault="00392CAF" w:rsidP="00392CAF">
            <w:pPr>
              <w:autoSpaceDE w:val="0"/>
              <w:autoSpaceDN w:val="0"/>
              <w:adjustRightInd w:val="0"/>
              <w:rPr>
                <w:b/>
                <w:color w:val="000000"/>
                <w:sz w:val="20"/>
                <w:szCs w:val="20"/>
              </w:rPr>
            </w:pPr>
            <w:r w:rsidRPr="00F727F4">
              <w:rPr>
                <w:b/>
                <w:color w:val="000000"/>
                <w:sz w:val="20"/>
                <w:szCs w:val="20"/>
              </w:rPr>
              <w:t>Total other expense</w:t>
            </w:r>
          </w:p>
        </w:tc>
        <w:tc>
          <w:tcPr>
            <w:tcW w:w="724" w:type="dxa"/>
            <w:tcBorders>
              <w:top w:val="nil"/>
            </w:tcBorders>
          </w:tcPr>
          <w:p w:rsidR="00392CAF" w:rsidRDefault="00392CAF" w:rsidP="00392CAF">
            <w:pPr>
              <w:autoSpaceDE w:val="0"/>
              <w:autoSpaceDN w:val="0"/>
              <w:adjustRightInd w:val="0"/>
              <w:jc w:val="right"/>
              <w:rPr>
                <w:b/>
                <w:bCs/>
                <w:color w:val="000000"/>
                <w:sz w:val="18"/>
                <w:szCs w:val="18"/>
              </w:rPr>
            </w:pPr>
          </w:p>
        </w:tc>
        <w:tc>
          <w:tcPr>
            <w:tcW w:w="1136" w:type="dxa"/>
            <w:tcBorders>
              <w:top w:val="single" w:sz="4" w:space="0" w:color="auto"/>
              <w:bottom w:val="single" w:sz="4" w:space="0" w:color="auto"/>
            </w:tcBorders>
          </w:tcPr>
          <w:p w:rsidR="00392CAF" w:rsidRPr="00FF5773" w:rsidRDefault="00822932" w:rsidP="00392CAF">
            <w:pPr>
              <w:autoSpaceDE w:val="0"/>
              <w:autoSpaceDN w:val="0"/>
              <w:adjustRightInd w:val="0"/>
              <w:jc w:val="right"/>
              <w:rPr>
                <w:b/>
                <w:bCs/>
                <w:color w:val="000000"/>
                <w:sz w:val="20"/>
                <w:szCs w:val="20"/>
              </w:rPr>
            </w:pPr>
            <w:r w:rsidRPr="00FF5773">
              <w:rPr>
                <w:b/>
                <w:bCs/>
                <w:color w:val="000000"/>
                <w:sz w:val="20"/>
                <w:szCs w:val="20"/>
              </w:rPr>
              <w:t>(25.9</w:t>
            </w:r>
            <w:r w:rsidR="001464E1" w:rsidRPr="00FF5773">
              <w:rPr>
                <w:b/>
                <w:bCs/>
                <w:color w:val="000000"/>
                <w:sz w:val="20"/>
                <w:szCs w:val="20"/>
              </w:rPr>
              <w:t>)</w:t>
            </w:r>
          </w:p>
        </w:tc>
        <w:tc>
          <w:tcPr>
            <w:tcW w:w="960" w:type="dxa"/>
            <w:tcBorders>
              <w:top w:val="single" w:sz="4" w:space="0" w:color="auto"/>
              <w:bottom w:val="single" w:sz="4" w:space="0" w:color="auto"/>
            </w:tcBorders>
          </w:tcPr>
          <w:p w:rsidR="00392CAF" w:rsidRPr="00FF5773" w:rsidRDefault="008454AC" w:rsidP="00FF5773">
            <w:pPr>
              <w:autoSpaceDE w:val="0"/>
              <w:autoSpaceDN w:val="0"/>
              <w:adjustRightInd w:val="0"/>
              <w:ind w:left="-226"/>
              <w:jc w:val="right"/>
              <w:rPr>
                <w:bCs/>
                <w:color w:val="000000"/>
                <w:sz w:val="20"/>
                <w:szCs w:val="20"/>
              </w:rPr>
            </w:pPr>
            <w:r w:rsidRPr="00FF5773">
              <w:rPr>
                <w:bCs/>
                <w:color w:val="000000"/>
                <w:sz w:val="20"/>
                <w:szCs w:val="20"/>
              </w:rPr>
              <w:t>(31.8)</w:t>
            </w:r>
          </w:p>
        </w:tc>
      </w:tr>
      <w:tr w:rsidR="00392CAF" w:rsidTr="00FF5773">
        <w:trPr>
          <w:trHeight w:val="223"/>
        </w:trPr>
        <w:tc>
          <w:tcPr>
            <w:tcW w:w="437" w:type="dxa"/>
            <w:tcBorders>
              <w:top w:val="nil"/>
              <w:left w:val="nil"/>
              <w:bottom w:val="nil"/>
              <w:right w:val="nil"/>
            </w:tcBorders>
          </w:tcPr>
          <w:p w:rsidR="00392CAF" w:rsidRDefault="00392CAF" w:rsidP="00392CAF">
            <w:pPr>
              <w:autoSpaceDE w:val="0"/>
              <w:autoSpaceDN w:val="0"/>
              <w:adjustRightInd w:val="0"/>
              <w:jc w:val="right"/>
              <w:rPr>
                <w:color w:val="000000"/>
                <w:sz w:val="20"/>
                <w:szCs w:val="20"/>
              </w:rPr>
            </w:pPr>
          </w:p>
        </w:tc>
        <w:tc>
          <w:tcPr>
            <w:tcW w:w="6151" w:type="dxa"/>
            <w:tcBorders>
              <w:top w:val="nil"/>
              <w:left w:val="nil"/>
              <w:bottom w:val="nil"/>
            </w:tcBorders>
          </w:tcPr>
          <w:p w:rsidR="00392CAF" w:rsidRDefault="00392CAF" w:rsidP="00392CAF">
            <w:pPr>
              <w:autoSpaceDE w:val="0"/>
              <w:autoSpaceDN w:val="0"/>
              <w:adjustRightInd w:val="0"/>
              <w:rPr>
                <w:color w:val="000000"/>
                <w:sz w:val="20"/>
                <w:szCs w:val="20"/>
              </w:rPr>
            </w:pPr>
          </w:p>
        </w:tc>
        <w:tc>
          <w:tcPr>
            <w:tcW w:w="724" w:type="dxa"/>
            <w:tcBorders>
              <w:top w:val="nil"/>
            </w:tcBorders>
          </w:tcPr>
          <w:p w:rsidR="00392CAF" w:rsidRDefault="00392CAF" w:rsidP="00392CAF">
            <w:pPr>
              <w:autoSpaceDE w:val="0"/>
              <w:autoSpaceDN w:val="0"/>
              <w:adjustRightInd w:val="0"/>
              <w:jc w:val="right"/>
              <w:rPr>
                <w:b/>
                <w:bCs/>
                <w:color w:val="000000"/>
                <w:sz w:val="18"/>
                <w:szCs w:val="18"/>
              </w:rPr>
            </w:pPr>
          </w:p>
        </w:tc>
        <w:tc>
          <w:tcPr>
            <w:tcW w:w="1136" w:type="dxa"/>
            <w:tcBorders>
              <w:top w:val="single" w:sz="4" w:space="0" w:color="auto"/>
            </w:tcBorders>
          </w:tcPr>
          <w:p w:rsidR="00392CAF" w:rsidRPr="00FF5773" w:rsidRDefault="00392CAF" w:rsidP="00392CAF">
            <w:pPr>
              <w:autoSpaceDE w:val="0"/>
              <w:autoSpaceDN w:val="0"/>
              <w:adjustRightInd w:val="0"/>
              <w:jc w:val="right"/>
              <w:rPr>
                <w:b/>
                <w:bCs/>
                <w:color w:val="000000"/>
                <w:sz w:val="20"/>
                <w:szCs w:val="20"/>
              </w:rPr>
            </w:pPr>
          </w:p>
        </w:tc>
        <w:tc>
          <w:tcPr>
            <w:tcW w:w="960" w:type="dxa"/>
            <w:tcBorders>
              <w:top w:val="single" w:sz="4" w:space="0" w:color="auto"/>
            </w:tcBorders>
          </w:tcPr>
          <w:p w:rsidR="00392CAF" w:rsidRPr="00FF5773" w:rsidRDefault="00392CAF" w:rsidP="00FF5773">
            <w:pPr>
              <w:autoSpaceDE w:val="0"/>
              <w:autoSpaceDN w:val="0"/>
              <w:adjustRightInd w:val="0"/>
              <w:ind w:left="-226"/>
              <w:jc w:val="right"/>
              <w:rPr>
                <w:bCs/>
                <w:color w:val="000000"/>
                <w:sz w:val="20"/>
                <w:szCs w:val="20"/>
              </w:rPr>
            </w:pPr>
          </w:p>
        </w:tc>
      </w:tr>
      <w:tr w:rsidR="00392CAF" w:rsidTr="00FF5773">
        <w:trPr>
          <w:trHeight w:val="223"/>
        </w:trPr>
        <w:tc>
          <w:tcPr>
            <w:tcW w:w="6588" w:type="dxa"/>
            <w:gridSpan w:val="2"/>
            <w:tcBorders>
              <w:top w:val="nil"/>
              <w:left w:val="nil"/>
              <w:bottom w:val="nil"/>
            </w:tcBorders>
          </w:tcPr>
          <w:p w:rsidR="00392CAF" w:rsidRPr="00F727F4" w:rsidRDefault="00392CAF" w:rsidP="00392CAF">
            <w:pPr>
              <w:autoSpaceDE w:val="0"/>
              <w:autoSpaceDN w:val="0"/>
              <w:adjustRightInd w:val="0"/>
              <w:rPr>
                <w:b/>
                <w:color w:val="000000"/>
                <w:sz w:val="20"/>
                <w:szCs w:val="20"/>
              </w:rPr>
            </w:pPr>
            <w:r w:rsidRPr="00F727F4">
              <w:rPr>
                <w:b/>
                <w:color w:val="000000"/>
                <w:sz w:val="20"/>
                <w:szCs w:val="20"/>
              </w:rPr>
              <w:t>Profit before tax</w:t>
            </w:r>
          </w:p>
        </w:tc>
        <w:tc>
          <w:tcPr>
            <w:tcW w:w="724" w:type="dxa"/>
            <w:tcBorders>
              <w:top w:val="nil"/>
            </w:tcBorders>
          </w:tcPr>
          <w:p w:rsidR="00392CAF" w:rsidRDefault="00392CAF" w:rsidP="00392CAF">
            <w:pPr>
              <w:autoSpaceDE w:val="0"/>
              <w:autoSpaceDN w:val="0"/>
              <w:adjustRightInd w:val="0"/>
              <w:jc w:val="right"/>
              <w:rPr>
                <w:b/>
                <w:bCs/>
                <w:color w:val="000000"/>
                <w:sz w:val="18"/>
                <w:szCs w:val="18"/>
              </w:rPr>
            </w:pPr>
          </w:p>
        </w:tc>
        <w:tc>
          <w:tcPr>
            <w:tcW w:w="1136" w:type="dxa"/>
          </w:tcPr>
          <w:p w:rsidR="00392CAF" w:rsidRPr="00FF5773" w:rsidRDefault="001464E1" w:rsidP="00392CAF">
            <w:pPr>
              <w:autoSpaceDE w:val="0"/>
              <w:autoSpaceDN w:val="0"/>
              <w:adjustRightInd w:val="0"/>
              <w:jc w:val="right"/>
              <w:rPr>
                <w:b/>
                <w:bCs/>
                <w:color w:val="000000"/>
                <w:sz w:val="20"/>
                <w:szCs w:val="20"/>
              </w:rPr>
            </w:pPr>
            <w:r w:rsidRPr="00FF5773">
              <w:rPr>
                <w:b/>
                <w:bCs/>
                <w:color w:val="000000"/>
                <w:sz w:val="20"/>
                <w:szCs w:val="20"/>
              </w:rPr>
              <w:t>907.</w:t>
            </w:r>
            <w:r w:rsidR="003838A3">
              <w:rPr>
                <w:b/>
                <w:bCs/>
                <w:color w:val="000000"/>
                <w:sz w:val="20"/>
                <w:szCs w:val="20"/>
              </w:rPr>
              <w:t>5</w:t>
            </w:r>
          </w:p>
        </w:tc>
        <w:tc>
          <w:tcPr>
            <w:tcW w:w="960" w:type="dxa"/>
          </w:tcPr>
          <w:p w:rsidR="00392CAF" w:rsidRPr="00FF5773" w:rsidRDefault="008454AC" w:rsidP="00FF5773">
            <w:pPr>
              <w:autoSpaceDE w:val="0"/>
              <w:autoSpaceDN w:val="0"/>
              <w:adjustRightInd w:val="0"/>
              <w:ind w:left="-226"/>
              <w:jc w:val="right"/>
              <w:rPr>
                <w:bCs/>
                <w:color w:val="000000"/>
                <w:sz w:val="20"/>
                <w:szCs w:val="20"/>
              </w:rPr>
            </w:pPr>
            <w:r w:rsidRPr="00FF5773">
              <w:rPr>
                <w:bCs/>
                <w:color w:val="000000"/>
                <w:sz w:val="20"/>
                <w:szCs w:val="20"/>
              </w:rPr>
              <w:t>685.4</w:t>
            </w:r>
          </w:p>
        </w:tc>
      </w:tr>
      <w:tr w:rsidR="00392CAF" w:rsidTr="00FF5773">
        <w:trPr>
          <w:trHeight w:val="223"/>
        </w:trPr>
        <w:tc>
          <w:tcPr>
            <w:tcW w:w="437" w:type="dxa"/>
            <w:tcBorders>
              <w:top w:val="nil"/>
              <w:left w:val="nil"/>
              <w:bottom w:val="nil"/>
              <w:right w:val="nil"/>
            </w:tcBorders>
          </w:tcPr>
          <w:p w:rsidR="00392CAF" w:rsidRDefault="00392CAF" w:rsidP="00392CAF">
            <w:pPr>
              <w:autoSpaceDE w:val="0"/>
              <w:autoSpaceDN w:val="0"/>
              <w:adjustRightInd w:val="0"/>
              <w:jc w:val="right"/>
              <w:rPr>
                <w:color w:val="000000"/>
                <w:sz w:val="20"/>
                <w:szCs w:val="20"/>
              </w:rPr>
            </w:pPr>
          </w:p>
        </w:tc>
        <w:tc>
          <w:tcPr>
            <w:tcW w:w="6151" w:type="dxa"/>
            <w:tcBorders>
              <w:top w:val="nil"/>
              <w:left w:val="nil"/>
              <w:bottom w:val="nil"/>
            </w:tcBorders>
          </w:tcPr>
          <w:p w:rsidR="00392CAF" w:rsidRDefault="00392CAF" w:rsidP="00392CAF">
            <w:pPr>
              <w:autoSpaceDE w:val="0"/>
              <w:autoSpaceDN w:val="0"/>
              <w:adjustRightInd w:val="0"/>
              <w:rPr>
                <w:color w:val="000000"/>
                <w:sz w:val="20"/>
                <w:szCs w:val="20"/>
              </w:rPr>
            </w:pPr>
          </w:p>
        </w:tc>
        <w:tc>
          <w:tcPr>
            <w:tcW w:w="724" w:type="dxa"/>
            <w:tcBorders>
              <w:top w:val="nil"/>
            </w:tcBorders>
          </w:tcPr>
          <w:p w:rsidR="00392CAF" w:rsidRDefault="00392CAF" w:rsidP="00392CAF">
            <w:pPr>
              <w:autoSpaceDE w:val="0"/>
              <w:autoSpaceDN w:val="0"/>
              <w:adjustRightInd w:val="0"/>
              <w:jc w:val="right"/>
              <w:rPr>
                <w:b/>
                <w:bCs/>
                <w:color w:val="000000"/>
                <w:sz w:val="18"/>
                <w:szCs w:val="18"/>
              </w:rPr>
            </w:pPr>
          </w:p>
        </w:tc>
        <w:tc>
          <w:tcPr>
            <w:tcW w:w="1136" w:type="dxa"/>
          </w:tcPr>
          <w:p w:rsidR="00392CAF" w:rsidRPr="00FF5773" w:rsidRDefault="00392CAF" w:rsidP="00392CAF">
            <w:pPr>
              <w:autoSpaceDE w:val="0"/>
              <w:autoSpaceDN w:val="0"/>
              <w:adjustRightInd w:val="0"/>
              <w:jc w:val="right"/>
              <w:rPr>
                <w:b/>
                <w:bCs/>
                <w:color w:val="000000"/>
                <w:sz w:val="20"/>
                <w:szCs w:val="20"/>
              </w:rPr>
            </w:pPr>
          </w:p>
        </w:tc>
        <w:tc>
          <w:tcPr>
            <w:tcW w:w="960" w:type="dxa"/>
          </w:tcPr>
          <w:p w:rsidR="00392CAF" w:rsidRPr="00FF5773" w:rsidRDefault="00392CAF" w:rsidP="00FF5773">
            <w:pPr>
              <w:autoSpaceDE w:val="0"/>
              <w:autoSpaceDN w:val="0"/>
              <w:adjustRightInd w:val="0"/>
              <w:ind w:left="-226"/>
              <w:jc w:val="right"/>
              <w:rPr>
                <w:bCs/>
                <w:color w:val="000000"/>
                <w:sz w:val="20"/>
                <w:szCs w:val="20"/>
              </w:rPr>
            </w:pPr>
          </w:p>
        </w:tc>
      </w:tr>
      <w:tr w:rsidR="00392CAF" w:rsidTr="00FF5773">
        <w:trPr>
          <w:trHeight w:val="223"/>
        </w:trPr>
        <w:tc>
          <w:tcPr>
            <w:tcW w:w="437" w:type="dxa"/>
            <w:tcBorders>
              <w:top w:val="nil"/>
              <w:left w:val="nil"/>
              <w:bottom w:val="nil"/>
              <w:right w:val="nil"/>
            </w:tcBorders>
          </w:tcPr>
          <w:p w:rsidR="00392CAF" w:rsidRDefault="00392CAF" w:rsidP="00392CAF">
            <w:pPr>
              <w:autoSpaceDE w:val="0"/>
              <w:autoSpaceDN w:val="0"/>
              <w:adjustRightInd w:val="0"/>
              <w:jc w:val="right"/>
              <w:rPr>
                <w:color w:val="000000"/>
                <w:sz w:val="20"/>
                <w:szCs w:val="20"/>
              </w:rPr>
            </w:pPr>
          </w:p>
        </w:tc>
        <w:tc>
          <w:tcPr>
            <w:tcW w:w="6151" w:type="dxa"/>
            <w:tcBorders>
              <w:top w:val="nil"/>
              <w:left w:val="nil"/>
              <w:bottom w:val="nil"/>
            </w:tcBorders>
          </w:tcPr>
          <w:p w:rsidR="00392CAF" w:rsidRDefault="00392CAF" w:rsidP="00392CAF">
            <w:pPr>
              <w:autoSpaceDE w:val="0"/>
              <w:autoSpaceDN w:val="0"/>
              <w:adjustRightInd w:val="0"/>
              <w:rPr>
                <w:color w:val="000000"/>
                <w:sz w:val="20"/>
                <w:szCs w:val="20"/>
              </w:rPr>
            </w:pPr>
            <w:r>
              <w:rPr>
                <w:color w:val="000000"/>
                <w:sz w:val="20"/>
                <w:szCs w:val="20"/>
              </w:rPr>
              <w:t>Tax expense on profit on ordinary activities</w:t>
            </w:r>
          </w:p>
        </w:tc>
        <w:tc>
          <w:tcPr>
            <w:tcW w:w="724" w:type="dxa"/>
            <w:tcBorders>
              <w:top w:val="nil"/>
            </w:tcBorders>
          </w:tcPr>
          <w:p w:rsidR="00392CAF" w:rsidRDefault="00392CAF" w:rsidP="00392CAF">
            <w:pPr>
              <w:autoSpaceDE w:val="0"/>
              <w:autoSpaceDN w:val="0"/>
              <w:adjustRightInd w:val="0"/>
              <w:jc w:val="right"/>
              <w:rPr>
                <w:b/>
                <w:bCs/>
                <w:color w:val="000000"/>
                <w:sz w:val="18"/>
                <w:szCs w:val="18"/>
              </w:rPr>
            </w:pPr>
            <w:r>
              <w:rPr>
                <w:b/>
                <w:bCs/>
                <w:color w:val="000000"/>
                <w:sz w:val="18"/>
                <w:szCs w:val="18"/>
              </w:rPr>
              <w:t>4</w:t>
            </w:r>
          </w:p>
        </w:tc>
        <w:tc>
          <w:tcPr>
            <w:tcW w:w="1136" w:type="dxa"/>
            <w:tcBorders>
              <w:bottom w:val="single" w:sz="4" w:space="0" w:color="auto"/>
            </w:tcBorders>
          </w:tcPr>
          <w:p w:rsidR="00392CAF" w:rsidRPr="00FF5773" w:rsidRDefault="001464E1" w:rsidP="003838A3">
            <w:pPr>
              <w:autoSpaceDE w:val="0"/>
              <w:autoSpaceDN w:val="0"/>
              <w:adjustRightInd w:val="0"/>
              <w:jc w:val="right"/>
              <w:rPr>
                <w:b/>
                <w:bCs/>
                <w:color w:val="000000"/>
                <w:sz w:val="20"/>
                <w:szCs w:val="20"/>
              </w:rPr>
            </w:pPr>
            <w:r w:rsidRPr="00FF5773">
              <w:rPr>
                <w:b/>
                <w:bCs/>
                <w:color w:val="000000"/>
                <w:sz w:val="20"/>
                <w:szCs w:val="20"/>
              </w:rPr>
              <w:t>(11</w:t>
            </w:r>
            <w:r w:rsidR="003838A3">
              <w:rPr>
                <w:b/>
                <w:bCs/>
                <w:color w:val="000000"/>
                <w:sz w:val="20"/>
                <w:szCs w:val="20"/>
              </w:rPr>
              <w:t>2.5</w:t>
            </w:r>
            <w:r w:rsidRPr="00FF5773">
              <w:rPr>
                <w:b/>
                <w:bCs/>
                <w:color w:val="000000"/>
                <w:sz w:val="20"/>
                <w:szCs w:val="20"/>
              </w:rPr>
              <w:t>)</w:t>
            </w:r>
          </w:p>
        </w:tc>
        <w:tc>
          <w:tcPr>
            <w:tcW w:w="960" w:type="dxa"/>
            <w:tcBorders>
              <w:bottom w:val="single" w:sz="4" w:space="0" w:color="auto"/>
            </w:tcBorders>
          </w:tcPr>
          <w:p w:rsidR="00392CAF" w:rsidRPr="00FF5773" w:rsidRDefault="008454AC" w:rsidP="00FF5773">
            <w:pPr>
              <w:autoSpaceDE w:val="0"/>
              <w:autoSpaceDN w:val="0"/>
              <w:adjustRightInd w:val="0"/>
              <w:ind w:left="-226"/>
              <w:jc w:val="right"/>
              <w:rPr>
                <w:bCs/>
                <w:color w:val="000000"/>
                <w:sz w:val="20"/>
                <w:szCs w:val="20"/>
              </w:rPr>
            </w:pPr>
            <w:r w:rsidRPr="00FF5773">
              <w:rPr>
                <w:bCs/>
                <w:color w:val="000000"/>
                <w:sz w:val="20"/>
                <w:szCs w:val="20"/>
              </w:rPr>
              <w:t>(83.5)</w:t>
            </w:r>
          </w:p>
        </w:tc>
      </w:tr>
      <w:tr w:rsidR="00392CAF" w:rsidTr="00FF5773">
        <w:trPr>
          <w:trHeight w:val="223"/>
        </w:trPr>
        <w:tc>
          <w:tcPr>
            <w:tcW w:w="437" w:type="dxa"/>
            <w:tcBorders>
              <w:top w:val="nil"/>
              <w:left w:val="nil"/>
              <w:bottom w:val="nil"/>
              <w:right w:val="nil"/>
            </w:tcBorders>
          </w:tcPr>
          <w:p w:rsidR="00392CAF" w:rsidRDefault="00392CAF" w:rsidP="00392CAF">
            <w:pPr>
              <w:autoSpaceDE w:val="0"/>
              <w:autoSpaceDN w:val="0"/>
              <w:adjustRightInd w:val="0"/>
              <w:jc w:val="right"/>
              <w:rPr>
                <w:color w:val="000000"/>
                <w:sz w:val="20"/>
                <w:szCs w:val="20"/>
              </w:rPr>
            </w:pPr>
          </w:p>
        </w:tc>
        <w:tc>
          <w:tcPr>
            <w:tcW w:w="6151" w:type="dxa"/>
            <w:tcBorders>
              <w:top w:val="nil"/>
              <w:left w:val="nil"/>
              <w:bottom w:val="nil"/>
            </w:tcBorders>
          </w:tcPr>
          <w:p w:rsidR="00392CAF" w:rsidRDefault="00392CAF" w:rsidP="00392CAF">
            <w:pPr>
              <w:autoSpaceDE w:val="0"/>
              <w:autoSpaceDN w:val="0"/>
              <w:adjustRightInd w:val="0"/>
              <w:rPr>
                <w:color w:val="000000"/>
                <w:sz w:val="20"/>
                <w:szCs w:val="20"/>
              </w:rPr>
            </w:pPr>
          </w:p>
        </w:tc>
        <w:tc>
          <w:tcPr>
            <w:tcW w:w="724" w:type="dxa"/>
            <w:tcBorders>
              <w:top w:val="nil"/>
            </w:tcBorders>
          </w:tcPr>
          <w:p w:rsidR="00392CAF" w:rsidRDefault="00392CAF" w:rsidP="00392CAF">
            <w:pPr>
              <w:autoSpaceDE w:val="0"/>
              <w:autoSpaceDN w:val="0"/>
              <w:adjustRightInd w:val="0"/>
              <w:jc w:val="right"/>
              <w:rPr>
                <w:b/>
                <w:bCs/>
                <w:color w:val="000000"/>
                <w:sz w:val="18"/>
                <w:szCs w:val="18"/>
              </w:rPr>
            </w:pPr>
          </w:p>
        </w:tc>
        <w:tc>
          <w:tcPr>
            <w:tcW w:w="1136" w:type="dxa"/>
            <w:tcBorders>
              <w:top w:val="single" w:sz="4" w:space="0" w:color="auto"/>
            </w:tcBorders>
          </w:tcPr>
          <w:p w:rsidR="00392CAF" w:rsidRPr="00FF5773" w:rsidRDefault="00392CAF" w:rsidP="00392CAF">
            <w:pPr>
              <w:autoSpaceDE w:val="0"/>
              <w:autoSpaceDN w:val="0"/>
              <w:adjustRightInd w:val="0"/>
              <w:jc w:val="right"/>
              <w:rPr>
                <w:b/>
                <w:bCs/>
                <w:color w:val="000000"/>
                <w:sz w:val="20"/>
                <w:szCs w:val="20"/>
              </w:rPr>
            </w:pPr>
          </w:p>
        </w:tc>
        <w:tc>
          <w:tcPr>
            <w:tcW w:w="960" w:type="dxa"/>
            <w:tcBorders>
              <w:top w:val="single" w:sz="4" w:space="0" w:color="auto"/>
            </w:tcBorders>
          </w:tcPr>
          <w:p w:rsidR="00392CAF" w:rsidRPr="00FF5773" w:rsidRDefault="00392CAF" w:rsidP="00FF5773">
            <w:pPr>
              <w:autoSpaceDE w:val="0"/>
              <w:autoSpaceDN w:val="0"/>
              <w:adjustRightInd w:val="0"/>
              <w:ind w:left="-226"/>
              <w:jc w:val="right"/>
              <w:rPr>
                <w:bCs/>
                <w:color w:val="000000"/>
                <w:sz w:val="20"/>
                <w:szCs w:val="20"/>
              </w:rPr>
            </w:pPr>
          </w:p>
        </w:tc>
      </w:tr>
      <w:tr w:rsidR="00392CAF" w:rsidTr="00FF5773">
        <w:trPr>
          <w:trHeight w:val="223"/>
        </w:trPr>
        <w:tc>
          <w:tcPr>
            <w:tcW w:w="6588" w:type="dxa"/>
            <w:gridSpan w:val="2"/>
            <w:tcBorders>
              <w:top w:val="nil"/>
              <w:left w:val="nil"/>
              <w:bottom w:val="nil"/>
            </w:tcBorders>
          </w:tcPr>
          <w:p w:rsidR="00392CAF" w:rsidRDefault="00392CAF" w:rsidP="00221F6B">
            <w:pPr>
              <w:autoSpaceDE w:val="0"/>
              <w:autoSpaceDN w:val="0"/>
              <w:adjustRightInd w:val="0"/>
              <w:rPr>
                <w:color w:val="000000"/>
                <w:sz w:val="20"/>
                <w:szCs w:val="20"/>
              </w:rPr>
            </w:pPr>
            <w:r>
              <w:rPr>
                <w:b/>
                <w:bCs/>
                <w:color w:val="000000"/>
                <w:sz w:val="20"/>
                <w:szCs w:val="20"/>
              </w:rPr>
              <w:t>Profit</w:t>
            </w:r>
            <w:r w:rsidR="00221F6B">
              <w:rPr>
                <w:b/>
                <w:bCs/>
                <w:color w:val="000000"/>
                <w:sz w:val="20"/>
                <w:szCs w:val="20"/>
              </w:rPr>
              <w:t xml:space="preserve"> </w:t>
            </w:r>
            <w:r>
              <w:rPr>
                <w:b/>
                <w:bCs/>
                <w:color w:val="000000"/>
                <w:sz w:val="20"/>
                <w:szCs w:val="20"/>
              </w:rPr>
              <w:t xml:space="preserve">for the </w:t>
            </w:r>
            <w:r w:rsidR="00221F6B">
              <w:rPr>
                <w:b/>
                <w:bCs/>
                <w:color w:val="000000"/>
                <w:sz w:val="20"/>
                <w:szCs w:val="20"/>
              </w:rPr>
              <w:t>half-year</w:t>
            </w:r>
            <w:r w:rsidR="004D1008">
              <w:rPr>
                <w:b/>
                <w:bCs/>
                <w:color w:val="000000"/>
                <w:sz w:val="20"/>
                <w:szCs w:val="20"/>
              </w:rPr>
              <w:t xml:space="preserve"> </w:t>
            </w:r>
            <w:r>
              <w:rPr>
                <w:b/>
                <w:bCs/>
                <w:color w:val="000000"/>
                <w:sz w:val="20"/>
                <w:szCs w:val="20"/>
              </w:rPr>
              <w:t>– all attributable to equity holders of parent</w:t>
            </w:r>
          </w:p>
        </w:tc>
        <w:tc>
          <w:tcPr>
            <w:tcW w:w="724" w:type="dxa"/>
            <w:tcBorders>
              <w:top w:val="nil"/>
            </w:tcBorders>
          </w:tcPr>
          <w:p w:rsidR="00392CAF" w:rsidRDefault="00392CAF" w:rsidP="00392CAF">
            <w:pPr>
              <w:autoSpaceDE w:val="0"/>
              <w:autoSpaceDN w:val="0"/>
              <w:adjustRightInd w:val="0"/>
              <w:jc w:val="right"/>
              <w:rPr>
                <w:b/>
                <w:bCs/>
                <w:color w:val="000000"/>
                <w:sz w:val="18"/>
                <w:szCs w:val="18"/>
              </w:rPr>
            </w:pPr>
          </w:p>
        </w:tc>
        <w:tc>
          <w:tcPr>
            <w:tcW w:w="1136" w:type="dxa"/>
            <w:tcBorders>
              <w:bottom w:val="double" w:sz="6" w:space="0" w:color="auto"/>
            </w:tcBorders>
          </w:tcPr>
          <w:p w:rsidR="00392CAF" w:rsidRPr="00FF5773" w:rsidRDefault="00822932" w:rsidP="003838A3">
            <w:pPr>
              <w:autoSpaceDE w:val="0"/>
              <w:autoSpaceDN w:val="0"/>
              <w:adjustRightInd w:val="0"/>
              <w:jc w:val="right"/>
              <w:rPr>
                <w:b/>
                <w:bCs/>
                <w:color w:val="000000"/>
                <w:sz w:val="20"/>
                <w:szCs w:val="20"/>
              </w:rPr>
            </w:pPr>
            <w:r w:rsidRPr="00FF5773">
              <w:rPr>
                <w:b/>
                <w:bCs/>
                <w:color w:val="000000"/>
                <w:sz w:val="20"/>
                <w:szCs w:val="20"/>
              </w:rPr>
              <w:t>79</w:t>
            </w:r>
            <w:r w:rsidR="003838A3">
              <w:rPr>
                <w:b/>
                <w:bCs/>
                <w:color w:val="000000"/>
                <w:sz w:val="20"/>
                <w:szCs w:val="20"/>
              </w:rPr>
              <w:t>5</w:t>
            </w:r>
            <w:r w:rsidRPr="00FF5773">
              <w:rPr>
                <w:b/>
                <w:bCs/>
                <w:color w:val="000000"/>
                <w:sz w:val="20"/>
                <w:szCs w:val="20"/>
              </w:rPr>
              <w:t>.0</w:t>
            </w:r>
          </w:p>
        </w:tc>
        <w:tc>
          <w:tcPr>
            <w:tcW w:w="960" w:type="dxa"/>
            <w:tcBorders>
              <w:bottom w:val="double" w:sz="6" w:space="0" w:color="auto"/>
            </w:tcBorders>
          </w:tcPr>
          <w:p w:rsidR="00392CAF" w:rsidRPr="00FF5773" w:rsidRDefault="008454AC" w:rsidP="00FF5773">
            <w:pPr>
              <w:autoSpaceDE w:val="0"/>
              <w:autoSpaceDN w:val="0"/>
              <w:adjustRightInd w:val="0"/>
              <w:ind w:left="-226"/>
              <w:jc w:val="right"/>
              <w:rPr>
                <w:bCs/>
                <w:color w:val="000000"/>
                <w:sz w:val="20"/>
                <w:szCs w:val="20"/>
              </w:rPr>
            </w:pPr>
            <w:r w:rsidRPr="00FF5773">
              <w:rPr>
                <w:bCs/>
                <w:color w:val="000000"/>
                <w:sz w:val="20"/>
                <w:szCs w:val="20"/>
              </w:rPr>
              <w:t>601.9</w:t>
            </w:r>
          </w:p>
        </w:tc>
      </w:tr>
      <w:tr w:rsidR="00392CAF" w:rsidTr="00FF5773">
        <w:trPr>
          <w:trHeight w:val="223"/>
        </w:trPr>
        <w:tc>
          <w:tcPr>
            <w:tcW w:w="437" w:type="dxa"/>
            <w:tcBorders>
              <w:top w:val="nil"/>
              <w:left w:val="nil"/>
              <w:bottom w:val="nil"/>
              <w:right w:val="nil"/>
            </w:tcBorders>
          </w:tcPr>
          <w:p w:rsidR="00392CAF" w:rsidRDefault="00392CAF" w:rsidP="00392CAF">
            <w:pPr>
              <w:autoSpaceDE w:val="0"/>
              <w:autoSpaceDN w:val="0"/>
              <w:adjustRightInd w:val="0"/>
              <w:jc w:val="right"/>
              <w:rPr>
                <w:color w:val="000000"/>
                <w:sz w:val="20"/>
                <w:szCs w:val="20"/>
              </w:rPr>
            </w:pPr>
          </w:p>
        </w:tc>
        <w:tc>
          <w:tcPr>
            <w:tcW w:w="6151" w:type="dxa"/>
            <w:tcBorders>
              <w:top w:val="nil"/>
              <w:left w:val="nil"/>
              <w:bottom w:val="nil"/>
            </w:tcBorders>
          </w:tcPr>
          <w:p w:rsidR="00392CAF" w:rsidRDefault="00392CAF" w:rsidP="00392CAF">
            <w:pPr>
              <w:autoSpaceDE w:val="0"/>
              <w:autoSpaceDN w:val="0"/>
              <w:adjustRightInd w:val="0"/>
              <w:rPr>
                <w:color w:val="000000"/>
                <w:sz w:val="20"/>
                <w:szCs w:val="20"/>
              </w:rPr>
            </w:pPr>
          </w:p>
        </w:tc>
        <w:tc>
          <w:tcPr>
            <w:tcW w:w="724" w:type="dxa"/>
            <w:tcBorders>
              <w:top w:val="nil"/>
            </w:tcBorders>
          </w:tcPr>
          <w:p w:rsidR="00392CAF" w:rsidRDefault="00392CAF" w:rsidP="00392CAF">
            <w:pPr>
              <w:autoSpaceDE w:val="0"/>
              <w:autoSpaceDN w:val="0"/>
              <w:adjustRightInd w:val="0"/>
              <w:jc w:val="right"/>
              <w:rPr>
                <w:b/>
                <w:bCs/>
                <w:color w:val="000000"/>
                <w:sz w:val="18"/>
                <w:szCs w:val="18"/>
              </w:rPr>
            </w:pPr>
          </w:p>
        </w:tc>
        <w:tc>
          <w:tcPr>
            <w:tcW w:w="1136" w:type="dxa"/>
            <w:tcBorders>
              <w:top w:val="double" w:sz="6" w:space="0" w:color="auto"/>
            </w:tcBorders>
          </w:tcPr>
          <w:p w:rsidR="00392CAF" w:rsidRPr="00FF5773" w:rsidRDefault="00392CAF" w:rsidP="00392CAF">
            <w:pPr>
              <w:autoSpaceDE w:val="0"/>
              <w:autoSpaceDN w:val="0"/>
              <w:adjustRightInd w:val="0"/>
              <w:jc w:val="right"/>
              <w:rPr>
                <w:b/>
                <w:bCs/>
                <w:color w:val="000000"/>
                <w:sz w:val="20"/>
                <w:szCs w:val="20"/>
              </w:rPr>
            </w:pPr>
          </w:p>
        </w:tc>
        <w:tc>
          <w:tcPr>
            <w:tcW w:w="960" w:type="dxa"/>
            <w:tcBorders>
              <w:top w:val="double" w:sz="6" w:space="0" w:color="auto"/>
            </w:tcBorders>
          </w:tcPr>
          <w:p w:rsidR="00392CAF" w:rsidRPr="00FF5773" w:rsidRDefault="00392CAF" w:rsidP="00FF5773">
            <w:pPr>
              <w:autoSpaceDE w:val="0"/>
              <w:autoSpaceDN w:val="0"/>
              <w:adjustRightInd w:val="0"/>
              <w:ind w:left="-226"/>
              <w:jc w:val="right"/>
              <w:rPr>
                <w:bCs/>
                <w:color w:val="000000"/>
                <w:sz w:val="20"/>
                <w:szCs w:val="20"/>
              </w:rPr>
            </w:pPr>
          </w:p>
        </w:tc>
      </w:tr>
      <w:tr w:rsidR="00392CAF" w:rsidRPr="00275C93" w:rsidTr="00FF5773">
        <w:trPr>
          <w:trHeight w:val="223"/>
        </w:trPr>
        <w:tc>
          <w:tcPr>
            <w:tcW w:w="437" w:type="dxa"/>
            <w:tcBorders>
              <w:left w:val="nil"/>
              <w:bottom w:val="nil"/>
              <w:right w:val="nil"/>
            </w:tcBorders>
          </w:tcPr>
          <w:p w:rsidR="00392CAF" w:rsidRDefault="00392CAF" w:rsidP="00392CAF">
            <w:pPr>
              <w:autoSpaceDE w:val="0"/>
              <w:autoSpaceDN w:val="0"/>
              <w:adjustRightInd w:val="0"/>
              <w:rPr>
                <w:b/>
                <w:bCs/>
                <w:color w:val="000000"/>
                <w:sz w:val="20"/>
                <w:szCs w:val="20"/>
              </w:rPr>
            </w:pPr>
          </w:p>
        </w:tc>
        <w:tc>
          <w:tcPr>
            <w:tcW w:w="6151" w:type="dxa"/>
            <w:tcBorders>
              <w:left w:val="nil"/>
              <w:bottom w:val="nil"/>
            </w:tcBorders>
          </w:tcPr>
          <w:p w:rsidR="00392CAF" w:rsidRPr="00275C93" w:rsidRDefault="00392CAF" w:rsidP="00392CAF">
            <w:pPr>
              <w:autoSpaceDE w:val="0"/>
              <w:autoSpaceDN w:val="0"/>
              <w:adjustRightInd w:val="0"/>
              <w:rPr>
                <w:color w:val="000000"/>
                <w:sz w:val="20"/>
                <w:szCs w:val="20"/>
              </w:rPr>
            </w:pPr>
            <w:r w:rsidRPr="00275C93">
              <w:rPr>
                <w:color w:val="000000"/>
                <w:sz w:val="20"/>
                <w:szCs w:val="20"/>
              </w:rPr>
              <w:t>Earnings per ordinary share (in € cent)</w:t>
            </w:r>
          </w:p>
        </w:tc>
        <w:tc>
          <w:tcPr>
            <w:tcW w:w="724" w:type="dxa"/>
            <w:tcBorders>
              <w:bottom w:val="nil"/>
            </w:tcBorders>
          </w:tcPr>
          <w:p w:rsidR="00392CAF" w:rsidRPr="005B1002" w:rsidRDefault="00392CAF" w:rsidP="00392CAF">
            <w:pPr>
              <w:autoSpaceDE w:val="0"/>
              <w:autoSpaceDN w:val="0"/>
              <w:adjustRightInd w:val="0"/>
              <w:jc w:val="right"/>
              <w:rPr>
                <w:b/>
                <w:color w:val="000000"/>
                <w:sz w:val="18"/>
                <w:szCs w:val="18"/>
              </w:rPr>
            </w:pPr>
          </w:p>
        </w:tc>
        <w:tc>
          <w:tcPr>
            <w:tcW w:w="1136" w:type="dxa"/>
            <w:tcBorders>
              <w:bottom w:val="nil"/>
            </w:tcBorders>
          </w:tcPr>
          <w:p w:rsidR="00392CAF" w:rsidRPr="00FF5773" w:rsidRDefault="00392CAF" w:rsidP="00392CAF">
            <w:pPr>
              <w:autoSpaceDE w:val="0"/>
              <w:autoSpaceDN w:val="0"/>
              <w:adjustRightInd w:val="0"/>
              <w:jc w:val="right"/>
              <w:rPr>
                <w:b/>
                <w:color w:val="000000"/>
                <w:sz w:val="20"/>
                <w:szCs w:val="20"/>
              </w:rPr>
            </w:pPr>
          </w:p>
        </w:tc>
        <w:tc>
          <w:tcPr>
            <w:tcW w:w="960" w:type="dxa"/>
            <w:tcBorders>
              <w:bottom w:val="nil"/>
            </w:tcBorders>
          </w:tcPr>
          <w:p w:rsidR="00392CAF" w:rsidRPr="00FF5773" w:rsidRDefault="00392CAF" w:rsidP="00FF5773">
            <w:pPr>
              <w:autoSpaceDE w:val="0"/>
              <w:autoSpaceDN w:val="0"/>
              <w:adjustRightInd w:val="0"/>
              <w:ind w:left="-226"/>
              <w:jc w:val="right"/>
              <w:rPr>
                <w:color w:val="000000"/>
                <w:sz w:val="20"/>
                <w:szCs w:val="20"/>
              </w:rPr>
            </w:pPr>
          </w:p>
        </w:tc>
      </w:tr>
      <w:tr w:rsidR="00392CAF" w:rsidRPr="00275C93" w:rsidTr="00FF5773">
        <w:trPr>
          <w:trHeight w:val="223"/>
        </w:trPr>
        <w:tc>
          <w:tcPr>
            <w:tcW w:w="437" w:type="dxa"/>
            <w:tcBorders>
              <w:top w:val="nil"/>
              <w:left w:val="nil"/>
              <w:bottom w:val="nil"/>
              <w:right w:val="nil"/>
            </w:tcBorders>
          </w:tcPr>
          <w:p w:rsidR="00392CAF" w:rsidRPr="00275C93" w:rsidRDefault="00392CAF" w:rsidP="00392CAF">
            <w:pPr>
              <w:autoSpaceDE w:val="0"/>
              <w:autoSpaceDN w:val="0"/>
              <w:adjustRightInd w:val="0"/>
              <w:rPr>
                <w:color w:val="000000"/>
                <w:sz w:val="20"/>
                <w:szCs w:val="20"/>
              </w:rPr>
            </w:pPr>
          </w:p>
        </w:tc>
        <w:tc>
          <w:tcPr>
            <w:tcW w:w="6151" w:type="dxa"/>
            <w:tcBorders>
              <w:top w:val="nil"/>
              <w:left w:val="nil"/>
              <w:bottom w:val="nil"/>
            </w:tcBorders>
          </w:tcPr>
          <w:p w:rsidR="00392CAF" w:rsidRPr="00275C93" w:rsidRDefault="00392CAF" w:rsidP="00392CAF">
            <w:pPr>
              <w:autoSpaceDE w:val="0"/>
              <w:autoSpaceDN w:val="0"/>
              <w:adjustRightInd w:val="0"/>
              <w:rPr>
                <w:color w:val="000000"/>
                <w:sz w:val="20"/>
                <w:szCs w:val="20"/>
              </w:rPr>
            </w:pPr>
            <w:r w:rsidRPr="00275C93">
              <w:rPr>
                <w:color w:val="000000"/>
                <w:sz w:val="20"/>
                <w:szCs w:val="20"/>
              </w:rPr>
              <w:t>Basic</w:t>
            </w:r>
          </w:p>
        </w:tc>
        <w:tc>
          <w:tcPr>
            <w:tcW w:w="724" w:type="dxa"/>
            <w:tcBorders>
              <w:top w:val="nil"/>
              <w:bottom w:val="nil"/>
            </w:tcBorders>
          </w:tcPr>
          <w:p w:rsidR="00392CAF" w:rsidRPr="005B1002" w:rsidRDefault="00392CAF" w:rsidP="00392CAF">
            <w:pPr>
              <w:autoSpaceDE w:val="0"/>
              <w:autoSpaceDN w:val="0"/>
              <w:adjustRightInd w:val="0"/>
              <w:jc w:val="right"/>
              <w:rPr>
                <w:b/>
                <w:bCs/>
                <w:color w:val="000000"/>
                <w:sz w:val="18"/>
                <w:szCs w:val="18"/>
              </w:rPr>
            </w:pPr>
            <w:r>
              <w:rPr>
                <w:b/>
                <w:bCs/>
                <w:color w:val="000000"/>
                <w:sz w:val="18"/>
                <w:szCs w:val="18"/>
              </w:rPr>
              <w:t>10</w:t>
            </w:r>
          </w:p>
        </w:tc>
        <w:tc>
          <w:tcPr>
            <w:tcW w:w="1136" w:type="dxa"/>
            <w:tcBorders>
              <w:top w:val="nil"/>
              <w:bottom w:val="nil"/>
            </w:tcBorders>
            <w:shd w:val="clear" w:color="auto" w:fill="auto"/>
          </w:tcPr>
          <w:p w:rsidR="00392CAF" w:rsidRPr="00FF5773" w:rsidRDefault="001464E1" w:rsidP="00392CAF">
            <w:pPr>
              <w:autoSpaceDE w:val="0"/>
              <w:autoSpaceDN w:val="0"/>
              <w:adjustRightInd w:val="0"/>
              <w:jc w:val="right"/>
              <w:rPr>
                <w:b/>
                <w:bCs/>
                <w:color w:val="000000"/>
                <w:sz w:val="20"/>
                <w:szCs w:val="20"/>
              </w:rPr>
            </w:pPr>
            <w:r w:rsidRPr="00FF5773">
              <w:rPr>
                <w:b/>
                <w:bCs/>
                <w:color w:val="000000"/>
                <w:sz w:val="20"/>
                <w:szCs w:val="20"/>
              </w:rPr>
              <w:t>57.</w:t>
            </w:r>
            <w:r w:rsidR="003E0230" w:rsidRPr="00FF5773">
              <w:rPr>
                <w:b/>
                <w:bCs/>
                <w:color w:val="000000"/>
                <w:sz w:val="20"/>
                <w:szCs w:val="20"/>
              </w:rPr>
              <w:t>4</w:t>
            </w:r>
            <w:r w:rsidR="003838A3">
              <w:rPr>
                <w:b/>
                <w:bCs/>
                <w:color w:val="000000"/>
                <w:sz w:val="20"/>
                <w:szCs w:val="20"/>
              </w:rPr>
              <w:t>4</w:t>
            </w:r>
          </w:p>
        </w:tc>
        <w:tc>
          <w:tcPr>
            <w:tcW w:w="960" w:type="dxa"/>
            <w:tcBorders>
              <w:top w:val="nil"/>
              <w:bottom w:val="nil"/>
            </w:tcBorders>
          </w:tcPr>
          <w:p w:rsidR="00392CAF" w:rsidRPr="00FF5773" w:rsidRDefault="008454AC" w:rsidP="00FF5773">
            <w:pPr>
              <w:autoSpaceDE w:val="0"/>
              <w:autoSpaceDN w:val="0"/>
              <w:adjustRightInd w:val="0"/>
              <w:ind w:left="-226"/>
              <w:jc w:val="right"/>
              <w:rPr>
                <w:color w:val="000000"/>
                <w:sz w:val="20"/>
                <w:szCs w:val="20"/>
              </w:rPr>
            </w:pPr>
            <w:r w:rsidRPr="00FF5773">
              <w:rPr>
                <w:color w:val="000000"/>
                <w:sz w:val="20"/>
                <w:szCs w:val="20"/>
              </w:rPr>
              <w:t>42.04</w:t>
            </w:r>
          </w:p>
        </w:tc>
      </w:tr>
      <w:tr w:rsidR="00392CAF" w:rsidRPr="00275C93" w:rsidTr="00FF5773">
        <w:trPr>
          <w:trHeight w:val="223"/>
        </w:trPr>
        <w:tc>
          <w:tcPr>
            <w:tcW w:w="437" w:type="dxa"/>
            <w:tcBorders>
              <w:top w:val="nil"/>
              <w:left w:val="nil"/>
              <w:bottom w:val="nil"/>
              <w:right w:val="nil"/>
            </w:tcBorders>
          </w:tcPr>
          <w:p w:rsidR="00392CAF" w:rsidRPr="00275C93" w:rsidRDefault="00392CAF" w:rsidP="00392CAF">
            <w:pPr>
              <w:autoSpaceDE w:val="0"/>
              <w:autoSpaceDN w:val="0"/>
              <w:adjustRightInd w:val="0"/>
              <w:rPr>
                <w:color w:val="000000"/>
                <w:sz w:val="20"/>
                <w:szCs w:val="20"/>
              </w:rPr>
            </w:pPr>
          </w:p>
        </w:tc>
        <w:tc>
          <w:tcPr>
            <w:tcW w:w="6151" w:type="dxa"/>
            <w:tcBorders>
              <w:top w:val="nil"/>
              <w:left w:val="nil"/>
              <w:bottom w:val="nil"/>
            </w:tcBorders>
          </w:tcPr>
          <w:p w:rsidR="00392CAF" w:rsidRPr="00275C93" w:rsidRDefault="00392CAF" w:rsidP="00392CAF">
            <w:pPr>
              <w:autoSpaceDE w:val="0"/>
              <w:autoSpaceDN w:val="0"/>
              <w:adjustRightInd w:val="0"/>
              <w:rPr>
                <w:color w:val="000000"/>
                <w:sz w:val="20"/>
                <w:szCs w:val="20"/>
              </w:rPr>
            </w:pPr>
            <w:r w:rsidRPr="00275C93">
              <w:rPr>
                <w:color w:val="000000"/>
                <w:sz w:val="20"/>
                <w:szCs w:val="20"/>
              </w:rPr>
              <w:t>Diluted</w:t>
            </w:r>
          </w:p>
        </w:tc>
        <w:tc>
          <w:tcPr>
            <w:tcW w:w="724" w:type="dxa"/>
            <w:tcBorders>
              <w:top w:val="nil"/>
              <w:bottom w:val="nil"/>
            </w:tcBorders>
          </w:tcPr>
          <w:p w:rsidR="00392CAF" w:rsidRPr="005B1002" w:rsidRDefault="00392CAF" w:rsidP="00392CAF">
            <w:pPr>
              <w:autoSpaceDE w:val="0"/>
              <w:autoSpaceDN w:val="0"/>
              <w:adjustRightInd w:val="0"/>
              <w:jc w:val="right"/>
              <w:rPr>
                <w:b/>
                <w:bCs/>
                <w:color w:val="000000"/>
                <w:sz w:val="18"/>
                <w:szCs w:val="18"/>
              </w:rPr>
            </w:pPr>
            <w:r>
              <w:rPr>
                <w:b/>
                <w:bCs/>
                <w:color w:val="000000"/>
                <w:sz w:val="18"/>
                <w:szCs w:val="18"/>
              </w:rPr>
              <w:t>10</w:t>
            </w:r>
          </w:p>
        </w:tc>
        <w:tc>
          <w:tcPr>
            <w:tcW w:w="1136" w:type="dxa"/>
            <w:tcBorders>
              <w:top w:val="nil"/>
              <w:bottom w:val="nil"/>
            </w:tcBorders>
            <w:shd w:val="clear" w:color="auto" w:fill="auto"/>
          </w:tcPr>
          <w:p w:rsidR="00392CAF" w:rsidRPr="00FF5773" w:rsidRDefault="001464E1" w:rsidP="003838A3">
            <w:pPr>
              <w:autoSpaceDE w:val="0"/>
              <w:autoSpaceDN w:val="0"/>
              <w:adjustRightInd w:val="0"/>
              <w:jc w:val="right"/>
              <w:rPr>
                <w:b/>
                <w:bCs/>
                <w:color w:val="000000"/>
                <w:sz w:val="20"/>
                <w:szCs w:val="20"/>
              </w:rPr>
            </w:pPr>
            <w:r w:rsidRPr="00FF5773">
              <w:rPr>
                <w:b/>
                <w:bCs/>
                <w:color w:val="000000"/>
                <w:sz w:val="20"/>
                <w:szCs w:val="20"/>
              </w:rPr>
              <w:t>57.</w:t>
            </w:r>
            <w:r w:rsidR="003838A3">
              <w:rPr>
                <w:b/>
                <w:bCs/>
                <w:color w:val="000000"/>
                <w:sz w:val="20"/>
                <w:szCs w:val="20"/>
              </w:rPr>
              <w:t>29</w:t>
            </w:r>
          </w:p>
        </w:tc>
        <w:tc>
          <w:tcPr>
            <w:tcW w:w="960" w:type="dxa"/>
            <w:tcBorders>
              <w:top w:val="nil"/>
              <w:bottom w:val="nil"/>
            </w:tcBorders>
          </w:tcPr>
          <w:p w:rsidR="00392CAF" w:rsidRPr="00FF5773" w:rsidRDefault="008454AC" w:rsidP="00FF5773">
            <w:pPr>
              <w:autoSpaceDE w:val="0"/>
              <w:autoSpaceDN w:val="0"/>
              <w:adjustRightInd w:val="0"/>
              <w:ind w:left="-226"/>
              <w:jc w:val="right"/>
              <w:rPr>
                <w:color w:val="000000"/>
                <w:sz w:val="20"/>
                <w:szCs w:val="20"/>
              </w:rPr>
            </w:pPr>
            <w:r w:rsidRPr="00FF5773">
              <w:rPr>
                <w:color w:val="000000"/>
                <w:sz w:val="20"/>
                <w:szCs w:val="20"/>
              </w:rPr>
              <w:t>41.85</w:t>
            </w:r>
          </w:p>
        </w:tc>
      </w:tr>
      <w:tr w:rsidR="00392CAF" w:rsidRPr="00275C93" w:rsidTr="00FF5773">
        <w:trPr>
          <w:trHeight w:val="223"/>
        </w:trPr>
        <w:tc>
          <w:tcPr>
            <w:tcW w:w="437" w:type="dxa"/>
            <w:tcBorders>
              <w:top w:val="nil"/>
              <w:left w:val="nil"/>
              <w:bottom w:val="nil"/>
              <w:right w:val="nil"/>
            </w:tcBorders>
          </w:tcPr>
          <w:p w:rsidR="00392CAF" w:rsidRPr="00275C93" w:rsidRDefault="00392CAF" w:rsidP="00392CAF">
            <w:pPr>
              <w:autoSpaceDE w:val="0"/>
              <w:autoSpaceDN w:val="0"/>
              <w:adjustRightInd w:val="0"/>
              <w:rPr>
                <w:color w:val="000000"/>
                <w:sz w:val="20"/>
                <w:szCs w:val="20"/>
              </w:rPr>
            </w:pPr>
          </w:p>
        </w:tc>
        <w:tc>
          <w:tcPr>
            <w:tcW w:w="6151" w:type="dxa"/>
            <w:tcBorders>
              <w:top w:val="nil"/>
              <w:left w:val="nil"/>
              <w:bottom w:val="nil"/>
            </w:tcBorders>
          </w:tcPr>
          <w:p w:rsidR="00392CAF" w:rsidRPr="00275C93" w:rsidRDefault="00392CAF" w:rsidP="00392CAF">
            <w:pPr>
              <w:autoSpaceDE w:val="0"/>
              <w:autoSpaceDN w:val="0"/>
              <w:adjustRightInd w:val="0"/>
              <w:ind w:right="-128"/>
              <w:rPr>
                <w:color w:val="000000"/>
                <w:sz w:val="20"/>
                <w:szCs w:val="20"/>
              </w:rPr>
            </w:pPr>
            <w:r w:rsidRPr="00275C93">
              <w:rPr>
                <w:color w:val="000000"/>
                <w:sz w:val="20"/>
                <w:szCs w:val="20"/>
              </w:rPr>
              <w:t xml:space="preserve">Weighted average no. of ordinary shares (in </w:t>
            </w:r>
            <w:r>
              <w:rPr>
                <w:color w:val="000000"/>
                <w:sz w:val="20"/>
                <w:szCs w:val="20"/>
              </w:rPr>
              <w:t>M</w:t>
            </w:r>
            <w:r w:rsidRPr="00275C93">
              <w:rPr>
                <w:color w:val="000000"/>
                <w:sz w:val="20"/>
                <w:szCs w:val="20"/>
              </w:rPr>
              <w:t>s)</w:t>
            </w:r>
          </w:p>
        </w:tc>
        <w:tc>
          <w:tcPr>
            <w:tcW w:w="724" w:type="dxa"/>
            <w:tcBorders>
              <w:top w:val="nil"/>
              <w:bottom w:val="nil"/>
            </w:tcBorders>
          </w:tcPr>
          <w:p w:rsidR="00392CAF" w:rsidRPr="005B11D3" w:rsidRDefault="00392CAF" w:rsidP="00392CAF">
            <w:pPr>
              <w:autoSpaceDE w:val="0"/>
              <w:autoSpaceDN w:val="0"/>
              <w:adjustRightInd w:val="0"/>
              <w:jc w:val="right"/>
              <w:rPr>
                <w:b/>
                <w:bCs/>
                <w:color w:val="000000"/>
                <w:sz w:val="18"/>
                <w:szCs w:val="18"/>
              </w:rPr>
            </w:pPr>
          </w:p>
        </w:tc>
        <w:tc>
          <w:tcPr>
            <w:tcW w:w="1136" w:type="dxa"/>
            <w:tcBorders>
              <w:top w:val="nil"/>
              <w:bottom w:val="nil"/>
            </w:tcBorders>
          </w:tcPr>
          <w:p w:rsidR="00392CAF" w:rsidRPr="00FF5773" w:rsidRDefault="00392CAF" w:rsidP="00392CAF">
            <w:pPr>
              <w:autoSpaceDE w:val="0"/>
              <w:autoSpaceDN w:val="0"/>
              <w:adjustRightInd w:val="0"/>
              <w:jc w:val="right"/>
              <w:rPr>
                <w:b/>
                <w:bCs/>
                <w:color w:val="000000"/>
                <w:sz w:val="20"/>
                <w:szCs w:val="20"/>
              </w:rPr>
            </w:pPr>
          </w:p>
        </w:tc>
        <w:tc>
          <w:tcPr>
            <w:tcW w:w="960" w:type="dxa"/>
            <w:tcBorders>
              <w:top w:val="nil"/>
              <w:bottom w:val="nil"/>
            </w:tcBorders>
          </w:tcPr>
          <w:p w:rsidR="00392CAF" w:rsidRPr="00FF5773" w:rsidRDefault="00392CAF" w:rsidP="00FF5773">
            <w:pPr>
              <w:autoSpaceDE w:val="0"/>
              <w:autoSpaceDN w:val="0"/>
              <w:adjustRightInd w:val="0"/>
              <w:ind w:left="-226"/>
              <w:jc w:val="right"/>
              <w:rPr>
                <w:color w:val="000000"/>
                <w:sz w:val="20"/>
                <w:szCs w:val="20"/>
              </w:rPr>
            </w:pPr>
          </w:p>
        </w:tc>
      </w:tr>
      <w:tr w:rsidR="00392CAF" w:rsidRPr="00275C93" w:rsidTr="00FF5773">
        <w:trPr>
          <w:trHeight w:val="223"/>
        </w:trPr>
        <w:tc>
          <w:tcPr>
            <w:tcW w:w="437" w:type="dxa"/>
            <w:tcBorders>
              <w:top w:val="nil"/>
              <w:left w:val="nil"/>
              <w:bottom w:val="nil"/>
              <w:right w:val="nil"/>
            </w:tcBorders>
          </w:tcPr>
          <w:p w:rsidR="00392CAF" w:rsidRPr="00275C93" w:rsidRDefault="00392CAF" w:rsidP="00392CAF">
            <w:pPr>
              <w:autoSpaceDE w:val="0"/>
              <w:autoSpaceDN w:val="0"/>
              <w:adjustRightInd w:val="0"/>
              <w:rPr>
                <w:color w:val="000000"/>
                <w:sz w:val="20"/>
                <w:szCs w:val="20"/>
              </w:rPr>
            </w:pPr>
          </w:p>
        </w:tc>
        <w:tc>
          <w:tcPr>
            <w:tcW w:w="6151" w:type="dxa"/>
            <w:tcBorders>
              <w:top w:val="nil"/>
              <w:left w:val="nil"/>
              <w:bottom w:val="nil"/>
            </w:tcBorders>
          </w:tcPr>
          <w:p w:rsidR="00392CAF" w:rsidRPr="00275C93" w:rsidRDefault="00392CAF" w:rsidP="00392CAF">
            <w:pPr>
              <w:autoSpaceDE w:val="0"/>
              <w:autoSpaceDN w:val="0"/>
              <w:adjustRightInd w:val="0"/>
              <w:rPr>
                <w:color w:val="000000"/>
                <w:sz w:val="20"/>
                <w:szCs w:val="20"/>
              </w:rPr>
            </w:pPr>
            <w:r w:rsidRPr="00275C93">
              <w:rPr>
                <w:color w:val="000000"/>
                <w:sz w:val="20"/>
                <w:szCs w:val="20"/>
              </w:rPr>
              <w:t>Basic</w:t>
            </w:r>
          </w:p>
        </w:tc>
        <w:tc>
          <w:tcPr>
            <w:tcW w:w="724" w:type="dxa"/>
            <w:tcBorders>
              <w:top w:val="nil"/>
              <w:bottom w:val="nil"/>
            </w:tcBorders>
          </w:tcPr>
          <w:p w:rsidR="00392CAF" w:rsidRDefault="00392CAF" w:rsidP="00392CAF">
            <w:pPr>
              <w:autoSpaceDE w:val="0"/>
              <w:autoSpaceDN w:val="0"/>
              <w:adjustRightInd w:val="0"/>
              <w:jc w:val="right"/>
              <w:rPr>
                <w:b/>
                <w:bCs/>
                <w:color w:val="000000"/>
                <w:sz w:val="18"/>
                <w:szCs w:val="18"/>
              </w:rPr>
            </w:pPr>
            <w:r>
              <w:rPr>
                <w:b/>
                <w:bCs/>
                <w:color w:val="000000"/>
                <w:sz w:val="18"/>
                <w:szCs w:val="18"/>
              </w:rPr>
              <w:t>10</w:t>
            </w:r>
          </w:p>
        </w:tc>
        <w:tc>
          <w:tcPr>
            <w:tcW w:w="1136" w:type="dxa"/>
            <w:tcBorders>
              <w:top w:val="nil"/>
              <w:bottom w:val="nil"/>
            </w:tcBorders>
          </w:tcPr>
          <w:p w:rsidR="00392CAF" w:rsidRPr="00FF5773" w:rsidRDefault="00D85E30" w:rsidP="003838A3">
            <w:pPr>
              <w:autoSpaceDE w:val="0"/>
              <w:autoSpaceDN w:val="0"/>
              <w:adjustRightInd w:val="0"/>
              <w:jc w:val="right"/>
              <w:rPr>
                <w:b/>
                <w:bCs/>
                <w:color w:val="000000"/>
                <w:sz w:val="20"/>
                <w:szCs w:val="20"/>
              </w:rPr>
            </w:pPr>
            <w:r w:rsidRPr="00FF5773">
              <w:rPr>
                <w:b/>
                <w:bCs/>
                <w:color w:val="000000"/>
                <w:sz w:val="20"/>
                <w:szCs w:val="20"/>
              </w:rPr>
              <w:t>1,38</w:t>
            </w:r>
            <w:r w:rsidR="003838A3">
              <w:rPr>
                <w:b/>
                <w:bCs/>
                <w:color w:val="000000"/>
                <w:sz w:val="20"/>
                <w:szCs w:val="20"/>
              </w:rPr>
              <w:t>4</w:t>
            </w:r>
            <w:r w:rsidRPr="00FF5773">
              <w:rPr>
                <w:b/>
                <w:bCs/>
                <w:color w:val="000000"/>
                <w:sz w:val="20"/>
                <w:szCs w:val="20"/>
              </w:rPr>
              <w:t>.</w:t>
            </w:r>
            <w:r w:rsidR="003838A3">
              <w:rPr>
                <w:b/>
                <w:bCs/>
                <w:color w:val="000000"/>
                <w:sz w:val="20"/>
                <w:szCs w:val="20"/>
              </w:rPr>
              <w:t>0</w:t>
            </w:r>
          </w:p>
        </w:tc>
        <w:tc>
          <w:tcPr>
            <w:tcW w:w="960" w:type="dxa"/>
            <w:tcBorders>
              <w:top w:val="nil"/>
              <w:bottom w:val="nil"/>
            </w:tcBorders>
          </w:tcPr>
          <w:p w:rsidR="00392CAF" w:rsidRPr="00FF5773" w:rsidRDefault="008454AC" w:rsidP="00FF5773">
            <w:pPr>
              <w:autoSpaceDE w:val="0"/>
              <w:autoSpaceDN w:val="0"/>
              <w:adjustRightInd w:val="0"/>
              <w:ind w:left="-226"/>
              <w:jc w:val="right"/>
              <w:rPr>
                <w:color w:val="000000"/>
                <w:sz w:val="20"/>
                <w:szCs w:val="20"/>
              </w:rPr>
            </w:pPr>
            <w:r w:rsidRPr="00FF5773">
              <w:rPr>
                <w:color w:val="000000"/>
                <w:sz w:val="20"/>
                <w:szCs w:val="20"/>
              </w:rPr>
              <w:t>1,431.9</w:t>
            </w:r>
          </w:p>
        </w:tc>
      </w:tr>
      <w:tr w:rsidR="00392CAF" w:rsidRPr="00275C93" w:rsidTr="00FF5773">
        <w:trPr>
          <w:trHeight w:val="223"/>
        </w:trPr>
        <w:tc>
          <w:tcPr>
            <w:tcW w:w="437" w:type="dxa"/>
            <w:tcBorders>
              <w:top w:val="nil"/>
              <w:left w:val="nil"/>
              <w:bottom w:val="nil"/>
              <w:right w:val="nil"/>
            </w:tcBorders>
          </w:tcPr>
          <w:p w:rsidR="00392CAF" w:rsidRPr="00275C93" w:rsidRDefault="00392CAF" w:rsidP="00392CAF">
            <w:pPr>
              <w:autoSpaceDE w:val="0"/>
              <w:autoSpaceDN w:val="0"/>
              <w:adjustRightInd w:val="0"/>
              <w:rPr>
                <w:color w:val="000000"/>
                <w:sz w:val="20"/>
                <w:szCs w:val="20"/>
              </w:rPr>
            </w:pPr>
          </w:p>
        </w:tc>
        <w:tc>
          <w:tcPr>
            <w:tcW w:w="6151" w:type="dxa"/>
            <w:tcBorders>
              <w:top w:val="nil"/>
              <w:left w:val="nil"/>
              <w:bottom w:val="nil"/>
            </w:tcBorders>
          </w:tcPr>
          <w:p w:rsidR="00392CAF" w:rsidRPr="00275C93" w:rsidRDefault="00392CAF" w:rsidP="00392CAF">
            <w:pPr>
              <w:autoSpaceDE w:val="0"/>
              <w:autoSpaceDN w:val="0"/>
              <w:adjustRightInd w:val="0"/>
              <w:rPr>
                <w:color w:val="000000"/>
                <w:sz w:val="20"/>
                <w:szCs w:val="20"/>
              </w:rPr>
            </w:pPr>
            <w:r w:rsidRPr="00275C93">
              <w:rPr>
                <w:color w:val="000000"/>
                <w:sz w:val="20"/>
                <w:szCs w:val="20"/>
              </w:rPr>
              <w:t>Diluted</w:t>
            </w:r>
          </w:p>
        </w:tc>
        <w:tc>
          <w:tcPr>
            <w:tcW w:w="724" w:type="dxa"/>
            <w:tcBorders>
              <w:top w:val="nil"/>
            </w:tcBorders>
          </w:tcPr>
          <w:p w:rsidR="00392CAF" w:rsidRDefault="00392CAF" w:rsidP="00392CAF">
            <w:pPr>
              <w:autoSpaceDE w:val="0"/>
              <w:autoSpaceDN w:val="0"/>
              <w:adjustRightInd w:val="0"/>
              <w:jc w:val="right"/>
              <w:rPr>
                <w:b/>
                <w:bCs/>
                <w:color w:val="000000"/>
                <w:sz w:val="18"/>
                <w:szCs w:val="18"/>
              </w:rPr>
            </w:pPr>
            <w:r>
              <w:rPr>
                <w:b/>
                <w:bCs/>
                <w:color w:val="000000"/>
                <w:sz w:val="18"/>
                <w:szCs w:val="18"/>
              </w:rPr>
              <w:t>10</w:t>
            </w:r>
          </w:p>
        </w:tc>
        <w:tc>
          <w:tcPr>
            <w:tcW w:w="1136" w:type="dxa"/>
            <w:tcBorders>
              <w:top w:val="nil"/>
            </w:tcBorders>
          </w:tcPr>
          <w:p w:rsidR="00392CAF" w:rsidRPr="00FF5773" w:rsidRDefault="00D85E30" w:rsidP="00392CAF">
            <w:pPr>
              <w:autoSpaceDE w:val="0"/>
              <w:autoSpaceDN w:val="0"/>
              <w:adjustRightInd w:val="0"/>
              <w:jc w:val="right"/>
              <w:rPr>
                <w:b/>
                <w:bCs/>
                <w:color w:val="000000"/>
                <w:sz w:val="20"/>
                <w:szCs w:val="20"/>
              </w:rPr>
            </w:pPr>
            <w:r w:rsidRPr="00FF5773">
              <w:rPr>
                <w:b/>
                <w:bCs/>
                <w:color w:val="000000"/>
                <w:sz w:val="20"/>
                <w:szCs w:val="20"/>
              </w:rPr>
              <w:t>1,387.7</w:t>
            </w:r>
          </w:p>
        </w:tc>
        <w:tc>
          <w:tcPr>
            <w:tcW w:w="960" w:type="dxa"/>
            <w:tcBorders>
              <w:top w:val="nil"/>
            </w:tcBorders>
          </w:tcPr>
          <w:p w:rsidR="00392CAF" w:rsidRPr="00FF5773" w:rsidRDefault="008454AC" w:rsidP="00FF5773">
            <w:pPr>
              <w:autoSpaceDE w:val="0"/>
              <w:autoSpaceDN w:val="0"/>
              <w:adjustRightInd w:val="0"/>
              <w:ind w:left="-226"/>
              <w:jc w:val="right"/>
              <w:rPr>
                <w:color w:val="000000"/>
                <w:sz w:val="20"/>
                <w:szCs w:val="20"/>
              </w:rPr>
            </w:pPr>
            <w:r w:rsidRPr="00FF5773">
              <w:rPr>
                <w:color w:val="000000"/>
                <w:sz w:val="20"/>
                <w:szCs w:val="20"/>
              </w:rPr>
              <w:t>1,438.1</w:t>
            </w:r>
          </w:p>
        </w:tc>
      </w:tr>
    </w:tbl>
    <w:p w:rsidR="00DE7410" w:rsidRDefault="00DE7410" w:rsidP="00DE7410"/>
    <w:p w:rsidR="00DE7410" w:rsidRDefault="00DE7410" w:rsidP="00DE7410"/>
    <w:p w:rsidR="00DE7410" w:rsidRDefault="00DE7410" w:rsidP="00DE7410"/>
    <w:p w:rsidR="00442786" w:rsidRDefault="00442786" w:rsidP="00DE7410"/>
    <w:p w:rsidR="00442786" w:rsidRDefault="00442786" w:rsidP="00DE7410"/>
    <w:p w:rsidR="00442786" w:rsidRDefault="00442786" w:rsidP="00DE7410"/>
    <w:p w:rsidR="008454AC" w:rsidRDefault="008454AC" w:rsidP="00DE7410"/>
    <w:p w:rsidR="008454AC" w:rsidRDefault="008454AC" w:rsidP="00DE7410"/>
    <w:p w:rsidR="00D62691" w:rsidRDefault="00D62691" w:rsidP="00DE7410"/>
    <w:p w:rsidR="00701E08" w:rsidRDefault="00701E08" w:rsidP="00DE7410"/>
    <w:p w:rsidR="008454AC" w:rsidRDefault="008454AC" w:rsidP="008454AC">
      <w:pPr>
        <w:rPr>
          <w:b/>
          <w:bCs/>
          <w:color w:val="000000"/>
          <w:sz w:val="28"/>
          <w:szCs w:val="28"/>
        </w:rPr>
      </w:pPr>
      <w:r>
        <w:rPr>
          <w:b/>
          <w:bCs/>
          <w:color w:val="000000"/>
          <w:sz w:val="28"/>
          <w:szCs w:val="28"/>
        </w:rPr>
        <w:lastRenderedPageBreak/>
        <w:t>R</w:t>
      </w:r>
      <w:r w:rsidRPr="00DE7410">
        <w:rPr>
          <w:b/>
          <w:bCs/>
          <w:color w:val="000000"/>
          <w:sz w:val="28"/>
          <w:szCs w:val="28"/>
        </w:rPr>
        <w:t>yanair Holdings plc and Subsidiaries</w:t>
      </w:r>
    </w:p>
    <w:p w:rsidR="008454AC" w:rsidRDefault="008454AC" w:rsidP="008454AC">
      <w:pPr>
        <w:rPr>
          <w:b/>
          <w:bCs/>
          <w:color w:val="000000"/>
          <w:sz w:val="28"/>
          <w:szCs w:val="28"/>
        </w:rPr>
      </w:pPr>
    </w:p>
    <w:p w:rsidR="008454AC" w:rsidRDefault="008454AC" w:rsidP="008454AC">
      <w:pPr>
        <w:rPr>
          <w:b/>
          <w:bCs/>
          <w:i/>
          <w:iCs/>
          <w:color w:val="000000"/>
        </w:rPr>
      </w:pPr>
      <w:r w:rsidRPr="00DE7410">
        <w:rPr>
          <w:b/>
          <w:bCs/>
          <w:i/>
          <w:iCs/>
          <w:color w:val="000000"/>
        </w:rPr>
        <w:t xml:space="preserve">Condensed Consolidated </w:t>
      </w:r>
      <w:r>
        <w:rPr>
          <w:b/>
          <w:bCs/>
          <w:i/>
          <w:iCs/>
          <w:color w:val="000000"/>
        </w:rPr>
        <w:t>Interim</w:t>
      </w:r>
      <w:r w:rsidRPr="00DE7410">
        <w:rPr>
          <w:b/>
          <w:bCs/>
          <w:i/>
          <w:iCs/>
          <w:color w:val="000000"/>
        </w:rPr>
        <w:t xml:space="preserve"> </w:t>
      </w:r>
      <w:r>
        <w:rPr>
          <w:b/>
          <w:bCs/>
          <w:i/>
          <w:iCs/>
          <w:color w:val="000000"/>
        </w:rPr>
        <w:t>Income Statement for the quarter ended</w:t>
      </w:r>
    </w:p>
    <w:p w:rsidR="008454AC" w:rsidRDefault="008454AC" w:rsidP="008454AC">
      <w:pPr>
        <w:rPr>
          <w:b/>
          <w:bCs/>
          <w:i/>
          <w:iCs/>
          <w:color w:val="000000"/>
        </w:rPr>
      </w:pPr>
      <w:r>
        <w:rPr>
          <w:b/>
          <w:bCs/>
          <w:i/>
          <w:iCs/>
          <w:color w:val="000000"/>
        </w:rPr>
        <w:t xml:space="preserve"> September 30, 2014 (unaudited)</w:t>
      </w:r>
    </w:p>
    <w:p w:rsidR="008454AC" w:rsidRDefault="008454AC" w:rsidP="008454AC"/>
    <w:tbl>
      <w:tblPr>
        <w:tblW w:w="5000" w:type="pct"/>
        <w:tblLayout w:type="fixed"/>
        <w:tblLook w:val="0000" w:firstRow="0" w:lastRow="0" w:firstColumn="0" w:lastColumn="0" w:noHBand="0" w:noVBand="0"/>
      </w:tblPr>
      <w:tblGrid>
        <w:gridCol w:w="426"/>
        <w:gridCol w:w="6010"/>
        <w:gridCol w:w="708"/>
        <w:gridCol w:w="1110"/>
        <w:gridCol w:w="938"/>
      </w:tblGrid>
      <w:tr w:rsidR="008454AC" w:rsidTr="008454AC">
        <w:trPr>
          <w:trHeight w:val="223"/>
        </w:trPr>
        <w:tc>
          <w:tcPr>
            <w:tcW w:w="232" w:type="pct"/>
            <w:tcBorders>
              <w:top w:val="nil"/>
              <w:left w:val="nil"/>
              <w:bottom w:val="nil"/>
              <w:right w:val="nil"/>
            </w:tcBorders>
          </w:tcPr>
          <w:p w:rsidR="008454AC" w:rsidRDefault="008454AC" w:rsidP="008454AC">
            <w:pPr>
              <w:autoSpaceDE w:val="0"/>
              <w:autoSpaceDN w:val="0"/>
              <w:adjustRightInd w:val="0"/>
              <w:jc w:val="right"/>
              <w:rPr>
                <w:color w:val="000000"/>
                <w:sz w:val="20"/>
                <w:szCs w:val="20"/>
              </w:rPr>
            </w:pPr>
          </w:p>
        </w:tc>
        <w:tc>
          <w:tcPr>
            <w:tcW w:w="3269" w:type="pct"/>
            <w:tcBorders>
              <w:top w:val="nil"/>
              <w:left w:val="nil"/>
              <w:bottom w:val="nil"/>
            </w:tcBorders>
          </w:tcPr>
          <w:p w:rsidR="008454AC" w:rsidRDefault="008454AC" w:rsidP="008454AC">
            <w:pPr>
              <w:autoSpaceDE w:val="0"/>
              <w:autoSpaceDN w:val="0"/>
              <w:adjustRightInd w:val="0"/>
              <w:jc w:val="right"/>
              <w:rPr>
                <w:color w:val="000000"/>
                <w:sz w:val="20"/>
                <w:szCs w:val="20"/>
              </w:rPr>
            </w:pPr>
          </w:p>
        </w:tc>
        <w:tc>
          <w:tcPr>
            <w:tcW w:w="385" w:type="pct"/>
            <w:tcBorders>
              <w:top w:val="nil"/>
              <w:bottom w:val="nil"/>
            </w:tcBorders>
          </w:tcPr>
          <w:p w:rsidR="008454AC" w:rsidRDefault="008454AC" w:rsidP="008454AC">
            <w:pPr>
              <w:autoSpaceDE w:val="0"/>
              <w:autoSpaceDN w:val="0"/>
              <w:adjustRightInd w:val="0"/>
              <w:jc w:val="right"/>
              <w:rPr>
                <w:b/>
                <w:bCs/>
                <w:color w:val="000000"/>
                <w:sz w:val="18"/>
                <w:szCs w:val="18"/>
              </w:rPr>
            </w:pPr>
          </w:p>
        </w:tc>
        <w:tc>
          <w:tcPr>
            <w:tcW w:w="604" w:type="pct"/>
            <w:tcBorders>
              <w:top w:val="nil"/>
              <w:bottom w:val="nil"/>
            </w:tcBorders>
          </w:tcPr>
          <w:p w:rsidR="008454AC" w:rsidRPr="00D12CD5" w:rsidRDefault="00B71594" w:rsidP="008454AC">
            <w:pPr>
              <w:autoSpaceDE w:val="0"/>
              <w:autoSpaceDN w:val="0"/>
              <w:adjustRightInd w:val="0"/>
              <w:jc w:val="right"/>
              <w:rPr>
                <w:b/>
                <w:bCs/>
                <w:color w:val="000000"/>
                <w:sz w:val="18"/>
                <w:szCs w:val="18"/>
              </w:rPr>
            </w:pPr>
            <w:r>
              <w:rPr>
                <w:b/>
                <w:bCs/>
                <w:color w:val="000000"/>
                <w:sz w:val="18"/>
                <w:szCs w:val="18"/>
              </w:rPr>
              <w:t>Quarter</w:t>
            </w:r>
          </w:p>
        </w:tc>
        <w:tc>
          <w:tcPr>
            <w:tcW w:w="510" w:type="pct"/>
            <w:tcBorders>
              <w:top w:val="nil"/>
              <w:bottom w:val="nil"/>
            </w:tcBorders>
          </w:tcPr>
          <w:p w:rsidR="008454AC" w:rsidRDefault="00B71594" w:rsidP="008454AC">
            <w:pPr>
              <w:autoSpaceDE w:val="0"/>
              <w:autoSpaceDN w:val="0"/>
              <w:adjustRightInd w:val="0"/>
              <w:jc w:val="right"/>
              <w:rPr>
                <w:bCs/>
                <w:color w:val="000000"/>
                <w:sz w:val="18"/>
                <w:szCs w:val="18"/>
              </w:rPr>
            </w:pPr>
            <w:r>
              <w:rPr>
                <w:bCs/>
                <w:color w:val="000000"/>
                <w:sz w:val="18"/>
                <w:szCs w:val="18"/>
              </w:rPr>
              <w:t>Quarter</w:t>
            </w:r>
          </w:p>
        </w:tc>
      </w:tr>
      <w:tr w:rsidR="008454AC" w:rsidRPr="00322314" w:rsidTr="008454AC">
        <w:trPr>
          <w:trHeight w:val="223"/>
        </w:trPr>
        <w:tc>
          <w:tcPr>
            <w:tcW w:w="232" w:type="pct"/>
            <w:tcBorders>
              <w:top w:val="nil"/>
              <w:left w:val="nil"/>
              <w:bottom w:val="nil"/>
              <w:right w:val="nil"/>
            </w:tcBorders>
          </w:tcPr>
          <w:p w:rsidR="008454AC" w:rsidRDefault="008454AC" w:rsidP="008454AC">
            <w:pPr>
              <w:autoSpaceDE w:val="0"/>
              <w:autoSpaceDN w:val="0"/>
              <w:adjustRightInd w:val="0"/>
              <w:jc w:val="right"/>
              <w:rPr>
                <w:color w:val="000000"/>
                <w:sz w:val="20"/>
                <w:szCs w:val="20"/>
              </w:rPr>
            </w:pPr>
          </w:p>
        </w:tc>
        <w:tc>
          <w:tcPr>
            <w:tcW w:w="3269" w:type="pct"/>
            <w:tcBorders>
              <w:top w:val="nil"/>
              <w:left w:val="nil"/>
              <w:bottom w:val="nil"/>
            </w:tcBorders>
          </w:tcPr>
          <w:p w:rsidR="008454AC" w:rsidRDefault="008454AC" w:rsidP="008454AC">
            <w:pPr>
              <w:autoSpaceDE w:val="0"/>
              <w:autoSpaceDN w:val="0"/>
              <w:adjustRightInd w:val="0"/>
              <w:jc w:val="right"/>
              <w:rPr>
                <w:color w:val="000000"/>
                <w:sz w:val="20"/>
                <w:szCs w:val="20"/>
              </w:rPr>
            </w:pPr>
          </w:p>
        </w:tc>
        <w:tc>
          <w:tcPr>
            <w:tcW w:w="385" w:type="pct"/>
            <w:tcBorders>
              <w:top w:val="nil"/>
              <w:bottom w:val="nil"/>
            </w:tcBorders>
          </w:tcPr>
          <w:p w:rsidR="008454AC" w:rsidRDefault="008454AC" w:rsidP="008454AC">
            <w:pPr>
              <w:autoSpaceDE w:val="0"/>
              <w:autoSpaceDN w:val="0"/>
              <w:adjustRightInd w:val="0"/>
              <w:jc w:val="right"/>
              <w:rPr>
                <w:b/>
                <w:bCs/>
                <w:color w:val="000000"/>
                <w:sz w:val="18"/>
                <w:szCs w:val="18"/>
              </w:rPr>
            </w:pPr>
          </w:p>
        </w:tc>
        <w:tc>
          <w:tcPr>
            <w:tcW w:w="604" w:type="pct"/>
            <w:tcBorders>
              <w:top w:val="nil"/>
              <w:bottom w:val="nil"/>
            </w:tcBorders>
          </w:tcPr>
          <w:p w:rsidR="008454AC" w:rsidRPr="00D12CD5" w:rsidRDefault="008454AC" w:rsidP="008454AC">
            <w:pPr>
              <w:autoSpaceDE w:val="0"/>
              <w:autoSpaceDN w:val="0"/>
              <w:adjustRightInd w:val="0"/>
              <w:jc w:val="right"/>
              <w:rPr>
                <w:b/>
                <w:bCs/>
                <w:color w:val="000000"/>
                <w:sz w:val="18"/>
                <w:szCs w:val="18"/>
              </w:rPr>
            </w:pPr>
            <w:r w:rsidRPr="00D12CD5">
              <w:rPr>
                <w:b/>
                <w:bCs/>
                <w:color w:val="000000"/>
                <w:sz w:val="18"/>
                <w:szCs w:val="18"/>
              </w:rPr>
              <w:t>Ended</w:t>
            </w:r>
          </w:p>
        </w:tc>
        <w:tc>
          <w:tcPr>
            <w:tcW w:w="510" w:type="pct"/>
            <w:tcBorders>
              <w:top w:val="nil"/>
              <w:bottom w:val="nil"/>
            </w:tcBorders>
          </w:tcPr>
          <w:p w:rsidR="008454AC" w:rsidRPr="00322314" w:rsidRDefault="008454AC" w:rsidP="008454AC">
            <w:pPr>
              <w:autoSpaceDE w:val="0"/>
              <w:autoSpaceDN w:val="0"/>
              <w:adjustRightInd w:val="0"/>
              <w:jc w:val="right"/>
              <w:rPr>
                <w:bCs/>
                <w:color w:val="000000"/>
                <w:sz w:val="18"/>
                <w:szCs w:val="18"/>
              </w:rPr>
            </w:pPr>
            <w:r>
              <w:rPr>
                <w:bCs/>
                <w:color w:val="000000"/>
                <w:sz w:val="18"/>
                <w:szCs w:val="18"/>
              </w:rPr>
              <w:t>E</w:t>
            </w:r>
            <w:r w:rsidRPr="00322314">
              <w:rPr>
                <w:bCs/>
                <w:color w:val="000000"/>
                <w:sz w:val="18"/>
                <w:szCs w:val="18"/>
              </w:rPr>
              <w:t>nded</w:t>
            </w:r>
          </w:p>
        </w:tc>
      </w:tr>
      <w:tr w:rsidR="008454AC" w:rsidRPr="00322314" w:rsidTr="008454AC">
        <w:trPr>
          <w:trHeight w:val="223"/>
        </w:trPr>
        <w:tc>
          <w:tcPr>
            <w:tcW w:w="232" w:type="pct"/>
            <w:tcBorders>
              <w:top w:val="nil"/>
              <w:left w:val="nil"/>
              <w:bottom w:val="nil"/>
              <w:right w:val="nil"/>
            </w:tcBorders>
          </w:tcPr>
          <w:p w:rsidR="008454AC" w:rsidRDefault="008454AC" w:rsidP="008454AC">
            <w:pPr>
              <w:autoSpaceDE w:val="0"/>
              <w:autoSpaceDN w:val="0"/>
              <w:adjustRightInd w:val="0"/>
              <w:jc w:val="right"/>
              <w:rPr>
                <w:color w:val="000000"/>
                <w:sz w:val="20"/>
                <w:szCs w:val="20"/>
              </w:rPr>
            </w:pPr>
          </w:p>
        </w:tc>
        <w:tc>
          <w:tcPr>
            <w:tcW w:w="3269" w:type="pct"/>
            <w:tcBorders>
              <w:top w:val="nil"/>
              <w:left w:val="nil"/>
              <w:bottom w:val="nil"/>
            </w:tcBorders>
          </w:tcPr>
          <w:p w:rsidR="008454AC" w:rsidRDefault="008454AC" w:rsidP="008454AC">
            <w:pPr>
              <w:autoSpaceDE w:val="0"/>
              <w:autoSpaceDN w:val="0"/>
              <w:adjustRightInd w:val="0"/>
              <w:jc w:val="right"/>
              <w:rPr>
                <w:color w:val="000000"/>
                <w:sz w:val="20"/>
                <w:szCs w:val="20"/>
              </w:rPr>
            </w:pPr>
          </w:p>
        </w:tc>
        <w:tc>
          <w:tcPr>
            <w:tcW w:w="385" w:type="pct"/>
            <w:tcBorders>
              <w:top w:val="nil"/>
              <w:bottom w:val="nil"/>
            </w:tcBorders>
          </w:tcPr>
          <w:p w:rsidR="008454AC" w:rsidRDefault="008454AC" w:rsidP="008454AC">
            <w:pPr>
              <w:autoSpaceDE w:val="0"/>
              <w:autoSpaceDN w:val="0"/>
              <w:adjustRightInd w:val="0"/>
              <w:jc w:val="right"/>
              <w:rPr>
                <w:b/>
                <w:bCs/>
                <w:color w:val="000000"/>
                <w:sz w:val="18"/>
                <w:szCs w:val="18"/>
              </w:rPr>
            </w:pPr>
          </w:p>
        </w:tc>
        <w:tc>
          <w:tcPr>
            <w:tcW w:w="604" w:type="pct"/>
            <w:tcBorders>
              <w:top w:val="nil"/>
              <w:bottom w:val="nil"/>
            </w:tcBorders>
          </w:tcPr>
          <w:p w:rsidR="008454AC" w:rsidRPr="00D12CD5" w:rsidRDefault="008454AC" w:rsidP="008454AC">
            <w:pPr>
              <w:autoSpaceDE w:val="0"/>
              <w:autoSpaceDN w:val="0"/>
              <w:adjustRightInd w:val="0"/>
              <w:jc w:val="right"/>
              <w:rPr>
                <w:b/>
                <w:bCs/>
                <w:color w:val="000000"/>
                <w:sz w:val="18"/>
                <w:szCs w:val="18"/>
              </w:rPr>
            </w:pPr>
            <w:r>
              <w:rPr>
                <w:b/>
                <w:bCs/>
                <w:color w:val="000000"/>
                <w:sz w:val="18"/>
                <w:szCs w:val="18"/>
              </w:rPr>
              <w:t>Sep 30,</w:t>
            </w:r>
          </w:p>
        </w:tc>
        <w:tc>
          <w:tcPr>
            <w:tcW w:w="510" w:type="pct"/>
            <w:tcBorders>
              <w:top w:val="nil"/>
              <w:bottom w:val="nil"/>
            </w:tcBorders>
          </w:tcPr>
          <w:p w:rsidR="008454AC" w:rsidRPr="00322314" w:rsidRDefault="008454AC" w:rsidP="008454AC">
            <w:pPr>
              <w:autoSpaceDE w:val="0"/>
              <w:autoSpaceDN w:val="0"/>
              <w:adjustRightInd w:val="0"/>
              <w:ind w:firstLine="140"/>
              <w:jc w:val="right"/>
              <w:rPr>
                <w:bCs/>
                <w:color w:val="000000"/>
                <w:sz w:val="18"/>
                <w:szCs w:val="18"/>
              </w:rPr>
            </w:pPr>
            <w:r>
              <w:rPr>
                <w:bCs/>
                <w:color w:val="000000"/>
                <w:sz w:val="18"/>
                <w:szCs w:val="18"/>
              </w:rPr>
              <w:t>Sep 30,</w:t>
            </w:r>
          </w:p>
        </w:tc>
      </w:tr>
      <w:tr w:rsidR="008454AC" w:rsidRPr="00322314" w:rsidTr="008454AC">
        <w:trPr>
          <w:trHeight w:val="223"/>
        </w:trPr>
        <w:tc>
          <w:tcPr>
            <w:tcW w:w="232" w:type="pct"/>
            <w:tcBorders>
              <w:top w:val="nil"/>
              <w:left w:val="nil"/>
              <w:bottom w:val="nil"/>
              <w:right w:val="nil"/>
            </w:tcBorders>
          </w:tcPr>
          <w:p w:rsidR="008454AC" w:rsidRDefault="008454AC" w:rsidP="008454AC">
            <w:pPr>
              <w:autoSpaceDE w:val="0"/>
              <w:autoSpaceDN w:val="0"/>
              <w:adjustRightInd w:val="0"/>
              <w:jc w:val="right"/>
              <w:rPr>
                <w:color w:val="000000"/>
                <w:sz w:val="20"/>
                <w:szCs w:val="20"/>
              </w:rPr>
            </w:pPr>
          </w:p>
        </w:tc>
        <w:tc>
          <w:tcPr>
            <w:tcW w:w="3269" w:type="pct"/>
            <w:tcBorders>
              <w:top w:val="nil"/>
              <w:left w:val="nil"/>
              <w:bottom w:val="nil"/>
            </w:tcBorders>
          </w:tcPr>
          <w:p w:rsidR="008454AC" w:rsidRDefault="008454AC" w:rsidP="008454AC">
            <w:pPr>
              <w:autoSpaceDE w:val="0"/>
              <w:autoSpaceDN w:val="0"/>
              <w:adjustRightInd w:val="0"/>
              <w:jc w:val="right"/>
              <w:rPr>
                <w:color w:val="000000"/>
                <w:sz w:val="20"/>
                <w:szCs w:val="20"/>
              </w:rPr>
            </w:pPr>
          </w:p>
        </w:tc>
        <w:tc>
          <w:tcPr>
            <w:tcW w:w="385" w:type="pct"/>
            <w:tcBorders>
              <w:top w:val="nil"/>
              <w:bottom w:val="nil"/>
            </w:tcBorders>
          </w:tcPr>
          <w:p w:rsidR="008454AC" w:rsidRDefault="008454AC" w:rsidP="008454AC">
            <w:pPr>
              <w:autoSpaceDE w:val="0"/>
              <w:autoSpaceDN w:val="0"/>
              <w:adjustRightInd w:val="0"/>
              <w:jc w:val="right"/>
              <w:rPr>
                <w:b/>
                <w:bCs/>
                <w:color w:val="000000"/>
                <w:sz w:val="18"/>
                <w:szCs w:val="18"/>
              </w:rPr>
            </w:pPr>
          </w:p>
        </w:tc>
        <w:tc>
          <w:tcPr>
            <w:tcW w:w="604" w:type="pct"/>
            <w:tcBorders>
              <w:top w:val="nil"/>
              <w:bottom w:val="nil"/>
            </w:tcBorders>
          </w:tcPr>
          <w:p w:rsidR="008454AC" w:rsidRPr="00D12CD5" w:rsidRDefault="008454AC" w:rsidP="008454AC">
            <w:pPr>
              <w:autoSpaceDE w:val="0"/>
              <w:autoSpaceDN w:val="0"/>
              <w:adjustRightInd w:val="0"/>
              <w:jc w:val="right"/>
              <w:rPr>
                <w:b/>
                <w:bCs/>
                <w:color w:val="000000"/>
                <w:sz w:val="18"/>
                <w:szCs w:val="18"/>
              </w:rPr>
            </w:pPr>
            <w:r w:rsidRPr="00D12CD5">
              <w:rPr>
                <w:b/>
                <w:bCs/>
                <w:color w:val="000000"/>
                <w:sz w:val="18"/>
                <w:szCs w:val="18"/>
              </w:rPr>
              <w:t>201</w:t>
            </w:r>
            <w:r>
              <w:rPr>
                <w:b/>
                <w:bCs/>
                <w:color w:val="000000"/>
                <w:sz w:val="18"/>
                <w:szCs w:val="18"/>
              </w:rPr>
              <w:t>4</w:t>
            </w:r>
          </w:p>
        </w:tc>
        <w:tc>
          <w:tcPr>
            <w:tcW w:w="510" w:type="pct"/>
            <w:tcBorders>
              <w:top w:val="nil"/>
              <w:bottom w:val="nil"/>
            </w:tcBorders>
          </w:tcPr>
          <w:p w:rsidR="008454AC" w:rsidRPr="00322314" w:rsidRDefault="008454AC" w:rsidP="008454AC">
            <w:pPr>
              <w:autoSpaceDE w:val="0"/>
              <w:autoSpaceDN w:val="0"/>
              <w:adjustRightInd w:val="0"/>
              <w:ind w:firstLine="140"/>
              <w:jc w:val="right"/>
              <w:rPr>
                <w:bCs/>
                <w:color w:val="000000"/>
                <w:sz w:val="18"/>
                <w:szCs w:val="18"/>
              </w:rPr>
            </w:pPr>
            <w:r>
              <w:rPr>
                <w:bCs/>
                <w:color w:val="000000"/>
                <w:sz w:val="18"/>
                <w:szCs w:val="18"/>
              </w:rPr>
              <w:t>2013</w:t>
            </w:r>
          </w:p>
        </w:tc>
      </w:tr>
      <w:tr w:rsidR="008454AC" w:rsidRPr="00322314" w:rsidTr="008454AC">
        <w:trPr>
          <w:trHeight w:val="223"/>
        </w:trPr>
        <w:tc>
          <w:tcPr>
            <w:tcW w:w="232" w:type="pct"/>
            <w:tcBorders>
              <w:top w:val="nil"/>
              <w:left w:val="nil"/>
              <w:bottom w:val="nil"/>
              <w:right w:val="nil"/>
            </w:tcBorders>
          </w:tcPr>
          <w:p w:rsidR="008454AC" w:rsidRDefault="008454AC" w:rsidP="008454AC">
            <w:pPr>
              <w:autoSpaceDE w:val="0"/>
              <w:autoSpaceDN w:val="0"/>
              <w:adjustRightInd w:val="0"/>
              <w:jc w:val="right"/>
              <w:rPr>
                <w:color w:val="000000"/>
                <w:sz w:val="20"/>
                <w:szCs w:val="20"/>
              </w:rPr>
            </w:pPr>
          </w:p>
        </w:tc>
        <w:tc>
          <w:tcPr>
            <w:tcW w:w="3269" w:type="pct"/>
            <w:tcBorders>
              <w:top w:val="nil"/>
              <w:left w:val="nil"/>
              <w:bottom w:val="nil"/>
            </w:tcBorders>
          </w:tcPr>
          <w:p w:rsidR="008454AC" w:rsidRDefault="008454AC" w:rsidP="008454AC">
            <w:pPr>
              <w:autoSpaceDE w:val="0"/>
              <w:autoSpaceDN w:val="0"/>
              <w:adjustRightInd w:val="0"/>
              <w:jc w:val="right"/>
              <w:rPr>
                <w:color w:val="000000"/>
                <w:sz w:val="20"/>
                <w:szCs w:val="20"/>
              </w:rPr>
            </w:pPr>
          </w:p>
        </w:tc>
        <w:tc>
          <w:tcPr>
            <w:tcW w:w="385" w:type="pct"/>
            <w:tcBorders>
              <w:top w:val="nil"/>
              <w:bottom w:val="nil"/>
            </w:tcBorders>
          </w:tcPr>
          <w:p w:rsidR="008454AC" w:rsidRPr="00322314" w:rsidRDefault="008454AC" w:rsidP="008454AC">
            <w:pPr>
              <w:autoSpaceDE w:val="0"/>
              <w:autoSpaceDN w:val="0"/>
              <w:adjustRightInd w:val="0"/>
              <w:jc w:val="right"/>
              <w:rPr>
                <w:b/>
                <w:bCs/>
                <w:color w:val="000000"/>
                <w:sz w:val="18"/>
                <w:szCs w:val="18"/>
                <w:u w:val="single"/>
              </w:rPr>
            </w:pPr>
            <w:r>
              <w:rPr>
                <w:b/>
                <w:bCs/>
                <w:color w:val="000000"/>
                <w:sz w:val="18"/>
                <w:szCs w:val="18"/>
                <w:u w:val="single"/>
              </w:rPr>
              <w:t>Note</w:t>
            </w:r>
          </w:p>
        </w:tc>
        <w:tc>
          <w:tcPr>
            <w:tcW w:w="604" w:type="pct"/>
            <w:tcBorders>
              <w:top w:val="nil"/>
              <w:bottom w:val="nil"/>
            </w:tcBorders>
          </w:tcPr>
          <w:p w:rsidR="008454AC" w:rsidRPr="00D12CD5" w:rsidRDefault="008454AC" w:rsidP="008454AC">
            <w:pPr>
              <w:autoSpaceDE w:val="0"/>
              <w:autoSpaceDN w:val="0"/>
              <w:adjustRightInd w:val="0"/>
              <w:jc w:val="right"/>
              <w:rPr>
                <w:bCs/>
                <w:color w:val="000000"/>
                <w:sz w:val="18"/>
                <w:szCs w:val="18"/>
                <w:u w:val="single"/>
              </w:rPr>
            </w:pPr>
            <w:r w:rsidRPr="00D12CD5">
              <w:rPr>
                <w:b/>
                <w:bCs/>
                <w:color w:val="000000"/>
                <w:sz w:val="18"/>
                <w:szCs w:val="18"/>
                <w:u w:val="single"/>
              </w:rPr>
              <w:t>€M</w:t>
            </w:r>
          </w:p>
        </w:tc>
        <w:tc>
          <w:tcPr>
            <w:tcW w:w="510" w:type="pct"/>
            <w:tcBorders>
              <w:top w:val="nil"/>
              <w:bottom w:val="nil"/>
            </w:tcBorders>
          </w:tcPr>
          <w:p w:rsidR="008454AC" w:rsidRPr="00322314" w:rsidRDefault="008454AC" w:rsidP="008454AC">
            <w:pPr>
              <w:autoSpaceDE w:val="0"/>
              <w:autoSpaceDN w:val="0"/>
              <w:adjustRightInd w:val="0"/>
              <w:jc w:val="right"/>
              <w:rPr>
                <w:bCs/>
                <w:color w:val="000000"/>
                <w:sz w:val="18"/>
                <w:szCs w:val="18"/>
                <w:u w:val="single"/>
              </w:rPr>
            </w:pPr>
            <w:r w:rsidRPr="00322314">
              <w:rPr>
                <w:bCs/>
                <w:color w:val="000000"/>
                <w:sz w:val="18"/>
                <w:szCs w:val="18"/>
                <w:u w:val="single"/>
              </w:rPr>
              <w:t>€</w:t>
            </w:r>
            <w:r>
              <w:rPr>
                <w:bCs/>
                <w:color w:val="000000"/>
                <w:sz w:val="18"/>
                <w:szCs w:val="18"/>
                <w:u w:val="single"/>
              </w:rPr>
              <w:t>M</w:t>
            </w:r>
          </w:p>
        </w:tc>
      </w:tr>
      <w:tr w:rsidR="008454AC" w:rsidRPr="00322314" w:rsidTr="008454AC">
        <w:trPr>
          <w:trHeight w:val="223"/>
        </w:trPr>
        <w:tc>
          <w:tcPr>
            <w:tcW w:w="3501" w:type="pct"/>
            <w:gridSpan w:val="2"/>
            <w:tcBorders>
              <w:top w:val="nil"/>
              <w:left w:val="nil"/>
              <w:bottom w:val="nil"/>
            </w:tcBorders>
          </w:tcPr>
          <w:p w:rsidR="008454AC" w:rsidRDefault="008454AC" w:rsidP="008454AC">
            <w:pPr>
              <w:autoSpaceDE w:val="0"/>
              <w:autoSpaceDN w:val="0"/>
              <w:adjustRightInd w:val="0"/>
              <w:rPr>
                <w:b/>
                <w:bCs/>
                <w:color w:val="000000"/>
                <w:sz w:val="20"/>
                <w:szCs w:val="20"/>
              </w:rPr>
            </w:pPr>
            <w:r>
              <w:rPr>
                <w:b/>
                <w:bCs/>
                <w:color w:val="000000"/>
                <w:sz w:val="20"/>
                <w:szCs w:val="20"/>
              </w:rPr>
              <w:t>Operating revenues</w:t>
            </w:r>
          </w:p>
        </w:tc>
        <w:tc>
          <w:tcPr>
            <w:tcW w:w="385" w:type="pct"/>
            <w:tcBorders>
              <w:top w:val="nil"/>
              <w:bottom w:val="nil"/>
            </w:tcBorders>
          </w:tcPr>
          <w:p w:rsidR="008454AC" w:rsidRPr="00322314" w:rsidRDefault="008454AC" w:rsidP="008454AC">
            <w:pPr>
              <w:autoSpaceDE w:val="0"/>
              <w:autoSpaceDN w:val="0"/>
              <w:adjustRightInd w:val="0"/>
              <w:jc w:val="right"/>
              <w:rPr>
                <w:color w:val="000000"/>
                <w:sz w:val="18"/>
                <w:szCs w:val="18"/>
              </w:rPr>
            </w:pPr>
          </w:p>
        </w:tc>
        <w:tc>
          <w:tcPr>
            <w:tcW w:w="604" w:type="pct"/>
            <w:tcBorders>
              <w:top w:val="nil"/>
              <w:bottom w:val="nil"/>
            </w:tcBorders>
          </w:tcPr>
          <w:p w:rsidR="008454AC" w:rsidRPr="00392CAF" w:rsidRDefault="008454AC" w:rsidP="008454AC">
            <w:pPr>
              <w:autoSpaceDE w:val="0"/>
              <w:autoSpaceDN w:val="0"/>
              <w:adjustRightInd w:val="0"/>
              <w:jc w:val="right"/>
              <w:rPr>
                <w:b/>
                <w:color w:val="000000"/>
                <w:sz w:val="18"/>
                <w:szCs w:val="18"/>
              </w:rPr>
            </w:pPr>
          </w:p>
        </w:tc>
        <w:tc>
          <w:tcPr>
            <w:tcW w:w="510" w:type="pct"/>
            <w:tcBorders>
              <w:top w:val="nil"/>
              <w:bottom w:val="nil"/>
            </w:tcBorders>
          </w:tcPr>
          <w:p w:rsidR="008454AC" w:rsidRPr="00322314" w:rsidRDefault="008454AC" w:rsidP="008454AC">
            <w:pPr>
              <w:autoSpaceDE w:val="0"/>
              <w:autoSpaceDN w:val="0"/>
              <w:adjustRightInd w:val="0"/>
              <w:jc w:val="right"/>
              <w:rPr>
                <w:color w:val="000000"/>
                <w:sz w:val="18"/>
                <w:szCs w:val="18"/>
              </w:rPr>
            </w:pPr>
          </w:p>
        </w:tc>
      </w:tr>
      <w:tr w:rsidR="008454AC" w:rsidRPr="00322314" w:rsidTr="008454AC">
        <w:trPr>
          <w:trHeight w:val="223"/>
        </w:trPr>
        <w:tc>
          <w:tcPr>
            <w:tcW w:w="232" w:type="pct"/>
            <w:tcBorders>
              <w:top w:val="nil"/>
              <w:left w:val="nil"/>
              <w:bottom w:val="nil"/>
              <w:right w:val="nil"/>
            </w:tcBorders>
          </w:tcPr>
          <w:p w:rsidR="008454AC" w:rsidRDefault="008454AC" w:rsidP="008454AC">
            <w:pPr>
              <w:autoSpaceDE w:val="0"/>
              <w:autoSpaceDN w:val="0"/>
              <w:adjustRightInd w:val="0"/>
              <w:jc w:val="right"/>
              <w:rPr>
                <w:color w:val="000000"/>
                <w:sz w:val="20"/>
                <w:szCs w:val="20"/>
              </w:rPr>
            </w:pPr>
          </w:p>
        </w:tc>
        <w:tc>
          <w:tcPr>
            <w:tcW w:w="3269" w:type="pct"/>
            <w:tcBorders>
              <w:top w:val="nil"/>
              <w:left w:val="nil"/>
              <w:bottom w:val="nil"/>
            </w:tcBorders>
          </w:tcPr>
          <w:p w:rsidR="008454AC" w:rsidRDefault="008454AC" w:rsidP="008454AC">
            <w:pPr>
              <w:autoSpaceDE w:val="0"/>
              <w:autoSpaceDN w:val="0"/>
              <w:adjustRightInd w:val="0"/>
              <w:ind w:right="-818"/>
              <w:rPr>
                <w:color w:val="000000"/>
                <w:sz w:val="20"/>
                <w:szCs w:val="20"/>
              </w:rPr>
            </w:pPr>
            <w:r>
              <w:rPr>
                <w:color w:val="000000"/>
                <w:sz w:val="20"/>
                <w:szCs w:val="20"/>
              </w:rPr>
              <w:t xml:space="preserve">Scheduled revenues </w:t>
            </w:r>
          </w:p>
        </w:tc>
        <w:tc>
          <w:tcPr>
            <w:tcW w:w="385" w:type="pct"/>
            <w:tcBorders>
              <w:top w:val="nil"/>
            </w:tcBorders>
          </w:tcPr>
          <w:p w:rsidR="008454AC" w:rsidRDefault="008454AC" w:rsidP="008454AC">
            <w:pPr>
              <w:autoSpaceDE w:val="0"/>
              <w:autoSpaceDN w:val="0"/>
              <w:adjustRightInd w:val="0"/>
              <w:jc w:val="right"/>
              <w:rPr>
                <w:b/>
                <w:bCs/>
                <w:color w:val="000000"/>
                <w:sz w:val="18"/>
                <w:szCs w:val="18"/>
              </w:rPr>
            </w:pPr>
          </w:p>
        </w:tc>
        <w:tc>
          <w:tcPr>
            <w:tcW w:w="604" w:type="pct"/>
            <w:tcBorders>
              <w:top w:val="nil"/>
            </w:tcBorders>
          </w:tcPr>
          <w:p w:rsidR="008454AC" w:rsidRPr="00392CAF" w:rsidRDefault="00E945F0" w:rsidP="008454AC">
            <w:pPr>
              <w:autoSpaceDE w:val="0"/>
              <w:autoSpaceDN w:val="0"/>
              <w:adjustRightInd w:val="0"/>
              <w:jc w:val="right"/>
              <w:rPr>
                <w:b/>
                <w:bCs/>
                <w:color w:val="000000"/>
                <w:sz w:val="18"/>
                <w:szCs w:val="18"/>
              </w:rPr>
            </w:pPr>
            <w:r>
              <w:rPr>
                <w:b/>
                <w:bCs/>
                <w:color w:val="000000"/>
                <w:sz w:val="18"/>
                <w:szCs w:val="18"/>
              </w:rPr>
              <w:t>1,671.1</w:t>
            </w:r>
          </w:p>
        </w:tc>
        <w:tc>
          <w:tcPr>
            <w:tcW w:w="510" w:type="pct"/>
            <w:tcBorders>
              <w:top w:val="nil"/>
            </w:tcBorders>
          </w:tcPr>
          <w:p w:rsidR="008454AC" w:rsidRPr="00322314" w:rsidRDefault="00B71594" w:rsidP="008454AC">
            <w:pPr>
              <w:autoSpaceDE w:val="0"/>
              <w:autoSpaceDN w:val="0"/>
              <w:adjustRightInd w:val="0"/>
              <w:jc w:val="right"/>
              <w:rPr>
                <w:bCs/>
                <w:color w:val="000000"/>
                <w:sz w:val="18"/>
                <w:szCs w:val="18"/>
              </w:rPr>
            </w:pPr>
            <w:r>
              <w:rPr>
                <w:bCs/>
                <w:color w:val="000000"/>
                <w:sz w:val="18"/>
                <w:szCs w:val="18"/>
              </w:rPr>
              <w:t>1,556.4</w:t>
            </w:r>
          </w:p>
        </w:tc>
      </w:tr>
      <w:tr w:rsidR="008454AC" w:rsidTr="008454AC">
        <w:trPr>
          <w:trHeight w:val="223"/>
        </w:trPr>
        <w:tc>
          <w:tcPr>
            <w:tcW w:w="232" w:type="pct"/>
            <w:tcBorders>
              <w:top w:val="nil"/>
              <w:left w:val="nil"/>
              <w:bottom w:val="nil"/>
              <w:right w:val="nil"/>
            </w:tcBorders>
          </w:tcPr>
          <w:p w:rsidR="008454AC" w:rsidRDefault="008454AC" w:rsidP="008454AC">
            <w:pPr>
              <w:autoSpaceDE w:val="0"/>
              <w:autoSpaceDN w:val="0"/>
              <w:adjustRightInd w:val="0"/>
              <w:jc w:val="right"/>
              <w:rPr>
                <w:color w:val="000000"/>
                <w:sz w:val="20"/>
                <w:szCs w:val="20"/>
              </w:rPr>
            </w:pPr>
          </w:p>
        </w:tc>
        <w:tc>
          <w:tcPr>
            <w:tcW w:w="3269" w:type="pct"/>
            <w:tcBorders>
              <w:top w:val="nil"/>
              <w:left w:val="nil"/>
              <w:bottom w:val="nil"/>
            </w:tcBorders>
          </w:tcPr>
          <w:p w:rsidR="008454AC" w:rsidRDefault="008454AC" w:rsidP="008454AC">
            <w:pPr>
              <w:autoSpaceDE w:val="0"/>
              <w:autoSpaceDN w:val="0"/>
              <w:adjustRightInd w:val="0"/>
              <w:ind w:right="-818"/>
              <w:rPr>
                <w:color w:val="000000"/>
                <w:sz w:val="20"/>
                <w:szCs w:val="20"/>
              </w:rPr>
            </w:pPr>
            <w:r>
              <w:rPr>
                <w:color w:val="000000"/>
                <w:sz w:val="20"/>
                <w:szCs w:val="20"/>
              </w:rPr>
              <w:t>Ancillary revenues</w:t>
            </w:r>
          </w:p>
        </w:tc>
        <w:tc>
          <w:tcPr>
            <w:tcW w:w="385" w:type="pct"/>
            <w:tcBorders>
              <w:top w:val="nil"/>
            </w:tcBorders>
          </w:tcPr>
          <w:p w:rsidR="008454AC" w:rsidRDefault="008454AC" w:rsidP="008454AC">
            <w:pPr>
              <w:autoSpaceDE w:val="0"/>
              <w:autoSpaceDN w:val="0"/>
              <w:adjustRightInd w:val="0"/>
              <w:jc w:val="right"/>
              <w:rPr>
                <w:b/>
                <w:bCs/>
                <w:color w:val="000000"/>
                <w:sz w:val="18"/>
                <w:szCs w:val="18"/>
              </w:rPr>
            </w:pPr>
          </w:p>
        </w:tc>
        <w:tc>
          <w:tcPr>
            <w:tcW w:w="604" w:type="pct"/>
            <w:tcBorders>
              <w:top w:val="nil"/>
              <w:bottom w:val="single" w:sz="4" w:space="0" w:color="auto"/>
            </w:tcBorders>
          </w:tcPr>
          <w:p w:rsidR="008454AC" w:rsidRPr="00392CAF" w:rsidRDefault="00E945F0" w:rsidP="003838A3">
            <w:pPr>
              <w:autoSpaceDE w:val="0"/>
              <w:autoSpaceDN w:val="0"/>
              <w:adjustRightInd w:val="0"/>
              <w:jc w:val="right"/>
              <w:rPr>
                <w:b/>
                <w:bCs/>
                <w:color w:val="000000"/>
                <w:sz w:val="18"/>
                <w:szCs w:val="18"/>
              </w:rPr>
            </w:pPr>
            <w:r>
              <w:rPr>
                <w:b/>
                <w:bCs/>
                <w:color w:val="000000"/>
                <w:sz w:val="18"/>
                <w:szCs w:val="18"/>
              </w:rPr>
              <w:t>370.</w:t>
            </w:r>
            <w:r w:rsidR="003838A3">
              <w:rPr>
                <w:b/>
                <w:bCs/>
                <w:color w:val="000000"/>
                <w:sz w:val="18"/>
                <w:szCs w:val="18"/>
              </w:rPr>
              <w:t>6</w:t>
            </w:r>
          </w:p>
        </w:tc>
        <w:tc>
          <w:tcPr>
            <w:tcW w:w="510" w:type="pct"/>
            <w:tcBorders>
              <w:top w:val="nil"/>
              <w:bottom w:val="single" w:sz="4" w:space="0" w:color="auto"/>
            </w:tcBorders>
          </w:tcPr>
          <w:p w:rsidR="008454AC" w:rsidRDefault="00B71594" w:rsidP="008454AC">
            <w:pPr>
              <w:autoSpaceDE w:val="0"/>
              <w:autoSpaceDN w:val="0"/>
              <w:adjustRightInd w:val="0"/>
              <w:jc w:val="right"/>
              <w:rPr>
                <w:bCs/>
                <w:color w:val="000000"/>
                <w:sz w:val="18"/>
                <w:szCs w:val="18"/>
              </w:rPr>
            </w:pPr>
            <w:r>
              <w:rPr>
                <w:bCs/>
                <w:color w:val="000000"/>
                <w:sz w:val="18"/>
                <w:szCs w:val="18"/>
              </w:rPr>
              <w:t>356.2</w:t>
            </w:r>
          </w:p>
        </w:tc>
      </w:tr>
      <w:tr w:rsidR="008454AC" w:rsidTr="008454AC">
        <w:trPr>
          <w:trHeight w:val="223"/>
        </w:trPr>
        <w:tc>
          <w:tcPr>
            <w:tcW w:w="3501" w:type="pct"/>
            <w:gridSpan w:val="2"/>
            <w:tcBorders>
              <w:top w:val="nil"/>
              <w:left w:val="nil"/>
              <w:bottom w:val="nil"/>
            </w:tcBorders>
          </w:tcPr>
          <w:p w:rsidR="008454AC" w:rsidRDefault="008454AC" w:rsidP="008454AC">
            <w:pPr>
              <w:autoSpaceDE w:val="0"/>
              <w:autoSpaceDN w:val="0"/>
              <w:adjustRightInd w:val="0"/>
              <w:ind w:right="-818"/>
              <w:rPr>
                <w:color w:val="000000"/>
                <w:sz w:val="20"/>
                <w:szCs w:val="20"/>
              </w:rPr>
            </w:pPr>
            <w:r>
              <w:rPr>
                <w:b/>
                <w:bCs/>
                <w:color w:val="000000"/>
                <w:sz w:val="20"/>
                <w:szCs w:val="20"/>
              </w:rPr>
              <w:t>Total operating revenues - continuing operations</w:t>
            </w:r>
          </w:p>
        </w:tc>
        <w:tc>
          <w:tcPr>
            <w:tcW w:w="385" w:type="pct"/>
            <w:tcBorders>
              <w:top w:val="nil"/>
            </w:tcBorders>
          </w:tcPr>
          <w:p w:rsidR="008454AC" w:rsidRDefault="008454AC" w:rsidP="008454AC">
            <w:pPr>
              <w:autoSpaceDE w:val="0"/>
              <w:autoSpaceDN w:val="0"/>
              <w:adjustRightInd w:val="0"/>
              <w:jc w:val="right"/>
              <w:rPr>
                <w:b/>
                <w:bCs/>
                <w:color w:val="000000"/>
                <w:sz w:val="18"/>
                <w:szCs w:val="18"/>
              </w:rPr>
            </w:pPr>
          </w:p>
        </w:tc>
        <w:tc>
          <w:tcPr>
            <w:tcW w:w="604" w:type="pct"/>
            <w:tcBorders>
              <w:top w:val="single" w:sz="4" w:space="0" w:color="auto"/>
              <w:bottom w:val="single" w:sz="4" w:space="0" w:color="auto"/>
            </w:tcBorders>
          </w:tcPr>
          <w:p w:rsidR="008454AC" w:rsidRPr="00392CAF" w:rsidRDefault="00E945F0" w:rsidP="008454AC">
            <w:pPr>
              <w:autoSpaceDE w:val="0"/>
              <w:autoSpaceDN w:val="0"/>
              <w:adjustRightInd w:val="0"/>
              <w:jc w:val="right"/>
              <w:rPr>
                <w:b/>
                <w:bCs/>
                <w:color w:val="000000"/>
                <w:sz w:val="18"/>
                <w:szCs w:val="18"/>
              </w:rPr>
            </w:pPr>
            <w:r>
              <w:rPr>
                <w:b/>
                <w:bCs/>
                <w:color w:val="000000"/>
                <w:sz w:val="18"/>
                <w:szCs w:val="18"/>
              </w:rPr>
              <w:t>2,041.</w:t>
            </w:r>
            <w:r w:rsidR="003838A3">
              <w:rPr>
                <w:b/>
                <w:bCs/>
                <w:color w:val="000000"/>
                <w:sz w:val="18"/>
                <w:szCs w:val="18"/>
              </w:rPr>
              <w:t>7</w:t>
            </w:r>
          </w:p>
        </w:tc>
        <w:tc>
          <w:tcPr>
            <w:tcW w:w="510" w:type="pct"/>
            <w:tcBorders>
              <w:top w:val="single" w:sz="4" w:space="0" w:color="auto"/>
              <w:bottom w:val="single" w:sz="4" w:space="0" w:color="auto"/>
            </w:tcBorders>
          </w:tcPr>
          <w:p w:rsidR="008454AC" w:rsidRDefault="00B71594" w:rsidP="008454AC">
            <w:pPr>
              <w:autoSpaceDE w:val="0"/>
              <w:autoSpaceDN w:val="0"/>
              <w:adjustRightInd w:val="0"/>
              <w:jc w:val="right"/>
              <w:rPr>
                <w:bCs/>
                <w:color w:val="000000"/>
                <w:sz w:val="18"/>
                <w:szCs w:val="18"/>
              </w:rPr>
            </w:pPr>
            <w:r>
              <w:rPr>
                <w:bCs/>
                <w:color w:val="000000"/>
                <w:sz w:val="18"/>
                <w:szCs w:val="18"/>
              </w:rPr>
              <w:t>1,912.6</w:t>
            </w:r>
          </w:p>
        </w:tc>
      </w:tr>
      <w:tr w:rsidR="008454AC" w:rsidRPr="00322314" w:rsidTr="008454AC">
        <w:trPr>
          <w:trHeight w:val="223"/>
        </w:trPr>
        <w:tc>
          <w:tcPr>
            <w:tcW w:w="3501" w:type="pct"/>
            <w:gridSpan w:val="2"/>
            <w:tcBorders>
              <w:top w:val="nil"/>
              <w:left w:val="nil"/>
              <w:bottom w:val="nil"/>
            </w:tcBorders>
          </w:tcPr>
          <w:p w:rsidR="008454AC" w:rsidRDefault="008454AC" w:rsidP="008454AC">
            <w:pPr>
              <w:autoSpaceDE w:val="0"/>
              <w:autoSpaceDN w:val="0"/>
              <w:adjustRightInd w:val="0"/>
              <w:rPr>
                <w:b/>
                <w:bCs/>
                <w:color w:val="000000"/>
                <w:sz w:val="20"/>
                <w:szCs w:val="20"/>
              </w:rPr>
            </w:pPr>
          </w:p>
        </w:tc>
        <w:tc>
          <w:tcPr>
            <w:tcW w:w="385" w:type="pct"/>
            <w:tcBorders>
              <w:bottom w:val="nil"/>
            </w:tcBorders>
          </w:tcPr>
          <w:p w:rsidR="008454AC" w:rsidRPr="00322314" w:rsidRDefault="008454AC" w:rsidP="008454AC">
            <w:pPr>
              <w:autoSpaceDE w:val="0"/>
              <w:autoSpaceDN w:val="0"/>
              <w:adjustRightInd w:val="0"/>
              <w:jc w:val="right"/>
              <w:rPr>
                <w:bCs/>
                <w:color w:val="000000"/>
                <w:sz w:val="18"/>
                <w:szCs w:val="18"/>
              </w:rPr>
            </w:pPr>
          </w:p>
        </w:tc>
        <w:tc>
          <w:tcPr>
            <w:tcW w:w="604" w:type="pct"/>
            <w:tcBorders>
              <w:top w:val="single" w:sz="4" w:space="0" w:color="auto"/>
              <w:bottom w:val="nil"/>
            </w:tcBorders>
          </w:tcPr>
          <w:p w:rsidR="008454AC" w:rsidRPr="00392CAF" w:rsidRDefault="008454AC" w:rsidP="008454AC">
            <w:pPr>
              <w:autoSpaceDE w:val="0"/>
              <w:autoSpaceDN w:val="0"/>
              <w:adjustRightInd w:val="0"/>
              <w:jc w:val="right"/>
              <w:rPr>
                <w:b/>
                <w:bCs/>
                <w:color w:val="000000"/>
                <w:sz w:val="18"/>
                <w:szCs w:val="18"/>
              </w:rPr>
            </w:pPr>
          </w:p>
        </w:tc>
        <w:tc>
          <w:tcPr>
            <w:tcW w:w="510" w:type="pct"/>
            <w:tcBorders>
              <w:top w:val="single" w:sz="4" w:space="0" w:color="auto"/>
              <w:bottom w:val="nil"/>
            </w:tcBorders>
          </w:tcPr>
          <w:p w:rsidR="008454AC" w:rsidRPr="00322314" w:rsidRDefault="008454AC" w:rsidP="008454AC">
            <w:pPr>
              <w:autoSpaceDE w:val="0"/>
              <w:autoSpaceDN w:val="0"/>
              <w:adjustRightInd w:val="0"/>
              <w:jc w:val="right"/>
              <w:rPr>
                <w:bCs/>
                <w:color w:val="000000"/>
                <w:sz w:val="18"/>
                <w:szCs w:val="18"/>
              </w:rPr>
            </w:pPr>
          </w:p>
        </w:tc>
      </w:tr>
      <w:tr w:rsidR="008454AC" w:rsidTr="008454AC">
        <w:trPr>
          <w:trHeight w:val="223"/>
        </w:trPr>
        <w:tc>
          <w:tcPr>
            <w:tcW w:w="3501" w:type="pct"/>
            <w:gridSpan w:val="2"/>
            <w:tcBorders>
              <w:top w:val="nil"/>
              <w:left w:val="nil"/>
              <w:bottom w:val="nil"/>
            </w:tcBorders>
          </w:tcPr>
          <w:p w:rsidR="008454AC" w:rsidRPr="00234ACF" w:rsidRDefault="008454AC" w:rsidP="008454AC">
            <w:pPr>
              <w:autoSpaceDE w:val="0"/>
              <w:autoSpaceDN w:val="0"/>
              <w:adjustRightInd w:val="0"/>
              <w:rPr>
                <w:b/>
                <w:color w:val="000000"/>
                <w:sz w:val="20"/>
                <w:szCs w:val="20"/>
              </w:rPr>
            </w:pPr>
            <w:r w:rsidRPr="00234ACF">
              <w:rPr>
                <w:b/>
                <w:color w:val="000000"/>
                <w:sz w:val="20"/>
                <w:szCs w:val="20"/>
              </w:rPr>
              <w:t>Operating expenses</w:t>
            </w:r>
          </w:p>
        </w:tc>
        <w:tc>
          <w:tcPr>
            <w:tcW w:w="385" w:type="pct"/>
            <w:tcBorders>
              <w:top w:val="nil"/>
              <w:bottom w:val="nil"/>
            </w:tcBorders>
          </w:tcPr>
          <w:p w:rsidR="008454AC" w:rsidRDefault="008454AC" w:rsidP="008454AC">
            <w:pPr>
              <w:autoSpaceDE w:val="0"/>
              <w:autoSpaceDN w:val="0"/>
              <w:adjustRightInd w:val="0"/>
              <w:jc w:val="right"/>
              <w:rPr>
                <w:b/>
                <w:bCs/>
                <w:color w:val="000000"/>
                <w:sz w:val="18"/>
                <w:szCs w:val="18"/>
              </w:rPr>
            </w:pPr>
          </w:p>
        </w:tc>
        <w:tc>
          <w:tcPr>
            <w:tcW w:w="604" w:type="pct"/>
            <w:tcBorders>
              <w:top w:val="nil"/>
              <w:bottom w:val="nil"/>
            </w:tcBorders>
          </w:tcPr>
          <w:p w:rsidR="008454AC" w:rsidRPr="00392CAF" w:rsidRDefault="008454AC" w:rsidP="008454AC">
            <w:pPr>
              <w:autoSpaceDE w:val="0"/>
              <w:autoSpaceDN w:val="0"/>
              <w:adjustRightInd w:val="0"/>
              <w:jc w:val="right"/>
              <w:rPr>
                <w:b/>
                <w:bCs/>
                <w:color w:val="000000"/>
                <w:sz w:val="18"/>
                <w:szCs w:val="18"/>
              </w:rPr>
            </w:pPr>
          </w:p>
        </w:tc>
        <w:tc>
          <w:tcPr>
            <w:tcW w:w="510" w:type="pct"/>
            <w:tcBorders>
              <w:top w:val="nil"/>
              <w:bottom w:val="nil"/>
            </w:tcBorders>
          </w:tcPr>
          <w:p w:rsidR="008454AC" w:rsidRDefault="008454AC" w:rsidP="008454AC">
            <w:pPr>
              <w:autoSpaceDE w:val="0"/>
              <w:autoSpaceDN w:val="0"/>
              <w:adjustRightInd w:val="0"/>
              <w:jc w:val="right"/>
              <w:rPr>
                <w:bCs/>
                <w:color w:val="000000"/>
                <w:sz w:val="18"/>
                <w:szCs w:val="18"/>
              </w:rPr>
            </w:pPr>
          </w:p>
        </w:tc>
      </w:tr>
      <w:tr w:rsidR="008454AC" w:rsidRPr="00322314" w:rsidTr="008454AC">
        <w:trPr>
          <w:trHeight w:val="223"/>
        </w:trPr>
        <w:tc>
          <w:tcPr>
            <w:tcW w:w="232" w:type="pct"/>
            <w:tcBorders>
              <w:top w:val="nil"/>
              <w:left w:val="nil"/>
              <w:bottom w:val="nil"/>
              <w:right w:val="nil"/>
            </w:tcBorders>
          </w:tcPr>
          <w:p w:rsidR="008454AC" w:rsidRDefault="008454AC" w:rsidP="008454AC">
            <w:pPr>
              <w:autoSpaceDE w:val="0"/>
              <w:autoSpaceDN w:val="0"/>
              <w:adjustRightInd w:val="0"/>
              <w:jc w:val="right"/>
              <w:rPr>
                <w:color w:val="000000"/>
                <w:sz w:val="20"/>
                <w:szCs w:val="20"/>
              </w:rPr>
            </w:pPr>
          </w:p>
        </w:tc>
        <w:tc>
          <w:tcPr>
            <w:tcW w:w="3269" w:type="pct"/>
            <w:tcBorders>
              <w:top w:val="nil"/>
              <w:left w:val="nil"/>
              <w:bottom w:val="nil"/>
            </w:tcBorders>
          </w:tcPr>
          <w:p w:rsidR="008454AC" w:rsidRDefault="008454AC" w:rsidP="008454AC">
            <w:pPr>
              <w:autoSpaceDE w:val="0"/>
              <w:autoSpaceDN w:val="0"/>
              <w:adjustRightInd w:val="0"/>
              <w:rPr>
                <w:color w:val="000000"/>
                <w:sz w:val="20"/>
                <w:szCs w:val="20"/>
              </w:rPr>
            </w:pPr>
            <w:r>
              <w:rPr>
                <w:color w:val="000000"/>
                <w:sz w:val="20"/>
                <w:szCs w:val="20"/>
              </w:rPr>
              <w:t>Fuel and oil</w:t>
            </w:r>
          </w:p>
        </w:tc>
        <w:tc>
          <w:tcPr>
            <w:tcW w:w="385" w:type="pct"/>
            <w:tcBorders>
              <w:top w:val="nil"/>
              <w:bottom w:val="nil"/>
            </w:tcBorders>
          </w:tcPr>
          <w:p w:rsidR="008454AC" w:rsidRDefault="008454AC" w:rsidP="008454AC">
            <w:pPr>
              <w:autoSpaceDE w:val="0"/>
              <w:autoSpaceDN w:val="0"/>
              <w:adjustRightInd w:val="0"/>
              <w:jc w:val="right"/>
              <w:rPr>
                <w:b/>
                <w:bCs/>
                <w:color w:val="000000"/>
                <w:sz w:val="18"/>
                <w:szCs w:val="18"/>
              </w:rPr>
            </w:pPr>
          </w:p>
        </w:tc>
        <w:tc>
          <w:tcPr>
            <w:tcW w:w="604" w:type="pct"/>
            <w:tcBorders>
              <w:top w:val="nil"/>
              <w:bottom w:val="nil"/>
            </w:tcBorders>
          </w:tcPr>
          <w:p w:rsidR="008454AC" w:rsidRPr="00392CAF" w:rsidRDefault="00E945F0" w:rsidP="008454AC">
            <w:pPr>
              <w:autoSpaceDE w:val="0"/>
              <w:autoSpaceDN w:val="0"/>
              <w:adjustRightInd w:val="0"/>
              <w:jc w:val="right"/>
              <w:rPr>
                <w:b/>
                <w:bCs/>
                <w:color w:val="000000"/>
                <w:sz w:val="18"/>
                <w:szCs w:val="18"/>
              </w:rPr>
            </w:pPr>
            <w:r>
              <w:rPr>
                <w:b/>
                <w:bCs/>
                <w:color w:val="000000"/>
                <w:sz w:val="18"/>
                <w:szCs w:val="18"/>
              </w:rPr>
              <w:t>607.7</w:t>
            </w:r>
          </w:p>
        </w:tc>
        <w:tc>
          <w:tcPr>
            <w:tcW w:w="510" w:type="pct"/>
            <w:tcBorders>
              <w:top w:val="nil"/>
              <w:bottom w:val="nil"/>
            </w:tcBorders>
          </w:tcPr>
          <w:p w:rsidR="008454AC" w:rsidRPr="00322314" w:rsidRDefault="00B71594" w:rsidP="008454AC">
            <w:pPr>
              <w:autoSpaceDE w:val="0"/>
              <w:autoSpaceDN w:val="0"/>
              <w:adjustRightInd w:val="0"/>
              <w:jc w:val="right"/>
              <w:rPr>
                <w:bCs/>
                <w:color w:val="000000"/>
                <w:sz w:val="18"/>
                <w:szCs w:val="18"/>
              </w:rPr>
            </w:pPr>
            <w:r>
              <w:rPr>
                <w:bCs/>
                <w:color w:val="000000"/>
                <w:sz w:val="18"/>
                <w:szCs w:val="18"/>
              </w:rPr>
              <w:t>624.7</w:t>
            </w:r>
          </w:p>
        </w:tc>
      </w:tr>
      <w:tr w:rsidR="008454AC" w:rsidRPr="00322314" w:rsidTr="008454AC">
        <w:trPr>
          <w:trHeight w:val="223"/>
        </w:trPr>
        <w:tc>
          <w:tcPr>
            <w:tcW w:w="232" w:type="pct"/>
            <w:tcBorders>
              <w:top w:val="nil"/>
              <w:left w:val="nil"/>
              <w:bottom w:val="nil"/>
              <w:right w:val="nil"/>
            </w:tcBorders>
          </w:tcPr>
          <w:p w:rsidR="008454AC" w:rsidRDefault="008454AC" w:rsidP="008454AC">
            <w:pPr>
              <w:autoSpaceDE w:val="0"/>
              <w:autoSpaceDN w:val="0"/>
              <w:adjustRightInd w:val="0"/>
              <w:jc w:val="right"/>
              <w:rPr>
                <w:color w:val="000000"/>
                <w:sz w:val="20"/>
                <w:szCs w:val="20"/>
              </w:rPr>
            </w:pPr>
          </w:p>
        </w:tc>
        <w:tc>
          <w:tcPr>
            <w:tcW w:w="3269" w:type="pct"/>
            <w:tcBorders>
              <w:top w:val="nil"/>
              <w:left w:val="nil"/>
              <w:bottom w:val="nil"/>
            </w:tcBorders>
          </w:tcPr>
          <w:p w:rsidR="008454AC" w:rsidRDefault="008454AC" w:rsidP="008454AC">
            <w:pPr>
              <w:autoSpaceDE w:val="0"/>
              <w:autoSpaceDN w:val="0"/>
              <w:adjustRightInd w:val="0"/>
              <w:rPr>
                <w:color w:val="000000"/>
                <w:sz w:val="20"/>
                <w:szCs w:val="20"/>
              </w:rPr>
            </w:pPr>
            <w:r>
              <w:rPr>
                <w:color w:val="000000"/>
                <w:sz w:val="20"/>
                <w:szCs w:val="20"/>
              </w:rPr>
              <w:t>Airport and handling charges</w:t>
            </w:r>
          </w:p>
        </w:tc>
        <w:tc>
          <w:tcPr>
            <w:tcW w:w="385" w:type="pct"/>
            <w:tcBorders>
              <w:top w:val="nil"/>
            </w:tcBorders>
          </w:tcPr>
          <w:p w:rsidR="008454AC" w:rsidRDefault="008454AC" w:rsidP="008454AC">
            <w:pPr>
              <w:autoSpaceDE w:val="0"/>
              <w:autoSpaceDN w:val="0"/>
              <w:adjustRightInd w:val="0"/>
              <w:jc w:val="right"/>
              <w:rPr>
                <w:b/>
                <w:bCs/>
                <w:color w:val="000000"/>
                <w:sz w:val="18"/>
                <w:szCs w:val="18"/>
              </w:rPr>
            </w:pPr>
          </w:p>
        </w:tc>
        <w:tc>
          <w:tcPr>
            <w:tcW w:w="604" w:type="pct"/>
            <w:tcBorders>
              <w:top w:val="nil"/>
            </w:tcBorders>
          </w:tcPr>
          <w:p w:rsidR="008454AC" w:rsidRPr="00392CAF" w:rsidRDefault="00E945F0" w:rsidP="008454AC">
            <w:pPr>
              <w:autoSpaceDE w:val="0"/>
              <w:autoSpaceDN w:val="0"/>
              <w:adjustRightInd w:val="0"/>
              <w:jc w:val="right"/>
              <w:rPr>
                <w:b/>
                <w:bCs/>
                <w:color w:val="000000"/>
                <w:sz w:val="18"/>
                <w:szCs w:val="18"/>
              </w:rPr>
            </w:pPr>
            <w:r>
              <w:rPr>
                <w:b/>
                <w:bCs/>
                <w:color w:val="000000"/>
                <w:sz w:val="18"/>
                <w:szCs w:val="18"/>
              </w:rPr>
              <w:t>212.5</w:t>
            </w:r>
          </w:p>
        </w:tc>
        <w:tc>
          <w:tcPr>
            <w:tcW w:w="510" w:type="pct"/>
            <w:tcBorders>
              <w:top w:val="nil"/>
            </w:tcBorders>
          </w:tcPr>
          <w:p w:rsidR="008454AC" w:rsidRPr="00322314" w:rsidRDefault="00B71594" w:rsidP="008454AC">
            <w:pPr>
              <w:autoSpaceDE w:val="0"/>
              <w:autoSpaceDN w:val="0"/>
              <w:adjustRightInd w:val="0"/>
              <w:jc w:val="right"/>
              <w:rPr>
                <w:bCs/>
                <w:color w:val="000000"/>
                <w:sz w:val="18"/>
                <w:szCs w:val="18"/>
              </w:rPr>
            </w:pPr>
            <w:r>
              <w:rPr>
                <w:bCs/>
                <w:color w:val="000000"/>
                <w:sz w:val="18"/>
                <w:szCs w:val="18"/>
              </w:rPr>
              <w:t>190.7</w:t>
            </w:r>
          </w:p>
        </w:tc>
      </w:tr>
      <w:tr w:rsidR="008454AC" w:rsidRPr="00322314" w:rsidTr="008454AC">
        <w:trPr>
          <w:trHeight w:val="223"/>
        </w:trPr>
        <w:tc>
          <w:tcPr>
            <w:tcW w:w="232" w:type="pct"/>
            <w:tcBorders>
              <w:top w:val="nil"/>
              <w:left w:val="nil"/>
              <w:bottom w:val="nil"/>
              <w:right w:val="nil"/>
            </w:tcBorders>
          </w:tcPr>
          <w:p w:rsidR="008454AC" w:rsidRDefault="008454AC" w:rsidP="008454AC">
            <w:pPr>
              <w:autoSpaceDE w:val="0"/>
              <w:autoSpaceDN w:val="0"/>
              <w:adjustRightInd w:val="0"/>
              <w:jc w:val="right"/>
              <w:rPr>
                <w:color w:val="000000"/>
                <w:sz w:val="20"/>
                <w:szCs w:val="20"/>
              </w:rPr>
            </w:pPr>
          </w:p>
        </w:tc>
        <w:tc>
          <w:tcPr>
            <w:tcW w:w="3269" w:type="pct"/>
            <w:tcBorders>
              <w:top w:val="nil"/>
              <w:left w:val="nil"/>
              <w:bottom w:val="nil"/>
            </w:tcBorders>
          </w:tcPr>
          <w:p w:rsidR="008454AC" w:rsidRDefault="008454AC" w:rsidP="008454AC">
            <w:pPr>
              <w:autoSpaceDE w:val="0"/>
              <w:autoSpaceDN w:val="0"/>
              <w:adjustRightInd w:val="0"/>
              <w:rPr>
                <w:color w:val="000000"/>
                <w:sz w:val="20"/>
                <w:szCs w:val="20"/>
              </w:rPr>
            </w:pPr>
            <w:r>
              <w:rPr>
                <w:color w:val="000000"/>
                <w:sz w:val="20"/>
                <w:szCs w:val="20"/>
              </w:rPr>
              <w:t>Route charges</w:t>
            </w:r>
          </w:p>
        </w:tc>
        <w:tc>
          <w:tcPr>
            <w:tcW w:w="385" w:type="pct"/>
            <w:tcBorders>
              <w:top w:val="nil"/>
              <w:bottom w:val="nil"/>
            </w:tcBorders>
          </w:tcPr>
          <w:p w:rsidR="008454AC" w:rsidRDefault="008454AC" w:rsidP="008454AC">
            <w:pPr>
              <w:autoSpaceDE w:val="0"/>
              <w:autoSpaceDN w:val="0"/>
              <w:adjustRightInd w:val="0"/>
              <w:jc w:val="right"/>
              <w:rPr>
                <w:b/>
                <w:bCs/>
                <w:color w:val="000000"/>
                <w:sz w:val="18"/>
                <w:szCs w:val="18"/>
              </w:rPr>
            </w:pPr>
          </w:p>
        </w:tc>
        <w:tc>
          <w:tcPr>
            <w:tcW w:w="604" w:type="pct"/>
            <w:tcBorders>
              <w:top w:val="nil"/>
              <w:bottom w:val="nil"/>
            </w:tcBorders>
          </w:tcPr>
          <w:p w:rsidR="008454AC" w:rsidRPr="00392CAF" w:rsidRDefault="00E945F0" w:rsidP="008454AC">
            <w:pPr>
              <w:autoSpaceDE w:val="0"/>
              <w:autoSpaceDN w:val="0"/>
              <w:adjustRightInd w:val="0"/>
              <w:jc w:val="right"/>
              <w:rPr>
                <w:b/>
                <w:bCs/>
                <w:color w:val="000000"/>
                <w:sz w:val="18"/>
                <w:szCs w:val="18"/>
              </w:rPr>
            </w:pPr>
            <w:r>
              <w:rPr>
                <w:b/>
                <w:bCs/>
                <w:color w:val="000000"/>
                <w:sz w:val="18"/>
                <w:szCs w:val="18"/>
              </w:rPr>
              <w:t>16</w:t>
            </w:r>
            <w:r w:rsidR="0028401A">
              <w:rPr>
                <w:b/>
                <w:bCs/>
                <w:color w:val="000000"/>
                <w:sz w:val="18"/>
                <w:szCs w:val="18"/>
              </w:rPr>
              <w:t>0.9</w:t>
            </w:r>
          </w:p>
        </w:tc>
        <w:tc>
          <w:tcPr>
            <w:tcW w:w="510" w:type="pct"/>
            <w:tcBorders>
              <w:top w:val="nil"/>
              <w:bottom w:val="nil"/>
            </w:tcBorders>
          </w:tcPr>
          <w:p w:rsidR="008454AC" w:rsidRPr="00322314" w:rsidRDefault="00B71594" w:rsidP="008454AC">
            <w:pPr>
              <w:autoSpaceDE w:val="0"/>
              <w:autoSpaceDN w:val="0"/>
              <w:adjustRightInd w:val="0"/>
              <w:jc w:val="right"/>
              <w:rPr>
                <w:bCs/>
                <w:color w:val="000000"/>
                <w:sz w:val="18"/>
                <w:szCs w:val="18"/>
              </w:rPr>
            </w:pPr>
            <w:r>
              <w:rPr>
                <w:bCs/>
                <w:color w:val="000000"/>
                <w:sz w:val="18"/>
                <w:szCs w:val="18"/>
              </w:rPr>
              <w:t>163.3</w:t>
            </w:r>
          </w:p>
        </w:tc>
      </w:tr>
      <w:tr w:rsidR="008454AC" w:rsidRPr="00322314" w:rsidTr="008454AC">
        <w:trPr>
          <w:trHeight w:val="223"/>
        </w:trPr>
        <w:tc>
          <w:tcPr>
            <w:tcW w:w="232" w:type="pct"/>
            <w:tcBorders>
              <w:top w:val="nil"/>
              <w:left w:val="nil"/>
              <w:bottom w:val="nil"/>
              <w:right w:val="nil"/>
            </w:tcBorders>
          </w:tcPr>
          <w:p w:rsidR="008454AC" w:rsidRDefault="008454AC" w:rsidP="008454AC">
            <w:pPr>
              <w:autoSpaceDE w:val="0"/>
              <w:autoSpaceDN w:val="0"/>
              <w:adjustRightInd w:val="0"/>
              <w:jc w:val="right"/>
              <w:rPr>
                <w:color w:val="000000"/>
                <w:sz w:val="20"/>
                <w:szCs w:val="20"/>
              </w:rPr>
            </w:pPr>
          </w:p>
        </w:tc>
        <w:tc>
          <w:tcPr>
            <w:tcW w:w="3269" w:type="pct"/>
            <w:tcBorders>
              <w:top w:val="nil"/>
              <w:left w:val="nil"/>
              <w:bottom w:val="nil"/>
            </w:tcBorders>
          </w:tcPr>
          <w:p w:rsidR="008454AC" w:rsidRDefault="008454AC" w:rsidP="008454AC">
            <w:pPr>
              <w:autoSpaceDE w:val="0"/>
              <w:autoSpaceDN w:val="0"/>
              <w:adjustRightInd w:val="0"/>
              <w:rPr>
                <w:color w:val="000000"/>
                <w:sz w:val="20"/>
                <w:szCs w:val="20"/>
              </w:rPr>
            </w:pPr>
            <w:r>
              <w:rPr>
                <w:color w:val="000000"/>
                <w:sz w:val="20"/>
                <w:szCs w:val="20"/>
              </w:rPr>
              <w:t>Staff costs</w:t>
            </w:r>
          </w:p>
        </w:tc>
        <w:tc>
          <w:tcPr>
            <w:tcW w:w="385" w:type="pct"/>
            <w:tcBorders>
              <w:top w:val="nil"/>
              <w:bottom w:val="nil"/>
            </w:tcBorders>
          </w:tcPr>
          <w:p w:rsidR="008454AC" w:rsidRDefault="008454AC" w:rsidP="008454AC">
            <w:pPr>
              <w:autoSpaceDE w:val="0"/>
              <w:autoSpaceDN w:val="0"/>
              <w:adjustRightInd w:val="0"/>
              <w:jc w:val="right"/>
              <w:rPr>
                <w:b/>
                <w:bCs/>
                <w:color w:val="000000"/>
                <w:sz w:val="18"/>
                <w:szCs w:val="18"/>
              </w:rPr>
            </w:pPr>
          </w:p>
        </w:tc>
        <w:tc>
          <w:tcPr>
            <w:tcW w:w="604" w:type="pct"/>
            <w:tcBorders>
              <w:top w:val="nil"/>
              <w:bottom w:val="nil"/>
            </w:tcBorders>
          </w:tcPr>
          <w:p w:rsidR="008454AC" w:rsidRPr="00392CAF" w:rsidRDefault="00E945F0" w:rsidP="008454AC">
            <w:pPr>
              <w:autoSpaceDE w:val="0"/>
              <w:autoSpaceDN w:val="0"/>
              <w:adjustRightInd w:val="0"/>
              <w:jc w:val="right"/>
              <w:rPr>
                <w:b/>
                <w:bCs/>
                <w:color w:val="000000"/>
                <w:sz w:val="18"/>
                <w:szCs w:val="18"/>
              </w:rPr>
            </w:pPr>
            <w:r>
              <w:rPr>
                <w:b/>
                <w:bCs/>
                <w:color w:val="000000"/>
                <w:sz w:val="18"/>
                <w:szCs w:val="18"/>
              </w:rPr>
              <w:t>132.3</w:t>
            </w:r>
          </w:p>
        </w:tc>
        <w:tc>
          <w:tcPr>
            <w:tcW w:w="510" w:type="pct"/>
            <w:tcBorders>
              <w:top w:val="nil"/>
              <w:bottom w:val="nil"/>
            </w:tcBorders>
          </w:tcPr>
          <w:p w:rsidR="008454AC" w:rsidRPr="00322314" w:rsidRDefault="00B71594" w:rsidP="008454AC">
            <w:pPr>
              <w:autoSpaceDE w:val="0"/>
              <w:autoSpaceDN w:val="0"/>
              <w:adjustRightInd w:val="0"/>
              <w:jc w:val="right"/>
              <w:rPr>
                <w:bCs/>
                <w:color w:val="000000"/>
                <w:sz w:val="18"/>
                <w:szCs w:val="18"/>
              </w:rPr>
            </w:pPr>
            <w:r>
              <w:rPr>
                <w:bCs/>
                <w:color w:val="000000"/>
                <w:sz w:val="18"/>
                <w:szCs w:val="18"/>
              </w:rPr>
              <w:t>128.2</w:t>
            </w:r>
          </w:p>
        </w:tc>
      </w:tr>
      <w:tr w:rsidR="008454AC" w:rsidRPr="00322314" w:rsidTr="008454AC">
        <w:trPr>
          <w:trHeight w:val="223"/>
        </w:trPr>
        <w:tc>
          <w:tcPr>
            <w:tcW w:w="232" w:type="pct"/>
            <w:tcBorders>
              <w:top w:val="nil"/>
              <w:left w:val="nil"/>
              <w:bottom w:val="nil"/>
              <w:right w:val="nil"/>
            </w:tcBorders>
          </w:tcPr>
          <w:p w:rsidR="008454AC" w:rsidRDefault="008454AC" w:rsidP="008454AC">
            <w:pPr>
              <w:autoSpaceDE w:val="0"/>
              <w:autoSpaceDN w:val="0"/>
              <w:adjustRightInd w:val="0"/>
              <w:jc w:val="right"/>
              <w:rPr>
                <w:color w:val="000000"/>
                <w:sz w:val="20"/>
                <w:szCs w:val="20"/>
              </w:rPr>
            </w:pPr>
          </w:p>
        </w:tc>
        <w:tc>
          <w:tcPr>
            <w:tcW w:w="3269" w:type="pct"/>
            <w:tcBorders>
              <w:top w:val="nil"/>
              <w:left w:val="nil"/>
              <w:bottom w:val="nil"/>
            </w:tcBorders>
          </w:tcPr>
          <w:p w:rsidR="008454AC" w:rsidRDefault="008454AC" w:rsidP="008454AC">
            <w:pPr>
              <w:autoSpaceDE w:val="0"/>
              <w:autoSpaceDN w:val="0"/>
              <w:adjustRightInd w:val="0"/>
              <w:rPr>
                <w:color w:val="000000"/>
                <w:sz w:val="20"/>
                <w:szCs w:val="20"/>
              </w:rPr>
            </w:pPr>
            <w:r>
              <w:rPr>
                <w:color w:val="000000"/>
                <w:sz w:val="20"/>
                <w:szCs w:val="20"/>
              </w:rPr>
              <w:t>Depreciation</w:t>
            </w:r>
          </w:p>
        </w:tc>
        <w:tc>
          <w:tcPr>
            <w:tcW w:w="385" w:type="pct"/>
            <w:tcBorders>
              <w:top w:val="nil"/>
              <w:bottom w:val="nil"/>
            </w:tcBorders>
          </w:tcPr>
          <w:p w:rsidR="008454AC" w:rsidRDefault="008454AC" w:rsidP="008454AC">
            <w:pPr>
              <w:autoSpaceDE w:val="0"/>
              <w:autoSpaceDN w:val="0"/>
              <w:adjustRightInd w:val="0"/>
              <w:jc w:val="right"/>
              <w:rPr>
                <w:b/>
                <w:bCs/>
                <w:color w:val="000000"/>
                <w:sz w:val="18"/>
                <w:szCs w:val="18"/>
              </w:rPr>
            </w:pPr>
          </w:p>
        </w:tc>
        <w:tc>
          <w:tcPr>
            <w:tcW w:w="604" w:type="pct"/>
            <w:tcBorders>
              <w:top w:val="nil"/>
            </w:tcBorders>
          </w:tcPr>
          <w:p w:rsidR="008454AC" w:rsidRPr="00392CAF" w:rsidRDefault="00E945F0" w:rsidP="008454AC">
            <w:pPr>
              <w:autoSpaceDE w:val="0"/>
              <w:autoSpaceDN w:val="0"/>
              <w:adjustRightInd w:val="0"/>
              <w:jc w:val="right"/>
              <w:rPr>
                <w:b/>
                <w:bCs/>
                <w:color w:val="000000"/>
                <w:sz w:val="18"/>
                <w:szCs w:val="18"/>
              </w:rPr>
            </w:pPr>
            <w:r>
              <w:rPr>
                <w:b/>
                <w:bCs/>
                <w:color w:val="000000"/>
                <w:sz w:val="18"/>
                <w:szCs w:val="18"/>
              </w:rPr>
              <w:t>98.4</w:t>
            </w:r>
          </w:p>
        </w:tc>
        <w:tc>
          <w:tcPr>
            <w:tcW w:w="510" w:type="pct"/>
            <w:tcBorders>
              <w:top w:val="nil"/>
            </w:tcBorders>
          </w:tcPr>
          <w:p w:rsidR="008454AC" w:rsidRPr="00322314" w:rsidRDefault="00B71594" w:rsidP="008454AC">
            <w:pPr>
              <w:autoSpaceDE w:val="0"/>
              <w:autoSpaceDN w:val="0"/>
              <w:adjustRightInd w:val="0"/>
              <w:jc w:val="right"/>
              <w:rPr>
                <w:bCs/>
                <w:color w:val="000000"/>
                <w:sz w:val="18"/>
                <w:szCs w:val="18"/>
              </w:rPr>
            </w:pPr>
            <w:r>
              <w:rPr>
                <w:bCs/>
                <w:color w:val="000000"/>
                <w:sz w:val="18"/>
                <w:szCs w:val="18"/>
              </w:rPr>
              <w:t>91.8</w:t>
            </w:r>
          </w:p>
        </w:tc>
      </w:tr>
      <w:tr w:rsidR="008454AC" w:rsidTr="008454AC">
        <w:trPr>
          <w:trHeight w:val="223"/>
        </w:trPr>
        <w:tc>
          <w:tcPr>
            <w:tcW w:w="232" w:type="pct"/>
            <w:tcBorders>
              <w:top w:val="nil"/>
              <w:left w:val="nil"/>
              <w:bottom w:val="nil"/>
              <w:right w:val="nil"/>
            </w:tcBorders>
          </w:tcPr>
          <w:p w:rsidR="008454AC" w:rsidRDefault="008454AC" w:rsidP="008454AC">
            <w:pPr>
              <w:autoSpaceDE w:val="0"/>
              <w:autoSpaceDN w:val="0"/>
              <w:adjustRightInd w:val="0"/>
              <w:jc w:val="right"/>
              <w:rPr>
                <w:color w:val="000000"/>
                <w:sz w:val="20"/>
                <w:szCs w:val="20"/>
              </w:rPr>
            </w:pPr>
          </w:p>
        </w:tc>
        <w:tc>
          <w:tcPr>
            <w:tcW w:w="3269" w:type="pct"/>
            <w:tcBorders>
              <w:top w:val="nil"/>
              <w:left w:val="nil"/>
              <w:bottom w:val="nil"/>
            </w:tcBorders>
          </w:tcPr>
          <w:p w:rsidR="008454AC" w:rsidRDefault="008454AC" w:rsidP="008454AC">
            <w:pPr>
              <w:autoSpaceDE w:val="0"/>
              <w:autoSpaceDN w:val="0"/>
              <w:adjustRightInd w:val="0"/>
              <w:rPr>
                <w:color w:val="000000"/>
                <w:sz w:val="20"/>
                <w:szCs w:val="20"/>
              </w:rPr>
            </w:pPr>
            <w:r>
              <w:rPr>
                <w:color w:val="000000"/>
                <w:sz w:val="20"/>
                <w:szCs w:val="20"/>
              </w:rPr>
              <w:t>Marketing, distribution and other</w:t>
            </w:r>
          </w:p>
        </w:tc>
        <w:tc>
          <w:tcPr>
            <w:tcW w:w="385" w:type="pct"/>
            <w:tcBorders>
              <w:top w:val="nil"/>
            </w:tcBorders>
          </w:tcPr>
          <w:p w:rsidR="008454AC" w:rsidRDefault="008454AC" w:rsidP="008454AC">
            <w:pPr>
              <w:autoSpaceDE w:val="0"/>
              <w:autoSpaceDN w:val="0"/>
              <w:adjustRightInd w:val="0"/>
              <w:jc w:val="right"/>
              <w:rPr>
                <w:b/>
                <w:bCs/>
                <w:color w:val="000000"/>
                <w:sz w:val="18"/>
                <w:szCs w:val="18"/>
              </w:rPr>
            </w:pPr>
          </w:p>
        </w:tc>
        <w:tc>
          <w:tcPr>
            <w:tcW w:w="604" w:type="pct"/>
            <w:tcBorders>
              <w:top w:val="nil"/>
            </w:tcBorders>
          </w:tcPr>
          <w:p w:rsidR="008454AC" w:rsidRPr="00392CAF" w:rsidRDefault="00E945F0" w:rsidP="003838A3">
            <w:pPr>
              <w:autoSpaceDE w:val="0"/>
              <w:autoSpaceDN w:val="0"/>
              <w:adjustRightInd w:val="0"/>
              <w:jc w:val="right"/>
              <w:rPr>
                <w:b/>
                <w:bCs/>
                <w:color w:val="000000"/>
                <w:sz w:val="18"/>
                <w:szCs w:val="18"/>
              </w:rPr>
            </w:pPr>
            <w:r>
              <w:rPr>
                <w:b/>
                <w:bCs/>
                <w:color w:val="000000"/>
                <w:sz w:val="18"/>
                <w:szCs w:val="18"/>
              </w:rPr>
              <w:t>64.</w:t>
            </w:r>
            <w:r w:rsidR="003838A3">
              <w:rPr>
                <w:b/>
                <w:bCs/>
                <w:color w:val="000000"/>
                <w:sz w:val="18"/>
                <w:szCs w:val="18"/>
              </w:rPr>
              <w:t>3</w:t>
            </w:r>
          </w:p>
        </w:tc>
        <w:tc>
          <w:tcPr>
            <w:tcW w:w="510" w:type="pct"/>
            <w:tcBorders>
              <w:top w:val="nil"/>
            </w:tcBorders>
          </w:tcPr>
          <w:p w:rsidR="008454AC" w:rsidRDefault="00B71594" w:rsidP="008454AC">
            <w:pPr>
              <w:autoSpaceDE w:val="0"/>
              <w:autoSpaceDN w:val="0"/>
              <w:adjustRightInd w:val="0"/>
              <w:jc w:val="right"/>
              <w:rPr>
                <w:bCs/>
                <w:color w:val="000000"/>
                <w:sz w:val="18"/>
                <w:szCs w:val="18"/>
              </w:rPr>
            </w:pPr>
            <w:r>
              <w:rPr>
                <w:bCs/>
                <w:color w:val="000000"/>
                <w:sz w:val="18"/>
                <w:szCs w:val="18"/>
              </w:rPr>
              <w:t>49.7</w:t>
            </w:r>
          </w:p>
        </w:tc>
      </w:tr>
      <w:tr w:rsidR="008454AC" w:rsidRPr="00322314" w:rsidTr="008454AC">
        <w:trPr>
          <w:trHeight w:val="223"/>
        </w:trPr>
        <w:tc>
          <w:tcPr>
            <w:tcW w:w="232" w:type="pct"/>
            <w:tcBorders>
              <w:top w:val="nil"/>
              <w:left w:val="nil"/>
              <w:bottom w:val="nil"/>
              <w:right w:val="nil"/>
            </w:tcBorders>
          </w:tcPr>
          <w:p w:rsidR="008454AC" w:rsidRDefault="008454AC" w:rsidP="008454AC">
            <w:pPr>
              <w:autoSpaceDE w:val="0"/>
              <w:autoSpaceDN w:val="0"/>
              <w:adjustRightInd w:val="0"/>
              <w:jc w:val="right"/>
              <w:rPr>
                <w:color w:val="000000"/>
                <w:sz w:val="20"/>
                <w:szCs w:val="20"/>
              </w:rPr>
            </w:pPr>
          </w:p>
        </w:tc>
        <w:tc>
          <w:tcPr>
            <w:tcW w:w="3269" w:type="pct"/>
            <w:tcBorders>
              <w:top w:val="nil"/>
              <w:left w:val="nil"/>
              <w:bottom w:val="nil"/>
            </w:tcBorders>
          </w:tcPr>
          <w:p w:rsidR="008454AC" w:rsidRDefault="008454AC" w:rsidP="008454AC">
            <w:pPr>
              <w:autoSpaceDE w:val="0"/>
              <w:autoSpaceDN w:val="0"/>
              <w:adjustRightInd w:val="0"/>
              <w:rPr>
                <w:color w:val="000000"/>
                <w:sz w:val="20"/>
                <w:szCs w:val="20"/>
              </w:rPr>
            </w:pPr>
            <w:r>
              <w:rPr>
                <w:color w:val="000000"/>
                <w:sz w:val="20"/>
                <w:szCs w:val="20"/>
              </w:rPr>
              <w:t>Maintenance, materials and repairs</w:t>
            </w:r>
          </w:p>
        </w:tc>
        <w:tc>
          <w:tcPr>
            <w:tcW w:w="385" w:type="pct"/>
            <w:tcBorders>
              <w:top w:val="nil"/>
              <w:bottom w:val="nil"/>
            </w:tcBorders>
          </w:tcPr>
          <w:p w:rsidR="008454AC" w:rsidRDefault="008454AC" w:rsidP="008454AC">
            <w:pPr>
              <w:autoSpaceDE w:val="0"/>
              <w:autoSpaceDN w:val="0"/>
              <w:adjustRightInd w:val="0"/>
              <w:jc w:val="right"/>
              <w:rPr>
                <w:b/>
                <w:bCs/>
                <w:color w:val="000000"/>
                <w:sz w:val="18"/>
                <w:szCs w:val="18"/>
              </w:rPr>
            </w:pPr>
          </w:p>
        </w:tc>
        <w:tc>
          <w:tcPr>
            <w:tcW w:w="604" w:type="pct"/>
            <w:tcBorders>
              <w:bottom w:val="nil"/>
            </w:tcBorders>
          </w:tcPr>
          <w:p w:rsidR="008454AC" w:rsidRPr="00392CAF" w:rsidRDefault="00E945F0" w:rsidP="008454AC">
            <w:pPr>
              <w:autoSpaceDE w:val="0"/>
              <w:autoSpaceDN w:val="0"/>
              <w:adjustRightInd w:val="0"/>
              <w:jc w:val="right"/>
              <w:rPr>
                <w:b/>
                <w:bCs/>
                <w:color w:val="000000"/>
                <w:sz w:val="18"/>
                <w:szCs w:val="18"/>
              </w:rPr>
            </w:pPr>
            <w:r>
              <w:rPr>
                <w:b/>
                <w:bCs/>
                <w:color w:val="000000"/>
                <w:sz w:val="18"/>
                <w:szCs w:val="18"/>
              </w:rPr>
              <w:t>29.7</w:t>
            </w:r>
          </w:p>
        </w:tc>
        <w:tc>
          <w:tcPr>
            <w:tcW w:w="510" w:type="pct"/>
            <w:tcBorders>
              <w:bottom w:val="nil"/>
            </w:tcBorders>
          </w:tcPr>
          <w:p w:rsidR="008454AC" w:rsidRPr="00322314" w:rsidRDefault="00B71594" w:rsidP="008454AC">
            <w:pPr>
              <w:autoSpaceDE w:val="0"/>
              <w:autoSpaceDN w:val="0"/>
              <w:adjustRightInd w:val="0"/>
              <w:jc w:val="right"/>
              <w:rPr>
                <w:bCs/>
                <w:color w:val="000000"/>
                <w:sz w:val="18"/>
                <w:szCs w:val="18"/>
              </w:rPr>
            </w:pPr>
            <w:r>
              <w:rPr>
                <w:bCs/>
                <w:color w:val="000000"/>
                <w:sz w:val="18"/>
                <w:szCs w:val="18"/>
              </w:rPr>
              <w:t>24.1</w:t>
            </w:r>
          </w:p>
        </w:tc>
      </w:tr>
      <w:tr w:rsidR="008454AC" w:rsidRPr="00322314" w:rsidTr="008454AC">
        <w:trPr>
          <w:trHeight w:val="223"/>
        </w:trPr>
        <w:tc>
          <w:tcPr>
            <w:tcW w:w="232" w:type="pct"/>
            <w:tcBorders>
              <w:top w:val="nil"/>
              <w:left w:val="nil"/>
              <w:bottom w:val="nil"/>
              <w:right w:val="nil"/>
            </w:tcBorders>
          </w:tcPr>
          <w:p w:rsidR="008454AC" w:rsidRDefault="008454AC" w:rsidP="008454AC">
            <w:pPr>
              <w:autoSpaceDE w:val="0"/>
              <w:autoSpaceDN w:val="0"/>
              <w:adjustRightInd w:val="0"/>
              <w:jc w:val="right"/>
              <w:rPr>
                <w:color w:val="000000"/>
                <w:sz w:val="20"/>
                <w:szCs w:val="20"/>
              </w:rPr>
            </w:pPr>
          </w:p>
        </w:tc>
        <w:tc>
          <w:tcPr>
            <w:tcW w:w="3269" w:type="pct"/>
            <w:tcBorders>
              <w:top w:val="nil"/>
              <w:left w:val="nil"/>
              <w:bottom w:val="nil"/>
            </w:tcBorders>
          </w:tcPr>
          <w:p w:rsidR="008454AC" w:rsidRDefault="008454AC" w:rsidP="008454AC">
            <w:pPr>
              <w:autoSpaceDE w:val="0"/>
              <w:autoSpaceDN w:val="0"/>
              <w:adjustRightInd w:val="0"/>
              <w:rPr>
                <w:color w:val="000000"/>
                <w:sz w:val="20"/>
                <w:szCs w:val="20"/>
              </w:rPr>
            </w:pPr>
            <w:r>
              <w:rPr>
                <w:color w:val="000000"/>
                <w:sz w:val="20"/>
                <w:szCs w:val="20"/>
              </w:rPr>
              <w:t>Aircraft rentals</w:t>
            </w:r>
          </w:p>
        </w:tc>
        <w:tc>
          <w:tcPr>
            <w:tcW w:w="385" w:type="pct"/>
            <w:tcBorders>
              <w:top w:val="nil"/>
              <w:bottom w:val="nil"/>
            </w:tcBorders>
          </w:tcPr>
          <w:p w:rsidR="008454AC" w:rsidRDefault="008454AC" w:rsidP="008454AC">
            <w:pPr>
              <w:autoSpaceDE w:val="0"/>
              <w:autoSpaceDN w:val="0"/>
              <w:adjustRightInd w:val="0"/>
              <w:jc w:val="right"/>
              <w:rPr>
                <w:b/>
                <w:bCs/>
                <w:color w:val="000000"/>
                <w:sz w:val="18"/>
                <w:szCs w:val="18"/>
              </w:rPr>
            </w:pPr>
          </w:p>
        </w:tc>
        <w:tc>
          <w:tcPr>
            <w:tcW w:w="604" w:type="pct"/>
            <w:tcBorders>
              <w:top w:val="nil"/>
              <w:bottom w:val="nil"/>
            </w:tcBorders>
          </w:tcPr>
          <w:p w:rsidR="008454AC" w:rsidRPr="00392CAF" w:rsidRDefault="00E945F0" w:rsidP="008454AC">
            <w:pPr>
              <w:autoSpaceDE w:val="0"/>
              <w:autoSpaceDN w:val="0"/>
              <w:adjustRightInd w:val="0"/>
              <w:jc w:val="right"/>
              <w:rPr>
                <w:b/>
                <w:bCs/>
                <w:color w:val="000000"/>
                <w:sz w:val="18"/>
                <w:szCs w:val="18"/>
              </w:rPr>
            </w:pPr>
            <w:r>
              <w:rPr>
                <w:b/>
                <w:bCs/>
                <w:color w:val="000000"/>
                <w:sz w:val="18"/>
                <w:szCs w:val="18"/>
              </w:rPr>
              <w:t>34.3</w:t>
            </w:r>
          </w:p>
        </w:tc>
        <w:tc>
          <w:tcPr>
            <w:tcW w:w="510" w:type="pct"/>
            <w:tcBorders>
              <w:top w:val="nil"/>
              <w:bottom w:val="nil"/>
            </w:tcBorders>
          </w:tcPr>
          <w:p w:rsidR="008454AC" w:rsidRPr="00322314" w:rsidRDefault="00B71594" w:rsidP="008454AC">
            <w:pPr>
              <w:autoSpaceDE w:val="0"/>
              <w:autoSpaceDN w:val="0"/>
              <w:adjustRightInd w:val="0"/>
              <w:jc w:val="right"/>
              <w:rPr>
                <w:bCs/>
                <w:color w:val="000000"/>
                <w:sz w:val="18"/>
                <w:szCs w:val="18"/>
              </w:rPr>
            </w:pPr>
            <w:r>
              <w:rPr>
                <w:bCs/>
                <w:color w:val="000000"/>
                <w:sz w:val="18"/>
                <w:szCs w:val="18"/>
              </w:rPr>
              <w:t>26.2</w:t>
            </w:r>
          </w:p>
        </w:tc>
      </w:tr>
      <w:tr w:rsidR="008454AC" w:rsidTr="008454AC">
        <w:trPr>
          <w:trHeight w:val="223"/>
        </w:trPr>
        <w:tc>
          <w:tcPr>
            <w:tcW w:w="3501" w:type="pct"/>
            <w:gridSpan w:val="2"/>
            <w:tcBorders>
              <w:top w:val="nil"/>
              <w:left w:val="nil"/>
              <w:bottom w:val="nil"/>
            </w:tcBorders>
          </w:tcPr>
          <w:p w:rsidR="008454AC" w:rsidRDefault="008454AC" w:rsidP="008454AC">
            <w:pPr>
              <w:autoSpaceDE w:val="0"/>
              <w:autoSpaceDN w:val="0"/>
              <w:adjustRightInd w:val="0"/>
              <w:rPr>
                <w:color w:val="000000"/>
                <w:sz w:val="20"/>
                <w:szCs w:val="20"/>
              </w:rPr>
            </w:pPr>
            <w:r>
              <w:rPr>
                <w:b/>
                <w:bCs/>
                <w:color w:val="000000"/>
                <w:sz w:val="20"/>
                <w:szCs w:val="20"/>
              </w:rPr>
              <w:t>Total operating expenses</w:t>
            </w:r>
          </w:p>
        </w:tc>
        <w:tc>
          <w:tcPr>
            <w:tcW w:w="385" w:type="pct"/>
            <w:tcBorders>
              <w:top w:val="nil"/>
            </w:tcBorders>
          </w:tcPr>
          <w:p w:rsidR="008454AC" w:rsidRDefault="008454AC" w:rsidP="008454AC">
            <w:pPr>
              <w:autoSpaceDE w:val="0"/>
              <w:autoSpaceDN w:val="0"/>
              <w:adjustRightInd w:val="0"/>
              <w:jc w:val="right"/>
              <w:rPr>
                <w:b/>
                <w:bCs/>
                <w:color w:val="000000"/>
                <w:sz w:val="18"/>
                <w:szCs w:val="18"/>
              </w:rPr>
            </w:pPr>
          </w:p>
        </w:tc>
        <w:tc>
          <w:tcPr>
            <w:tcW w:w="604" w:type="pct"/>
            <w:tcBorders>
              <w:top w:val="single" w:sz="4" w:space="0" w:color="auto"/>
              <w:bottom w:val="single" w:sz="4" w:space="0" w:color="auto"/>
            </w:tcBorders>
          </w:tcPr>
          <w:p w:rsidR="008454AC" w:rsidRPr="00392CAF" w:rsidRDefault="003838A3" w:rsidP="008454AC">
            <w:pPr>
              <w:autoSpaceDE w:val="0"/>
              <w:autoSpaceDN w:val="0"/>
              <w:adjustRightInd w:val="0"/>
              <w:jc w:val="right"/>
              <w:rPr>
                <w:b/>
                <w:bCs/>
                <w:color w:val="000000"/>
                <w:sz w:val="18"/>
                <w:szCs w:val="18"/>
              </w:rPr>
            </w:pPr>
            <w:r>
              <w:rPr>
                <w:b/>
                <w:bCs/>
                <w:color w:val="000000"/>
                <w:sz w:val="18"/>
                <w:szCs w:val="18"/>
              </w:rPr>
              <w:t>1,340.1</w:t>
            </w:r>
          </w:p>
        </w:tc>
        <w:tc>
          <w:tcPr>
            <w:tcW w:w="510" w:type="pct"/>
            <w:tcBorders>
              <w:top w:val="single" w:sz="4" w:space="0" w:color="auto"/>
              <w:bottom w:val="single" w:sz="4" w:space="0" w:color="auto"/>
            </w:tcBorders>
          </w:tcPr>
          <w:p w:rsidR="008454AC" w:rsidRDefault="00B71594" w:rsidP="008454AC">
            <w:pPr>
              <w:autoSpaceDE w:val="0"/>
              <w:autoSpaceDN w:val="0"/>
              <w:adjustRightInd w:val="0"/>
              <w:jc w:val="right"/>
              <w:rPr>
                <w:bCs/>
                <w:color w:val="000000"/>
                <w:sz w:val="18"/>
                <w:szCs w:val="18"/>
              </w:rPr>
            </w:pPr>
            <w:r>
              <w:rPr>
                <w:bCs/>
                <w:color w:val="000000"/>
                <w:sz w:val="18"/>
                <w:szCs w:val="18"/>
              </w:rPr>
              <w:t>1,298.7</w:t>
            </w:r>
          </w:p>
        </w:tc>
      </w:tr>
      <w:tr w:rsidR="008454AC" w:rsidTr="008454AC">
        <w:trPr>
          <w:trHeight w:val="223"/>
        </w:trPr>
        <w:tc>
          <w:tcPr>
            <w:tcW w:w="232" w:type="pct"/>
            <w:tcBorders>
              <w:top w:val="nil"/>
              <w:left w:val="nil"/>
              <w:bottom w:val="nil"/>
              <w:right w:val="nil"/>
            </w:tcBorders>
          </w:tcPr>
          <w:p w:rsidR="008454AC" w:rsidRDefault="008454AC" w:rsidP="008454AC">
            <w:pPr>
              <w:autoSpaceDE w:val="0"/>
              <w:autoSpaceDN w:val="0"/>
              <w:adjustRightInd w:val="0"/>
              <w:jc w:val="right"/>
              <w:rPr>
                <w:color w:val="000000"/>
                <w:sz w:val="20"/>
                <w:szCs w:val="20"/>
              </w:rPr>
            </w:pPr>
          </w:p>
        </w:tc>
        <w:tc>
          <w:tcPr>
            <w:tcW w:w="3269" w:type="pct"/>
            <w:tcBorders>
              <w:top w:val="nil"/>
              <w:left w:val="nil"/>
              <w:bottom w:val="nil"/>
            </w:tcBorders>
          </w:tcPr>
          <w:p w:rsidR="008454AC" w:rsidRDefault="008454AC" w:rsidP="008454AC">
            <w:pPr>
              <w:autoSpaceDE w:val="0"/>
              <w:autoSpaceDN w:val="0"/>
              <w:adjustRightInd w:val="0"/>
              <w:rPr>
                <w:color w:val="000000"/>
                <w:sz w:val="20"/>
                <w:szCs w:val="20"/>
              </w:rPr>
            </w:pPr>
          </w:p>
        </w:tc>
        <w:tc>
          <w:tcPr>
            <w:tcW w:w="385" w:type="pct"/>
            <w:tcBorders>
              <w:top w:val="nil"/>
            </w:tcBorders>
          </w:tcPr>
          <w:p w:rsidR="008454AC" w:rsidRDefault="008454AC" w:rsidP="008454AC">
            <w:pPr>
              <w:autoSpaceDE w:val="0"/>
              <w:autoSpaceDN w:val="0"/>
              <w:adjustRightInd w:val="0"/>
              <w:jc w:val="right"/>
              <w:rPr>
                <w:b/>
                <w:bCs/>
                <w:color w:val="000000"/>
                <w:sz w:val="18"/>
                <w:szCs w:val="18"/>
              </w:rPr>
            </w:pPr>
          </w:p>
        </w:tc>
        <w:tc>
          <w:tcPr>
            <w:tcW w:w="604" w:type="pct"/>
            <w:tcBorders>
              <w:top w:val="single" w:sz="4" w:space="0" w:color="auto"/>
            </w:tcBorders>
          </w:tcPr>
          <w:p w:rsidR="008454AC" w:rsidRPr="00392CAF" w:rsidRDefault="008454AC" w:rsidP="008454AC">
            <w:pPr>
              <w:autoSpaceDE w:val="0"/>
              <w:autoSpaceDN w:val="0"/>
              <w:adjustRightInd w:val="0"/>
              <w:jc w:val="right"/>
              <w:rPr>
                <w:b/>
                <w:bCs/>
                <w:color w:val="000000"/>
                <w:sz w:val="18"/>
                <w:szCs w:val="18"/>
              </w:rPr>
            </w:pPr>
          </w:p>
        </w:tc>
        <w:tc>
          <w:tcPr>
            <w:tcW w:w="510" w:type="pct"/>
            <w:tcBorders>
              <w:top w:val="single" w:sz="4" w:space="0" w:color="auto"/>
            </w:tcBorders>
          </w:tcPr>
          <w:p w:rsidR="008454AC" w:rsidRDefault="008454AC" w:rsidP="008454AC">
            <w:pPr>
              <w:autoSpaceDE w:val="0"/>
              <w:autoSpaceDN w:val="0"/>
              <w:adjustRightInd w:val="0"/>
              <w:jc w:val="right"/>
              <w:rPr>
                <w:bCs/>
                <w:color w:val="000000"/>
                <w:sz w:val="18"/>
                <w:szCs w:val="18"/>
              </w:rPr>
            </w:pPr>
          </w:p>
        </w:tc>
      </w:tr>
      <w:tr w:rsidR="008454AC" w:rsidTr="008454AC">
        <w:trPr>
          <w:trHeight w:val="223"/>
        </w:trPr>
        <w:tc>
          <w:tcPr>
            <w:tcW w:w="3501" w:type="pct"/>
            <w:gridSpan w:val="2"/>
            <w:tcBorders>
              <w:top w:val="nil"/>
              <w:left w:val="nil"/>
              <w:bottom w:val="nil"/>
            </w:tcBorders>
          </w:tcPr>
          <w:p w:rsidR="008454AC" w:rsidRDefault="008454AC" w:rsidP="008454AC">
            <w:pPr>
              <w:autoSpaceDE w:val="0"/>
              <w:autoSpaceDN w:val="0"/>
              <w:adjustRightInd w:val="0"/>
              <w:rPr>
                <w:color w:val="000000"/>
                <w:sz w:val="20"/>
                <w:szCs w:val="20"/>
              </w:rPr>
            </w:pPr>
            <w:r>
              <w:rPr>
                <w:b/>
                <w:bCs/>
                <w:color w:val="000000"/>
                <w:sz w:val="20"/>
                <w:szCs w:val="20"/>
              </w:rPr>
              <w:t>Operating profit - continuing operations</w:t>
            </w:r>
          </w:p>
        </w:tc>
        <w:tc>
          <w:tcPr>
            <w:tcW w:w="385" w:type="pct"/>
            <w:tcBorders>
              <w:top w:val="nil"/>
            </w:tcBorders>
          </w:tcPr>
          <w:p w:rsidR="008454AC" w:rsidRDefault="008454AC" w:rsidP="008454AC">
            <w:pPr>
              <w:autoSpaceDE w:val="0"/>
              <w:autoSpaceDN w:val="0"/>
              <w:adjustRightInd w:val="0"/>
              <w:jc w:val="right"/>
              <w:rPr>
                <w:b/>
                <w:bCs/>
                <w:color w:val="000000"/>
                <w:sz w:val="18"/>
                <w:szCs w:val="18"/>
              </w:rPr>
            </w:pPr>
          </w:p>
        </w:tc>
        <w:tc>
          <w:tcPr>
            <w:tcW w:w="604" w:type="pct"/>
            <w:tcBorders>
              <w:top w:val="nil"/>
            </w:tcBorders>
          </w:tcPr>
          <w:p w:rsidR="008454AC" w:rsidRPr="00392CAF" w:rsidRDefault="00E945F0" w:rsidP="008454AC">
            <w:pPr>
              <w:autoSpaceDE w:val="0"/>
              <w:autoSpaceDN w:val="0"/>
              <w:adjustRightInd w:val="0"/>
              <w:jc w:val="right"/>
              <w:rPr>
                <w:b/>
                <w:bCs/>
                <w:color w:val="000000"/>
                <w:sz w:val="18"/>
                <w:szCs w:val="18"/>
              </w:rPr>
            </w:pPr>
            <w:r>
              <w:rPr>
                <w:b/>
                <w:bCs/>
                <w:color w:val="000000"/>
                <w:sz w:val="18"/>
                <w:szCs w:val="18"/>
              </w:rPr>
              <w:t>70</w:t>
            </w:r>
            <w:r w:rsidR="003838A3">
              <w:rPr>
                <w:b/>
                <w:bCs/>
                <w:color w:val="000000"/>
                <w:sz w:val="18"/>
                <w:szCs w:val="18"/>
              </w:rPr>
              <w:t>1.6</w:t>
            </w:r>
          </w:p>
        </w:tc>
        <w:tc>
          <w:tcPr>
            <w:tcW w:w="510" w:type="pct"/>
            <w:tcBorders>
              <w:top w:val="nil"/>
            </w:tcBorders>
          </w:tcPr>
          <w:p w:rsidR="008454AC" w:rsidRDefault="00B71594" w:rsidP="008454AC">
            <w:pPr>
              <w:autoSpaceDE w:val="0"/>
              <w:autoSpaceDN w:val="0"/>
              <w:adjustRightInd w:val="0"/>
              <w:jc w:val="right"/>
              <w:rPr>
                <w:bCs/>
                <w:color w:val="000000"/>
                <w:sz w:val="18"/>
                <w:szCs w:val="18"/>
              </w:rPr>
            </w:pPr>
            <w:r>
              <w:rPr>
                <w:bCs/>
                <w:color w:val="000000"/>
                <w:sz w:val="18"/>
                <w:szCs w:val="18"/>
              </w:rPr>
              <w:t>613.9</w:t>
            </w:r>
          </w:p>
        </w:tc>
      </w:tr>
      <w:tr w:rsidR="008454AC" w:rsidTr="008454AC">
        <w:trPr>
          <w:trHeight w:val="223"/>
        </w:trPr>
        <w:tc>
          <w:tcPr>
            <w:tcW w:w="232" w:type="pct"/>
            <w:tcBorders>
              <w:top w:val="nil"/>
              <w:left w:val="nil"/>
              <w:bottom w:val="nil"/>
              <w:right w:val="nil"/>
            </w:tcBorders>
          </w:tcPr>
          <w:p w:rsidR="008454AC" w:rsidRDefault="008454AC" w:rsidP="008454AC">
            <w:pPr>
              <w:autoSpaceDE w:val="0"/>
              <w:autoSpaceDN w:val="0"/>
              <w:adjustRightInd w:val="0"/>
              <w:jc w:val="right"/>
              <w:rPr>
                <w:color w:val="000000"/>
                <w:sz w:val="20"/>
                <w:szCs w:val="20"/>
              </w:rPr>
            </w:pPr>
          </w:p>
        </w:tc>
        <w:tc>
          <w:tcPr>
            <w:tcW w:w="3269" w:type="pct"/>
            <w:tcBorders>
              <w:top w:val="nil"/>
              <w:left w:val="nil"/>
              <w:bottom w:val="nil"/>
            </w:tcBorders>
          </w:tcPr>
          <w:p w:rsidR="008454AC" w:rsidRPr="00234ACF" w:rsidRDefault="008454AC" w:rsidP="008454AC">
            <w:pPr>
              <w:autoSpaceDE w:val="0"/>
              <w:autoSpaceDN w:val="0"/>
              <w:adjustRightInd w:val="0"/>
              <w:rPr>
                <w:b/>
                <w:color w:val="000000"/>
                <w:sz w:val="20"/>
                <w:szCs w:val="20"/>
              </w:rPr>
            </w:pPr>
            <w:r w:rsidRPr="00234ACF">
              <w:rPr>
                <w:b/>
                <w:color w:val="000000"/>
                <w:sz w:val="20"/>
                <w:szCs w:val="20"/>
              </w:rPr>
              <w:t>Other income/(expense)</w:t>
            </w:r>
          </w:p>
        </w:tc>
        <w:tc>
          <w:tcPr>
            <w:tcW w:w="385" w:type="pct"/>
            <w:tcBorders>
              <w:bottom w:val="nil"/>
            </w:tcBorders>
          </w:tcPr>
          <w:p w:rsidR="008454AC" w:rsidRDefault="008454AC" w:rsidP="008454AC">
            <w:pPr>
              <w:autoSpaceDE w:val="0"/>
              <w:autoSpaceDN w:val="0"/>
              <w:adjustRightInd w:val="0"/>
              <w:jc w:val="right"/>
              <w:rPr>
                <w:b/>
                <w:bCs/>
                <w:color w:val="000000"/>
                <w:sz w:val="18"/>
                <w:szCs w:val="18"/>
              </w:rPr>
            </w:pPr>
          </w:p>
        </w:tc>
        <w:tc>
          <w:tcPr>
            <w:tcW w:w="604" w:type="pct"/>
            <w:tcBorders>
              <w:bottom w:val="nil"/>
            </w:tcBorders>
          </w:tcPr>
          <w:p w:rsidR="008454AC" w:rsidRPr="00392CAF" w:rsidRDefault="008454AC" w:rsidP="008454AC">
            <w:pPr>
              <w:autoSpaceDE w:val="0"/>
              <w:autoSpaceDN w:val="0"/>
              <w:adjustRightInd w:val="0"/>
              <w:jc w:val="right"/>
              <w:rPr>
                <w:b/>
                <w:bCs/>
                <w:color w:val="000000"/>
                <w:sz w:val="18"/>
                <w:szCs w:val="18"/>
              </w:rPr>
            </w:pPr>
          </w:p>
        </w:tc>
        <w:tc>
          <w:tcPr>
            <w:tcW w:w="510" w:type="pct"/>
            <w:tcBorders>
              <w:bottom w:val="nil"/>
            </w:tcBorders>
          </w:tcPr>
          <w:p w:rsidR="008454AC" w:rsidRDefault="008454AC" w:rsidP="008454AC">
            <w:pPr>
              <w:autoSpaceDE w:val="0"/>
              <w:autoSpaceDN w:val="0"/>
              <w:adjustRightInd w:val="0"/>
              <w:jc w:val="right"/>
              <w:rPr>
                <w:bCs/>
                <w:color w:val="000000"/>
                <w:sz w:val="18"/>
                <w:szCs w:val="18"/>
              </w:rPr>
            </w:pPr>
          </w:p>
        </w:tc>
      </w:tr>
      <w:tr w:rsidR="008454AC" w:rsidRPr="00322314" w:rsidTr="008454AC">
        <w:trPr>
          <w:trHeight w:val="223"/>
        </w:trPr>
        <w:tc>
          <w:tcPr>
            <w:tcW w:w="232" w:type="pct"/>
            <w:tcBorders>
              <w:top w:val="nil"/>
              <w:left w:val="nil"/>
              <w:bottom w:val="nil"/>
              <w:right w:val="nil"/>
            </w:tcBorders>
          </w:tcPr>
          <w:p w:rsidR="008454AC" w:rsidRDefault="008454AC" w:rsidP="008454AC">
            <w:pPr>
              <w:autoSpaceDE w:val="0"/>
              <w:autoSpaceDN w:val="0"/>
              <w:adjustRightInd w:val="0"/>
              <w:jc w:val="right"/>
              <w:rPr>
                <w:color w:val="000000"/>
                <w:sz w:val="20"/>
                <w:szCs w:val="20"/>
              </w:rPr>
            </w:pPr>
          </w:p>
        </w:tc>
        <w:tc>
          <w:tcPr>
            <w:tcW w:w="3269" w:type="pct"/>
            <w:tcBorders>
              <w:top w:val="nil"/>
              <w:left w:val="nil"/>
              <w:bottom w:val="nil"/>
            </w:tcBorders>
          </w:tcPr>
          <w:p w:rsidR="008454AC" w:rsidRDefault="008454AC" w:rsidP="008454AC">
            <w:pPr>
              <w:autoSpaceDE w:val="0"/>
              <w:autoSpaceDN w:val="0"/>
              <w:adjustRightInd w:val="0"/>
              <w:rPr>
                <w:color w:val="000000"/>
                <w:sz w:val="20"/>
                <w:szCs w:val="20"/>
              </w:rPr>
            </w:pPr>
            <w:r>
              <w:rPr>
                <w:color w:val="000000"/>
                <w:sz w:val="20"/>
                <w:szCs w:val="20"/>
              </w:rPr>
              <w:t>Finance expense</w:t>
            </w:r>
          </w:p>
        </w:tc>
        <w:tc>
          <w:tcPr>
            <w:tcW w:w="385" w:type="pct"/>
            <w:tcBorders>
              <w:top w:val="nil"/>
            </w:tcBorders>
          </w:tcPr>
          <w:p w:rsidR="008454AC" w:rsidRDefault="008454AC" w:rsidP="008454AC">
            <w:pPr>
              <w:autoSpaceDE w:val="0"/>
              <w:autoSpaceDN w:val="0"/>
              <w:adjustRightInd w:val="0"/>
              <w:jc w:val="right"/>
              <w:rPr>
                <w:b/>
                <w:bCs/>
                <w:color w:val="000000"/>
                <w:sz w:val="18"/>
                <w:szCs w:val="18"/>
              </w:rPr>
            </w:pPr>
          </w:p>
        </w:tc>
        <w:tc>
          <w:tcPr>
            <w:tcW w:w="604" w:type="pct"/>
            <w:tcBorders>
              <w:top w:val="nil"/>
            </w:tcBorders>
          </w:tcPr>
          <w:p w:rsidR="008454AC" w:rsidRPr="00392CAF" w:rsidRDefault="00E945F0" w:rsidP="008454AC">
            <w:pPr>
              <w:autoSpaceDE w:val="0"/>
              <w:autoSpaceDN w:val="0"/>
              <w:adjustRightInd w:val="0"/>
              <w:jc w:val="right"/>
              <w:rPr>
                <w:b/>
                <w:bCs/>
                <w:color w:val="000000"/>
                <w:sz w:val="18"/>
                <w:szCs w:val="18"/>
              </w:rPr>
            </w:pPr>
            <w:r>
              <w:rPr>
                <w:b/>
                <w:bCs/>
                <w:color w:val="000000"/>
                <w:sz w:val="18"/>
                <w:szCs w:val="18"/>
              </w:rPr>
              <w:t>(18.8)</w:t>
            </w:r>
          </w:p>
        </w:tc>
        <w:tc>
          <w:tcPr>
            <w:tcW w:w="510" w:type="pct"/>
            <w:tcBorders>
              <w:top w:val="nil"/>
            </w:tcBorders>
          </w:tcPr>
          <w:p w:rsidR="008454AC" w:rsidRPr="00322314" w:rsidRDefault="00B71594" w:rsidP="008454AC">
            <w:pPr>
              <w:autoSpaceDE w:val="0"/>
              <w:autoSpaceDN w:val="0"/>
              <w:adjustRightInd w:val="0"/>
              <w:jc w:val="right"/>
              <w:rPr>
                <w:bCs/>
                <w:color w:val="000000"/>
                <w:sz w:val="18"/>
                <w:szCs w:val="18"/>
              </w:rPr>
            </w:pPr>
            <w:r>
              <w:rPr>
                <w:bCs/>
                <w:color w:val="000000"/>
                <w:sz w:val="18"/>
                <w:szCs w:val="18"/>
              </w:rPr>
              <w:t>(21.0)</w:t>
            </w:r>
          </w:p>
        </w:tc>
      </w:tr>
      <w:tr w:rsidR="008454AC" w:rsidRPr="00322314" w:rsidTr="008454AC">
        <w:trPr>
          <w:trHeight w:val="223"/>
        </w:trPr>
        <w:tc>
          <w:tcPr>
            <w:tcW w:w="232" w:type="pct"/>
            <w:tcBorders>
              <w:top w:val="nil"/>
              <w:left w:val="nil"/>
              <w:bottom w:val="nil"/>
              <w:right w:val="nil"/>
            </w:tcBorders>
          </w:tcPr>
          <w:p w:rsidR="008454AC" w:rsidRDefault="008454AC" w:rsidP="008454AC">
            <w:pPr>
              <w:autoSpaceDE w:val="0"/>
              <w:autoSpaceDN w:val="0"/>
              <w:adjustRightInd w:val="0"/>
              <w:jc w:val="right"/>
              <w:rPr>
                <w:color w:val="000000"/>
                <w:sz w:val="20"/>
                <w:szCs w:val="20"/>
              </w:rPr>
            </w:pPr>
          </w:p>
        </w:tc>
        <w:tc>
          <w:tcPr>
            <w:tcW w:w="3269" w:type="pct"/>
            <w:tcBorders>
              <w:top w:val="nil"/>
              <w:left w:val="nil"/>
              <w:bottom w:val="nil"/>
            </w:tcBorders>
          </w:tcPr>
          <w:p w:rsidR="008454AC" w:rsidRDefault="008454AC" w:rsidP="008454AC">
            <w:pPr>
              <w:autoSpaceDE w:val="0"/>
              <w:autoSpaceDN w:val="0"/>
              <w:adjustRightInd w:val="0"/>
              <w:rPr>
                <w:color w:val="000000"/>
                <w:sz w:val="20"/>
                <w:szCs w:val="20"/>
              </w:rPr>
            </w:pPr>
            <w:r>
              <w:rPr>
                <w:color w:val="000000"/>
                <w:sz w:val="20"/>
                <w:szCs w:val="20"/>
              </w:rPr>
              <w:t>Finance income</w:t>
            </w:r>
          </w:p>
        </w:tc>
        <w:tc>
          <w:tcPr>
            <w:tcW w:w="385" w:type="pct"/>
            <w:tcBorders>
              <w:bottom w:val="nil"/>
            </w:tcBorders>
          </w:tcPr>
          <w:p w:rsidR="008454AC" w:rsidRDefault="008454AC" w:rsidP="008454AC">
            <w:pPr>
              <w:autoSpaceDE w:val="0"/>
              <w:autoSpaceDN w:val="0"/>
              <w:adjustRightInd w:val="0"/>
              <w:jc w:val="right"/>
              <w:rPr>
                <w:b/>
                <w:bCs/>
                <w:color w:val="000000"/>
                <w:sz w:val="18"/>
                <w:szCs w:val="18"/>
              </w:rPr>
            </w:pPr>
          </w:p>
        </w:tc>
        <w:tc>
          <w:tcPr>
            <w:tcW w:w="604" w:type="pct"/>
            <w:tcBorders>
              <w:bottom w:val="nil"/>
            </w:tcBorders>
          </w:tcPr>
          <w:p w:rsidR="008454AC" w:rsidRPr="00392CAF" w:rsidRDefault="00E945F0" w:rsidP="008454AC">
            <w:pPr>
              <w:autoSpaceDE w:val="0"/>
              <w:autoSpaceDN w:val="0"/>
              <w:adjustRightInd w:val="0"/>
              <w:jc w:val="right"/>
              <w:rPr>
                <w:b/>
                <w:bCs/>
                <w:color w:val="000000"/>
                <w:sz w:val="18"/>
                <w:szCs w:val="18"/>
              </w:rPr>
            </w:pPr>
            <w:r>
              <w:rPr>
                <w:b/>
                <w:bCs/>
                <w:color w:val="000000"/>
                <w:sz w:val="18"/>
                <w:szCs w:val="18"/>
              </w:rPr>
              <w:t>3.7</w:t>
            </w:r>
          </w:p>
        </w:tc>
        <w:tc>
          <w:tcPr>
            <w:tcW w:w="510" w:type="pct"/>
            <w:tcBorders>
              <w:bottom w:val="nil"/>
            </w:tcBorders>
          </w:tcPr>
          <w:p w:rsidR="008454AC" w:rsidRPr="00322314" w:rsidRDefault="00B71594" w:rsidP="008454AC">
            <w:pPr>
              <w:autoSpaceDE w:val="0"/>
              <w:autoSpaceDN w:val="0"/>
              <w:adjustRightInd w:val="0"/>
              <w:jc w:val="right"/>
              <w:rPr>
                <w:bCs/>
                <w:color w:val="000000"/>
                <w:sz w:val="18"/>
                <w:szCs w:val="18"/>
              </w:rPr>
            </w:pPr>
            <w:r>
              <w:rPr>
                <w:bCs/>
                <w:color w:val="000000"/>
                <w:sz w:val="18"/>
                <w:szCs w:val="18"/>
              </w:rPr>
              <w:t>2.7</w:t>
            </w:r>
          </w:p>
        </w:tc>
      </w:tr>
      <w:tr w:rsidR="008454AC" w:rsidTr="008454AC">
        <w:trPr>
          <w:trHeight w:val="223"/>
        </w:trPr>
        <w:tc>
          <w:tcPr>
            <w:tcW w:w="232" w:type="pct"/>
            <w:tcBorders>
              <w:top w:val="nil"/>
              <w:left w:val="nil"/>
              <w:bottom w:val="nil"/>
              <w:right w:val="nil"/>
            </w:tcBorders>
          </w:tcPr>
          <w:p w:rsidR="008454AC" w:rsidRDefault="008454AC" w:rsidP="008454AC">
            <w:pPr>
              <w:autoSpaceDE w:val="0"/>
              <w:autoSpaceDN w:val="0"/>
              <w:adjustRightInd w:val="0"/>
              <w:jc w:val="right"/>
              <w:rPr>
                <w:color w:val="000000"/>
                <w:sz w:val="20"/>
                <w:szCs w:val="20"/>
              </w:rPr>
            </w:pPr>
          </w:p>
        </w:tc>
        <w:tc>
          <w:tcPr>
            <w:tcW w:w="3269" w:type="pct"/>
            <w:tcBorders>
              <w:top w:val="nil"/>
              <w:left w:val="nil"/>
              <w:bottom w:val="nil"/>
            </w:tcBorders>
          </w:tcPr>
          <w:p w:rsidR="008454AC" w:rsidRDefault="008454AC" w:rsidP="00EB110B">
            <w:pPr>
              <w:autoSpaceDE w:val="0"/>
              <w:autoSpaceDN w:val="0"/>
              <w:adjustRightInd w:val="0"/>
              <w:rPr>
                <w:color w:val="000000"/>
                <w:sz w:val="20"/>
                <w:szCs w:val="20"/>
              </w:rPr>
            </w:pPr>
            <w:r>
              <w:rPr>
                <w:color w:val="000000"/>
                <w:sz w:val="20"/>
                <w:szCs w:val="20"/>
              </w:rPr>
              <w:t xml:space="preserve">Foreign exchange </w:t>
            </w:r>
            <w:r w:rsidR="00EB110B">
              <w:rPr>
                <w:color w:val="000000"/>
                <w:sz w:val="20"/>
                <w:szCs w:val="20"/>
              </w:rPr>
              <w:t>(loss)/</w:t>
            </w:r>
            <w:r>
              <w:rPr>
                <w:color w:val="000000"/>
                <w:sz w:val="20"/>
                <w:szCs w:val="20"/>
              </w:rPr>
              <w:t>gain</w:t>
            </w:r>
          </w:p>
        </w:tc>
        <w:tc>
          <w:tcPr>
            <w:tcW w:w="385" w:type="pct"/>
            <w:tcBorders>
              <w:top w:val="nil"/>
            </w:tcBorders>
          </w:tcPr>
          <w:p w:rsidR="008454AC" w:rsidRDefault="008454AC" w:rsidP="008454AC">
            <w:pPr>
              <w:autoSpaceDE w:val="0"/>
              <w:autoSpaceDN w:val="0"/>
              <w:adjustRightInd w:val="0"/>
              <w:jc w:val="right"/>
              <w:rPr>
                <w:b/>
                <w:bCs/>
                <w:color w:val="000000"/>
                <w:sz w:val="18"/>
                <w:szCs w:val="18"/>
              </w:rPr>
            </w:pPr>
          </w:p>
        </w:tc>
        <w:tc>
          <w:tcPr>
            <w:tcW w:w="604" w:type="pct"/>
            <w:tcBorders>
              <w:top w:val="nil"/>
              <w:bottom w:val="single" w:sz="4" w:space="0" w:color="auto"/>
            </w:tcBorders>
          </w:tcPr>
          <w:p w:rsidR="008454AC" w:rsidRPr="00392CAF" w:rsidRDefault="006261B8" w:rsidP="008454AC">
            <w:pPr>
              <w:autoSpaceDE w:val="0"/>
              <w:autoSpaceDN w:val="0"/>
              <w:adjustRightInd w:val="0"/>
              <w:jc w:val="right"/>
              <w:rPr>
                <w:b/>
                <w:bCs/>
                <w:color w:val="000000"/>
                <w:sz w:val="18"/>
                <w:szCs w:val="18"/>
              </w:rPr>
            </w:pPr>
            <w:r>
              <w:rPr>
                <w:b/>
                <w:bCs/>
                <w:color w:val="000000"/>
                <w:sz w:val="18"/>
                <w:szCs w:val="18"/>
              </w:rPr>
              <w:t>(2.6</w:t>
            </w:r>
            <w:r w:rsidR="00E945F0">
              <w:rPr>
                <w:b/>
                <w:bCs/>
                <w:color w:val="000000"/>
                <w:sz w:val="18"/>
                <w:szCs w:val="18"/>
              </w:rPr>
              <w:t>)</w:t>
            </w:r>
          </w:p>
        </w:tc>
        <w:tc>
          <w:tcPr>
            <w:tcW w:w="510" w:type="pct"/>
            <w:tcBorders>
              <w:top w:val="nil"/>
              <w:bottom w:val="single" w:sz="4" w:space="0" w:color="auto"/>
            </w:tcBorders>
          </w:tcPr>
          <w:p w:rsidR="008454AC" w:rsidRDefault="00B71594" w:rsidP="008454AC">
            <w:pPr>
              <w:autoSpaceDE w:val="0"/>
              <w:autoSpaceDN w:val="0"/>
              <w:adjustRightInd w:val="0"/>
              <w:jc w:val="right"/>
              <w:rPr>
                <w:bCs/>
                <w:color w:val="000000"/>
                <w:sz w:val="18"/>
                <w:szCs w:val="18"/>
              </w:rPr>
            </w:pPr>
            <w:r>
              <w:rPr>
                <w:bCs/>
                <w:color w:val="000000"/>
                <w:sz w:val="18"/>
                <w:szCs w:val="18"/>
              </w:rPr>
              <w:t>1.3</w:t>
            </w:r>
          </w:p>
        </w:tc>
      </w:tr>
      <w:tr w:rsidR="008454AC" w:rsidTr="008454AC">
        <w:trPr>
          <w:trHeight w:val="223"/>
        </w:trPr>
        <w:tc>
          <w:tcPr>
            <w:tcW w:w="3501" w:type="pct"/>
            <w:gridSpan w:val="2"/>
            <w:tcBorders>
              <w:top w:val="nil"/>
              <w:left w:val="nil"/>
              <w:bottom w:val="nil"/>
            </w:tcBorders>
          </w:tcPr>
          <w:p w:rsidR="008454AC" w:rsidRPr="00F727F4" w:rsidRDefault="008454AC" w:rsidP="008454AC">
            <w:pPr>
              <w:autoSpaceDE w:val="0"/>
              <w:autoSpaceDN w:val="0"/>
              <w:adjustRightInd w:val="0"/>
              <w:rPr>
                <w:b/>
                <w:color w:val="000000"/>
                <w:sz w:val="20"/>
                <w:szCs w:val="20"/>
              </w:rPr>
            </w:pPr>
            <w:r w:rsidRPr="00F727F4">
              <w:rPr>
                <w:b/>
                <w:color w:val="000000"/>
                <w:sz w:val="20"/>
                <w:szCs w:val="20"/>
              </w:rPr>
              <w:t>Total other expense</w:t>
            </w:r>
          </w:p>
        </w:tc>
        <w:tc>
          <w:tcPr>
            <w:tcW w:w="385" w:type="pct"/>
            <w:tcBorders>
              <w:top w:val="nil"/>
            </w:tcBorders>
          </w:tcPr>
          <w:p w:rsidR="008454AC" w:rsidRDefault="008454AC" w:rsidP="008454AC">
            <w:pPr>
              <w:autoSpaceDE w:val="0"/>
              <w:autoSpaceDN w:val="0"/>
              <w:adjustRightInd w:val="0"/>
              <w:jc w:val="right"/>
              <w:rPr>
                <w:b/>
                <w:bCs/>
                <w:color w:val="000000"/>
                <w:sz w:val="18"/>
                <w:szCs w:val="18"/>
              </w:rPr>
            </w:pPr>
          </w:p>
        </w:tc>
        <w:tc>
          <w:tcPr>
            <w:tcW w:w="604" w:type="pct"/>
            <w:tcBorders>
              <w:top w:val="single" w:sz="4" w:space="0" w:color="auto"/>
              <w:bottom w:val="single" w:sz="4" w:space="0" w:color="auto"/>
            </w:tcBorders>
          </w:tcPr>
          <w:p w:rsidR="008454AC" w:rsidRPr="00392CAF" w:rsidRDefault="006261B8" w:rsidP="008454AC">
            <w:pPr>
              <w:autoSpaceDE w:val="0"/>
              <w:autoSpaceDN w:val="0"/>
              <w:adjustRightInd w:val="0"/>
              <w:jc w:val="right"/>
              <w:rPr>
                <w:b/>
                <w:bCs/>
                <w:color w:val="000000"/>
                <w:sz w:val="18"/>
                <w:szCs w:val="18"/>
              </w:rPr>
            </w:pPr>
            <w:r>
              <w:rPr>
                <w:b/>
                <w:bCs/>
                <w:color w:val="000000"/>
                <w:sz w:val="18"/>
                <w:szCs w:val="18"/>
              </w:rPr>
              <w:t>(17.7</w:t>
            </w:r>
            <w:r w:rsidR="00E945F0">
              <w:rPr>
                <w:b/>
                <w:bCs/>
                <w:color w:val="000000"/>
                <w:sz w:val="18"/>
                <w:szCs w:val="18"/>
              </w:rPr>
              <w:t>)</w:t>
            </w:r>
          </w:p>
        </w:tc>
        <w:tc>
          <w:tcPr>
            <w:tcW w:w="510" w:type="pct"/>
            <w:tcBorders>
              <w:top w:val="single" w:sz="4" w:space="0" w:color="auto"/>
              <w:bottom w:val="single" w:sz="4" w:space="0" w:color="auto"/>
            </w:tcBorders>
          </w:tcPr>
          <w:p w:rsidR="008454AC" w:rsidRDefault="00B71594" w:rsidP="008454AC">
            <w:pPr>
              <w:autoSpaceDE w:val="0"/>
              <w:autoSpaceDN w:val="0"/>
              <w:adjustRightInd w:val="0"/>
              <w:jc w:val="right"/>
              <w:rPr>
                <w:bCs/>
                <w:color w:val="000000"/>
                <w:sz w:val="18"/>
                <w:szCs w:val="18"/>
              </w:rPr>
            </w:pPr>
            <w:r>
              <w:rPr>
                <w:bCs/>
                <w:color w:val="000000"/>
                <w:sz w:val="18"/>
                <w:szCs w:val="18"/>
              </w:rPr>
              <w:t>(17.0)</w:t>
            </w:r>
          </w:p>
        </w:tc>
      </w:tr>
      <w:tr w:rsidR="008454AC" w:rsidTr="008454AC">
        <w:trPr>
          <w:trHeight w:val="223"/>
        </w:trPr>
        <w:tc>
          <w:tcPr>
            <w:tcW w:w="232" w:type="pct"/>
            <w:tcBorders>
              <w:top w:val="nil"/>
              <w:left w:val="nil"/>
              <w:bottom w:val="nil"/>
              <w:right w:val="nil"/>
            </w:tcBorders>
          </w:tcPr>
          <w:p w:rsidR="008454AC" w:rsidRDefault="008454AC" w:rsidP="008454AC">
            <w:pPr>
              <w:autoSpaceDE w:val="0"/>
              <w:autoSpaceDN w:val="0"/>
              <w:adjustRightInd w:val="0"/>
              <w:jc w:val="right"/>
              <w:rPr>
                <w:color w:val="000000"/>
                <w:sz w:val="20"/>
                <w:szCs w:val="20"/>
              </w:rPr>
            </w:pPr>
          </w:p>
        </w:tc>
        <w:tc>
          <w:tcPr>
            <w:tcW w:w="3269" w:type="pct"/>
            <w:tcBorders>
              <w:top w:val="nil"/>
              <w:left w:val="nil"/>
              <w:bottom w:val="nil"/>
            </w:tcBorders>
          </w:tcPr>
          <w:p w:rsidR="008454AC" w:rsidRDefault="008454AC" w:rsidP="008454AC">
            <w:pPr>
              <w:autoSpaceDE w:val="0"/>
              <w:autoSpaceDN w:val="0"/>
              <w:adjustRightInd w:val="0"/>
              <w:rPr>
                <w:color w:val="000000"/>
                <w:sz w:val="20"/>
                <w:szCs w:val="20"/>
              </w:rPr>
            </w:pPr>
          </w:p>
        </w:tc>
        <w:tc>
          <w:tcPr>
            <w:tcW w:w="385" w:type="pct"/>
            <w:tcBorders>
              <w:top w:val="nil"/>
            </w:tcBorders>
          </w:tcPr>
          <w:p w:rsidR="008454AC" w:rsidRDefault="008454AC" w:rsidP="008454AC">
            <w:pPr>
              <w:autoSpaceDE w:val="0"/>
              <w:autoSpaceDN w:val="0"/>
              <w:adjustRightInd w:val="0"/>
              <w:jc w:val="right"/>
              <w:rPr>
                <w:b/>
                <w:bCs/>
                <w:color w:val="000000"/>
                <w:sz w:val="18"/>
                <w:szCs w:val="18"/>
              </w:rPr>
            </w:pPr>
          </w:p>
        </w:tc>
        <w:tc>
          <w:tcPr>
            <w:tcW w:w="604" w:type="pct"/>
            <w:tcBorders>
              <w:top w:val="single" w:sz="4" w:space="0" w:color="auto"/>
            </w:tcBorders>
          </w:tcPr>
          <w:p w:rsidR="008454AC" w:rsidRPr="00392CAF" w:rsidRDefault="008454AC" w:rsidP="008454AC">
            <w:pPr>
              <w:autoSpaceDE w:val="0"/>
              <w:autoSpaceDN w:val="0"/>
              <w:adjustRightInd w:val="0"/>
              <w:jc w:val="right"/>
              <w:rPr>
                <w:b/>
                <w:bCs/>
                <w:color w:val="000000"/>
                <w:sz w:val="18"/>
                <w:szCs w:val="18"/>
              </w:rPr>
            </w:pPr>
          </w:p>
        </w:tc>
        <w:tc>
          <w:tcPr>
            <w:tcW w:w="510" w:type="pct"/>
            <w:tcBorders>
              <w:top w:val="single" w:sz="4" w:space="0" w:color="auto"/>
            </w:tcBorders>
          </w:tcPr>
          <w:p w:rsidR="008454AC" w:rsidRDefault="008454AC" w:rsidP="008454AC">
            <w:pPr>
              <w:autoSpaceDE w:val="0"/>
              <w:autoSpaceDN w:val="0"/>
              <w:adjustRightInd w:val="0"/>
              <w:jc w:val="right"/>
              <w:rPr>
                <w:bCs/>
                <w:color w:val="000000"/>
                <w:sz w:val="18"/>
                <w:szCs w:val="18"/>
              </w:rPr>
            </w:pPr>
          </w:p>
        </w:tc>
      </w:tr>
      <w:tr w:rsidR="008454AC" w:rsidTr="008454AC">
        <w:trPr>
          <w:trHeight w:val="223"/>
        </w:trPr>
        <w:tc>
          <w:tcPr>
            <w:tcW w:w="3501" w:type="pct"/>
            <w:gridSpan w:val="2"/>
            <w:tcBorders>
              <w:top w:val="nil"/>
              <w:left w:val="nil"/>
              <w:bottom w:val="nil"/>
            </w:tcBorders>
          </w:tcPr>
          <w:p w:rsidR="008454AC" w:rsidRPr="00F727F4" w:rsidRDefault="008454AC" w:rsidP="008454AC">
            <w:pPr>
              <w:autoSpaceDE w:val="0"/>
              <w:autoSpaceDN w:val="0"/>
              <w:adjustRightInd w:val="0"/>
              <w:rPr>
                <w:b/>
                <w:color w:val="000000"/>
                <w:sz w:val="20"/>
                <w:szCs w:val="20"/>
              </w:rPr>
            </w:pPr>
            <w:r w:rsidRPr="00F727F4">
              <w:rPr>
                <w:b/>
                <w:color w:val="000000"/>
                <w:sz w:val="20"/>
                <w:szCs w:val="20"/>
              </w:rPr>
              <w:t>Profit before tax</w:t>
            </w:r>
          </w:p>
        </w:tc>
        <w:tc>
          <w:tcPr>
            <w:tcW w:w="385" w:type="pct"/>
            <w:tcBorders>
              <w:top w:val="nil"/>
            </w:tcBorders>
          </w:tcPr>
          <w:p w:rsidR="008454AC" w:rsidRDefault="008454AC" w:rsidP="008454AC">
            <w:pPr>
              <w:autoSpaceDE w:val="0"/>
              <w:autoSpaceDN w:val="0"/>
              <w:adjustRightInd w:val="0"/>
              <w:jc w:val="right"/>
              <w:rPr>
                <w:b/>
                <w:bCs/>
                <w:color w:val="000000"/>
                <w:sz w:val="18"/>
                <w:szCs w:val="18"/>
              </w:rPr>
            </w:pPr>
          </w:p>
        </w:tc>
        <w:tc>
          <w:tcPr>
            <w:tcW w:w="604" w:type="pct"/>
          </w:tcPr>
          <w:p w:rsidR="008454AC" w:rsidRPr="00392CAF" w:rsidRDefault="00E945F0" w:rsidP="002663E2">
            <w:pPr>
              <w:autoSpaceDE w:val="0"/>
              <w:autoSpaceDN w:val="0"/>
              <w:adjustRightInd w:val="0"/>
              <w:jc w:val="right"/>
              <w:rPr>
                <w:b/>
                <w:bCs/>
                <w:color w:val="000000"/>
                <w:sz w:val="18"/>
                <w:szCs w:val="18"/>
              </w:rPr>
            </w:pPr>
            <w:r>
              <w:rPr>
                <w:b/>
                <w:bCs/>
                <w:color w:val="000000"/>
                <w:sz w:val="18"/>
                <w:szCs w:val="18"/>
              </w:rPr>
              <w:t>68</w:t>
            </w:r>
            <w:r w:rsidR="002663E2">
              <w:rPr>
                <w:b/>
                <w:bCs/>
                <w:color w:val="000000"/>
                <w:sz w:val="18"/>
                <w:szCs w:val="18"/>
              </w:rPr>
              <w:t>3.9</w:t>
            </w:r>
          </w:p>
        </w:tc>
        <w:tc>
          <w:tcPr>
            <w:tcW w:w="510" w:type="pct"/>
          </w:tcPr>
          <w:p w:rsidR="008454AC" w:rsidRDefault="00B71594" w:rsidP="008454AC">
            <w:pPr>
              <w:autoSpaceDE w:val="0"/>
              <w:autoSpaceDN w:val="0"/>
              <w:adjustRightInd w:val="0"/>
              <w:jc w:val="right"/>
              <w:rPr>
                <w:bCs/>
                <w:color w:val="000000"/>
                <w:sz w:val="18"/>
                <w:szCs w:val="18"/>
              </w:rPr>
            </w:pPr>
            <w:r>
              <w:rPr>
                <w:bCs/>
                <w:color w:val="000000"/>
                <w:sz w:val="18"/>
                <w:szCs w:val="18"/>
              </w:rPr>
              <w:t>596.9</w:t>
            </w:r>
          </w:p>
        </w:tc>
      </w:tr>
      <w:tr w:rsidR="008454AC" w:rsidTr="008454AC">
        <w:trPr>
          <w:trHeight w:val="223"/>
        </w:trPr>
        <w:tc>
          <w:tcPr>
            <w:tcW w:w="232" w:type="pct"/>
            <w:tcBorders>
              <w:top w:val="nil"/>
              <w:left w:val="nil"/>
              <w:bottom w:val="nil"/>
              <w:right w:val="nil"/>
            </w:tcBorders>
          </w:tcPr>
          <w:p w:rsidR="008454AC" w:rsidRDefault="008454AC" w:rsidP="008454AC">
            <w:pPr>
              <w:autoSpaceDE w:val="0"/>
              <w:autoSpaceDN w:val="0"/>
              <w:adjustRightInd w:val="0"/>
              <w:jc w:val="right"/>
              <w:rPr>
                <w:color w:val="000000"/>
                <w:sz w:val="20"/>
                <w:szCs w:val="20"/>
              </w:rPr>
            </w:pPr>
          </w:p>
        </w:tc>
        <w:tc>
          <w:tcPr>
            <w:tcW w:w="3269" w:type="pct"/>
            <w:tcBorders>
              <w:top w:val="nil"/>
              <w:left w:val="nil"/>
              <w:bottom w:val="nil"/>
            </w:tcBorders>
          </w:tcPr>
          <w:p w:rsidR="008454AC" w:rsidRDefault="008454AC" w:rsidP="008454AC">
            <w:pPr>
              <w:autoSpaceDE w:val="0"/>
              <w:autoSpaceDN w:val="0"/>
              <w:adjustRightInd w:val="0"/>
              <w:rPr>
                <w:color w:val="000000"/>
                <w:sz w:val="20"/>
                <w:szCs w:val="20"/>
              </w:rPr>
            </w:pPr>
          </w:p>
        </w:tc>
        <w:tc>
          <w:tcPr>
            <w:tcW w:w="385" w:type="pct"/>
            <w:tcBorders>
              <w:top w:val="nil"/>
            </w:tcBorders>
          </w:tcPr>
          <w:p w:rsidR="008454AC" w:rsidRDefault="008454AC" w:rsidP="008454AC">
            <w:pPr>
              <w:autoSpaceDE w:val="0"/>
              <w:autoSpaceDN w:val="0"/>
              <w:adjustRightInd w:val="0"/>
              <w:jc w:val="right"/>
              <w:rPr>
                <w:b/>
                <w:bCs/>
                <w:color w:val="000000"/>
                <w:sz w:val="18"/>
                <w:szCs w:val="18"/>
              </w:rPr>
            </w:pPr>
          </w:p>
        </w:tc>
        <w:tc>
          <w:tcPr>
            <w:tcW w:w="604" w:type="pct"/>
          </w:tcPr>
          <w:p w:rsidR="008454AC" w:rsidRPr="00392CAF" w:rsidRDefault="008454AC" w:rsidP="008454AC">
            <w:pPr>
              <w:autoSpaceDE w:val="0"/>
              <w:autoSpaceDN w:val="0"/>
              <w:adjustRightInd w:val="0"/>
              <w:jc w:val="right"/>
              <w:rPr>
                <w:b/>
                <w:bCs/>
                <w:color w:val="000000"/>
                <w:sz w:val="18"/>
                <w:szCs w:val="18"/>
              </w:rPr>
            </w:pPr>
          </w:p>
        </w:tc>
        <w:tc>
          <w:tcPr>
            <w:tcW w:w="510" w:type="pct"/>
          </w:tcPr>
          <w:p w:rsidR="008454AC" w:rsidRDefault="008454AC" w:rsidP="008454AC">
            <w:pPr>
              <w:autoSpaceDE w:val="0"/>
              <w:autoSpaceDN w:val="0"/>
              <w:adjustRightInd w:val="0"/>
              <w:jc w:val="right"/>
              <w:rPr>
                <w:bCs/>
                <w:color w:val="000000"/>
                <w:sz w:val="18"/>
                <w:szCs w:val="18"/>
              </w:rPr>
            </w:pPr>
          </w:p>
        </w:tc>
      </w:tr>
      <w:tr w:rsidR="008454AC" w:rsidTr="008454AC">
        <w:trPr>
          <w:trHeight w:val="223"/>
        </w:trPr>
        <w:tc>
          <w:tcPr>
            <w:tcW w:w="232" w:type="pct"/>
            <w:tcBorders>
              <w:top w:val="nil"/>
              <w:left w:val="nil"/>
              <w:bottom w:val="nil"/>
              <w:right w:val="nil"/>
            </w:tcBorders>
          </w:tcPr>
          <w:p w:rsidR="008454AC" w:rsidRDefault="008454AC" w:rsidP="008454AC">
            <w:pPr>
              <w:autoSpaceDE w:val="0"/>
              <w:autoSpaceDN w:val="0"/>
              <w:adjustRightInd w:val="0"/>
              <w:jc w:val="right"/>
              <w:rPr>
                <w:color w:val="000000"/>
                <w:sz w:val="20"/>
                <w:szCs w:val="20"/>
              </w:rPr>
            </w:pPr>
          </w:p>
        </w:tc>
        <w:tc>
          <w:tcPr>
            <w:tcW w:w="3269" w:type="pct"/>
            <w:tcBorders>
              <w:top w:val="nil"/>
              <w:left w:val="nil"/>
              <w:bottom w:val="nil"/>
            </w:tcBorders>
          </w:tcPr>
          <w:p w:rsidR="008454AC" w:rsidRDefault="008454AC" w:rsidP="008454AC">
            <w:pPr>
              <w:autoSpaceDE w:val="0"/>
              <w:autoSpaceDN w:val="0"/>
              <w:adjustRightInd w:val="0"/>
              <w:rPr>
                <w:color w:val="000000"/>
                <w:sz w:val="20"/>
                <w:szCs w:val="20"/>
              </w:rPr>
            </w:pPr>
            <w:r>
              <w:rPr>
                <w:color w:val="000000"/>
                <w:sz w:val="20"/>
                <w:szCs w:val="20"/>
              </w:rPr>
              <w:t>Tax expense on profit on ordinary activities</w:t>
            </w:r>
          </w:p>
        </w:tc>
        <w:tc>
          <w:tcPr>
            <w:tcW w:w="385" w:type="pct"/>
            <w:tcBorders>
              <w:top w:val="nil"/>
            </w:tcBorders>
          </w:tcPr>
          <w:p w:rsidR="008454AC" w:rsidRDefault="008454AC" w:rsidP="008454AC">
            <w:pPr>
              <w:autoSpaceDE w:val="0"/>
              <w:autoSpaceDN w:val="0"/>
              <w:adjustRightInd w:val="0"/>
              <w:jc w:val="right"/>
              <w:rPr>
                <w:b/>
                <w:bCs/>
                <w:color w:val="000000"/>
                <w:sz w:val="18"/>
                <w:szCs w:val="18"/>
              </w:rPr>
            </w:pPr>
            <w:r>
              <w:rPr>
                <w:b/>
                <w:bCs/>
                <w:color w:val="000000"/>
                <w:sz w:val="18"/>
                <w:szCs w:val="18"/>
              </w:rPr>
              <w:t>4</w:t>
            </w:r>
          </w:p>
        </w:tc>
        <w:tc>
          <w:tcPr>
            <w:tcW w:w="604" w:type="pct"/>
            <w:tcBorders>
              <w:bottom w:val="single" w:sz="4" w:space="0" w:color="auto"/>
            </w:tcBorders>
          </w:tcPr>
          <w:p w:rsidR="008454AC" w:rsidRPr="00392CAF" w:rsidRDefault="0028401A" w:rsidP="003838A3">
            <w:pPr>
              <w:autoSpaceDE w:val="0"/>
              <w:autoSpaceDN w:val="0"/>
              <w:adjustRightInd w:val="0"/>
              <w:jc w:val="right"/>
              <w:rPr>
                <w:b/>
                <w:bCs/>
                <w:color w:val="000000"/>
                <w:sz w:val="18"/>
                <w:szCs w:val="18"/>
              </w:rPr>
            </w:pPr>
            <w:r>
              <w:rPr>
                <w:b/>
                <w:bCs/>
                <w:color w:val="000000"/>
                <w:sz w:val="18"/>
                <w:szCs w:val="18"/>
              </w:rPr>
              <w:t>(85.</w:t>
            </w:r>
            <w:r w:rsidR="003838A3">
              <w:rPr>
                <w:b/>
                <w:bCs/>
                <w:color w:val="000000"/>
                <w:sz w:val="18"/>
                <w:szCs w:val="18"/>
              </w:rPr>
              <w:t>7</w:t>
            </w:r>
            <w:r w:rsidR="00E945F0">
              <w:rPr>
                <w:b/>
                <w:bCs/>
                <w:color w:val="000000"/>
                <w:sz w:val="18"/>
                <w:szCs w:val="18"/>
              </w:rPr>
              <w:t>)</w:t>
            </w:r>
          </w:p>
        </w:tc>
        <w:tc>
          <w:tcPr>
            <w:tcW w:w="510" w:type="pct"/>
            <w:tcBorders>
              <w:bottom w:val="single" w:sz="4" w:space="0" w:color="auto"/>
            </w:tcBorders>
          </w:tcPr>
          <w:p w:rsidR="008454AC" w:rsidRDefault="00B71594" w:rsidP="008454AC">
            <w:pPr>
              <w:autoSpaceDE w:val="0"/>
              <w:autoSpaceDN w:val="0"/>
              <w:adjustRightInd w:val="0"/>
              <w:jc w:val="right"/>
              <w:rPr>
                <w:bCs/>
                <w:color w:val="000000"/>
                <w:sz w:val="18"/>
                <w:szCs w:val="18"/>
              </w:rPr>
            </w:pPr>
            <w:r>
              <w:rPr>
                <w:bCs/>
                <w:color w:val="000000"/>
                <w:sz w:val="18"/>
                <w:szCs w:val="18"/>
              </w:rPr>
              <w:t>(73.1)</w:t>
            </w:r>
          </w:p>
        </w:tc>
      </w:tr>
      <w:tr w:rsidR="008454AC" w:rsidTr="008454AC">
        <w:trPr>
          <w:trHeight w:val="223"/>
        </w:trPr>
        <w:tc>
          <w:tcPr>
            <w:tcW w:w="232" w:type="pct"/>
            <w:tcBorders>
              <w:top w:val="nil"/>
              <w:left w:val="nil"/>
              <w:bottom w:val="nil"/>
              <w:right w:val="nil"/>
            </w:tcBorders>
          </w:tcPr>
          <w:p w:rsidR="008454AC" w:rsidRDefault="008454AC" w:rsidP="008454AC">
            <w:pPr>
              <w:autoSpaceDE w:val="0"/>
              <w:autoSpaceDN w:val="0"/>
              <w:adjustRightInd w:val="0"/>
              <w:jc w:val="right"/>
              <w:rPr>
                <w:color w:val="000000"/>
                <w:sz w:val="20"/>
                <w:szCs w:val="20"/>
              </w:rPr>
            </w:pPr>
          </w:p>
        </w:tc>
        <w:tc>
          <w:tcPr>
            <w:tcW w:w="3269" w:type="pct"/>
            <w:tcBorders>
              <w:top w:val="nil"/>
              <w:left w:val="nil"/>
              <w:bottom w:val="nil"/>
            </w:tcBorders>
          </w:tcPr>
          <w:p w:rsidR="008454AC" w:rsidRDefault="008454AC" w:rsidP="008454AC">
            <w:pPr>
              <w:autoSpaceDE w:val="0"/>
              <w:autoSpaceDN w:val="0"/>
              <w:adjustRightInd w:val="0"/>
              <w:rPr>
                <w:color w:val="000000"/>
                <w:sz w:val="20"/>
                <w:szCs w:val="20"/>
              </w:rPr>
            </w:pPr>
          </w:p>
        </w:tc>
        <w:tc>
          <w:tcPr>
            <w:tcW w:w="385" w:type="pct"/>
            <w:tcBorders>
              <w:top w:val="nil"/>
            </w:tcBorders>
          </w:tcPr>
          <w:p w:rsidR="008454AC" w:rsidRDefault="008454AC" w:rsidP="008454AC">
            <w:pPr>
              <w:autoSpaceDE w:val="0"/>
              <w:autoSpaceDN w:val="0"/>
              <w:adjustRightInd w:val="0"/>
              <w:jc w:val="right"/>
              <w:rPr>
                <w:b/>
                <w:bCs/>
                <w:color w:val="000000"/>
                <w:sz w:val="18"/>
                <w:szCs w:val="18"/>
              </w:rPr>
            </w:pPr>
          </w:p>
        </w:tc>
        <w:tc>
          <w:tcPr>
            <w:tcW w:w="604" w:type="pct"/>
            <w:tcBorders>
              <w:top w:val="single" w:sz="4" w:space="0" w:color="auto"/>
            </w:tcBorders>
          </w:tcPr>
          <w:p w:rsidR="008454AC" w:rsidRPr="00392CAF" w:rsidRDefault="008454AC" w:rsidP="008454AC">
            <w:pPr>
              <w:autoSpaceDE w:val="0"/>
              <w:autoSpaceDN w:val="0"/>
              <w:adjustRightInd w:val="0"/>
              <w:jc w:val="right"/>
              <w:rPr>
                <w:b/>
                <w:bCs/>
                <w:color w:val="000000"/>
                <w:sz w:val="18"/>
                <w:szCs w:val="18"/>
              </w:rPr>
            </w:pPr>
          </w:p>
        </w:tc>
        <w:tc>
          <w:tcPr>
            <w:tcW w:w="510" w:type="pct"/>
            <w:tcBorders>
              <w:top w:val="single" w:sz="4" w:space="0" w:color="auto"/>
            </w:tcBorders>
          </w:tcPr>
          <w:p w:rsidR="008454AC" w:rsidRDefault="008454AC" w:rsidP="008454AC">
            <w:pPr>
              <w:autoSpaceDE w:val="0"/>
              <w:autoSpaceDN w:val="0"/>
              <w:adjustRightInd w:val="0"/>
              <w:jc w:val="right"/>
              <w:rPr>
                <w:bCs/>
                <w:color w:val="000000"/>
                <w:sz w:val="18"/>
                <w:szCs w:val="18"/>
              </w:rPr>
            </w:pPr>
          </w:p>
        </w:tc>
      </w:tr>
      <w:tr w:rsidR="008454AC" w:rsidTr="008454AC">
        <w:trPr>
          <w:trHeight w:val="223"/>
        </w:trPr>
        <w:tc>
          <w:tcPr>
            <w:tcW w:w="3501" w:type="pct"/>
            <w:gridSpan w:val="2"/>
            <w:tcBorders>
              <w:top w:val="nil"/>
              <w:left w:val="nil"/>
              <w:bottom w:val="nil"/>
            </w:tcBorders>
          </w:tcPr>
          <w:p w:rsidR="008454AC" w:rsidRDefault="008454AC" w:rsidP="008454AC">
            <w:pPr>
              <w:autoSpaceDE w:val="0"/>
              <w:autoSpaceDN w:val="0"/>
              <w:adjustRightInd w:val="0"/>
              <w:rPr>
                <w:color w:val="000000"/>
                <w:sz w:val="20"/>
                <w:szCs w:val="20"/>
              </w:rPr>
            </w:pPr>
            <w:r>
              <w:rPr>
                <w:b/>
                <w:bCs/>
                <w:color w:val="000000"/>
                <w:sz w:val="20"/>
                <w:szCs w:val="20"/>
              </w:rPr>
              <w:t>Profit for the quarter – all attributable to equity holders of parent</w:t>
            </w:r>
          </w:p>
        </w:tc>
        <w:tc>
          <w:tcPr>
            <w:tcW w:w="385" w:type="pct"/>
            <w:tcBorders>
              <w:top w:val="nil"/>
            </w:tcBorders>
          </w:tcPr>
          <w:p w:rsidR="008454AC" w:rsidRDefault="008454AC" w:rsidP="008454AC">
            <w:pPr>
              <w:autoSpaceDE w:val="0"/>
              <w:autoSpaceDN w:val="0"/>
              <w:adjustRightInd w:val="0"/>
              <w:jc w:val="right"/>
              <w:rPr>
                <w:b/>
                <w:bCs/>
                <w:color w:val="000000"/>
                <w:sz w:val="18"/>
                <w:szCs w:val="18"/>
              </w:rPr>
            </w:pPr>
          </w:p>
        </w:tc>
        <w:tc>
          <w:tcPr>
            <w:tcW w:w="604" w:type="pct"/>
            <w:tcBorders>
              <w:bottom w:val="double" w:sz="6" w:space="0" w:color="auto"/>
            </w:tcBorders>
          </w:tcPr>
          <w:p w:rsidR="008454AC" w:rsidRPr="00392CAF" w:rsidRDefault="00945718" w:rsidP="008454AC">
            <w:pPr>
              <w:autoSpaceDE w:val="0"/>
              <w:autoSpaceDN w:val="0"/>
              <w:adjustRightInd w:val="0"/>
              <w:jc w:val="right"/>
              <w:rPr>
                <w:b/>
                <w:bCs/>
                <w:color w:val="000000"/>
                <w:sz w:val="18"/>
                <w:szCs w:val="18"/>
              </w:rPr>
            </w:pPr>
            <w:r>
              <w:rPr>
                <w:b/>
                <w:bCs/>
                <w:color w:val="000000"/>
                <w:sz w:val="18"/>
                <w:szCs w:val="18"/>
              </w:rPr>
              <w:t>59</w:t>
            </w:r>
            <w:r w:rsidR="003838A3">
              <w:rPr>
                <w:b/>
                <w:bCs/>
                <w:color w:val="000000"/>
                <w:sz w:val="18"/>
                <w:szCs w:val="18"/>
              </w:rPr>
              <w:t>8.</w:t>
            </w:r>
            <w:r w:rsidR="002663E2">
              <w:rPr>
                <w:b/>
                <w:bCs/>
                <w:color w:val="000000"/>
                <w:sz w:val="18"/>
                <w:szCs w:val="18"/>
              </w:rPr>
              <w:t>2</w:t>
            </w:r>
          </w:p>
        </w:tc>
        <w:tc>
          <w:tcPr>
            <w:tcW w:w="510" w:type="pct"/>
            <w:tcBorders>
              <w:bottom w:val="double" w:sz="6" w:space="0" w:color="auto"/>
            </w:tcBorders>
          </w:tcPr>
          <w:p w:rsidR="008454AC" w:rsidRDefault="00B71594" w:rsidP="008454AC">
            <w:pPr>
              <w:autoSpaceDE w:val="0"/>
              <w:autoSpaceDN w:val="0"/>
              <w:adjustRightInd w:val="0"/>
              <w:jc w:val="right"/>
              <w:rPr>
                <w:bCs/>
                <w:color w:val="000000"/>
                <w:sz w:val="18"/>
                <w:szCs w:val="18"/>
              </w:rPr>
            </w:pPr>
            <w:r>
              <w:rPr>
                <w:bCs/>
                <w:color w:val="000000"/>
                <w:sz w:val="18"/>
                <w:szCs w:val="18"/>
              </w:rPr>
              <w:t>523.8</w:t>
            </w:r>
          </w:p>
        </w:tc>
      </w:tr>
      <w:tr w:rsidR="008454AC" w:rsidTr="008454AC">
        <w:trPr>
          <w:trHeight w:val="223"/>
        </w:trPr>
        <w:tc>
          <w:tcPr>
            <w:tcW w:w="232" w:type="pct"/>
            <w:tcBorders>
              <w:top w:val="nil"/>
              <w:left w:val="nil"/>
              <w:bottom w:val="nil"/>
              <w:right w:val="nil"/>
            </w:tcBorders>
          </w:tcPr>
          <w:p w:rsidR="008454AC" w:rsidRDefault="008454AC" w:rsidP="008454AC">
            <w:pPr>
              <w:autoSpaceDE w:val="0"/>
              <w:autoSpaceDN w:val="0"/>
              <w:adjustRightInd w:val="0"/>
              <w:jc w:val="right"/>
              <w:rPr>
                <w:color w:val="000000"/>
                <w:sz w:val="20"/>
                <w:szCs w:val="20"/>
              </w:rPr>
            </w:pPr>
          </w:p>
        </w:tc>
        <w:tc>
          <w:tcPr>
            <w:tcW w:w="3269" w:type="pct"/>
            <w:tcBorders>
              <w:top w:val="nil"/>
              <w:left w:val="nil"/>
              <w:bottom w:val="nil"/>
            </w:tcBorders>
          </w:tcPr>
          <w:p w:rsidR="008454AC" w:rsidRDefault="008454AC" w:rsidP="008454AC">
            <w:pPr>
              <w:autoSpaceDE w:val="0"/>
              <w:autoSpaceDN w:val="0"/>
              <w:adjustRightInd w:val="0"/>
              <w:rPr>
                <w:color w:val="000000"/>
                <w:sz w:val="20"/>
                <w:szCs w:val="20"/>
              </w:rPr>
            </w:pPr>
          </w:p>
        </w:tc>
        <w:tc>
          <w:tcPr>
            <w:tcW w:w="385" w:type="pct"/>
            <w:tcBorders>
              <w:top w:val="nil"/>
            </w:tcBorders>
          </w:tcPr>
          <w:p w:rsidR="008454AC" w:rsidRDefault="008454AC" w:rsidP="008454AC">
            <w:pPr>
              <w:autoSpaceDE w:val="0"/>
              <w:autoSpaceDN w:val="0"/>
              <w:adjustRightInd w:val="0"/>
              <w:jc w:val="right"/>
              <w:rPr>
                <w:b/>
                <w:bCs/>
                <w:color w:val="000000"/>
                <w:sz w:val="18"/>
                <w:szCs w:val="18"/>
              </w:rPr>
            </w:pPr>
          </w:p>
        </w:tc>
        <w:tc>
          <w:tcPr>
            <w:tcW w:w="604" w:type="pct"/>
            <w:tcBorders>
              <w:top w:val="double" w:sz="6" w:space="0" w:color="auto"/>
            </w:tcBorders>
          </w:tcPr>
          <w:p w:rsidR="008454AC" w:rsidRDefault="008454AC" w:rsidP="008454AC">
            <w:pPr>
              <w:autoSpaceDE w:val="0"/>
              <w:autoSpaceDN w:val="0"/>
              <w:adjustRightInd w:val="0"/>
              <w:jc w:val="right"/>
              <w:rPr>
                <w:b/>
                <w:bCs/>
                <w:color w:val="000000"/>
                <w:sz w:val="18"/>
                <w:szCs w:val="18"/>
              </w:rPr>
            </w:pPr>
          </w:p>
        </w:tc>
        <w:tc>
          <w:tcPr>
            <w:tcW w:w="510" w:type="pct"/>
            <w:tcBorders>
              <w:top w:val="double" w:sz="6" w:space="0" w:color="auto"/>
            </w:tcBorders>
          </w:tcPr>
          <w:p w:rsidR="008454AC" w:rsidRDefault="008454AC" w:rsidP="008454AC">
            <w:pPr>
              <w:autoSpaceDE w:val="0"/>
              <w:autoSpaceDN w:val="0"/>
              <w:adjustRightInd w:val="0"/>
              <w:jc w:val="right"/>
              <w:rPr>
                <w:bCs/>
                <w:color w:val="000000"/>
                <w:sz w:val="18"/>
                <w:szCs w:val="18"/>
              </w:rPr>
            </w:pPr>
          </w:p>
        </w:tc>
      </w:tr>
      <w:tr w:rsidR="008454AC" w:rsidRPr="00275C93" w:rsidTr="008454AC">
        <w:trPr>
          <w:trHeight w:val="223"/>
        </w:trPr>
        <w:tc>
          <w:tcPr>
            <w:tcW w:w="232" w:type="pct"/>
            <w:tcBorders>
              <w:left w:val="nil"/>
              <w:bottom w:val="nil"/>
              <w:right w:val="nil"/>
            </w:tcBorders>
          </w:tcPr>
          <w:p w:rsidR="008454AC" w:rsidRDefault="008454AC" w:rsidP="008454AC">
            <w:pPr>
              <w:autoSpaceDE w:val="0"/>
              <w:autoSpaceDN w:val="0"/>
              <w:adjustRightInd w:val="0"/>
              <w:rPr>
                <w:b/>
                <w:bCs/>
                <w:color w:val="000000"/>
                <w:sz w:val="20"/>
                <w:szCs w:val="20"/>
              </w:rPr>
            </w:pPr>
          </w:p>
        </w:tc>
        <w:tc>
          <w:tcPr>
            <w:tcW w:w="3269" w:type="pct"/>
            <w:tcBorders>
              <w:left w:val="nil"/>
              <w:bottom w:val="nil"/>
            </w:tcBorders>
          </w:tcPr>
          <w:p w:rsidR="008454AC" w:rsidRPr="00275C93" w:rsidRDefault="008454AC" w:rsidP="008454AC">
            <w:pPr>
              <w:autoSpaceDE w:val="0"/>
              <w:autoSpaceDN w:val="0"/>
              <w:adjustRightInd w:val="0"/>
              <w:rPr>
                <w:color w:val="000000"/>
                <w:sz w:val="20"/>
                <w:szCs w:val="20"/>
              </w:rPr>
            </w:pPr>
            <w:r w:rsidRPr="00275C93">
              <w:rPr>
                <w:color w:val="000000"/>
                <w:sz w:val="20"/>
                <w:szCs w:val="20"/>
              </w:rPr>
              <w:t>Earnings per ordinary share (in € cent)</w:t>
            </w:r>
          </w:p>
        </w:tc>
        <w:tc>
          <w:tcPr>
            <w:tcW w:w="385" w:type="pct"/>
            <w:tcBorders>
              <w:bottom w:val="nil"/>
            </w:tcBorders>
          </w:tcPr>
          <w:p w:rsidR="008454AC" w:rsidRPr="005B1002" w:rsidRDefault="008454AC" w:rsidP="008454AC">
            <w:pPr>
              <w:autoSpaceDE w:val="0"/>
              <w:autoSpaceDN w:val="0"/>
              <w:adjustRightInd w:val="0"/>
              <w:jc w:val="right"/>
              <w:rPr>
                <w:b/>
                <w:color w:val="000000"/>
                <w:sz w:val="18"/>
                <w:szCs w:val="18"/>
              </w:rPr>
            </w:pPr>
          </w:p>
        </w:tc>
        <w:tc>
          <w:tcPr>
            <w:tcW w:w="604" w:type="pct"/>
            <w:tcBorders>
              <w:bottom w:val="nil"/>
            </w:tcBorders>
          </w:tcPr>
          <w:p w:rsidR="008454AC" w:rsidRPr="00D12CD5" w:rsidRDefault="008454AC" w:rsidP="008454AC">
            <w:pPr>
              <w:autoSpaceDE w:val="0"/>
              <w:autoSpaceDN w:val="0"/>
              <w:adjustRightInd w:val="0"/>
              <w:jc w:val="right"/>
              <w:rPr>
                <w:b/>
                <w:color w:val="000000"/>
                <w:sz w:val="18"/>
                <w:szCs w:val="18"/>
              </w:rPr>
            </w:pPr>
          </w:p>
        </w:tc>
        <w:tc>
          <w:tcPr>
            <w:tcW w:w="510" w:type="pct"/>
            <w:tcBorders>
              <w:bottom w:val="nil"/>
            </w:tcBorders>
          </w:tcPr>
          <w:p w:rsidR="008454AC" w:rsidRPr="00275C93" w:rsidRDefault="008454AC" w:rsidP="008454AC">
            <w:pPr>
              <w:autoSpaceDE w:val="0"/>
              <w:autoSpaceDN w:val="0"/>
              <w:adjustRightInd w:val="0"/>
              <w:jc w:val="right"/>
              <w:rPr>
                <w:color w:val="000000"/>
                <w:sz w:val="18"/>
                <w:szCs w:val="18"/>
              </w:rPr>
            </w:pPr>
          </w:p>
        </w:tc>
      </w:tr>
      <w:tr w:rsidR="008454AC" w:rsidRPr="00275C93" w:rsidTr="008454AC">
        <w:trPr>
          <w:trHeight w:val="223"/>
        </w:trPr>
        <w:tc>
          <w:tcPr>
            <w:tcW w:w="232" w:type="pct"/>
            <w:tcBorders>
              <w:top w:val="nil"/>
              <w:left w:val="nil"/>
              <w:bottom w:val="nil"/>
              <w:right w:val="nil"/>
            </w:tcBorders>
          </w:tcPr>
          <w:p w:rsidR="008454AC" w:rsidRPr="00275C93" w:rsidRDefault="008454AC" w:rsidP="008454AC">
            <w:pPr>
              <w:autoSpaceDE w:val="0"/>
              <w:autoSpaceDN w:val="0"/>
              <w:adjustRightInd w:val="0"/>
              <w:rPr>
                <w:color w:val="000000"/>
                <w:sz w:val="20"/>
                <w:szCs w:val="20"/>
              </w:rPr>
            </w:pPr>
          </w:p>
        </w:tc>
        <w:tc>
          <w:tcPr>
            <w:tcW w:w="3269" w:type="pct"/>
            <w:tcBorders>
              <w:top w:val="nil"/>
              <w:left w:val="nil"/>
              <w:bottom w:val="nil"/>
            </w:tcBorders>
          </w:tcPr>
          <w:p w:rsidR="008454AC" w:rsidRPr="00275C93" w:rsidRDefault="008454AC" w:rsidP="008454AC">
            <w:pPr>
              <w:autoSpaceDE w:val="0"/>
              <w:autoSpaceDN w:val="0"/>
              <w:adjustRightInd w:val="0"/>
              <w:rPr>
                <w:color w:val="000000"/>
                <w:sz w:val="20"/>
                <w:szCs w:val="20"/>
              </w:rPr>
            </w:pPr>
            <w:r w:rsidRPr="00275C93">
              <w:rPr>
                <w:color w:val="000000"/>
                <w:sz w:val="20"/>
                <w:szCs w:val="20"/>
              </w:rPr>
              <w:t>Basic</w:t>
            </w:r>
          </w:p>
        </w:tc>
        <w:tc>
          <w:tcPr>
            <w:tcW w:w="385" w:type="pct"/>
            <w:tcBorders>
              <w:top w:val="nil"/>
              <w:bottom w:val="nil"/>
            </w:tcBorders>
          </w:tcPr>
          <w:p w:rsidR="008454AC" w:rsidRPr="005B1002" w:rsidRDefault="008454AC" w:rsidP="008454AC">
            <w:pPr>
              <w:autoSpaceDE w:val="0"/>
              <w:autoSpaceDN w:val="0"/>
              <w:adjustRightInd w:val="0"/>
              <w:jc w:val="right"/>
              <w:rPr>
                <w:b/>
                <w:bCs/>
                <w:color w:val="000000"/>
                <w:sz w:val="18"/>
                <w:szCs w:val="18"/>
              </w:rPr>
            </w:pPr>
            <w:r>
              <w:rPr>
                <w:b/>
                <w:bCs/>
                <w:color w:val="000000"/>
                <w:sz w:val="18"/>
                <w:szCs w:val="18"/>
              </w:rPr>
              <w:t>10</w:t>
            </w:r>
          </w:p>
        </w:tc>
        <w:tc>
          <w:tcPr>
            <w:tcW w:w="604" w:type="pct"/>
            <w:tcBorders>
              <w:top w:val="nil"/>
              <w:bottom w:val="nil"/>
            </w:tcBorders>
            <w:shd w:val="clear" w:color="auto" w:fill="auto"/>
          </w:tcPr>
          <w:p w:rsidR="008454AC" w:rsidRPr="004D324F" w:rsidRDefault="00346757" w:rsidP="008454AC">
            <w:pPr>
              <w:autoSpaceDE w:val="0"/>
              <w:autoSpaceDN w:val="0"/>
              <w:adjustRightInd w:val="0"/>
              <w:jc w:val="right"/>
              <w:rPr>
                <w:b/>
                <w:bCs/>
                <w:color w:val="000000"/>
                <w:sz w:val="18"/>
                <w:szCs w:val="18"/>
              </w:rPr>
            </w:pPr>
            <w:r>
              <w:rPr>
                <w:b/>
                <w:bCs/>
                <w:color w:val="000000"/>
                <w:sz w:val="18"/>
                <w:szCs w:val="18"/>
              </w:rPr>
              <w:t>43.2</w:t>
            </w:r>
            <w:r w:rsidR="002663E2">
              <w:rPr>
                <w:b/>
                <w:bCs/>
                <w:color w:val="000000"/>
                <w:sz w:val="18"/>
                <w:szCs w:val="18"/>
              </w:rPr>
              <w:t>1</w:t>
            </w:r>
          </w:p>
        </w:tc>
        <w:tc>
          <w:tcPr>
            <w:tcW w:w="510" w:type="pct"/>
            <w:tcBorders>
              <w:top w:val="nil"/>
              <w:bottom w:val="nil"/>
            </w:tcBorders>
          </w:tcPr>
          <w:p w:rsidR="008454AC" w:rsidRPr="00275C93" w:rsidRDefault="00B71594" w:rsidP="008454AC">
            <w:pPr>
              <w:autoSpaceDE w:val="0"/>
              <w:autoSpaceDN w:val="0"/>
              <w:adjustRightInd w:val="0"/>
              <w:jc w:val="right"/>
              <w:rPr>
                <w:color w:val="000000"/>
                <w:sz w:val="18"/>
                <w:szCs w:val="18"/>
              </w:rPr>
            </w:pPr>
            <w:r>
              <w:rPr>
                <w:color w:val="000000"/>
                <w:sz w:val="18"/>
                <w:szCs w:val="18"/>
              </w:rPr>
              <w:t>36.80</w:t>
            </w:r>
          </w:p>
        </w:tc>
      </w:tr>
      <w:tr w:rsidR="008454AC" w:rsidRPr="00275C93" w:rsidTr="008454AC">
        <w:trPr>
          <w:trHeight w:val="223"/>
        </w:trPr>
        <w:tc>
          <w:tcPr>
            <w:tcW w:w="232" w:type="pct"/>
            <w:tcBorders>
              <w:top w:val="nil"/>
              <w:left w:val="nil"/>
              <w:bottom w:val="nil"/>
              <w:right w:val="nil"/>
            </w:tcBorders>
          </w:tcPr>
          <w:p w:rsidR="008454AC" w:rsidRPr="00275C93" w:rsidRDefault="008454AC" w:rsidP="008454AC">
            <w:pPr>
              <w:autoSpaceDE w:val="0"/>
              <w:autoSpaceDN w:val="0"/>
              <w:adjustRightInd w:val="0"/>
              <w:rPr>
                <w:color w:val="000000"/>
                <w:sz w:val="20"/>
                <w:szCs w:val="20"/>
              </w:rPr>
            </w:pPr>
          </w:p>
        </w:tc>
        <w:tc>
          <w:tcPr>
            <w:tcW w:w="3269" w:type="pct"/>
            <w:tcBorders>
              <w:top w:val="nil"/>
              <w:left w:val="nil"/>
              <w:bottom w:val="nil"/>
            </w:tcBorders>
          </w:tcPr>
          <w:p w:rsidR="008454AC" w:rsidRPr="00275C93" w:rsidRDefault="008454AC" w:rsidP="008454AC">
            <w:pPr>
              <w:autoSpaceDE w:val="0"/>
              <w:autoSpaceDN w:val="0"/>
              <w:adjustRightInd w:val="0"/>
              <w:rPr>
                <w:color w:val="000000"/>
                <w:sz w:val="20"/>
                <w:szCs w:val="20"/>
              </w:rPr>
            </w:pPr>
            <w:r w:rsidRPr="00275C93">
              <w:rPr>
                <w:color w:val="000000"/>
                <w:sz w:val="20"/>
                <w:szCs w:val="20"/>
              </w:rPr>
              <w:t>Diluted</w:t>
            </w:r>
          </w:p>
        </w:tc>
        <w:tc>
          <w:tcPr>
            <w:tcW w:w="385" w:type="pct"/>
            <w:tcBorders>
              <w:top w:val="nil"/>
              <w:bottom w:val="nil"/>
            </w:tcBorders>
          </w:tcPr>
          <w:p w:rsidR="008454AC" w:rsidRPr="005B1002" w:rsidRDefault="008454AC" w:rsidP="008454AC">
            <w:pPr>
              <w:autoSpaceDE w:val="0"/>
              <w:autoSpaceDN w:val="0"/>
              <w:adjustRightInd w:val="0"/>
              <w:jc w:val="right"/>
              <w:rPr>
                <w:b/>
                <w:bCs/>
                <w:color w:val="000000"/>
                <w:sz w:val="18"/>
                <w:szCs w:val="18"/>
              </w:rPr>
            </w:pPr>
            <w:r>
              <w:rPr>
                <w:b/>
                <w:bCs/>
                <w:color w:val="000000"/>
                <w:sz w:val="18"/>
                <w:szCs w:val="18"/>
              </w:rPr>
              <w:t>10</w:t>
            </w:r>
          </w:p>
        </w:tc>
        <w:tc>
          <w:tcPr>
            <w:tcW w:w="604" w:type="pct"/>
            <w:tcBorders>
              <w:top w:val="nil"/>
              <w:bottom w:val="nil"/>
            </w:tcBorders>
            <w:shd w:val="clear" w:color="auto" w:fill="auto"/>
          </w:tcPr>
          <w:p w:rsidR="008454AC" w:rsidRPr="004D324F" w:rsidRDefault="00346757" w:rsidP="008454AC">
            <w:pPr>
              <w:autoSpaceDE w:val="0"/>
              <w:autoSpaceDN w:val="0"/>
              <w:adjustRightInd w:val="0"/>
              <w:jc w:val="right"/>
              <w:rPr>
                <w:b/>
                <w:bCs/>
                <w:color w:val="000000"/>
                <w:sz w:val="18"/>
                <w:szCs w:val="18"/>
              </w:rPr>
            </w:pPr>
            <w:r>
              <w:rPr>
                <w:b/>
                <w:bCs/>
                <w:color w:val="000000"/>
                <w:sz w:val="18"/>
                <w:szCs w:val="18"/>
              </w:rPr>
              <w:t>43.</w:t>
            </w:r>
            <w:r w:rsidR="002663E2">
              <w:rPr>
                <w:b/>
                <w:bCs/>
                <w:color w:val="000000"/>
                <w:sz w:val="18"/>
                <w:szCs w:val="18"/>
              </w:rPr>
              <w:t>09</w:t>
            </w:r>
          </w:p>
        </w:tc>
        <w:tc>
          <w:tcPr>
            <w:tcW w:w="510" w:type="pct"/>
            <w:tcBorders>
              <w:top w:val="nil"/>
              <w:bottom w:val="nil"/>
            </w:tcBorders>
          </w:tcPr>
          <w:p w:rsidR="008454AC" w:rsidRPr="00275C93" w:rsidRDefault="00B71594" w:rsidP="008454AC">
            <w:pPr>
              <w:autoSpaceDE w:val="0"/>
              <w:autoSpaceDN w:val="0"/>
              <w:adjustRightInd w:val="0"/>
              <w:jc w:val="right"/>
              <w:rPr>
                <w:color w:val="000000"/>
                <w:sz w:val="18"/>
                <w:szCs w:val="18"/>
              </w:rPr>
            </w:pPr>
            <w:r>
              <w:rPr>
                <w:color w:val="000000"/>
                <w:sz w:val="18"/>
                <w:szCs w:val="18"/>
              </w:rPr>
              <w:t>36.64</w:t>
            </w:r>
          </w:p>
        </w:tc>
      </w:tr>
      <w:tr w:rsidR="008454AC" w:rsidRPr="00275C93" w:rsidTr="008454AC">
        <w:trPr>
          <w:trHeight w:val="223"/>
        </w:trPr>
        <w:tc>
          <w:tcPr>
            <w:tcW w:w="232" w:type="pct"/>
            <w:tcBorders>
              <w:top w:val="nil"/>
              <w:left w:val="nil"/>
              <w:bottom w:val="nil"/>
              <w:right w:val="nil"/>
            </w:tcBorders>
          </w:tcPr>
          <w:p w:rsidR="008454AC" w:rsidRPr="00275C93" w:rsidRDefault="008454AC" w:rsidP="008454AC">
            <w:pPr>
              <w:autoSpaceDE w:val="0"/>
              <w:autoSpaceDN w:val="0"/>
              <w:adjustRightInd w:val="0"/>
              <w:rPr>
                <w:color w:val="000000"/>
                <w:sz w:val="20"/>
                <w:szCs w:val="20"/>
              </w:rPr>
            </w:pPr>
          </w:p>
        </w:tc>
        <w:tc>
          <w:tcPr>
            <w:tcW w:w="3269" w:type="pct"/>
            <w:tcBorders>
              <w:top w:val="nil"/>
              <w:left w:val="nil"/>
              <w:bottom w:val="nil"/>
            </w:tcBorders>
          </w:tcPr>
          <w:p w:rsidR="008454AC" w:rsidRPr="00275C93" w:rsidRDefault="008454AC" w:rsidP="008454AC">
            <w:pPr>
              <w:autoSpaceDE w:val="0"/>
              <w:autoSpaceDN w:val="0"/>
              <w:adjustRightInd w:val="0"/>
              <w:ind w:right="-128"/>
              <w:rPr>
                <w:color w:val="000000"/>
                <w:sz w:val="20"/>
                <w:szCs w:val="20"/>
              </w:rPr>
            </w:pPr>
            <w:r w:rsidRPr="00275C93">
              <w:rPr>
                <w:color w:val="000000"/>
                <w:sz w:val="20"/>
                <w:szCs w:val="20"/>
              </w:rPr>
              <w:t xml:space="preserve">Weighted average no. of ordinary shares (in </w:t>
            </w:r>
            <w:r>
              <w:rPr>
                <w:color w:val="000000"/>
                <w:sz w:val="20"/>
                <w:szCs w:val="20"/>
              </w:rPr>
              <w:t>M</w:t>
            </w:r>
            <w:r w:rsidRPr="00275C93">
              <w:rPr>
                <w:color w:val="000000"/>
                <w:sz w:val="20"/>
                <w:szCs w:val="20"/>
              </w:rPr>
              <w:t>s)</w:t>
            </w:r>
          </w:p>
        </w:tc>
        <w:tc>
          <w:tcPr>
            <w:tcW w:w="385" w:type="pct"/>
            <w:tcBorders>
              <w:top w:val="nil"/>
              <w:bottom w:val="nil"/>
            </w:tcBorders>
          </w:tcPr>
          <w:p w:rsidR="008454AC" w:rsidRPr="005B11D3" w:rsidRDefault="008454AC" w:rsidP="008454AC">
            <w:pPr>
              <w:autoSpaceDE w:val="0"/>
              <w:autoSpaceDN w:val="0"/>
              <w:adjustRightInd w:val="0"/>
              <w:jc w:val="right"/>
              <w:rPr>
                <w:b/>
                <w:bCs/>
                <w:color w:val="000000"/>
                <w:sz w:val="18"/>
                <w:szCs w:val="18"/>
              </w:rPr>
            </w:pPr>
          </w:p>
        </w:tc>
        <w:tc>
          <w:tcPr>
            <w:tcW w:w="604" w:type="pct"/>
            <w:tcBorders>
              <w:top w:val="nil"/>
              <w:bottom w:val="nil"/>
            </w:tcBorders>
          </w:tcPr>
          <w:p w:rsidR="008454AC" w:rsidRPr="004D324F" w:rsidRDefault="008454AC" w:rsidP="008454AC">
            <w:pPr>
              <w:autoSpaceDE w:val="0"/>
              <w:autoSpaceDN w:val="0"/>
              <w:adjustRightInd w:val="0"/>
              <w:jc w:val="right"/>
              <w:rPr>
                <w:b/>
                <w:bCs/>
                <w:color w:val="000000"/>
                <w:sz w:val="18"/>
                <w:szCs w:val="18"/>
              </w:rPr>
            </w:pPr>
          </w:p>
        </w:tc>
        <w:tc>
          <w:tcPr>
            <w:tcW w:w="510" w:type="pct"/>
            <w:tcBorders>
              <w:top w:val="nil"/>
              <w:bottom w:val="nil"/>
            </w:tcBorders>
          </w:tcPr>
          <w:p w:rsidR="008454AC" w:rsidRPr="00275C93" w:rsidRDefault="008454AC" w:rsidP="008454AC">
            <w:pPr>
              <w:autoSpaceDE w:val="0"/>
              <w:autoSpaceDN w:val="0"/>
              <w:adjustRightInd w:val="0"/>
              <w:jc w:val="right"/>
              <w:rPr>
                <w:color w:val="000000"/>
                <w:sz w:val="18"/>
                <w:szCs w:val="18"/>
              </w:rPr>
            </w:pPr>
          </w:p>
        </w:tc>
      </w:tr>
      <w:tr w:rsidR="008454AC" w:rsidRPr="00275C93" w:rsidTr="008454AC">
        <w:trPr>
          <w:trHeight w:val="223"/>
        </w:trPr>
        <w:tc>
          <w:tcPr>
            <w:tcW w:w="232" w:type="pct"/>
            <w:tcBorders>
              <w:top w:val="nil"/>
              <w:left w:val="nil"/>
              <w:bottom w:val="nil"/>
              <w:right w:val="nil"/>
            </w:tcBorders>
          </w:tcPr>
          <w:p w:rsidR="008454AC" w:rsidRPr="00275C93" w:rsidRDefault="008454AC" w:rsidP="008454AC">
            <w:pPr>
              <w:autoSpaceDE w:val="0"/>
              <w:autoSpaceDN w:val="0"/>
              <w:adjustRightInd w:val="0"/>
              <w:rPr>
                <w:color w:val="000000"/>
                <w:sz w:val="20"/>
                <w:szCs w:val="20"/>
              </w:rPr>
            </w:pPr>
          </w:p>
        </w:tc>
        <w:tc>
          <w:tcPr>
            <w:tcW w:w="3269" w:type="pct"/>
            <w:tcBorders>
              <w:top w:val="nil"/>
              <w:left w:val="nil"/>
              <w:bottom w:val="nil"/>
            </w:tcBorders>
          </w:tcPr>
          <w:p w:rsidR="008454AC" w:rsidRPr="00275C93" w:rsidRDefault="008454AC" w:rsidP="008454AC">
            <w:pPr>
              <w:autoSpaceDE w:val="0"/>
              <w:autoSpaceDN w:val="0"/>
              <w:adjustRightInd w:val="0"/>
              <w:rPr>
                <w:color w:val="000000"/>
                <w:sz w:val="20"/>
                <w:szCs w:val="20"/>
              </w:rPr>
            </w:pPr>
            <w:r w:rsidRPr="00275C93">
              <w:rPr>
                <w:color w:val="000000"/>
                <w:sz w:val="20"/>
                <w:szCs w:val="20"/>
              </w:rPr>
              <w:t>Basic</w:t>
            </w:r>
          </w:p>
        </w:tc>
        <w:tc>
          <w:tcPr>
            <w:tcW w:w="385" w:type="pct"/>
            <w:tcBorders>
              <w:top w:val="nil"/>
              <w:bottom w:val="nil"/>
            </w:tcBorders>
          </w:tcPr>
          <w:p w:rsidR="008454AC" w:rsidRDefault="008454AC" w:rsidP="008454AC">
            <w:pPr>
              <w:autoSpaceDE w:val="0"/>
              <w:autoSpaceDN w:val="0"/>
              <w:adjustRightInd w:val="0"/>
              <w:jc w:val="right"/>
              <w:rPr>
                <w:b/>
                <w:bCs/>
                <w:color w:val="000000"/>
                <w:sz w:val="18"/>
                <w:szCs w:val="18"/>
              </w:rPr>
            </w:pPr>
            <w:r>
              <w:rPr>
                <w:b/>
                <w:bCs/>
                <w:color w:val="000000"/>
                <w:sz w:val="18"/>
                <w:szCs w:val="18"/>
              </w:rPr>
              <w:t>10</w:t>
            </w:r>
          </w:p>
        </w:tc>
        <w:tc>
          <w:tcPr>
            <w:tcW w:w="604" w:type="pct"/>
            <w:tcBorders>
              <w:top w:val="nil"/>
              <w:bottom w:val="nil"/>
            </w:tcBorders>
          </w:tcPr>
          <w:p w:rsidR="008454AC" w:rsidRPr="004D324F" w:rsidRDefault="00346757" w:rsidP="003838A3">
            <w:pPr>
              <w:autoSpaceDE w:val="0"/>
              <w:autoSpaceDN w:val="0"/>
              <w:adjustRightInd w:val="0"/>
              <w:jc w:val="right"/>
              <w:rPr>
                <w:b/>
                <w:bCs/>
                <w:color w:val="000000"/>
                <w:sz w:val="18"/>
                <w:szCs w:val="18"/>
              </w:rPr>
            </w:pPr>
            <w:r>
              <w:rPr>
                <w:b/>
                <w:bCs/>
                <w:color w:val="000000"/>
                <w:sz w:val="18"/>
                <w:szCs w:val="18"/>
              </w:rPr>
              <w:t>1,384.</w:t>
            </w:r>
            <w:r w:rsidR="003838A3">
              <w:rPr>
                <w:b/>
                <w:bCs/>
                <w:color w:val="000000"/>
                <w:sz w:val="18"/>
                <w:szCs w:val="18"/>
              </w:rPr>
              <w:t>4</w:t>
            </w:r>
          </w:p>
        </w:tc>
        <w:tc>
          <w:tcPr>
            <w:tcW w:w="510" w:type="pct"/>
            <w:tcBorders>
              <w:top w:val="nil"/>
              <w:bottom w:val="nil"/>
            </w:tcBorders>
          </w:tcPr>
          <w:p w:rsidR="008454AC" w:rsidRPr="00275C93" w:rsidRDefault="00B71594" w:rsidP="008454AC">
            <w:pPr>
              <w:autoSpaceDE w:val="0"/>
              <w:autoSpaceDN w:val="0"/>
              <w:adjustRightInd w:val="0"/>
              <w:jc w:val="right"/>
              <w:rPr>
                <w:color w:val="000000"/>
                <w:sz w:val="18"/>
                <w:szCs w:val="18"/>
              </w:rPr>
            </w:pPr>
            <w:r>
              <w:rPr>
                <w:color w:val="000000"/>
                <w:sz w:val="18"/>
                <w:szCs w:val="18"/>
              </w:rPr>
              <w:t>1,423.4</w:t>
            </w:r>
          </w:p>
        </w:tc>
      </w:tr>
      <w:tr w:rsidR="008454AC" w:rsidRPr="00275C93" w:rsidTr="008454AC">
        <w:trPr>
          <w:trHeight w:val="223"/>
        </w:trPr>
        <w:tc>
          <w:tcPr>
            <w:tcW w:w="232" w:type="pct"/>
            <w:tcBorders>
              <w:top w:val="nil"/>
              <w:left w:val="nil"/>
              <w:bottom w:val="nil"/>
              <w:right w:val="nil"/>
            </w:tcBorders>
          </w:tcPr>
          <w:p w:rsidR="008454AC" w:rsidRPr="00275C93" w:rsidRDefault="008454AC" w:rsidP="008454AC">
            <w:pPr>
              <w:autoSpaceDE w:val="0"/>
              <w:autoSpaceDN w:val="0"/>
              <w:adjustRightInd w:val="0"/>
              <w:rPr>
                <w:color w:val="000000"/>
                <w:sz w:val="20"/>
                <w:szCs w:val="20"/>
              </w:rPr>
            </w:pPr>
          </w:p>
        </w:tc>
        <w:tc>
          <w:tcPr>
            <w:tcW w:w="3269" w:type="pct"/>
            <w:tcBorders>
              <w:top w:val="nil"/>
              <w:left w:val="nil"/>
              <w:bottom w:val="nil"/>
            </w:tcBorders>
          </w:tcPr>
          <w:p w:rsidR="008454AC" w:rsidRPr="00275C93" w:rsidRDefault="008454AC" w:rsidP="008454AC">
            <w:pPr>
              <w:autoSpaceDE w:val="0"/>
              <w:autoSpaceDN w:val="0"/>
              <w:adjustRightInd w:val="0"/>
              <w:rPr>
                <w:color w:val="000000"/>
                <w:sz w:val="20"/>
                <w:szCs w:val="20"/>
              </w:rPr>
            </w:pPr>
            <w:r w:rsidRPr="00275C93">
              <w:rPr>
                <w:color w:val="000000"/>
                <w:sz w:val="20"/>
                <w:szCs w:val="20"/>
              </w:rPr>
              <w:t>Diluted</w:t>
            </w:r>
          </w:p>
        </w:tc>
        <w:tc>
          <w:tcPr>
            <w:tcW w:w="385" w:type="pct"/>
            <w:tcBorders>
              <w:top w:val="nil"/>
            </w:tcBorders>
          </w:tcPr>
          <w:p w:rsidR="008454AC" w:rsidRDefault="008454AC" w:rsidP="008454AC">
            <w:pPr>
              <w:autoSpaceDE w:val="0"/>
              <w:autoSpaceDN w:val="0"/>
              <w:adjustRightInd w:val="0"/>
              <w:jc w:val="right"/>
              <w:rPr>
                <w:b/>
                <w:bCs/>
                <w:color w:val="000000"/>
                <w:sz w:val="18"/>
                <w:szCs w:val="18"/>
              </w:rPr>
            </w:pPr>
            <w:r>
              <w:rPr>
                <w:b/>
                <w:bCs/>
                <w:color w:val="000000"/>
                <w:sz w:val="18"/>
                <w:szCs w:val="18"/>
              </w:rPr>
              <w:t>10</w:t>
            </w:r>
          </w:p>
        </w:tc>
        <w:tc>
          <w:tcPr>
            <w:tcW w:w="604" w:type="pct"/>
            <w:tcBorders>
              <w:top w:val="nil"/>
            </w:tcBorders>
          </w:tcPr>
          <w:p w:rsidR="008454AC" w:rsidRPr="004D324F" w:rsidRDefault="00346757" w:rsidP="008454AC">
            <w:pPr>
              <w:autoSpaceDE w:val="0"/>
              <w:autoSpaceDN w:val="0"/>
              <w:adjustRightInd w:val="0"/>
              <w:jc w:val="right"/>
              <w:rPr>
                <w:b/>
                <w:bCs/>
                <w:color w:val="000000"/>
                <w:sz w:val="18"/>
                <w:szCs w:val="18"/>
              </w:rPr>
            </w:pPr>
            <w:r>
              <w:rPr>
                <w:b/>
                <w:bCs/>
                <w:color w:val="000000"/>
                <w:sz w:val="18"/>
                <w:szCs w:val="18"/>
              </w:rPr>
              <w:t>1,388.1</w:t>
            </w:r>
          </w:p>
        </w:tc>
        <w:tc>
          <w:tcPr>
            <w:tcW w:w="510" w:type="pct"/>
            <w:tcBorders>
              <w:top w:val="nil"/>
            </w:tcBorders>
          </w:tcPr>
          <w:p w:rsidR="008454AC" w:rsidRPr="00275C93" w:rsidRDefault="00B71594" w:rsidP="008454AC">
            <w:pPr>
              <w:autoSpaceDE w:val="0"/>
              <w:autoSpaceDN w:val="0"/>
              <w:adjustRightInd w:val="0"/>
              <w:jc w:val="right"/>
              <w:rPr>
                <w:color w:val="000000"/>
                <w:sz w:val="18"/>
                <w:szCs w:val="18"/>
              </w:rPr>
            </w:pPr>
            <w:r>
              <w:rPr>
                <w:color w:val="000000"/>
                <w:sz w:val="18"/>
                <w:szCs w:val="18"/>
              </w:rPr>
              <w:t>1,429.7</w:t>
            </w:r>
          </w:p>
        </w:tc>
      </w:tr>
    </w:tbl>
    <w:p w:rsidR="00701E08" w:rsidRDefault="00701E08" w:rsidP="00DE7410"/>
    <w:p w:rsidR="00511E38" w:rsidRDefault="00511E38" w:rsidP="00DE7410"/>
    <w:p w:rsidR="00B71594" w:rsidRDefault="00B71594" w:rsidP="00DE7410"/>
    <w:p w:rsidR="00B71594" w:rsidRDefault="00B71594" w:rsidP="00DE7410"/>
    <w:p w:rsidR="00B71594" w:rsidRDefault="00B71594" w:rsidP="00DE7410"/>
    <w:p w:rsidR="00B71594" w:rsidRDefault="00B71594" w:rsidP="00DE7410"/>
    <w:p w:rsidR="00B71594" w:rsidRDefault="00B71594" w:rsidP="00DE7410"/>
    <w:p w:rsidR="00B71594" w:rsidRDefault="00B71594" w:rsidP="00DE7410"/>
    <w:p w:rsidR="00B71594" w:rsidRDefault="00B71594" w:rsidP="00DE7410"/>
    <w:p w:rsidR="00B71594" w:rsidRDefault="00B71594" w:rsidP="00DE7410"/>
    <w:p w:rsidR="00B71594" w:rsidRDefault="00B71594" w:rsidP="00DE7410"/>
    <w:p w:rsidR="00E3166C" w:rsidRPr="007207A5" w:rsidRDefault="00E3166C" w:rsidP="00E3166C">
      <w:pPr>
        <w:rPr>
          <w:b/>
          <w:bCs/>
          <w:color w:val="000000"/>
          <w:sz w:val="28"/>
          <w:szCs w:val="28"/>
        </w:rPr>
      </w:pPr>
      <w:r w:rsidRPr="007207A5">
        <w:rPr>
          <w:b/>
          <w:bCs/>
          <w:color w:val="000000"/>
          <w:sz w:val="28"/>
          <w:szCs w:val="28"/>
        </w:rPr>
        <w:lastRenderedPageBreak/>
        <w:t>Ryanair Holdings plc and Subsidiaries</w:t>
      </w:r>
    </w:p>
    <w:p w:rsidR="00E3166C" w:rsidRPr="007207A5" w:rsidRDefault="00E3166C" w:rsidP="00E3166C">
      <w:pPr>
        <w:rPr>
          <w:b/>
          <w:bCs/>
          <w:color w:val="000000"/>
          <w:sz w:val="28"/>
          <w:szCs w:val="28"/>
        </w:rPr>
      </w:pPr>
    </w:p>
    <w:p w:rsidR="00E3166C" w:rsidRDefault="00E3166C" w:rsidP="00E3166C">
      <w:pPr>
        <w:rPr>
          <w:b/>
          <w:bCs/>
          <w:i/>
          <w:iCs/>
          <w:color w:val="000000"/>
        </w:rPr>
      </w:pPr>
      <w:r w:rsidRPr="007207A5">
        <w:rPr>
          <w:b/>
          <w:bCs/>
          <w:i/>
          <w:iCs/>
          <w:color w:val="000000"/>
        </w:rPr>
        <w:t xml:space="preserve">Condensed Consolidated </w:t>
      </w:r>
      <w:r>
        <w:rPr>
          <w:b/>
          <w:bCs/>
          <w:i/>
          <w:iCs/>
          <w:color w:val="000000"/>
        </w:rPr>
        <w:t>Interim</w:t>
      </w:r>
      <w:r w:rsidRPr="007207A5">
        <w:rPr>
          <w:b/>
          <w:bCs/>
          <w:i/>
          <w:iCs/>
          <w:color w:val="000000"/>
        </w:rPr>
        <w:t xml:space="preserve"> Statement of Compre</w:t>
      </w:r>
      <w:r>
        <w:rPr>
          <w:b/>
          <w:bCs/>
          <w:i/>
          <w:iCs/>
          <w:color w:val="000000"/>
        </w:rPr>
        <w:t xml:space="preserve">hensive Income for the </w:t>
      </w:r>
      <w:r w:rsidR="00221F6B">
        <w:rPr>
          <w:b/>
          <w:bCs/>
          <w:i/>
          <w:iCs/>
          <w:color w:val="000000"/>
        </w:rPr>
        <w:t>half-year ended September</w:t>
      </w:r>
      <w:r w:rsidRPr="007207A5">
        <w:rPr>
          <w:b/>
          <w:bCs/>
          <w:i/>
          <w:iCs/>
          <w:color w:val="000000"/>
        </w:rPr>
        <w:t xml:space="preserve"> 3</w:t>
      </w:r>
      <w:r>
        <w:rPr>
          <w:b/>
          <w:bCs/>
          <w:i/>
          <w:iCs/>
          <w:color w:val="000000"/>
        </w:rPr>
        <w:t>0</w:t>
      </w:r>
      <w:r w:rsidRPr="007207A5">
        <w:rPr>
          <w:b/>
          <w:bCs/>
          <w:i/>
          <w:iCs/>
          <w:color w:val="000000"/>
        </w:rPr>
        <w:t>, 201</w:t>
      </w:r>
      <w:r>
        <w:rPr>
          <w:b/>
          <w:bCs/>
          <w:i/>
          <w:iCs/>
          <w:color w:val="000000"/>
        </w:rPr>
        <w:t>4 (unaudited)</w:t>
      </w:r>
    </w:p>
    <w:p w:rsidR="00E3166C" w:rsidRDefault="00E3166C" w:rsidP="00E3166C"/>
    <w:tbl>
      <w:tblPr>
        <w:tblW w:w="5000" w:type="pct"/>
        <w:tblLook w:val="0000" w:firstRow="0" w:lastRow="0" w:firstColumn="0" w:lastColumn="0" w:noHBand="0" w:noVBand="0"/>
      </w:tblPr>
      <w:tblGrid>
        <w:gridCol w:w="2936"/>
        <w:gridCol w:w="4096"/>
        <w:gridCol w:w="1079"/>
        <w:gridCol w:w="1081"/>
      </w:tblGrid>
      <w:tr w:rsidR="00E3166C" w:rsidRPr="00F20FA3" w:rsidTr="00221F6B">
        <w:trPr>
          <w:trHeight w:val="259"/>
        </w:trPr>
        <w:tc>
          <w:tcPr>
            <w:tcW w:w="3825" w:type="pct"/>
            <w:gridSpan w:val="2"/>
            <w:shd w:val="solid" w:color="FFFFFF" w:fill="auto"/>
          </w:tcPr>
          <w:p w:rsidR="00E3166C" w:rsidRPr="00F20FA3" w:rsidRDefault="00E3166C" w:rsidP="00E3166C">
            <w:pPr>
              <w:autoSpaceDE w:val="0"/>
              <w:autoSpaceDN w:val="0"/>
              <w:adjustRightInd w:val="0"/>
              <w:rPr>
                <w:b/>
                <w:bCs/>
                <w:i/>
                <w:iCs/>
                <w:color w:val="000000"/>
              </w:rPr>
            </w:pPr>
          </w:p>
        </w:tc>
        <w:tc>
          <w:tcPr>
            <w:tcW w:w="587" w:type="pct"/>
            <w:shd w:val="clear" w:color="auto" w:fill="auto"/>
          </w:tcPr>
          <w:p w:rsidR="00E3166C" w:rsidRPr="00CE7212" w:rsidRDefault="00221F6B" w:rsidP="00E3166C">
            <w:pPr>
              <w:autoSpaceDE w:val="0"/>
              <w:autoSpaceDN w:val="0"/>
              <w:adjustRightInd w:val="0"/>
              <w:jc w:val="right"/>
              <w:rPr>
                <w:b/>
                <w:bCs/>
                <w:color w:val="000000"/>
                <w:sz w:val="20"/>
              </w:rPr>
            </w:pPr>
            <w:r>
              <w:rPr>
                <w:b/>
                <w:bCs/>
                <w:color w:val="000000"/>
                <w:sz w:val="20"/>
              </w:rPr>
              <w:t>Half-year</w:t>
            </w:r>
          </w:p>
        </w:tc>
        <w:tc>
          <w:tcPr>
            <w:tcW w:w="588" w:type="pct"/>
            <w:shd w:val="solid" w:color="FFFFFF" w:fill="auto"/>
          </w:tcPr>
          <w:p w:rsidR="00E3166C" w:rsidRDefault="00FF5773" w:rsidP="00E3166C">
            <w:pPr>
              <w:autoSpaceDE w:val="0"/>
              <w:autoSpaceDN w:val="0"/>
              <w:adjustRightInd w:val="0"/>
              <w:jc w:val="right"/>
              <w:rPr>
                <w:color w:val="000000"/>
                <w:sz w:val="20"/>
              </w:rPr>
            </w:pPr>
            <w:r>
              <w:rPr>
                <w:color w:val="000000"/>
                <w:sz w:val="20"/>
              </w:rPr>
              <w:t>Half</w:t>
            </w:r>
            <w:r w:rsidR="00221F6B">
              <w:rPr>
                <w:color w:val="000000"/>
                <w:sz w:val="20"/>
              </w:rPr>
              <w:t>-year</w:t>
            </w:r>
          </w:p>
        </w:tc>
      </w:tr>
      <w:tr w:rsidR="00E3166C" w:rsidRPr="00F20FA3" w:rsidTr="00221F6B">
        <w:trPr>
          <w:trHeight w:val="211"/>
        </w:trPr>
        <w:tc>
          <w:tcPr>
            <w:tcW w:w="3825" w:type="pct"/>
            <w:gridSpan w:val="2"/>
          </w:tcPr>
          <w:p w:rsidR="00E3166C" w:rsidRPr="00F20FA3" w:rsidRDefault="00E3166C" w:rsidP="00E3166C">
            <w:pPr>
              <w:autoSpaceDE w:val="0"/>
              <w:autoSpaceDN w:val="0"/>
              <w:adjustRightInd w:val="0"/>
              <w:rPr>
                <w:b/>
                <w:color w:val="000000"/>
                <w:sz w:val="20"/>
              </w:rPr>
            </w:pPr>
          </w:p>
        </w:tc>
        <w:tc>
          <w:tcPr>
            <w:tcW w:w="587" w:type="pct"/>
            <w:shd w:val="clear" w:color="auto" w:fill="auto"/>
          </w:tcPr>
          <w:p w:rsidR="00E3166C" w:rsidRDefault="00E3166C" w:rsidP="00E3166C">
            <w:pPr>
              <w:autoSpaceDE w:val="0"/>
              <w:autoSpaceDN w:val="0"/>
              <w:adjustRightInd w:val="0"/>
              <w:jc w:val="right"/>
              <w:rPr>
                <w:b/>
                <w:bCs/>
                <w:color w:val="000000"/>
                <w:sz w:val="20"/>
              </w:rPr>
            </w:pPr>
            <w:r>
              <w:rPr>
                <w:b/>
                <w:bCs/>
                <w:color w:val="000000"/>
                <w:sz w:val="20"/>
              </w:rPr>
              <w:t>Ended</w:t>
            </w:r>
          </w:p>
        </w:tc>
        <w:tc>
          <w:tcPr>
            <w:tcW w:w="588" w:type="pct"/>
            <w:shd w:val="solid" w:color="FFFFFF" w:fill="auto"/>
          </w:tcPr>
          <w:p w:rsidR="00E3166C" w:rsidRDefault="00E3166C" w:rsidP="00E3166C">
            <w:pPr>
              <w:autoSpaceDE w:val="0"/>
              <w:autoSpaceDN w:val="0"/>
              <w:adjustRightInd w:val="0"/>
              <w:jc w:val="right"/>
              <w:rPr>
                <w:color w:val="000000"/>
                <w:sz w:val="20"/>
              </w:rPr>
            </w:pPr>
            <w:r>
              <w:rPr>
                <w:color w:val="000000"/>
                <w:sz w:val="20"/>
              </w:rPr>
              <w:t>Ended</w:t>
            </w:r>
          </w:p>
        </w:tc>
      </w:tr>
      <w:tr w:rsidR="00E3166C" w:rsidRPr="00F20FA3" w:rsidTr="00221F6B">
        <w:trPr>
          <w:trHeight w:val="211"/>
        </w:trPr>
        <w:tc>
          <w:tcPr>
            <w:tcW w:w="3825" w:type="pct"/>
            <w:gridSpan w:val="2"/>
          </w:tcPr>
          <w:p w:rsidR="00E3166C" w:rsidRPr="00F20FA3" w:rsidRDefault="00E3166C" w:rsidP="00E3166C">
            <w:pPr>
              <w:autoSpaceDE w:val="0"/>
              <w:autoSpaceDN w:val="0"/>
              <w:adjustRightInd w:val="0"/>
              <w:rPr>
                <w:b/>
                <w:color w:val="000000"/>
                <w:sz w:val="20"/>
              </w:rPr>
            </w:pPr>
          </w:p>
        </w:tc>
        <w:tc>
          <w:tcPr>
            <w:tcW w:w="587" w:type="pct"/>
            <w:shd w:val="clear" w:color="auto" w:fill="auto"/>
          </w:tcPr>
          <w:p w:rsidR="00E3166C" w:rsidRPr="007C54AE" w:rsidRDefault="00221F6B" w:rsidP="00E3166C">
            <w:pPr>
              <w:autoSpaceDE w:val="0"/>
              <w:autoSpaceDN w:val="0"/>
              <w:adjustRightInd w:val="0"/>
              <w:jc w:val="right"/>
              <w:rPr>
                <w:b/>
                <w:bCs/>
                <w:color w:val="000000"/>
                <w:sz w:val="20"/>
              </w:rPr>
            </w:pPr>
            <w:r>
              <w:rPr>
                <w:b/>
                <w:bCs/>
                <w:color w:val="000000"/>
                <w:sz w:val="20"/>
              </w:rPr>
              <w:t xml:space="preserve">Sep </w:t>
            </w:r>
            <w:r w:rsidR="00E3166C">
              <w:rPr>
                <w:b/>
                <w:bCs/>
                <w:color w:val="000000"/>
                <w:sz w:val="20"/>
              </w:rPr>
              <w:t>30,</w:t>
            </w:r>
          </w:p>
        </w:tc>
        <w:tc>
          <w:tcPr>
            <w:tcW w:w="588" w:type="pct"/>
            <w:shd w:val="solid" w:color="FFFFFF" w:fill="auto"/>
          </w:tcPr>
          <w:p w:rsidR="00E3166C" w:rsidRPr="007C54AE" w:rsidRDefault="00221F6B" w:rsidP="00E3166C">
            <w:pPr>
              <w:autoSpaceDE w:val="0"/>
              <w:autoSpaceDN w:val="0"/>
              <w:adjustRightInd w:val="0"/>
              <w:jc w:val="right"/>
              <w:rPr>
                <w:color w:val="000000"/>
                <w:sz w:val="20"/>
              </w:rPr>
            </w:pPr>
            <w:r>
              <w:rPr>
                <w:color w:val="000000"/>
                <w:sz w:val="20"/>
              </w:rPr>
              <w:t>Sep 30,</w:t>
            </w:r>
          </w:p>
        </w:tc>
      </w:tr>
      <w:tr w:rsidR="00E3166C" w:rsidRPr="00F20FA3" w:rsidTr="00221F6B">
        <w:trPr>
          <w:trHeight w:val="211"/>
        </w:trPr>
        <w:tc>
          <w:tcPr>
            <w:tcW w:w="3825" w:type="pct"/>
            <w:gridSpan w:val="2"/>
          </w:tcPr>
          <w:p w:rsidR="00E3166C" w:rsidRPr="00F20FA3" w:rsidRDefault="00E3166C" w:rsidP="00E3166C">
            <w:pPr>
              <w:autoSpaceDE w:val="0"/>
              <w:autoSpaceDN w:val="0"/>
              <w:adjustRightInd w:val="0"/>
              <w:rPr>
                <w:b/>
                <w:color w:val="000000"/>
                <w:sz w:val="20"/>
              </w:rPr>
            </w:pPr>
          </w:p>
        </w:tc>
        <w:tc>
          <w:tcPr>
            <w:tcW w:w="587" w:type="pct"/>
            <w:shd w:val="clear" w:color="auto" w:fill="auto"/>
          </w:tcPr>
          <w:p w:rsidR="00E3166C" w:rsidRPr="007C54AE" w:rsidRDefault="00E3166C" w:rsidP="00E3166C">
            <w:pPr>
              <w:autoSpaceDE w:val="0"/>
              <w:autoSpaceDN w:val="0"/>
              <w:adjustRightInd w:val="0"/>
              <w:jc w:val="right"/>
              <w:rPr>
                <w:b/>
                <w:bCs/>
                <w:color w:val="000000"/>
                <w:sz w:val="20"/>
              </w:rPr>
            </w:pPr>
            <w:r w:rsidRPr="007C54AE">
              <w:rPr>
                <w:b/>
                <w:bCs/>
                <w:color w:val="000000"/>
                <w:sz w:val="20"/>
              </w:rPr>
              <w:t>201</w:t>
            </w:r>
            <w:r>
              <w:rPr>
                <w:b/>
                <w:bCs/>
                <w:color w:val="000000"/>
                <w:sz w:val="20"/>
              </w:rPr>
              <w:t>4</w:t>
            </w:r>
          </w:p>
        </w:tc>
        <w:tc>
          <w:tcPr>
            <w:tcW w:w="588" w:type="pct"/>
            <w:shd w:val="solid" w:color="FFFFFF" w:fill="auto"/>
          </w:tcPr>
          <w:p w:rsidR="00E3166C" w:rsidRPr="007C54AE" w:rsidRDefault="00E3166C" w:rsidP="00E3166C">
            <w:pPr>
              <w:autoSpaceDE w:val="0"/>
              <w:autoSpaceDN w:val="0"/>
              <w:adjustRightInd w:val="0"/>
              <w:jc w:val="right"/>
              <w:rPr>
                <w:color w:val="000000"/>
                <w:sz w:val="20"/>
              </w:rPr>
            </w:pPr>
            <w:r w:rsidRPr="007C54AE">
              <w:rPr>
                <w:color w:val="000000"/>
                <w:sz w:val="20"/>
              </w:rPr>
              <w:t>201</w:t>
            </w:r>
            <w:r>
              <w:rPr>
                <w:color w:val="000000"/>
                <w:sz w:val="20"/>
              </w:rPr>
              <w:t>3</w:t>
            </w:r>
          </w:p>
        </w:tc>
      </w:tr>
      <w:tr w:rsidR="00E3166C" w:rsidRPr="00F20FA3" w:rsidTr="00221F6B">
        <w:trPr>
          <w:trHeight w:val="211"/>
        </w:trPr>
        <w:tc>
          <w:tcPr>
            <w:tcW w:w="3825" w:type="pct"/>
            <w:gridSpan w:val="2"/>
          </w:tcPr>
          <w:p w:rsidR="00E3166C" w:rsidRPr="00F20FA3" w:rsidRDefault="00E3166C" w:rsidP="00E3166C">
            <w:pPr>
              <w:autoSpaceDE w:val="0"/>
              <w:autoSpaceDN w:val="0"/>
              <w:adjustRightInd w:val="0"/>
              <w:rPr>
                <w:b/>
                <w:color w:val="000000"/>
                <w:sz w:val="20"/>
              </w:rPr>
            </w:pPr>
          </w:p>
        </w:tc>
        <w:tc>
          <w:tcPr>
            <w:tcW w:w="587" w:type="pct"/>
            <w:shd w:val="clear" w:color="auto" w:fill="auto"/>
          </w:tcPr>
          <w:p w:rsidR="00E3166C" w:rsidRPr="00CE7212" w:rsidRDefault="00E3166C" w:rsidP="00E3166C">
            <w:pPr>
              <w:autoSpaceDE w:val="0"/>
              <w:autoSpaceDN w:val="0"/>
              <w:adjustRightInd w:val="0"/>
              <w:jc w:val="right"/>
              <w:rPr>
                <w:b/>
                <w:bCs/>
                <w:color w:val="000000"/>
                <w:sz w:val="20"/>
                <w:u w:val="single"/>
              </w:rPr>
            </w:pPr>
            <w:r w:rsidRPr="00CE7212">
              <w:rPr>
                <w:b/>
                <w:bCs/>
                <w:color w:val="000000"/>
                <w:sz w:val="20"/>
                <w:u w:val="single"/>
              </w:rPr>
              <w:t>€M</w:t>
            </w:r>
          </w:p>
        </w:tc>
        <w:tc>
          <w:tcPr>
            <w:tcW w:w="588" w:type="pct"/>
            <w:shd w:val="solid" w:color="FFFFFF" w:fill="auto"/>
          </w:tcPr>
          <w:p w:rsidR="00E3166C" w:rsidRPr="00F20FA3" w:rsidRDefault="00E3166C" w:rsidP="00E3166C">
            <w:pPr>
              <w:autoSpaceDE w:val="0"/>
              <w:autoSpaceDN w:val="0"/>
              <w:adjustRightInd w:val="0"/>
              <w:jc w:val="right"/>
              <w:rPr>
                <w:color w:val="000000"/>
                <w:sz w:val="20"/>
                <w:u w:val="single"/>
              </w:rPr>
            </w:pPr>
            <w:r w:rsidRPr="00F20FA3">
              <w:rPr>
                <w:color w:val="000000"/>
                <w:sz w:val="20"/>
                <w:u w:val="single"/>
              </w:rPr>
              <w:t>€</w:t>
            </w:r>
            <w:r>
              <w:rPr>
                <w:color w:val="000000"/>
                <w:sz w:val="20"/>
                <w:u w:val="single"/>
              </w:rPr>
              <w:t>M</w:t>
            </w:r>
          </w:p>
        </w:tc>
      </w:tr>
      <w:tr w:rsidR="00E3166C" w:rsidRPr="00F20FA3" w:rsidTr="00221F6B">
        <w:trPr>
          <w:trHeight w:val="211"/>
        </w:trPr>
        <w:tc>
          <w:tcPr>
            <w:tcW w:w="3825" w:type="pct"/>
            <w:gridSpan w:val="2"/>
          </w:tcPr>
          <w:p w:rsidR="00E3166C" w:rsidRPr="00F20FA3" w:rsidRDefault="00E3166C" w:rsidP="00E3166C">
            <w:pPr>
              <w:autoSpaceDE w:val="0"/>
              <w:autoSpaceDN w:val="0"/>
              <w:adjustRightInd w:val="0"/>
              <w:rPr>
                <w:b/>
                <w:color w:val="000000"/>
                <w:sz w:val="20"/>
              </w:rPr>
            </w:pPr>
          </w:p>
        </w:tc>
        <w:tc>
          <w:tcPr>
            <w:tcW w:w="587" w:type="pct"/>
            <w:shd w:val="clear" w:color="auto" w:fill="auto"/>
          </w:tcPr>
          <w:p w:rsidR="00E3166C" w:rsidRPr="00CE7212" w:rsidRDefault="00E3166C" w:rsidP="00E3166C">
            <w:pPr>
              <w:autoSpaceDE w:val="0"/>
              <w:autoSpaceDN w:val="0"/>
              <w:adjustRightInd w:val="0"/>
              <w:jc w:val="right"/>
              <w:rPr>
                <w:b/>
                <w:bCs/>
                <w:color w:val="000000"/>
                <w:sz w:val="20"/>
                <w:u w:val="single"/>
              </w:rPr>
            </w:pPr>
          </w:p>
        </w:tc>
        <w:tc>
          <w:tcPr>
            <w:tcW w:w="588" w:type="pct"/>
            <w:shd w:val="solid" w:color="FFFFFF" w:fill="auto"/>
          </w:tcPr>
          <w:p w:rsidR="00E3166C" w:rsidRPr="00F20FA3" w:rsidRDefault="00E3166C" w:rsidP="00E3166C">
            <w:pPr>
              <w:autoSpaceDE w:val="0"/>
              <w:autoSpaceDN w:val="0"/>
              <w:adjustRightInd w:val="0"/>
              <w:jc w:val="right"/>
              <w:rPr>
                <w:color w:val="000000"/>
                <w:sz w:val="20"/>
                <w:u w:val="single"/>
              </w:rPr>
            </w:pPr>
          </w:p>
        </w:tc>
      </w:tr>
      <w:tr w:rsidR="00E3166C" w:rsidRPr="001C3B4B" w:rsidTr="00221F6B">
        <w:trPr>
          <w:trHeight w:val="211"/>
        </w:trPr>
        <w:tc>
          <w:tcPr>
            <w:tcW w:w="3825" w:type="pct"/>
            <w:gridSpan w:val="2"/>
            <w:shd w:val="solid" w:color="FFFFFF" w:fill="auto"/>
          </w:tcPr>
          <w:p w:rsidR="00E3166C" w:rsidRPr="009E5482" w:rsidRDefault="00E3166C" w:rsidP="00221F6B">
            <w:pPr>
              <w:autoSpaceDE w:val="0"/>
              <w:autoSpaceDN w:val="0"/>
              <w:adjustRightInd w:val="0"/>
              <w:rPr>
                <w:b/>
                <w:color w:val="000000"/>
                <w:sz w:val="20"/>
              </w:rPr>
            </w:pPr>
            <w:r w:rsidRPr="009E5482">
              <w:rPr>
                <w:b/>
                <w:color w:val="000000"/>
                <w:sz w:val="20"/>
              </w:rPr>
              <w:t xml:space="preserve">Profit for the </w:t>
            </w:r>
            <w:r w:rsidR="00221F6B">
              <w:rPr>
                <w:b/>
                <w:color w:val="000000"/>
                <w:sz w:val="20"/>
              </w:rPr>
              <w:t>half-year</w:t>
            </w:r>
          </w:p>
        </w:tc>
        <w:tc>
          <w:tcPr>
            <w:tcW w:w="587" w:type="pct"/>
            <w:tcBorders>
              <w:bottom w:val="single" w:sz="4" w:space="0" w:color="auto"/>
            </w:tcBorders>
            <w:shd w:val="clear" w:color="auto" w:fill="auto"/>
          </w:tcPr>
          <w:p w:rsidR="00E3166C" w:rsidRPr="009E5482" w:rsidRDefault="003E747A" w:rsidP="005808EE">
            <w:pPr>
              <w:autoSpaceDE w:val="0"/>
              <w:autoSpaceDN w:val="0"/>
              <w:adjustRightInd w:val="0"/>
              <w:jc w:val="right"/>
              <w:rPr>
                <w:b/>
                <w:bCs/>
                <w:color w:val="000000"/>
                <w:sz w:val="20"/>
              </w:rPr>
            </w:pPr>
            <w:r>
              <w:rPr>
                <w:b/>
                <w:bCs/>
                <w:color w:val="000000"/>
                <w:sz w:val="20"/>
              </w:rPr>
              <w:t>79</w:t>
            </w:r>
            <w:r w:rsidR="005808EE">
              <w:rPr>
                <w:b/>
                <w:bCs/>
                <w:color w:val="000000"/>
                <w:sz w:val="20"/>
              </w:rPr>
              <w:t>5</w:t>
            </w:r>
            <w:r w:rsidR="006261B8">
              <w:rPr>
                <w:b/>
                <w:bCs/>
                <w:color w:val="000000"/>
                <w:sz w:val="20"/>
              </w:rPr>
              <w:t>.0</w:t>
            </w:r>
          </w:p>
        </w:tc>
        <w:tc>
          <w:tcPr>
            <w:tcW w:w="588" w:type="pct"/>
            <w:tcBorders>
              <w:bottom w:val="single" w:sz="4" w:space="0" w:color="auto"/>
            </w:tcBorders>
            <w:shd w:val="solid" w:color="FFFFFF" w:fill="auto"/>
          </w:tcPr>
          <w:p w:rsidR="00E3166C" w:rsidRPr="009E5482" w:rsidRDefault="00221F6B" w:rsidP="00E3166C">
            <w:pPr>
              <w:autoSpaceDE w:val="0"/>
              <w:autoSpaceDN w:val="0"/>
              <w:adjustRightInd w:val="0"/>
              <w:jc w:val="right"/>
              <w:rPr>
                <w:color w:val="000000"/>
                <w:sz w:val="20"/>
              </w:rPr>
            </w:pPr>
            <w:r>
              <w:rPr>
                <w:color w:val="000000"/>
                <w:sz w:val="20"/>
              </w:rPr>
              <w:t>601.9</w:t>
            </w:r>
          </w:p>
        </w:tc>
      </w:tr>
      <w:tr w:rsidR="00E3166C" w:rsidRPr="001C3B4B" w:rsidTr="00221F6B">
        <w:trPr>
          <w:trHeight w:val="211"/>
        </w:trPr>
        <w:tc>
          <w:tcPr>
            <w:tcW w:w="3825" w:type="pct"/>
            <w:gridSpan w:val="2"/>
            <w:shd w:val="solid" w:color="FFFFFF" w:fill="auto"/>
          </w:tcPr>
          <w:p w:rsidR="00E3166C" w:rsidRPr="009E5482" w:rsidRDefault="00E3166C" w:rsidP="00E3166C">
            <w:pPr>
              <w:autoSpaceDE w:val="0"/>
              <w:autoSpaceDN w:val="0"/>
              <w:adjustRightInd w:val="0"/>
              <w:rPr>
                <w:color w:val="000000"/>
                <w:sz w:val="20"/>
              </w:rPr>
            </w:pPr>
          </w:p>
        </w:tc>
        <w:tc>
          <w:tcPr>
            <w:tcW w:w="587" w:type="pct"/>
            <w:tcBorders>
              <w:top w:val="single" w:sz="4" w:space="0" w:color="auto"/>
            </w:tcBorders>
            <w:shd w:val="clear" w:color="auto" w:fill="auto"/>
          </w:tcPr>
          <w:p w:rsidR="00E3166C" w:rsidRPr="009E5482" w:rsidRDefault="00E3166C" w:rsidP="00E3166C">
            <w:pPr>
              <w:autoSpaceDE w:val="0"/>
              <w:autoSpaceDN w:val="0"/>
              <w:adjustRightInd w:val="0"/>
              <w:jc w:val="right"/>
              <w:rPr>
                <w:b/>
                <w:bCs/>
                <w:color w:val="000000"/>
                <w:sz w:val="20"/>
              </w:rPr>
            </w:pPr>
          </w:p>
        </w:tc>
        <w:tc>
          <w:tcPr>
            <w:tcW w:w="588" w:type="pct"/>
            <w:tcBorders>
              <w:top w:val="single" w:sz="4" w:space="0" w:color="auto"/>
            </w:tcBorders>
            <w:shd w:val="solid" w:color="FFFFFF" w:fill="auto"/>
          </w:tcPr>
          <w:p w:rsidR="00E3166C" w:rsidRPr="009E5482" w:rsidRDefault="00E3166C" w:rsidP="00E3166C">
            <w:pPr>
              <w:autoSpaceDE w:val="0"/>
              <w:autoSpaceDN w:val="0"/>
              <w:adjustRightInd w:val="0"/>
              <w:jc w:val="right"/>
              <w:rPr>
                <w:color w:val="000000"/>
                <w:sz w:val="20"/>
              </w:rPr>
            </w:pPr>
          </w:p>
        </w:tc>
      </w:tr>
      <w:tr w:rsidR="00E3166C" w:rsidRPr="001C3B4B" w:rsidTr="00221F6B">
        <w:trPr>
          <w:trHeight w:val="211"/>
        </w:trPr>
        <w:tc>
          <w:tcPr>
            <w:tcW w:w="3825" w:type="pct"/>
            <w:gridSpan w:val="2"/>
            <w:shd w:val="solid" w:color="FFFFFF" w:fill="auto"/>
          </w:tcPr>
          <w:p w:rsidR="00E3166C" w:rsidRPr="009E5482" w:rsidRDefault="00E3166C" w:rsidP="00E3166C">
            <w:pPr>
              <w:autoSpaceDE w:val="0"/>
              <w:autoSpaceDN w:val="0"/>
              <w:adjustRightInd w:val="0"/>
              <w:rPr>
                <w:b/>
                <w:color w:val="000000"/>
                <w:sz w:val="20"/>
              </w:rPr>
            </w:pPr>
            <w:r w:rsidRPr="009E5482">
              <w:rPr>
                <w:b/>
                <w:color w:val="000000"/>
                <w:sz w:val="20"/>
              </w:rPr>
              <w:t>Other comprehensive income:</w:t>
            </w:r>
          </w:p>
        </w:tc>
        <w:tc>
          <w:tcPr>
            <w:tcW w:w="587" w:type="pct"/>
            <w:shd w:val="clear" w:color="auto" w:fill="auto"/>
          </w:tcPr>
          <w:p w:rsidR="00E3166C" w:rsidRPr="009E5482" w:rsidRDefault="00E3166C" w:rsidP="00E3166C">
            <w:pPr>
              <w:autoSpaceDE w:val="0"/>
              <w:autoSpaceDN w:val="0"/>
              <w:adjustRightInd w:val="0"/>
              <w:jc w:val="right"/>
              <w:rPr>
                <w:b/>
                <w:bCs/>
                <w:color w:val="000000"/>
                <w:sz w:val="20"/>
              </w:rPr>
            </w:pPr>
          </w:p>
        </w:tc>
        <w:tc>
          <w:tcPr>
            <w:tcW w:w="588" w:type="pct"/>
          </w:tcPr>
          <w:p w:rsidR="00E3166C" w:rsidRPr="009E5482" w:rsidRDefault="00E3166C" w:rsidP="00E3166C">
            <w:pPr>
              <w:autoSpaceDE w:val="0"/>
              <w:autoSpaceDN w:val="0"/>
              <w:adjustRightInd w:val="0"/>
              <w:jc w:val="right"/>
              <w:rPr>
                <w:color w:val="000000"/>
                <w:sz w:val="20"/>
              </w:rPr>
            </w:pPr>
          </w:p>
        </w:tc>
      </w:tr>
      <w:tr w:rsidR="00E3166C" w:rsidRPr="001C3B4B" w:rsidTr="00221F6B">
        <w:trPr>
          <w:trHeight w:val="211"/>
        </w:trPr>
        <w:tc>
          <w:tcPr>
            <w:tcW w:w="3825" w:type="pct"/>
            <w:gridSpan w:val="2"/>
            <w:shd w:val="solid" w:color="FFFFFF" w:fill="auto"/>
          </w:tcPr>
          <w:p w:rsidR="00E3166C" w:rsidRPr="009E5482" w:rsidRDefault="00E3166C" w:rsidP="00E3166C">
            <w:pPr>
              <w:autoSpaceDE w:val="0"/>
              <w:autoSpaceDN w:val="0"/>
              <w:adjustRightInd w:val="0"/>
              <w:rPr>
                <w:b/>
                <w:color w:val="000000"/>
                <w:sz w:val="20"/>
              </w:rPr>
            </w:pPr>
          </w:p>
        </w:tc>
        <w:tc>
          <w:tcPr>
            <w:tcW w:w="587" w:type="pct"/>
            <w:shd w:val="clear" w:color="auto" w:fill="auto"/>
          </w:tcPr>
          <w:p w:rsidR="00E3166C" w:rsidRPr="009E5482" w:rsidRDefault="00E3166C" w:rsidP="00E3166C">
            <w:pPr>
              <w:autoSpaceDE w:val="0"/>
              <w:autoSpaceDN w:val="0"/>
              <w:adjustRightInd w:val="0"/>
              <w:jc w:val="right"/>
              <w:rPr>
                <w:b/>
                <w:bCs/>
                <w:color w:val="000000"/>
                <w:sz w:val="20"/>
              </w:rPr>
            </w:pPr>
          </w:p>
        </w:tc>
        <w:tc>
          <w:tcPr>
            <w:tcW w:w="588" w:type="pct"/>
          </w:tcPr>
          <w:p w:rsidR="00E3166C" w:rsidRPr="009E5482" w:rsidRDefault="00E3166C" w:rsidP="00E3166C">
            <w:pPr>
              <w:autoSpaceDE w:val="0"/>
              <w:autoSpaceDN w:val="0"/>
              <w:adjustRightInd w:val="0"/>
              <w:jc w:val="right"/>
              <w:rPr>
                <w:color w:val="000000"/>
                <w:sz w:val="20"/>
              </w:rPr>
            </w:pPr>
          </w:p>
        </w:tc>
      </w:tr>
      <w:tr w:rsidR="00F31FBB" w:rsidRPr="001C3B4B" w:rsidTr="00221F6B">
        <w:trPr>
          <w:trHeight w:val="211"/>
        </w:trPr>
        <w:tc>
          <w:tcPr>
            <w:tcW w:w="3825" w:type="pct"/>
            <w:gridSpan w:val="2"/>
            <w:shd w:val="solid" w:color="FFFFFF" w:fill="auto"/>
          </w:tcPr>
          <w:p w:rsidR="00F31FBB" w:rsidRPr="009E5482" w:rsidRDefault="00F31FBB" w:rsidP="00E3166C">
            <w:pPr>
              <w:autoSpaceDE w:val="0"/>
              <w:autoSpaceDN w:val="0"/>
              <w:adjustRightInd w:val="0"/>
              <w:rPr>
                <w:b/>
                <w:sz w:val="20"/>
                <w:szCs w:val="20"/>
                <w:lang w:val="en-US"/>
              </w:rPr>
            </w:pPr>
            <w:r>
              <w:rPr>
                <w:b/>
                <w:sz w:val="20"/>
                <w:szCs w:val="20"/>
                <w:lang w:val="en-US"/>
              </w:rPr>
              <w:t>Items that may or will be reclassified to profit or loss in subsequent period</w:t>
            </w:r>
            <w:r w:rsidR="00035F1F">
              <w:rPr>
                <w:b/>
                <w:sz w:val="20"/>
                <w:szCs w:val="20"/>
                <w:lang w:val="en-US"/>
              </w:rPr>
              <w:t>:</w:t>
            </w:r>
          </w:p>
        </w:tc>
        <w:tc>
          <w:tcPr>
            <w:tcW w:w="587" w:type="pct"/>
            <w:shd w:val="clear" w:color="auto" w:fill="auto"/>
          </w:tcPr>
          <w:p w:rsidR="00F31FBB" w:rsidRPr="009E5482" w:rsidRDefault="00F31FBB" w:rsidP="00E3166C">
            <w:pPr>
              <w:autoSpaceDE w:val="0"/>
              <w:autoSpaceDN w:val="0"/>
              <w:adjustRightInd w:val="0"/>
              <w:jc w:val="right"/>
              <w:rPr>
                <w:b/>
                <w:bCs/>
                <w:color w:val="000000"/>
                <w:sz w:val="20"/>
              </w:rPr>
            </w:pPr>
          </w:p>
        </w:tc>
        <w:tc>
          <w:tcPr>
            <w:tcW w:w="588" w:type="pct"/>
          </w:tcPr>
          <w:p w:rsidR="00F31FBB" w:rsidRPr="009E5482" w:rsidRDefault="00F31FBB" w:rsidP="00E3166C">
            <w:pPr>
              <w:autoSpaceDE w:val="0"/>
              <w:autoSpaceDN w:val="0"/>
              <w:adjustRightInd w:val="0"/>
              <w:jc w:val="right"/>
              <w:rPr>
                <w:color w:val="000000"/>
                <w:sz w:val="20"/>
              </w:rPr>
            </w:pPr>
          </w:p>
        </w:tc>
      </w:tr>
      <w:tr w:rsidR="00F31FBB" w:rsidRPr="001C3B4B" w:rsidTr="00221F6B">
        <w:trPr>
          <w:trHeight w:val="211"/>
        </w:trPr>
        <w:tc>
          <w:tcPr>
            <w:tcW w:w="3825" w:type="pct"/>
            <w:gridSpan w:val="2"/>
            <w:shd w:val="solid" w:color="FFFFFF" w:fill="auto"/>
          </w:tcPr>
          <w:p w:rsidR="00F31FBB" w:rsidRPr="009E5482" w:rsidRDefault="00F31FBB" w:rsidP="00E3166C">
            <w:pPr>
              <w:autoSpaceDE w:val="0"/>
              <w:autoSpaceDN w:val="0"/>
              <w:adjustRightInd w:val="0"/>
              <w:rPr>
                <w:b/>
                <w:sz w:val="20"/>
                <w:szCs w:val="20"/>
                <w:lang w:val="en-US"/>
              </w:rPr>
            </w:pPr>
          </w:p>
        </w:tc>
        <w:tc>
          <w:tcPr>
            <w:tcW w:w="587" w:type="pct"/>
            <w:shd w:val="clear" w:color="auto" w:fill="auto"/>
          </w:tcPr>
          <w:p w:rsidR="00F31FBB" w:rsidRPr="009E5482" w:rsidRDefault="00F31FBB" w:rsidP="00E3166C">
            <w:pPr>
              <w:autoSpaceDE w:val="0"/>
              <w:autoSpaceDN w:val="0"/>
              <w:adjustRightInd w:val="0"/>
              <w:jc w:val="right"/>
              <w:rPr>
                <w:b/>
                <w:bCs/>
                <w:color w:val="000000"/>
                <w:sz w:val="20"/>
              </w:rPr>
            </w:pPr>
          </w:p>
        </w:tc>
        <w:tc>
          <w:tcPr>
            <w:tcW w:w="588" w:type="pct"/>
          </w:tcPr>
          <w:p w:rsidR="00F31FBB" w:rsidRPr="009E5482" w:rsidRDefault="00F31FBB" w:rsidP="00E3166C">
            <w:pPr>
              <w:autoSpaceDE w:val="0"/>
              <w:autoSpaceDN w:val="0"/>
              <w:adjustRightInd w:val="0"/>
              <w:jc w:val="right"/>
              <w:rPr>
                <w:color w:val="000000"/>
                <w:sz w:val="20"/>
              </w:rPr>
            </w:pPr>
          </w:p>
        </w:tc>
      </w:tr>
      <w:tr w:rsidR="00E3166C" w:rsidRPr="001C3B4B" w:rsidTr="00221F6B">
        <w:trPr>
          <w:trHeight w:val="211"/>
        </w:trPr>
        <w:tc>
          <w:tcPr>
            <w:tcW w:w="3825" w:type="pct"/>
            <w:gridSpan w:val="2"/>
            <w:shd w:val="solid" w:color="FFFFFF" w:fill="auto"/>
          </w:tcPr>
          <w:p w:rsidR="00E3166C" w:rsidRDefault="00E3166C" w:rsidP="00E3166C">
            <w:pPr>
              <w:autoSpaceDE w:val="0"/>
              <w:autoSpaceDN w:val="0"/>
              <w:adjustRightInd w:val="0"/>
              <w:rPr>
                <w:b/>
                <w:sz w:val="20"/>
                <w:szCs w:val="20"/>
                <w:lang w:val="en-US"/>
              </w:rPr>
            </w:pPr>
            <w:r w:rsidRPr="009E5482">
              <w:rPr>
                <w:b/>
                <w:sz w:val="20"/>
                <w:szCs w:val="20"/>
                <w:lang w:val="en-US"/>
              </w:rPr>
              <w:t>Cash flow hedge reserve movements</w:t>
            </w:r>
            <w:r>
              <w:rPr>
                <w:b/>
                <w:sz w:val="20"/>
                <w:szCs w:val="20"/>
                <w:lang w:val="en-US"/>
              </w:rPr>
              <w:t>:</w:t>
            </w:r>
          </w:p>
        </w:tc>
        <w:tc>
          <w:tcPr>
            <w:tcW w:w="587" w:type="pct"/>
            <w:shd w:val="clear" w:color="auto" w:fill="auto"/>
          </w:tcPr>
          <w:p w:rsidR="00E3166C" w:rsidRPr="009E5482" w:rsidRDefault="00E3166C" w:rsidP="00E3166C">
            <w:pPr>
              <w:autoSpaceDE w:val="0"/>
              <w:autoSpaceDN w:val="0"/>
              <w:adjustRightInd w:val="0"/>
              <w:jc w:val="right"/>
              <w:rPr>
                <w:b/>
                <w:bCs/>
                <w:color w:val="000000"/>
                <w:sz w:val="20"/>
              </w:rPr>
            </w:pPr>
          </w:p>
        </w:tc>
        <w:tc>
          <w:tcPr>
            <w:tcW w:w="588" w:type="pct"/>
          </w:tcPr>
          <w:p w:rsidR="00E3166C" w:rsidRPr="009E5482" w:rsidRDefault="00E3166C" w:rsidP="00E3166C">
            <w:pPr>
              <w:autoSpaceDE w:val="0"/>
              <w:autoSpaceDN w:val="0"/>
              <w:adjustRightInd w:val="0"/>
              <w:jc w:val="right"/>
              <w:rPr>
                <w:color w:val="000000"/>
                <w:sz w:val="20"/>
              </w:rPr>
            </w:pPr>
          </w:p>
        </w:tc>
      </w:tr>
      <w:tr w:rsidR="00E3166C" w:rsidRPr="001C3B4B" w:rsidTr="00221F6B">
        <w:trPr>
          <w:trHeight w:val="223"/>
        </w:trPr>
        <w:tc>
          <w:tcPr>
            <w:tcW w:w="3825" w:type="pct"/>
            <w:gridSpan w:val="2"/>
            <w:shd w:val="solid" w:color="FFFFFF" w:fill="auto"/>
          </w:tcPr>
          <w:p w:rsidR="00E3166C" w:rsidRPr="009E5482" w:rsidRDefault="00E3166C" w:rsidP="00E3166C">
            <w:pPr>
              <w:autoSpaceDE w:val="0"/>
              <w:autoSpaceDN w:val="0"/>
              <w:adjustRightInd w:val="0"/>
              <w:rPr>
                <w:b/>
                <w:sz w:val="20"/>
                <w:szCs w:val="20"/>
                <w:lang w:val="en-US"/>
              </w:rPr>
            </w:pPr>
            <w:r w:rsidRPr="009E5482">
              <w:rPr>
                <w:sz w:val="20"/>
                <w:szCs w:val="20"/>
                <w:lang w:val="en-US"/>
              </w:rPr>
              <w:t xml:space="preserve">Net movement </w:t>
            </w:r>
            <w:r>
              <w:rPr>
                <w:sz w:val="20"/>
                <w:szCs w:val="20"/>
                <w:lang w:val="en-US"/>
              </w:rPr>
              <w:t>in</w:t>
            </w:r>
            <w:r w:rsidRPr="009E5482">
              <w:rPr>
                <w:sz w:val="20"/>
                <w:szCs w:val="20"/>
                <w:lang w:val="en-US"/>
              </w:rPr>
              <w:t xml:space="preserve"> cash flow hedge reserve</w:t>
            </w:r>
          </w:p>
        </w:tc>
        <w:tc>
          <w:tcPr>
            <w:tcW w:w="587" w:type="pct"/>
            <w:shd w:val="clear" w:color="auto" w:fill="auto"/>
          </w:tcPr>
          <w:p w:rsidR="00E3166C" w:rsidRPr="00CF37C7" w:rsidRDefault="003E747A" w:rsidP="00E3166C">
            <w:pPr>
              <w:autoSpaceDE w:val="0"/>
              <w:autoSpaceDN w:val="0"/>
              <w:adjustRightInd w:val="0"/>
              <w:jc w:val="right"/>
              <w:rPr>
                <w:b/>
                <w:bCs/>
                <w:color w:val="000000"/>
                <w:sz w:val="20"/>
              </w:rPr>
            </w:pPr>
            <w:r>
              <w:rPr>
                <w:b/>
                <w:bCs/>
                <w:color w:val="000000"/>
                <w:sz w:val="20"/>
              </w:rPr>
              <w:t>175.0</w:t>
            </w:r>
          </w:p>
        </w:tc>
        <w:tc>
          <w:tcPr>
            <w:tcW w:w="588" w:type="pct"/>
            <w:shd w:val="solid" w:color="FFFFFF" w:fill="auto"/>
          </w:tcPr>
          <w:p w:rsidR="00E3166C" w:rsidRPr="00CF37C7" w:rsidRDefault="00221F6B" w:rsidP="00E3166C">
            <w:pPr>
              <w:autoSpaceDE w:val="0"/>
              <w:autoSpaceDN w:val="0"/>
              <w:adjustRightInd w:val="0"/>
              <w:jc w:val="right"/>
              <w:rPr>
                <w:color w:val="000000"/>
                <w:sz w:val="20"/>
              </w:rPr>
            </w:pPr>
            <w:r>
              <w:rPr>
                <w:color w:val="000000"/>
                <w:sz w:val="20"/>
              </w:rPr>
              <w:t>(79.2)</w:t>
            </w:r>
          </w:p>
        </w:tc>
      </w:tr>
      <w:tr w:rsidR="00E3166C" w:rsidRPr="001C3B4B" w:rsidTr="00221F6B">
        <w:trPr>
          <w:trHeight w:val="223"/>
        </w:trPr>
        <w:tc>
          <w:tcPr>
            <w:tcW w:w="3825" w:type="pct"/>
            <w:gridSpan w:val="2"/>
            <w:shd w:val="solid" w:color="FFFFFF" w:fill="auto"/>
          </w:tcPr>
          <w:p w:rsidR="00E3166C" w:rsidRPr="009E5482" w:rsidRDefault="00E3166C" w:rsidP="00E3166C">
            <w:pPr>
              <w:autoSpaceDE w:val="0"/>
              <w:autoSpaceDN w:val="0"/>
              <w:adjustRightInd w:val="0"/>
              <w:rPr>
                <w:b/>
                <w:sz w:val="20"/>
                <w:szCs w:val="20"/>
                <w:lang w:val="en-US"/>
              </w:rPr>
            </w:pPr>
          </w:p>
        </w:tc>
        <w:tc>
          <w:tcPr>
            <w:tcW w:w="587" w:type="pct"/>
            <w:shd w:val="clear" w:color="auto" w:fill="auto"/>
          </w:tcPr>
          <w:p w:rsidR="00E3166C" w:rsidRPr="00CF37C7" w:rsidRDefault="00E3166C" w:rsidP="00E3166C">
            <w:pPr>
              <w:autoSpaceDE w:val="0"/>
              <w:autoSpaceDN w:val="0"/>
              <w:adjustRightInd w:val="0"/>
              <w:jc w:val="right"/>
              <w:rPr>
                <w:b/>
                <w:bCs/>
                <w:color w:val="000000"/>
                <w:sz w:val="20"/>
              </w:rPr>
            </w:pPr>
          </w:p>
        </w:tc>
        <w:tc>
          <w:tcPr>
            <w:tcW w:w="588" w:type="pct"/>
            <w:shd w:val="solid" w:color="FFFFFF" w:fill="auto"/>
          </w:tcPr>
          <w:p w:rsidR="00E3166C" w:rsidRPr="00CF37C7" w:rsidRDefault="00E3166C" w:rsidP="00E3166C">
            <w:pPr>
              <w:autoSpaceDE w:val="0"/>
              <w:autoSpaceDN w:val="0"/>
              <w:adjustRightInd w:val="0"/>
              <w:jc w:val="right"/>
              <w:rPr>
                <w:color w:val="000000"/>
                <w:sz w:val="20"/>
              </w:rPr>
            </w:pPr>
          </w:p>
        </w:tc>
      </w:tr>
      <w:tr w:rsidR="00E3166C" w:rsidRPr="001C3B4B" w:rsidTr="00221F6B">
        <w:trPr>
          <w:trHeight w:val="223"/>
        </w:trPr>
        <w:tc>
          <w:tcPr>
            <w:tcW w:w="3825" w:type="pct"/>
            <w:gridSpan w:val="2"/>
            <w:shd w:val="solid" w:color="FFFFFF" w:fill="auto"/>
          </w:tcPr>
          <w:p w:rsidR="00E3166C" w:rsidRPr="009E5482" w:rsidRDefault="00E3166C" w:rsidP="00E3166C">
            <w:pPr>
              <w:autoSpaceDE w:val="0"/>
              <w:autoSpaceDN w:val="0"/>
              <w:adjustRightInd w:val="0"/>
              <w:rPr>
                <w:b/>
                <w:sz w:val="20"/>
                <w:szCs w:val="20"/>
                <w:lang w:val="en-US"/>
              </w:rPr>
            </w:pPr>
            <w:r w:rsidRPr="009E5482">
              <w:rPr>
                <w:b/>
                <w:sz w:val="20"/>
                <w:szCs w:val="20"/>
                <w:lang w:val="en-US"/>
              </w:rPr>
              <w:t>Available for sale financial asset:</w:t>
            </w:r>
          </w:p>
        </w:tc>
        <w:tc>
          <w:tcPr>
            <w:tcW w:w="587" w:type="pct"/>
            <w:shd w:val="clear" w:color="auto" w:fill="auto"/>
          </w:tcPr>
          <w:p w:rsidR="00E3166C" w:rsidRPr="00CF37C7" w:rsidRDefault="00E3166C" w:rsidP="00E3166C">
            <w:pPr>
              <w:autoSpaceDE w:val="0"/>
              <w:autoSpaceDN w:val="0"/>
              <w:adjustRightInd w:val="0"/>
              <w:jc w:val="right"/>
              <w:rPr>
                <w:b/>
                <w:bCs/>
                <w:color w:val="000000"/>
                <w:sz w:val="20"/>
              </w:rPr>
            </w:pPr>
          </w:p>
        </w:tc>
        <w:tc>
          <w:tcPr>
            <w:tcW w:w="588" w:type="pct"/>
            <w:shd w:val="solid" w:color="FFFFFF" w:fill="auto"/>
          </w:tcPr>
          <w:p w:rsidR="00E3166C" w:rsidRPr="00CF37C7" w:rsidRDefault="00E3166C" w:rsidP="00E3166C">
            <w:pPr>
              <w:autoSpaceDE w:val="0"/>
              <w:autoSpaceDN w:val="0"/>
              <w:adjustRightInd w:val="0"/>
              <w:jc w:val="right"/>
              <w:rPr>
                <w:color w:val="000000"/>
                <w:sz w:val="20"/>
              </w:rPr>
            </w:pPr>
          </w:p>
        </w:tc>
      </w:tr>
      <w:tr w:rsidR="00E3166C" w:rsidRPr="001C3B4B" w:rsidTr="00221F6B">
        <w:trPr>
          <w:trHeight w:val="223"/>
        </w:trPr>
        <w:tc>
          <w:tcPr>
            <w:tcW w:w="3825" w:type="pct"/>
            <w:gridSpan w:val="2"/>
            <w:shd w:val="clear" w:color="auto" w:fill="auto"/>
          </w:tcPr>
          <w:p w:rsidR="00E3166C" w:rsidRPr="009E5482" w:rsidRDefault="00E3166C" w:rsidP="00514B92">
            <w:pPr>
              <w:autoSpaceDE w:val="0"/>
              <w:autoSpaceDN w:val="0"/>
              <w:adjustRightInd w:val="0"/>
              <w:rPr>
                <w:sz w:val="20"/>
                <w:szCs w:val="20"/>
                <w:lang w:val="en-US"/>
              </w:rPr>
            </w:pPr>
            <w:r w:rsidRPr="009E5482">
              <w:rPr>
                <w:sz w:val="20"/>
                <w:szCs w:val="20"/>
                <w:lang w:val="en-US"/>
              </w:rPr>
              <w:t xml:space="preserve">Net </w:t>
            </w:r>
            <w:r>
              <w:rPr>
                <w:sz w:val="20"/>
                <w:szCs w:val="20"/>
                <w:lang w:val="en-US"/>
              </w:rPr>
              <w:t>(decrease)/</w:t>
            </w:r>
            <w:r w:rsidRPr="009E5482">
              <w:rPr>
                <w:sz w:val="20"/>
                <w:szCs w:val="20"/>
                <w:lang w:val="en-US"/>
              </w:rPr>
              <w:t>increase in fair value of available</w:t>
            </w:r>
            <w:r w:rsidR="00514B92">
              <w:rPr>
                <w:sz w:val="20"/>
                <w:szCs w:val="20"/>
                <w:lang w:val="en-US"/>
              </w:rPr>
              <w:t xml:space="preserve"> </w:t>
            </w:r>
            <w:r w:rsidRPr="009E5482">
              <w:rPr>
                <w:sz w:val="20"/>
                <w:szCs w:val="20"/>
                <w:lang w:val="en-US"/>
              </w:rPr>
              <w:t>for</w:t>
            </w:r>
            <w:r w:rsidR="00514B92">
              <w:rPr>
                <w:sz w:val="20"/>
                <w:szCs w:val="20"/>
                <w:lang w:val="en-US"/>
              </w:rPr>
              <w:t xml:space="preserve"> </w:t>
            </w:r>
            <w:r w:rsidRPr="009E5482">
              <w:rPr>
                <w:sz w:val="20"/>
                <w:szCs w:val="20"/>
                <w:lang w:val="en-US"/>
              </w:rPr>
              <w:t>sale financial asset</w:t>
            </w:r>
          </w:p>
        </w:tc>
        <w:tc>
          <w:tcPr>
            <w:tcW w:w="587" w:type="pct"/>
            <w:shd w:val="clear" w:color="auto" w:fill="auto"/>
          </w:tcPr>
          <w:p w:rsidR="00E3166C" w:rsidRPr="00CF37C7" w:rsidRDefault="003E747A" w:rsidP="00E3166C">
            <w:pPr>
              <w:autoSpaceDE w:val="0"/>
              <w:autoSpaceDN w:val="0"/>
              <w:adjustRightInd w:val="0"/>
              <w:jc w:val="right"/>
              <w:rPr>
                <w:b/>
                <w:bCs/>
                <w:color w:val="000000"/>
                <w:sz w:val="20"/>
              </w:rPr>
            </w:pPr>
            <w:r>
              <w:rPr>
                <w:b/>
                <w:bCs/>
                <w:color w:val="000000"/>
                <w:sz w:val="20"/>
              </w:rPr>
              <w:t>(34.2)</w:t>
            </w:r>
          </w:p>
        </w:tc>
        <w:tc>
          <w:tcPr>
            <w:tcW w:w="588" w:type="pct"/>
            <w:shd w:val="clear" w:color="auto" w:fill="auto"/>
          </w:tcPr>
          <w:p w:rsidR="00E3166C" w:rsidRPr="00CF37C7" w:rsidRDefault="00221F6B" w:rsidP="00E3166C">
            <w:pPr>
              <w:autoSpaceDE w:val="0"/>
              <w:autoSpaceDN w:val="0"/>
              <w:adjustRightInd w:val="0"/>
              <w:jc w:val="right"/>
              <w:rPr>
                <w:color w:val="000000"/>
                <w:sz w:val="20"/>
              </w:rPr>
            </w:pPr>
            <w:r>
              <w:rPr>
                <w:color w:val="000000"/>
                <w:sz w:val="20"/>
              </w:rPr>
              <w:t>20.8</w:t>
            </w:r>
          </w:p>
        </w:tc>
      </w:tr>
      <w:tr w:rsidR="00E3166C" w:rsidRPr="001C3B4B" w:rsidTr="00221F6B">
        <w:trPr>
          <w:trHeight w:val="211"/>
        </w:trPr>
        <w:tc>
          <w:tcPr>
            <w:tcW w:w="1597" w:type="pct"/>
            <w:shd w:val="solid" w:color="FFFFFF" w:fill="auto"/>
          </w:tcPr>
          <w:p w:rsidR="00E3166C" w:rsidRPr="009E5482" w:rsidRDefault="00E3166C" w:rsidP="00E3166C">
            <w:pPr>
              <w:autoSpaceDE w:val="0"/>
              <w:autoSpaceDN w:val="0"/>
              <w:adjustRightInd w:val="0"/>
              <w:jc w:val="right"/>
              <w:rPr>
                <w:b/>
                <w:bCs/>
                <w:color w:val="000000"/>
                <w:sz w:val="20"/>
              </w:rPr>
            </w:pPr>
          </w:p>
        </w:tc>
        <w:tc>
          <w:tcPr>
            <w:tcW w:w="2228" w:type="pct"/>
            <w:shd w:val="solid" w:color="FFFFFF" w:fill="auto"/>
          </w:tcPr>
          <w:p w:rsidR="00E3166C" w:rsidRPr="009E5482" w:rsidRDefault="00E3166C" w:rsidP="00E3166C">
            <w:pPr>
              <w:autoSpaceDE w:val="0"/>
              <w:autoSpaceDN w:val="0"/>
              <w:adjustRightInd w:val="0"/>
              <w:jc w:val="right"/>
              <w:rPr>
                <w:color w:val="000000"/>
                <w:sz w:val="20"/>
              </w:rPr>
            </w:pPr>
          </w:p>
        </w:tc>
        <w:tc>
          <w:tcPr>
            <w:tcW w:w="587" w:type="pct"/>
            <w:tcBorders>
              <w:top w:val="single" w:sz="4" w:space="0" w:color="auto"/>
            </w:tcBorders>
            <w:shd w:val="clear" w:color="auto" w:fill="auto"/>
          </w:tcPr>
          <w:p w:rsidR="00E3166C" w:rsidRPr="00CF37C7" w:rsidRDefault="00E3166C" w:rsidP="00E3166C">
            <w:pPr>
              <w:autoSpaceDE w:val="0"/>
              <w:autoSpaceDN w:val="0"/>
              <w:adjustRightInd w:val="0"/>
              <w:jc w:val="right"/>
              <w:rPr>
                <w:b/>
                <w:bCs/>
                <w:color w:val="000000"/>
                <w:sz w:val="20"/>
              </w:rPr>
            </w:pPr>
          </w:p>
        </w:tc>
        <w:tc>
          <w:tcPr>
            <w:tcW w:w="588" w:type="pct"/>
            <w:tcBorders>
              <w:top w:val="single" w:sz="4" w:space="0" w:color="auto"/>
            </w:tcBorders>
            <w:shd w:val="solid" w:color="FFFFFF" w:fill="auto"/>
          </w:tcPr>
          <w:p w:rsidR="00E3166C" w:rsidRPr="00CF37C7" w:rsidRDefault="00E3166C" w:rsidP="00E3166C">
            <w:pPr>
              <w:autoSpaceDE w:val="0"/>
              <w:autoSpaceDN w:val="0"/>
              <w:adjustRightInd w:val="0"/>
              <w:jc w:val="right"/>
              <w:rPr>
                <w:color w:val="000000"/>
                <w:sz w:val="20"/>
              </w:rPr>
            </w:pPr>
          </w:p>
        </w:tc>
      </w:tr>
      <w:tr w:rsidR="00E3166C" w:rsidRPr="001C3B4B" w:rsidTr="00221F6B">
        <w:trPr>
          <w:trHeight w:val="211"/>
        </w:trPr>
        <w:tc>
          <w:tcPr>
            <w:tcW w:w="3825" w:type="pct"/>
            <w:gridSpan w:val="2"/>
            <w:shd w:val="solid" w:color="FFFFFF" w:fill="auto"/>
          </w:tcPr>
          <w:p w:rsidR="00E3166C" w:rsidRPr="009E5482" w:rsidRDefault="00E3166C" w:rsidP="00221F6B">
            <w:pPr>
              <w:autoSpaceDE w:val="0"/>
              <w:autoSpaceDN w:val="0"/>
              <w:adjustRightInd w:val="0"/>
              <w:rPr>
                <w:b/>
                <w:bCs/>
                <w:color w:val="000000"/>
                <w:sz w:val="20"/>
              </w:rPr>
            </w:pPr>
            <w:r w:rsidRPr="009E5482">
              <w:rPr>
                <w:b/>
                <w:bCs/>
                <w:color w:val="000000"/>
                <w:sz w:val="20"/>
              </w:rPr>
              <w:t xml:space="preserve">Other comprehensive </w:t>
            </w:r>
            <w:r>
              <w:rPr>
                <w:b/>
                <w:bCs/>
                <w:color w:val="000000"/>
                <w:sz w:val="20"/>
              </w:rPr>
              <w:t>income/(loss)</w:t>
            </w:r>
            <w:r w:rsidRPr="009E5482">
              <w:rPr>
                <w:b/>
                <w:bCs/>
                <w:color w:val="000000"/>
                <w:sz w:val="20"/>
              </w:rPr>
              <w:t xml:space="preserve"> for the </w:t>
            </w:r>
            <w:r w:rsidR="00221F6B">
              <w:rPr>
                <w:b/>
                <w:bCs/>
                <w:color w:val="000000"/>
                <w:sz w:val="20"/>
              </w:rPr>
              <w:t>half-year</w:t>
            </w:r>
            <w:r w:rsidRPr="009E5482">
              <w:rPr>
                <w:b/>
                <w:bCs/>
                <w:color w:val="000000"/>
                <w:sz w:val="20"/>
              </w:rPr>
              <w:t>,</w:t>
            </w:r>
            <w:r w:rsidR="00221F6B">
              <w:rPr>
                <w:b/>
                <w:bCs/>
                <w:color w:val="000000"/>
                <w:sz w:val="20"/>
              </w:rPr>
              <w:t xml:space="preserve"> </w:t>
            </w:r>
            <w:r w:rsidRPr="009E5482">
              <w:rPr>
                <w:b/>
                <w:bCs/>
                <w:color w:val="000000"/>
                <w:sz w:val="20"/>
              </w:rPr>
              <w:t>net of income tax</w:t>
            </w:r>
          </w:p>
        </w:tc>
        <w:tc>
          <w:tcPr>
            <w:tcW w:w="587" w:type="pct"/>
            <w:tcBorders>
              <w:bottom w:val="single" w:sz="4" w:space="0" w:color="auto"/>
            </w:tcBorders>
            <w:shd w:val="clear" w:color="auto" w:fill="auto"/>
          </w:tcPr>
          <w:p w:rsidR="00E3166C" w:rsidRPr="00CF37C7" w:rsidRDefault="003E747A" w:rsidP="00E3166C">
            <w:pPr>
              <w:autoSpaceDE w:val="0"/>
              <w:autoSpaceDN w:val="0"/>
              <w:adjustRightInd w:val="0"/>
              <w:jc w:val="right"/>
              <w:rPr>
                <w:b/>
                <w:bCs/>
                <w:color w:val="000000"/>
                <w:sz w:val="20"/>
              </w:rPr>
            </w:pPr>
            <w:r>
              <w:rPr>
                <w:b/>
                <w:bCs/>
                <w:color w:val="000000"/>
                <w:sz w:val="20"/>
              </w:rPr>
              <w:t>140.8</w:t>
            </w:r>
          </w:p>
        </w:tc>
        <w:tc>
          <w:tcPr>
            <w:tcW w:w="588" w:type="pct"/>
            <w:tcBorders>
              <w:bottom w:val="single" w:sz="4" w:space="0" w:color="auto"/>
            </w:tcBorders>
            <w:shd w:val="solid" w:color="FFFFFF" w:fill="auto"/>
          </w:tcPr>
          <w:p w:rsidR="00E3166C" w:rsidRPr="00CF37C7" w:rsidRDefault="00221F6B" w:rsidP="00E3166C">
            <w:pPr>
              <w:autoSpaceDE w:val="0"/>
              <w:autoSpaceDN w:val="0"/>
              <w:adjustRightInd w:val="0"/>
              <w:jc w:val="right"/>
              <w:rPr>
                <w:color w:val="000000"/>
                <w:sz w:val="20"/>
              </w:rPr>
            </w:pPr>
            <w:r>
              <w:rPr>
                <w:color w:val="000000"/>
                <w:sz w:val="20"/>
              </w:rPr>
              <w:t>(58.4)</w:t>
            </w:r>
          </w:p>
        </w:tc>
      </w:tr>
      <w:tr w:rsidR="00E3166C" w:rsidRPr="001C3B4B" w:rsidTr="00221F6B">
        <w:trPr>
          <w:trHeight w:val="211"/>
        </w:trPr>
        <w:tc>
          <w:tcPr>
            <w:tcW w:w="3825" w:type="pct"/>
            <w:gridSpan w:val="2"/>
            <w:shd w:val="solid" w:color="FFFFFF" w:fill="auto"/>
          </w:tcPr>
          <w:p w:rsidR="00E3166C" w:rsidRPr="009E5482" w:rsidRDefault="00E3166C" w:rsidP="00E3166C">
            <w:pPr>
              <w:autoSpaceDE w:val="0"/>
              <w:autoSpaceDN w:val="0"/>
              <w:adjustRightInd w:val="0"/>
              <w:rPr>
                <w:b/>
                <w:bCs/>
                <w:color w:val="000000"/>
                <w:sz w:val="20"/>
              </w:rPr>
            </w:pPr>
          </w:p>
        </w:tc>
        <w:tc>
          <w:tcPr>
            <w:tcW w:w="587" w:type="pct"/>
            <w:tcBorders>
              <w:top w:val="single" w:sz="4" w:space="0" w:color="auto"/>
            </w:tcBorders>
            <w:shd w:val="clear" w:color="auto" w:fill="auto"/>
          </w:tcPr>
          <w:p w:rsidR="00E3166C" w:rsidRPr="00CF37C7" w:rsidRDefault="00E3166C" w:rsidP="00E3166C">
            <w:pPr>
              <w:autoSpaceDE w:val="0"/>
              <w:autoSpaceDN w:val="0"/>
              <w:adjustRightInd w:val="0"/>
              <w:jc w:val="right"/>
              <w:rPr>
                <w:b/>
                <w:bCs/>
                <w:color w:val="000000"/>
                <w:sz w:val="20"/>
              </w:rPr>
            </w:pPr>
          </w:p>
        </w:tc>
        <w:tc>
          <w:tcPr>
            <w:tcW w:w="588" w:type="pct"/>
            <w:tcBorders>
              <w:top w:val="single" w:sz="4" w:space="0" w:color="auto"/>
            </w:tcBorders>
            <w:shd w:val="solid" w:color="FFFFFF" w:fill="auto"/>
          </w:tcPr>
          <w:p w:rsidR="00E3166C" w:rsidRPr="00CF37C7" w:rsidRDefault="00E3166C" w:rsidP="00E3166C">
            <w:pPr>
              <w:autoSpaceDE w:val="0"/>
              <w:autoSpaceDN w:val="0"/>
              <w:adjustRightInd w:val="0"/>
              <w:jc w:val="right"/>
              <w:rPr>
                <w:color w:val="000000"/>
                <w:sz w:val="20"/>
              </w:rPr>
            </w:pPr>
          </w:p>
        </w:tc>
      </w:tr>
      <w:tr w:rsidR="00E3166C" w:rsidRPr="001C3B4B" w:rsidTr="00221F6B">
        <w:trPr>
          <w:trHeight w:val="211"/>
        </w:trPr>
        <w:tc>
          <w:tcPr>
            <w:tcW w:w="3825" w:type="pct"/>
            <w:gridSpan w:val="2"/>
            <w:shd w:val="solid" w:color="FFFFFF" w:fill="auto"/>
          </w:tcPr>
          <w:p w:rsidR="00E3166C" w:rsidRPr="009E5482" w:rsidRDefault="00E3166C" w:rsidP="00221F6B">
            <w:pPr>
              <w:autoSpaceDE w:val="0"/>
              <w:autoSpaceDN w:val="0"/>
              <w:adjustRightInd w:val="0"/>
              <w:rPr>
                <w:b/>
                <w:bCs/>
                <w:color w:val="000000"/>
                <w:sz w:val="20"/>
              </w:rPr>
            </w:pPr>
            <w:r w:rsidRPr="009E5482">
              <w:rPr>
                <w:b/>
                <w:bCs/>
                <w:color w:val="000000"/>
                <w:sz w:val="20"/>
              </w:rPr>
              <w:t xml:space="preserve">Total comprehensive income for the </w:t>
            </w:r>
            <w:r w:rsidR="00221F6B">
              <w:rPr>
                <w:b/>
                <w:bCs/>
                <w:color w:val="000000"/>
                <w:sz w:val="20"/>
              </w:rPr>
              <w:t>half-year</w:t>
            </w:r>
            <w:r w:rsidRPr="009E5482">
              <w:rPr>
                <w:b/>
                <w:bCs/>
                <w:color w:val="000000"/>
                <w:sz w:val="20"/>
              </w:rPr>
              <w:t xml:space="preserve"> – all attributable to equity holders of  </w:t>
            </w:r>
            <w:r>
              <w:rPr>
                <w:b/>
                <w:bCs/>
                <w:color w:val="000000"/>
                <w:sz w:val="20"/>
              </w:rPr>
              <w:t>p</w:t>
            </w:r>
            <w:r w:rsidRPr="009E5482">
              <w:rPr>
                <w:b/>
                <w:bCs/>
                <w:color w:val="000000"/>
                <w:sz w:val="20"/>
              </w:rPr>
              <w:t>arent</w:t>
            </w:r>
          </w:p>
        </w:tc>
        <w:tc>
          <w:tcPr>
            <w:tcW w:w="587" w:type="pct"/>
            <w:tcBorders>
              <w:bottom w:val="single" w:sz="4" w:space="0" w:color="auto"/>
            </w:tcBorders>
            <w:shd w:val="clear" w:color="auto" w:fill="auto"/>
          </w:tcPr>
          <w:p w:rsidR="00E3166C" w:rsidRPr="00CF37C7" w:rsidRDefault="003E747A" w:rsidP="005808EE">
            <w:pPr>
              <w:autoSpaceDE w:val="0"/>
              <w:autoSpaceDN w:val="0"/>
              <w:adjustRightInd w:val="0"/>
              <w:jc w:val="right"/>
              <w:rPr>
                <w:b/>
                <w:bCs/>
                <w:color w:val="000000"/>
                <w:sz w:val="20"/>
              </w:rPr>
            </w:pPr>
            <w:r>
              <w:rPr>
                <w:b/>
                <w:bCs/>
                <w:color w:val="000000"/>
                <w:sz w:val="20"/>
              </w:rPr>
              <w:t>93</w:t>
            </w:r>
            <w:r w:rsidR="005808EE">
              <w:rPr>
                <w:b/>
                <w:bCs/>
                <w:color w:val="000000"/>
                <w:sz w:val="20"/>
              </w:rPr>
              <w:t>5</w:t>
            </w:r>
            <w:r>
              <w:rPr>
                <w:b/>
                <w:bCs/>
                <w:color w:val="000000"/>
                <w:sz w:val="20"/>
              </w:rPr>
              <w:t>.</w:t>
            </w:r>
            <w:r w:rsidR="006261B8">
              <w:rPr>
                <w:b/>
                <w:bCs/>
                <w:color w:val="000000"/>
                <w:sz w:val="20"/>
              </w:rPr>
              <w:t>8</w:t>
            </w:r>
          </w:p>
        </w:tc>
        <w:tc>
          <w:tcPr>
            <w:tcW w:w="588" w:type="pct"/>
            <w:tcBorders>
              <w:bottom w:val="single" w:sz="4" w:space="0" w:color="auto"/>
            </w:tcBorders>
            <w:shd w:val="solid" w:color="FFFFFF" w:fill="auto"/>
          </w:tcPr>
          <w:p w:rsidR="00E3166C" w:rsidRPr="00CF37C7" w:rsidRDefault="00221F6B" w:rsidP="00E3166C">
            <w:pPr>
              <w:autoSpaceDE w:val="0"/>
              <w:autoSpaceDN w:val="0"/>
              <w:adjustRightInd w:val="0"/>
              <w:jc w:val="right"/>
              <w:rPr>
                <w:color w:val="000000"/>
                <w:sz w:val="20"/>
              </w:rPr>
            </w:pPr>
            <w:r>
              <w:rPr>
                <w:color w:val="000000"/>
                <w:sz w:val="20"/>
              </w:rPr>
              <w:t>543.5</w:t>
            </w:r>
          </w:p>
        </w:tc>
      </w:tr>
    </w:tbl>
    <w:p w:rsidR="00442786" w:rsidRDefault="00442786" w:rsidP="00DE7410"/>
    <w:p w:rsidR="00426DF6" w:rsidRDefault="00426DF6">
      <w:r>
        <w:br w:type="page"/>
      </w:r>
    </w:p>
    <w:p w:rsidR="00221F6B" w:rsidRPr="007207A5" w:rsidRDefault="00221F6B" w:rsidP="00221F6B">
      <w:pPr>
        <w:rPr>
          <w:b/>
          <w:bCs/>
          <w:color w:val="000000"/>
          <w:sz w:val="28"/>
          <w:szCs w:val="28"/>
        </w:rPr>
      </w:pPr>
      <w:r w:rsidRPr="007207A5">
        <w:rPr>
          <w:b/>
          <w:bCs/>
          <w:color w:val="000000"/>
          <w:sz w:val="28"/>
          <w:szCs w:val="28"/>
        </w:rPr>
        <w:lastRenderedPageBreak/>
        <w:t>Ryanair Holdings plc and Subsidiaries</w:t>
      </w:r>
    </w:p>
    <w:p w:rsidR="00221F6B" w:rsidRPr="007207A5" w:rsidRDefault="00221F6B" w:rsidP="00221F6B">
      <w:pPr>
        <w:rPr>
          <w:b/>
          <w:bCs/>
          <w:color w:val="000000"/>
          <w:sz w:val="28"/>
          <w:szCs w:val="28"/>
        </w:rPr>
      </w:pPr>
    </w:p>
    <w:p w:rsidR="00221F6B" w:rsidRDefault="00221F6B" w:rsidP="00221F6B">
      <w:pPr>
        <w:rPr>
          <w:b/>
          <w:bCs/>
          <w:i/>
          <w:iCs/>
          <w:color w:val="000000"/>
        </w:rPr>
      </w:pPr>
      <w:r w:rsidRPr="007207A5">
        <w:rPr>
          <w:b/>
          <w:bCs/>
          <w:i/>
          <w:iCs/>
          <w:color w:val="000000"/>
        </w:rPr>
        <w:t xml:space="preserve">Condensed Consolidated </w:t>
      </w:r>
      <w:r>
        <w:rPr>
          <w:b/>
          <w:bCs/>
          <w:i/>
          <w:iCs/>
          <w:color w:val="000000"/>
        </w:rPr>
        <w:t>Interim</w:t>
      </w:r>
      <w:r w:rsidRPr="007207A5">
        <w:rPr>
          <w:b/>
          <w:bCs/>
          <w:i/>
          <w:iCs/>
          <w:color w:val="000000"/>
        </w:rPr>
        <w:t xml:space="preserve"> Statement of Compre</w:t>
      </w:r>
      <w:r>
        <w:rPr>
          <w:b/>
          <w:bCs/>
          <w:i/>
          <w:iCs/>
          <w:color w:val="000000"/>
        </w:rPr>
        <w:t>hensive Income for the quarter ended September</w:t>
      </w:r>
      <w:r w:rsidRPr="007207A5">
        <w:rPr>
          <w:b/>
          <w:bCs/>
          <w:i/>
          <w:iCs/>
          <w:color w:val="000000"/>
        </w:rPr>
        <w:t xml:space="preserve"> 3</w:t>
      </w:r>
      <w:r>
        <w:rPr>
          <w:b/>
          <w:bCs/>
          <w:i/>
          <w:iCs/>
          <w:color w:val="000000"/>
        </w:rPr>
        <w:t>0</w:t>
      </w:r>
      <w:r w:rsidRPr="007207A5">
        <w:rPr>
          <w:b/>
          <w:bCs/>
          <w:i/>
          <w:iCs/>
          <w:color w:val="000000"/>
        </w:rPr>
        <w:t>, 201</w:t>
      </w:r>
      <w:r>
        <w:rPr>
          <w:b/>
          <w:bCs/>
          <w:i/>
          <w:iCs/>
          <w:color w:val="000000"/>
        </w:rPr>
        <w:t>4 (unaudited)</w:t>
      </w:r>
    </w:p>
    <w:p w:rsidR="00221F6B" w:rsidRDefault="00221F6B" w:rsidP="00221F6B"/>
    <w:tbl>
      <w:tblPr>
        <w:tblW w:w="5000" w:type="pct"/>
        <w:tblLook w:val="0000" w:firstRow="0" w:lastRow="0" w:firstColumn="0" w:lastColumn="0" w:noHBand="0" w:noVBand="0"/>
      </w:tblPr>
      <w:tblGrid>
        <w:gridCol w:w="2936"/>
        <w:gridCol w:w="4096"/>
        <w:gridCol w:w="1079"/>
        <w:gridCol w:w="1081"/>
      </w:tblGrid>
      <w:tr w:rsidR="00221F6B" w:rsidRPr="00F20FA3" w:rsidTr="00221F6B">
        <w:trPr>
          <w:trHeight w:val="259"/>
        </w:trPr>
        <w:tc>
          <w:tcPr>
            <w:tcW w:w="3825" w:type="pct"/>
            <w:gridSpan w:val="2"/>
            <w:shd w:val="solid" w:color="FFFFFF" w:fill="auto"/>
          </w:tcPr>
          <w:p w:rsidR="00221F6B" w:rsidRPr="00F20FA3" w:rsidRDefault="00221F6B" w:rsidP="00221F6B">
            <w:pPr>
              <w:autoSpaceDE w:val="0"/>
              <w:autoSpaceDN w:val="0"/>
              <w:adjustRightInd w:val="0"/>
              <w:rPr>
                <w:b/>
                <w:bCs/>
                <w:i/>
                <w:iCs/>
                <w:color w:val="000000"/>
              </w:rPr>
            </w:pPr>
          </w:p>
        </w:tc>
        <w:tc>
          <w:tcPr>
            <w:tcW w:w="587" w:type="pct"/>
            <w:shd w:val="clear" w:color="auto" w:fill="auto"/>
          </w:tcPr>
          <w:p w:rsidR="00221F6B" w:rsidRPr="00CE7212" w:rsidRDefault="00221F6B" w:rsidP="00221F6B">
            <w:pPr>
              <w:autoSpaceDE w:val="0"/>
              <w:autoSpaceDN w:val="0"/>
              <w:adjustRightInd w:val="0"/>
              <w:jc w:val="right"/>
              <w:rPr>
                <w:b/>
                <w:bCs/>
                <w:color w:val="000000"/>
                <w:sz w:val="20"/>
              </w:rPr>
            </w:pPr>
            <w:r>
              <w:rPr>
                <w:b/>
                <w:bCs/>
                <w:color w:val="000000"/>
                <w:sz w:val="20"/>
              </w:rPr>
              <w:t>Quarter</w:t>
            </w:r>
          </w:p>
        </w:tc>
        <w:tc>
          <w:tcPr>
            <w:tcW w:w="588" w:type="pct"/>
            <w:shd w:val="solid" w:color="FFFFFF" w:fill="auto"/>
          </w:tcPr>
          <w:p w:rsidR="00221F6B" w:rsidRDefault="00221F6B" w:rsidP="00221F6B">
            <w:pPr>
              <w:autoSpaceDE w:val="0"/>
              <w:autoSpaceDN w:val="0"/>
              <w:adjustRightInd w:val="0"/>
              <w:jc w:val="right"/>
              <w:rPr>
                <w:color w:val="000000"/>
                <w:sz w:val="20"/>
              </w:rPr>
            </w:pPr>
            <w:r>
              <w:rPr>
                <w:color w:val="000000"/>
                <w:sz w:val="20"/>
              </w:rPr>
              <w:t>Quarter</w:t>
            </w:r>
          </w:p>
        </w:tc>
      </w:tr>
      <w:tr w:rsidR="00221F6B" w:rsidRPr="00F20FA3" w:rsidTr="00221F6B">
        <w:trPr>
          <w:trHeight w:val="211"/>
        </w:trPr>
        <w:tc>
          <w:tcPr>
            <w:tcW w:w="3825" w:type="pct"/>
            <w:gridSpan w:val="2"/>
          </w:tcPr>
          <w:p w:rsidR="00221F6B" w:rsidRPr="00F20FA3" w:rsidRDefault="00221F6B" w:rsidP="00221F6B">
            <w:pPr>
              <w:autoSpaceDE w:val="0"/>
              <w:autoSpaceDN w:val="0"/>
              <w:adjustRightInd w:val="0"/>
              <w:rPr>
                <w:b/>
                <w:color w:val="000000"/>
                <w:sz w:val="20"/>
              </w:rPr>
            </w:pPr>
          </w:p>
        </w:tc>
        <w:tc>
          <w:tcPr>
            <w:tcW w:w="587" w:type="pct"/>
            <w:shd w:val="clear" w:color="auto" w:fill="auto"/>
          </w:tcPr>
          <w:p w:rsidR="00221F6B" w:rsidRDefault="00221F6B" w:rsidP="00221F6B">
            <w:pPr>
              <w:autoSpaceDE w:val="0"/>
              <w:autoSpaceDN w:val="0"/>
              <w:adjustRightInd w:val="0"/>
              <w:jc w:val="right"/>
              <w:rPr>
                <w:b/>
                <w:bCs/>
                <w:color w:val="000000"/>
                <w:sz w:val="20"/>
              </w:rPr>
            </w:pPr>
            <w:r>
              <w:rPr>
                <w:b/>
                <w:bCs/>
                <w:color w:val="000000"/>
                <w:sz w:val="20"/>
              </w:rPr>
              <w:t>Ended</w:t>
            </w:r>
          </w:p>
        </w:tc>
        <w:tc>
          <w:tcPr>
            <w:tcW w:w="588" w:type="pct"/>
            <w:shd w:val="solid" w:color="FFFFFF" w:fill="auto"/>
          </w:tcPr>
          <w:p w:rsidR="00221F6B" w:rsidRDefault="00221F6B" w:rsidP="00221F6B">
            <w:pPr>
              <w:autoSpaceDE w:val="0"/>
              <w:autoSpaceDN w:val="0"/>
              <w:adjustRightInd w:val="0"/>
              <w:jc w:val="right"/>
              <w:rPr>
                <w:color w:val="000000"/>
                <w:sz w:val="20"/>
              </w:rPr>
            </w:pPr>
            <w:r>
              <w:rPr>
                <w:color w:val="000000"/>
                <w:sz w:val="20"/>
              </w:rPr>
              <w:t>Ended</w:t>
            </w:r>
          </w:p>
        </w:tc>
      </w:tr>
      <w:tr w:rsidR="00221F6B" w:rsidRPr="00F20FA3" w:rsidTr="00221F6B">
        <w:trPr>
          <w:trHeight w:val="211"/>
        </w:trPr>
        <w:tc>
          <w:tcPr>
            <w:tcW w:w="3825" w:type="pct"/>
            <w:gridSpan w:val="2"/>
          </w:tcPr>
          <w:p w:rsidR="00221F6B" w:rsidRPr="00F20FA3" w:rsidRDefault="00221F6B" w:rsidP="00221F6B">
            <w:pPr>
              <w:autoSpaceDE w:val="0"/>
              <w:autoSpaceDN w:val="0"/>
              <w:adjustRightInd w:val="0"/>
              <w:rPr>
                <w:b/>
                <w:color w:val="000000"/>
                <w:sz w:val="20"/>
              </w:rPr>
            </w:pPr>
          </w:p>
        </w:tc>
        <w:tc>
          <w:tcPr>
            <w:tcW w:w="587" w:type="pct"/>
            <w:shd w:val="clear" w:color="auto" w:fill="auto"/>
          </w:tcPr>
          <w:p w:rsidR="00221F6B" w:rsidRPr="007C54AE" w:rsidRDefault="00221F6B" w:rsidP="00221F6B">
            <w:pPr>
              <w:autoSpaceDE w:val="0"/>
              <w:autoSpaceDN w:val="0"/>
              <w:adjustRightInd w:val="0"/>
              <w:jc w:val="right"/>
              <w:rPr>
                <w:b/>
                <w:bCs/>
                <w:color w:val="000000"/>
                <w:sz w:val="20"/>
              </w:rPr>
            </w:pPr>
            <w:r>
              <w:rPr>
                <w:b/>
                <w:bCs/>
                <w:color w:val="000000"/>
                <w:sz w:val="20"/>
              </w:rPr>
              <w:t>Sep 30,</w:t>
            </w:r>
          </w:p>
        </w:tc>
        <w:tc>
          <w:tcPr>
            <w:tcW w:w="588" w:type="pct"/>
            <w:shd w:val="solid" w:color="FFFFFF" w:fill="auto"/>
          </w:tcPr>
          <w:p w:rsidR="00221F6B" w:rsidRPr="007C54AE" w:rsidRDefault="00221F6B" w:rsidP="00221F6B">
            <w:pPr>
              <w:autoSpaceDE w:val="0"/>
              <w:autoSpaceDN w:val="0"/>
              <w:adjustRightInd w:val="0"/>
              <w:jc w:val="right"/>
              <w:rPr>
                <w:color w:val="000000"/>
                <w:sz w:val="20"/>
              </w:rPr>
            </w:pPr>
            <w:r>
              <w:rPr>
                <w:color w:val="000000"/>
                <w:sz w:val="20"/>
              </w:rPr>
              <w:t>Sep 30,</w:t>
            </w:r>
          </w:p>
        </w:tc>
      </w:tr>
      <w:tr w:rsidR="00221F6B" w:rsidRPr="00F20FA3" w:rsidTr="00221F6B">
        <w:trPr>
          <w:trHeight w:val="211"/>
        </w:trPr>
        <w:tc>
          <w:tcPr>
            <w:tcW w:w="3825" w:type="pct"/>
            <w:gridSpan w:val="2"/>
          </w:tcPr>
          <w:p w:rsidR="00221F6B" w:rsidRPr="00F20FA3" w:rsidRDefault="00221F6B" w:rsidP="00221F6B">
            <w:pPr>
              <w:autoSpaceDE w:val="0"/>
              <w:autoSpaceDN w:val="0"/>
              <w:adjustRightInd w:val="0"/>
              <w:rPr>
                <w:b/>
                <w:color w:val="000000"/>
                <w:sz w:val="20"/>
              </w:rPr>
            </w:pPr>
          </w:p>
        </w:tc>
        <w:tc>
          <w:tcPr>
            <w:tcW w:w="587" w:type="pct"/>
            <w:shd w:val="clear" w:color="auto" w:fill="auto"/>
          </w:tcPr>
          <w:p w:rsidR="00221F6B" w:rsidRPr="007C54AE" w:rsidRDefault="00221F6B" w:rsidP="00221F6B">
            <w:pPr>
              <w:autoSpaceDE w:val="0"/>
              <w:autoSpaceDN w:val="0"/>
              <w:adjustRightInd w:val="0"/>
              <w:jc w:val="right"/>
              <w:rPr>
                <w:b/>
                <w:bCs/>
                <w:color w:val="000000"/>
                <w:sz w:val="20"/>
              </w:rPr>
            </w:pPr>
            <w:r w:rsidRPr="007C54AE">
              <w:rPr>
                <w:b/>
                <w:bCs/>
                <w:color w:val="000000"/>
                <w:sz w:val="20"/>
              </w:rPr>
              <w:t>201</w:t>
            </w:r>
            <w:r>
              <w:rPr>
                <w:b/>
                <w:bCs/>
                <w:color w:val="000000"/>
                <w:sz w:val="20"/>
              </w:rPr>
              <w:t>4</w:t>
            </w:r>
          </w:p>
        </w:tc>
        <w:tc>
          <w:tcPr>
            <w:tcW w:w="588" w:type="pct"/>
            <w:shd w:val="solid" w:color="FFFFFF" w:fill="auto"/>
          </w:tcPr>
          <w:p w:rsidR="00221F6B" w:rsidRPr="007C54AE" w:rsidRDefault="00221F6B" w:rsidP="00221F6B">
            <w:pPr>
              <w:autoSpaceDE w:val="0"/>
              <w:autoSpaceDN w:val="0"/>
              <w:adjustRightInd w:val="0"/>
              <w:jc w:val="right"/>
              <w:rPr>
                <w:color w:val="000000"/>
                <w:sz w:val="20"/>
              </w:rPr>
            </w:pPr>
            <w:r w:rsidRPr="007C54AE">
              <w:rPr>
                <w:color w:val="000000"/>
                <w:sz w:val="20"/>
              </w:rPr>
              <w:t>201</w:t>
            </w:r>
            <w:r>
              <w:rPr>
                <w:color w:val="000000"/>
                <w:sz w:val="20"/>
              </w:rPr>
              <w:t>3</w:t>
            </w:r>
          </w:p>
        </w:tc>
      </w:tr>
      <w:tr w:rsidR="00221F6B" w:rsidRPr="00F20FA3" w:rsidTr="00221F6B">
        <w:trPr>
          <w:trHeight w:val="211"/>
        </w:trPr>
        <w:tc>
          <w:tcPr>
            <w:tcW w:w="3825" w:type="pct"/>
            <w:gridSpan w:val="2"/>
          </w:tcPr>
          <w:p w:rsidR="00221F6B" w:rsidRPr="00F20FA3" w:rsidRDefault="00221F6B" w:rsidP="00221F6B">
            <w:pPr>
              <w:autoSpaceDE w:val="0"/>
              <w:autoSpaceDN w:val="0"/>
              <w:adjustRightInd w:val="0"/>
              <w:rPr>
                <w:b/>
                <w:color w:val="000000"/>
                <w:sz w:val="20"/>
              </w:rPr>
            </w:pPr>
          </w:p>
        </w:tc>
        <w:tc>
          <w:tcPr>
            <w:tcW w:w="587" w:type="pct"/>
            <w:shd w:val="clear" w:color="auto" w:fill="auto"/>
          </w:tcPr>
          <w:p w:rsidR="00221F6B" w:rsidRPr="00CE7212" w:rsidRDefault="00221F6B" w:rsidP="00221F6B">
            <w:pPr>
              <w:autoSpaceDE w:val="0"/>
              <w:autoSpaceDN w:val="0"/>
              <w:adjustRightInd w:val="0"/>
              <w:jc w:val="right"/>
              <w:rPr>
                <w:b/>
                <w:bCs/>
                <w:color w:val="000000"/>
                <w:sz w:val="20"/>
                <w:u w:val="single"/>
              </w:rPr>
            </w:pPr>
            <w:r w:rsidRPr="00CE7212">
              <w:rPr>
                <w:b/>
                <w:bCs/>
                <w:color w:val="000000"/>
                <w:sz w:val="20"/>
                <w:u w:val="single"/>
              </w:rPr>
              <w:t>€M</w:t>
            </w:r>
          </w:p>
        </w:tc>
        <w:tc>
          <w:tcPr>
            <w:tcW w:w="588" w:type="pct"/>
            <w:shd w:val="solid" w:color="FFFFFF" w:fill="auto"/>
          </w:tcPr>
          <w:p w:rsidR="00221F6B" w:rsidRPr="00F20FA3" w:rsidRDefault="00221F6B" w:rsidP="00221F6B">
            <w:pPr>
              <w:autoSpaceDE w:val="0"/>
              <w:autoSpaceDN w:val="0"/>
              <w:adjustRightInd w:val="0"/>
              <w:jc w:val="right"/>
              <w:rPr>
                <w:color w:val="000000"/>
                <w:sz w:val="20"/>
                <w:u w:val="single"/>
              </w:rPr>
            </w:pPr>
            <w:r w:rsidRPr="00F20FA3">
              <w:rPr>
                <w:color w:val="000000"/>
                <w:sz w:val="20"/>
                <w:u w:val="single"/>
              </w:rPr>
              <w:t>€</w:t>
            </w:r>
            <w:r>
              <w:rPr>
                <w:color w:val="000000"/>
                <w:sz w:val="20"/>
                <w:u w:val="single"/>
              </w:rPr>
              <w:t>M</w:t>
            </w:r>
          </w:p>
        </w:tc>
      </w:tr>
      <w:tr w:rsidR="00221F6B" w:rsidRPr="00F20FA3" w:rsidTr="00221F6B">
        <w:trPr>
          <w:trHeight w:val="211"/>
        </w:trPr>
        <w:tc>
          <w:tcPr>
            <w:tcW w:w="3825" w:type="pct"/>
            <w:gridSpan w:val="2"/>
          </w:tcPr>
          <w:p w:rsidR="00221F6B" w:rsidRPr="00F20FA3" w:rsidRDefault="00221F6B" w:rsidP="00221F6B">
            <w:pPr>
              <w:autoSpaceDE w:val="0"/>
              <w:autoSpaceDN w:val="0"/>
              <w:adjustRightInd w:val="0"/>
              <w:rPr>
                <w:b/>
                <w:color w:val="000000"/>
                <w:sz w:val="20"/>
              </w:rPr>
            </w:pPr>
          </w:p>
        </w:tc>
        <w:tc>
          <w:tcPr>
            <w:tcW w:w="587" w:type="pct"/>
            <w:shd w:val="clear" w:color="auto" w:fill="auto"/>
          </w:tcPr>
          <w:p w:rsidR="00221F6B" w:rsidRPr="00CE7212" w:rsidRDefault="00221F6B" w:rsidP="00221F6B">
            <w:pPr>
              <w:autoSpaceDE w:val="0"/>
              <w:autoSpaceDN w:val="0"/>
              <w:adjustRightInd w:val="0"/>
              <w:jc w:val="right"/>
              <w:rPr>
                <w:b/>
                <w:bCs/>
                <w:color w:val="000000"/>
                <w:sz w:val="20"/>
                <w:u w:val="single"/>
              </w:rPr>
            </w:pPr>
          </w:p>
        </w:tc>
        <w:tc>
          <w:tcPr>
            <w:tcW w:w="588" w:type="pct"/>
            <w:shd w:val="solid" w:color="FFFFFF" w:fill="auto"/>
          </w:tcPr>
          <w:p w:rsidR="00221F6B" w:rsidRPr="00F20FA3" w:rsidRDefault="00221F6B" w:rsidP="00221F6B">
            <w:pPr>
              <w:autoSpaceDE w:val="0"/>
              <w:autoSpaceDN w:val="0"/>
              <w:adjustRightInd w:val="0"/>
              <w:jc w:val="right"/>
              <w:rPr>
                <w:color w:val="000000"/>
                <w:sz w:val="20"/>
                <w:u w:val="single"/>
              </w:rPr>
            </w:pPr>
          </w:p>
        </w:tc>
      </w:tr>
      <w:tr w:rsidR="00221F6B" w:rsidRPr="001C3B4B" w:rsidTr="00221F6B">
        <w:trPr>
          <w:trHeight w:val="211"/>
        </w:trPr>
        <w:tc>
          <w:tcPr>
            <w:tcW w:w="3825" w:type="pct"/>
            <w:gridSpan w:val="2"/>
            <w:shd w:val="solid" w:color="FFFFFF" w:fill="auto"/>
          </w:tcPr>
          <w:p w:rsidR="00221F6B" w:rsidRPr="009E5482" w:rsidRDefault="00221F6B" w:rsidP="00221F6B">
            <w:pPr>
              <w:autoSpaceDE w:val="0"/>
              <w:autoSpaceDN w:val="0"/>
              <w:adjustRightInd w:val="0"/>
              <w:rPr>
                <w:b/>
                <w:color w:val="000000"/>
                <w:sz w:val="20"/>
              </w:rPr>
            </w:pPr>
            <w:r w:rsidRPr="009E5482">
              <w:rPr>
                <w:b/>
                <w:color w:val="000000"/>
                <w:sz w:val="20"/>
              </w:rPr>
              <w:t xml:space="preserve">Profit for the </w:t>
            </w:r>
            <w:r>
              <w:rPr>
                <w:b/>
                <w:color w:val="000000"/>
                <w:sz w:val="20"/>
              </w:rPr>
              <w:t>quarter</w:t>
            </w:r>
          </w:p>
        </w:tc>
        <w:tc>
          <w:tcPr>
            <w:tcW w:w="587" w:type="pct"/>
            <w:tcBorders>
              <w:bottom w:val="single" w:sz="4" w:space="0" w:color="auto"/>
            </w:tcBorders>
            <w:shd w:val="clear" w:color="auto" w:fill="auto"/>
          </w:tcPr>
          <w:p w:rsidR="00221F6B" w:rsidRPr="009E5482" w:rsidRDefault="00636B89" w:rsidP="002663E2">
            <w:pPr>
              <w:autoSpaceDE w:val="0"/>
              <w:autoSpaceDN w:val="0"/>
              <w:adjustRightInd w:val="0"/>
              <w:jc w:val="right"/>
              <w:rPr>
                <w:b/>
                <w:bCs/>
                <w:color w:val="000000"/>
                <w:sz w:val="20"/>
              </w:rPr>
            </w:pPr>
            <w:r>
              <w:rPr>
                <w:b/>
                <w:bCs/>
                <w:color w:val="000000"/>
                <w:sz w:val="20"/>
              </w:rPr>
              <w:t>59</w:t>
            </w:r>
            <w:r w:rsidR="005808EE">
              <w:rPr>
                <w:b/>
                <w:bCs/>
                <w:color w:val="000000"/>
                <w:sz w:val="20"/>
              </w:rPr>
              <w:t>8.</w:t>
            </w:r>
            <w:r w:rsidR="002663E2">
              <w:rPr>
                <w:b/>
                <w:bCs/>
                <w:color w:val="000000"/>
                <w:sz w:val="20"/>
              </w:rPr>
              <w:t>2</w:t>
            </w:r>
          </w:p>
        </w:tc>
        <w:tc>
          <w:tcPr>
            <w:tcW w:w="588" w:type="pct"/>
            <w:tcBorders>
              <w:bottom w:val="single" w:sz="4" w:space="0" w:color="auto"/>
            </w:tcBorders>
            <w:shd w:val="solid" w:color="FFFFFF" w:fill="auto"/>
          </w:tcPr>
          <w:p w:rsidR="00221F6B" w:rsidRPr="009E5482" w:rsidRDefault="00221F6B" w:rsidP="00221F6B">
            <w:pPr>
              <w:autoSpaceDE w:val="0"/>
              <w:autoSpaceDN w:val="0"/>
              <w:adjustRightInd w:val="0"/>
              <w:jc w:val="right"/>
              <w:rPr>
                <w:color w:val="000000"/>
                <w:sz w:val="20"/>
              </w:rPr>
            </w:pPr>
            <w:r>
              <w:rPr>
                <w:color w:val="000000"/>
                <w:sz w:val="20"/>
              </w:rPr>
              <w:t>523.8</w:t>
            </w:r>
          </w:p>
        </w:tc>
      </w:tr>
      <w:tr w:rsidR="00221F6B" w:rsidRPr="001C3B4B" w:rsidTr="00221F6B">
        <w:trPr>
          <w:trHeight w:val="211"/>
        </w:trPr>
        <w:tc>
          <w:tcPr>
            <w:tcW w:w="3825" w:type="pct"/>
            <w:gridSpan w:val="2"/>
            <w:shd w:val="solid" w:color="FFFFFF" w:fill="auto"/>
          </w:tcPr>
          <w:p w:rsidR="00221F6B" w:rsidRPr="009E5482" w:rsidRDefault="00221F6B" w:rsidP="00221F6B">
            <w:pPr>
              <w:autoSpaceDE w:val="0"/>
              <w:autoSpaceDN w:val="0"/>
              <w:adjustRightInd w:val="0"/>
              <w:rPr>
                <w:color w:val="000000"/>
                <w:sz w:val="20"/>
              </w:rPr>
            </w:pPr>
          </w:p>
        </w:tc>
        <w:tc>
          <w:tcPr>
            <w:tcW w:w="587" w:type="pct"/>
            <w:tcBorders>
              <w:top w:val="single" w:sz="4" w:space="0" w:color="auto"/>
            </w:tcBorders>
            <w:shd w:val="clear" w:color="auto" w:fill="auto"/>
          </w:tcPr>
          <w:p w:rsidR="00221F6B" w:rsidRPr="009E5482" w:rsidRDefault="00221F6B" w:rsidP="00221F6B">
            <w:pPr>
              <w:autoSpaceDE w:val="0"/>
              <w:autoSpaceDN w:val="0"/>
              <w:adjustRightInd w:val="0"/>
              <w:jc w:val="right"/>
              <w:rPr>
                <w:b/>
                <w:bCs/>
                <w:color w:val="000000"/>
                <w:sz w:val="20"/>
              </w:rPr>
            </w:pPr>
          </w:p>
        </w:tc>
        <w:tc>
          <w:tcPr>
            <w:tcW w:w="588" w:type="pct"/>
            <w:tcBorders>
              <w:top w:val="single" w:sz="4" w:space="0" w:color="auto"/>
            </w:tcBorders>
            <w:shd w:val="solid" w:color="FFFFFF" w:fill="auto"/>
          </w:tcPr>
          <w:p w:rsidR="00221F6B" w:rsidRPr="009E5482" w:rsidRDefault="00221F6B" w:rsidP="00221F6B">
            <w:pPr>
              <w:autoSpaceDE w:val="0"/>
              <w:autoSpaceDN w:val="0"/>
              <w:adjustRightInd w:val="0"/>
              <w:jc w:val="right"/>
              <w:rPr>
                <w:color w:val="000000"/>
                <w:sz w:val="20"/>
              </w:rPr>
            </w:pPr>
          </w:p>
        </w:tc>
      </w:tr>
      <w:tr w:rsidR="00221F6B" w:rsidRPr="001C3B4B" w:rsidTr="00221F6B">
        <w:trPr>
          <w:trHeight w:val="211"/>
        </w:trPr>
        <w:tc>
          <w:tcPr>
            <w:tcW w:w="3825" w:type="pct"/>
            <w:gridSpan w:val="2"/>
            <w:shd w:val="solid" w:color="FFFFFF" w:fill="auto"/>
          </w:tcPr>
          <w:p w:rsidR="00221F6B" w:rsidRPr="009E5482" w:rsidRDefault="00221F6B" w:rsidP="00221F6B">
            <w:pPr>
              <w:autoSpaceDE w:val="0"/>
              <w:autoSpaceDN w:val="0"/>
              <w:adjustRightInd w:val="0"/>
              <w:rPr>
                <w:b/>
                <w:color w:val="000000"/>
                <w:sz w:val="20"/>
              </w:rPr>
            </w:pPr>
            <w:r w:rsidRPr="009E5482">
              <w:rPr>
                <w:b/>
                <w:color w:val="000000"/>
                <w:sz w:val="20"/>
              </w:rPr>
              <w:t>Other comprehensive income:</w:t>
            </w:r>
          </w:p>
        </w:tc>
        <w:tc>
          <w:tcPr>
            <w:tcW w:w="587" w:type="pct"/>
            <w:shd w:val="clear" w:color="auto" w:fill="auto"/>
          </w:tcPr>
          <w:p w:rsidR="00221F6B" w:rsidRPr="009E5482" w:rsidRDefault="00221F6B" w:rsidP="00221F6B">
            <w:pPr>
              <w:autoSpaceDE w:val="0"/>
              <w:autoSpaceDN w:val="0"/>
              <w:adjustRightInd w:val="0"/>
              <w:jc w:val="right"/>
              <w:rPr>
                <w:b/>
                <w:bCs/>
                <w:color w:val="000000"/>
                <w:sz w:val="20"/>
              </w:rPr>
            </w:pPr>
          </w:p>
        </w:tc>
        <w:tc>
          <w:tcPr>
            <w:tcW w:w="588" w:type="pct"/>
          </w:tcPr>
          <w:p w:rsidR="00221F6B" w:rsidRPr="009E5482" w:rsidRDefault="00221F6B" w:rsidP="00221F6B">
            <w:pPr>
              <w:autoSpaceDE w:val="0"/>
              <w:autoSpaceDN w:val="0"/>
              <w:adjustRightInd w:val="0"/>
              <w:jc w:val="right"/>
              <w:rPr>
                <w:color w:val="000000"/>
                <w:sz w:val="20"/>
              </w:rPr>
            </w:pPr>
          </w:p>
        </w:tc>
      </w:tr>
      <w:tr w:rsidR="00221F6B" w:rsidRPr="001C3B4B" w:rsidTr="00221F6B">
        <w:trPr>
          <w:trHeight w:val="211"/>
        </w:trPr>
        <w:tc>
          <w:tcPr>
            <w:tcW w:w="3825" w:type="pct"/>
            <w:gridSpan w:val="2"/>
            <w:shd w:val="solid" w:color="FFFFFF" w:fill="auto"/>
          </w:tcPr>
          <w:p w:rsidR="00221F6B" w:rsidRPr="009E5482" w:rsidRDefault="00221F6B" w:rsidP="00221F6B">
            <w:pPr>
              <w:autoSpaceDE w:val="0"/>
              <w:autoSpaceDN w:val="0"/>
              <w:adjustRightInd w:val="0"/>
              <w:rPr>
                <w:b/>
                <w:color w:val="000000"/>
                <w:sz w:val="20"/>
              </w:rPr>
            </w:pPr>
          </w:p>
        </w:tc>
        <w:tc>
          <w:tcPr>
            <w:tcW w:w="587" w:type="pct"/>
            <w:shd w:val="clear" w:color="auto" w:fill="auto"/>
          </w:tcPr>
          <w:p w:rsidR="00221F6B" w:rsidRPr="009E5482" w:rsidRDefault="00221F6B" w:rsidP="00221F6B">
            <w:pPr>
              <w:autoSpaceDE w:val="0"/>
              <w:autoSpaceDN w:val="0"/>
              <w:adjustRightInd w:val="0"/>
              <w:jc w:val="right"/>
              <w:rPr>
                <w:b/>
                <w:bCs/>
                <w:color w:val="000000"/>
                <w:sz w:val="20"/>
              </w:rPr>
            </w:pPr>
          </w:p>
        </w:tc>
        <w:tc>
          <w:tcPr>
            <w:tcW w:w="588" w:type="pct"/>
          </w:tcPr>
          <w:p w:rsidR="00221F6B" w:rsidRPr="009E5482" w:rsidRDefault="00221F6B" w:rsidP="00221F6B">
            <w:pPr>
              <w:autoSpaceDE w:val="0"/>
              <w:autoSpaceDN w:val="0"/>
              <w:adjustRightInd w:val="0"/>
              <w:jc w:val="right"/>
              <w:rPr>
                <w:color w:val="000000"/>
                <w:sz w:val="20"/>
              </w:rPr>
            </w:pPr>
          </w:p>
        </w:tc>
      </w:tr>
      <w:tr w:rsidR="00F31FBB" w:rsidRPr="001C3B4B" w:rsidTr="00221F6B">
        <w:trPr>
          <w:trHeight w:val="211"/>
        </w:trPr>
        <w:tc>
          <w:tcPr>
            <w:tcW w:w="3825" w:type="pct"/>
            <w:gridSpan w:val="2"/>
            <w:shd w:val="solid" w:color="FFFFFF" w:fill="auto"/>
          </w:tcPr>
          <w:p w:rsidR="00F31FBB" w:rsidRPr="009E5482" w:rsidRDefault="00F31FBB" w:rsidP="00221F6B">
            <w:pPr>
              <w:autoSpaceDE w:val="0"/>
              <w:autoSpaceDN w:val="0"/>
              <w:adjustRightInd w:val="0"/>
              <w:rPr>
                <w:b/>
                <w:sz w:val="20"/>
                <w:szCs w:val="20"/>
                <w:lang w:val="en-US"/>
              </w:rPr>
            </w:pPr>
            <w:r>
              <w:rPr>
                <w:b/>
                <w:sz w:val="20"/>
                <w:szCs w:val="20"/>
                <w:lang w:val="en-US"/>
              </w:rPr>
              <w:t>Items that may or will be reclassified to profit or loss in subsequent period</w:t>
            </w:r>
            <w:r w:rsidR="00035F1F">
              <w:rPr>
                <w:b/>
                <w:sz w:val="20"/>
                <w:szCs w:val="20"/>
                <w:lang w:val="en-US"/>
              </w:rPr>
              <w:t>:</w:t>
            </w:r>
          </w:p>
        </w:tc>
        <w:tc>
          <w:tcPr>
            <w:tcW w:w="587" w:type="pct"/>
            <w:shd w:val="clear" w:color="auto" w:fill="auto"/>
          </w:tcPr>
          <w:p w:rsidR="00F31FBB" w:rsidRPr="009E5482" w:rsidRDefault="00F31FBB" w:rsidP="00221F6B">
            <w:pPr>
              <w:autoSpaceDE w:val="0"/>
              <w:autoSpaceDN w:val="0"/>
              <w:adjustRightInd w:val="0"/>
              <w:jc w:val="right"/>
              <w:rPr>
                <w:b/>
                <w:bCs/>
                <w:color w:val="000000"/>
                <w:sz w:val="20"/>
              </w:rPr>
            </w:pPr>
          </w:p>
        </w:tc>
        <w:tc>
          <w:tcPr>
            <w:tcW w:w="588" w:type="pct"/>
          </w:tcPr>
          <w:p w:rsidR="00F31FBB" w:rsidRPr="009E5482" w:rsidRDefault="00F31FBB" w:rsidP="00221F6B">
            <w:pPr>
              <w:autoSpaceDE w:val="0"/>
              <w:autoSpaceDN w:val="0"/>
              <w:adjustRightInd w:val="0"/>
              <w:jc w:val="right"/>
              <w:rPr>
                <w:color w:val="000000"/>
                <w:sz w:val="20"/>
              </w:rPr>
            </w:pPr>
          </w:p>
        </w:tc>
      </w:tr>
      <w:tr w:rsidR="00F31FBB" w:rsidRPr="001C3B4B" w:rsidTr="00221F6B">
        <w:trPr>
          <w:trHeight w:val="211"/>
        </w:trPr>
        <w:tc>
          <w:tcPr>
            <w:tcW w:w="3825" w:type="pct"/>
            <w:gridSpan w:val="2"/>
            <w:shd w:val="solid" w:color="FFFFFF" w:fill="auto"/>
          </w:tcPr>
          <w:p w:rsidR="00F31FBB" w:rsidRPr="009E5482" w:rsidRDefault="00F31FBB" w:rsidP="00221F6B">
            <w:pPr>
              <w:autoSpaceDE w:val="0"/>
              <w:autoSpaceDN w:val="0"/>
              <w:adjustRightInd w:val="0"/>
              <w:rPr>
                <w:b/>
                <w:sz w:val="20"/>
                <w:szCs w:val="20"/>
                <w:lang w:val="en-US"/>
              </w:rPr>
            </w:pPr>
          </w:p>
        </w:tc>
        <w:tc>
          <w:tcPr>
            <w:tcW w:w="587" w:type="pct"/>
            <w:shd w:val="clear" w:color="auto" w:fill="auto"/>
          </w:tcPr>
          <w:p w:rsidR="00F31FBB" w:rsidRPr="009E5482" w:rsidRDefault="00F31FBB" w:rsidP="00221F6B">
            <w:pPr>
              <w:autoSpaceDE w:val="0"/>
              <w:autoSpaceDN w:val="0"/>
              <w:adjustRightInd w:val="0"/>
              <w:jc w:val="right"/>
              <w:rPr>
                <w:b/>
                <w:bCs/>
                <w:color w:val="000000"/>
                <w:sz w:val="20"/>
              </w:rPr>
            </w:pPr>
          </w:p>
        </w:tc>
        <w:tc>
          <w:tcPr>
            <w:tcW w:w="588" w:type="pct"/>
          </w:tcPr>
          <w:p w:rsidR="00F31FBB" w:rsidRPr="009E5482" w:rsidRDefault="00F31FBB" w:rsidP="00221F6B">
            <w:pPr>
              <w:autoSpaceDE w:val="0"/>
              <w:autoSpaceDN w:val="0"/>
              <w:adjustRightInd w:val="0"/>
              <w:jc w:val="right"/>
              <w:rPr>
                <w:color w:val="000000"/>
                <w:sz w:val="20"/>
              </w:rPr>
            </w:pPr>
          </w:p>
        </w:tc>
      </w:tr>
      <w:tr w:rsidR="00221F6B" w:rsidRPr="001C3B4B" w:rsidTr="00221F6B">
        <w:trPr>
          <w:trHeight w:val="211"/>
        </w:trPr>
        <w:tc>
          <w:tcPr>
            <w:tcW w:w="3825" w:type="pct"/>
            <w:gridSpan w:val="2"/>
            <w:shd w:val="solid" w:color="FFFFFF" w:fill="auto"/>
          </w:tcPr>
          <w:p w:rsidR="00221F6B" w:rsidRDefault="00221F6B" w:rsidP="00221F6B">
            <w:pPr>
              <w:autoSpaceDE w:val="0"/>
              <w:autoSpaceDN w:val="0"/>
              <w:adjustRightInd w:val="0"/>
              <w:rPr>
                <w:b/>
                <w:sz w:val="20"/>
                <w:szCs w:val="20"/>
                <w:lang w:val="en-US"/>
              </w:rPr>
            </w:pPr>
            <w:r w:rsidRPr="009E5482">
              <w:rPr>
                <w:b/>
                <w:sz w:val="20"/>
                <w:szCs w:val="20"/>
                <w:lang w:val="en-US"/>
              </w:rPr>
              <w:t>Cash flow hedge reserve movements</w:t>
            </w:r>
            <w:r>
              <w:rPr>
                <w:b/>
                <w:sz w:val="20"/>
                <w:szCs w:val="20"/>
                <w:lang w:val="en-US"/>
              </w:rPr>
              <w:t>:</w:t>
            </w:r>
          </w:p>
        </w:tc>
        <w:tc>
          <w:tcPr>
            <w:tcW w:w="587" w:type="pct"/>
            <w:shd w:val="clear" w:color="auto" w:fill="auto"/>
          </w:tcPr>
          <w:p w:rsidR="00221F6B" w:rsidRPr="009E5482" w:rsidRDefault="00221F6B" w:rsidP="00221F6B">
            <w:pPr>
              <w:autoSpaceDE w:val="0"/>
              <w:autoSpaceDN w:val="0"/>
              <w:adjustRightInd w:val="0"/>
              <w:jc w:val="right"/>
              <w:rPr>
                <w:b/>
                <w:bCs/>
                <w:color w:val="000000"/>
                <w:sz w:val="20"/>
              </w:rPr>
            </w:pPr>
          </w:p>
        </w:tc>
        <w:tc>
          <w:tcPr>
            <w:tcW w:w="588" w:type="pct"/>
          </w:tcPr>
          <w:p w:rsidR="00221F6B" w:rsidRPr="009E5482" w:rsidRDefault="00221F6B" w:rsidP="00221F6B">
            <w:pPr>
              <w:autoSpaceDE w:val="0"/>
              <w:autoSpaceDN w:val="0"/>
              <w:adjustRightInd w:val="0"/>
              <w:jc w:val="right"/>
              <w:rPr>
                <w:color w:val="000000"/>
                <w:sz w:val="20"/>
              </w:rPr>
            </w:pPr>
          </w:p>
        </w:tc>
      </w:tr>
      <w:tr w:rsidR="00221F6B" w:rsidRPr="001C3B4B" w:rsidTr="00221F6B">
        <w:trPr>
          <w:trHeight w:val="223"/>
        </w:trPr>
        <w:tc>
          <w:tcPr>
            <w:tcW w:w="3825" w:type="pct"/>
            <w:gridSpan w:val="2"/>
            <w:shd w:val="solid" w:color="FFFFFF" w:fill="auto"/>
          </w:tcPr>
          <w:p w:rsidR="00221F6B" w:rsidRPr="009E5482" w:rsidRDefault="00221F6B" w:rsidP="00221F6B">
            <w:pPr>
              <w:autoSpaceDE w:val="0"/>
              <w:autoSpaceDN w:val="0"/>
              <w:adjustRightInd w:val="0"/>
              <w:rPr>
                <w:b/>
                <w:sz w:val="20"/>
                <w:szCs w:val="20"/>
                <w:lang w:val="en-US"/>
              </w:rPr>
            </w:pPr>
            <w:r w:rsidRPr="009E5482">
              <w:rPr>
                <w:sz w:val="20"/>
                <w:szCs w:val="20"/>
                <w:lang w:val="en-US"/>
              </w:rPr>
              <w:t xml:space="preserve">Net movement </w:t>
            </w:r>
            <w:r>
              <w:rPr>
                <w:sz w:val="20"/>
                <w:szCs w:val="20"/>
                <w:lang w:val="en-US"/>
              </w:rPr>
              <w:t>in</w:t>
            </w:r>
            <w:r w:rsidRPr="009E5482">
              <w:rPr>
                <w:sz w:val="20"/>
                <w:szCs w:val="20"/>
                <w:lang w:val="en-US"/>
              </w:rPr>
              <w:t xml:space="preserve"> cash flow hedge reserve</w:t>
            </w:r>
          </w:p>
        </w:tc>
        <w:tc>
          <w:tcPr>
            <w:tcW w:w="587" w:type="pct"/>
            <w:shd w:val="clear" w:color="auto" w:fill="auto"/>
          </w:tcPr>
          <w:p w:rsidR="00221F6B" w:rsidRPr="00CF37C7" w:rsidRDefault="00F10615" w:rsidP="00221F6B">
            <w:pPr>
              <w:autoSpaceDE w:val="0"/>
              <w:autoSpaceDN w:val="0"/>
              <w:adjustRightInd w:val="0"/>
              <w:jc w:val="right"/>
              <w:rPr>
                <w:b/>
                <w:bCs/>
                <w:color w:val="000000"/>
                <w:sz w:val="20"/>
              </w:rPr>
            </w:pPr>
            <w:r>
              <w:rPr>
                <w:b/>
                <w:bCs/>
                <w:color w:val="000000"/>
                <w:sz w:val="20"/>
              </w:rPr>
              <w:t>109.8</w:t>
            </w:r>
          </w:p>
        </w:tc>
        <w:tc>
          <w:tcPr>
            <w:tcW w:w="588" w:type="pct"/>
            <w:shd w:val="solid" w:color="FFFFFF" w:fill="auto"/>
          </w:tcPr>
          <w:p w:rsidR="00221F6B" w:rsidRPr="00CF37C7" w:rsidRDefault="00221F6B" w:rsidP="00221F6B">
            <w:pPr>
              <w:autoSpaceDE w:val="0"/>
              <w:autoSpaceDN w:val="0"/>
              <w:adjustRightInd w:val="0"/>
              <w:jc w:val="right"/>
              <w:rPr>
                <w:color w:val="000000"/>
                <w:sz w:val="20"/>
              </w:rPr>
            </w:pPr>
            <w:r>
              <w:rPr>
                <w:color w:val="000000"/>
                <w:sz w:val="20"/>
              </w:rPr>
              <w:t>(1.4)</w:t>
            </w:r>
          </w:p>
        </w:tc>
      </w:tr>
      <w:tr w:rsidR="00221F6B" w:rsidRPr="001C3B4B" w:rsidTr="00221F6B">
        <w:trPr>
          <w:trHeight w:val="223"/>
        </w:trPr>
        <w:tc>
          <w:tcPr>
            <w:tcW w:w="3825" w:type="pct"/>
            <w:gridSpan w:val="2"/>
            <w:shd w:val="solid" w:color="FFFFFF" w:fill="auto"/>
          </w:tcPr>
          <w:p w:rsidR="00221F6B" w:rsidRPr="009E5482" w:rsidRDefault="00221F6B" w:rsidP="00221F6B">
            <w:pPr>
              <w:autoSpaceDE w:val="0"/>
              <w:autoSpaceDN w:val="0"/>
              <w:adjustRightInd w:val="0"/>
              <w:rPr>
                <w:b/>
                <w:sz w:val="20"/>
                <w:szCs w:val="20"/>
                <w:lang w:val="en-US"/>
              </w:rPr>
            </w:pPr>
          </w:p>
        </w:tc>
        <w:tc>
          <w:tcPr>
            <w:tcW w:w="587" w:type="pct"/>
            <w:shd w:val="clear" w:color="auto" w:fill="auto"/>
          </w:tcPr>
          <w:p w:rsidR="00221F6B" w:rsidRPr="00CF37C7" w:rsidRDefault="00221F6B" w:rsidP="00221F6B">
            <w:pPr>
              <w:autoSpaceDE w:val="0"/>
              <w:autoSpaceDN w:val="0"/>
              <w:adjustRightInd w:val="0"/>
              <w:jc w:val="right"/>
              <w:rPr>
                <w:b/>
                <w:bCs/>
                <w:color w:val="000000"/>
                <w:sz w:val="20"/>
              </w:rPr>
            </w:pPr>
          </w:p>
        </w:tc>
        <w:tc>
          <w:tcPr>
            <w:tcW w:w="588" w:type="pct"/>
            <w:shd w:val="solid" w:color="FFFFFF" w:fill="auto"/>
          </w:tcPr>
          <w:p w:rsidR="00221F6B" w:rsidRPr="00CF37C7" w:rsidRDefault="00221F6B" w:rsidP="00221F6B">
            <w:pPr>
              <w:autoSpaceDE w:val="0"/>
              <w:autoSpaceDN w:val="0"/>
              <w:adjustRightInd w:val="0"/>
              <w:jc w:val="right"/>
              <w:rPr>
                <w:color w:val="000000"/>
                <w:sz w:val="20"/>
              </w:rPr>
            </w:pPr>
          </w:p>
        </w:tc>
      </w:tr>
      <w:tr w:rsidR="00221F6B" w:rsidRPr="001C3B4B" w:rsidTr="00221F6B">
        <w:trPr>
          <w:trHeight w:val="223"/>
        </w:trPr>
        <w:tc>
          <w:tcPr>
            <w:tcW w:w="3825" w:type="pct"/>
            <w:gridSpan w:val="2"/>
            <w:shd w:val="solid" w:color="FFFFFF" w:fill="auto"/>
          </w:tcPr>
          <w:p w:rsidR="00221F6B" w:rsidRPr="009E5482" w:rsidRDefault="00221F6B" w:rsidP="00221F6B">
            <w:pPr>
              <w:autoSpaceDE w:val="0"/>
              <w:autoSpaceDN w:val="0"/>
              <w:adjustRightInd w:val="0"/>
              <w:rPr>
                <w:b/>
                <w:sz w:val="20"/>
                <w:szCs w:val="20"/>
                <w:lang w:val="en-US"/>
              </w:rPr>
            </w:pPr>
            <w:r w:rsidRPr="009E5482">
              <w:rPr>
                <w:b/>
                <w:sz w:val="20"/>
                <w:szCs w:val="20"/>
                <w:lang w:val="en-US"/>
              </w:rPr>
              <w:t>Available for sale financial asset:</w:t>
            </w:r>
          </w:p>
        </w:tc>
        <w:tc>
          <w:tcPr>
            <w:tcW w:w="587" w:type="pct"/>
            <w:shd w:val="clear" w:color="auto" w:fill="auto"/>
          </w:tcPr>
          <w:p w:rsidR="00221F6B" w:rsidRPr="00CF37C7" w:rsidRDefault="00221F6B" w:rsidP="00221F6B">
            <w:pPr>
              <w:autoSpaceDE w:val="0"/>
              <w:autoSpaceDN w:val="0"/>
              <w:adjustRightInd w:val="0"/>
              <w:jc w:val="right"/>
              <w:rPr>
                <w:b/>
                <w:bCs/>
                <w:color w:val="000000"/>
                <w:sz w:val="20"/>
              </w:rPr>
            </w:pPr>
          </w:p>
        </w:tc>
        <w:tc>
          <w:tcPr>
            <w:tcW w:w="588" w:type="pct"/>
            <w:shd w:val="solid" w:color="FFFFFF" w:fill="auto"/>
          </w:tcPr>
          <w:p w:rsidR="00221F6B" w:rsidRPr="00CF37C7" w:rsidRDefault="00221F6B" w:rsidP="00221F6B">
            <w:pPr>
              <w:autoSpaceDE w:val="0"/>
              <w:autoSpaceDN w:val="0"/>
              <w:adjustRightInd w:val="0"/>
              <w:jc w:val="right"/>
              <w:rPr>
                <w:color w:val="000000"/>
                <w:sz w:val="20"/>
              </w:rPr>
            </w:pPr>
          </w:p>
        </w:tc>
      </w:tr>
      <w:tr w:rsidR="00221F6B" w:rsidRPr="001C3B4B" w:rsidTr="00221F6B">
        <w:trPr>
          <w:trHeight w:val="223"/>
        </w:trPr>
        <w:tc>
          <w:tcPr>
            <w:tcW w:w="3825" w:type="pct"/>
            <w:gridSpan w:val="2"/>
            <w:shd w:val="clear" w:color="auto" w:fill="auto"/>
          </w:tcPr>
          <w:p w:rsidR="00221F6B" w:rsidRPr="009E5482" w:rsidRDefault="00221F6B" w:rsidP="00221F6B">
            <w:pPr>
              <w:autoSpaceDE w:val="0"/>
              <w:autoSpaceDN w:val="0"/>
              <w:adjustRightInd w:val="0"/>
              <w:rPr>
                <w:sz w:val="20"/>
                <w:szCs w:val="20"/>
                <w:lang w:val="en-US"/>
              </w:rPr>
            </w:pPr>
            <w:r w:rsidRPr="009E5482">
              <w:rPr>
                <w:sz w:val="20"/>
                <w:szCs w:val="20"/>
                <w:lang w:val="en-US"/>
              </w:rPr>
              <w:t xml:space="preserve">Net </w:t>
            </w:r>
            <w:r>
              <w:rPr>
                <w:sz w:val="20"/>
                <w:szCs w:val="20"/>
                <w:lang w:val="en-US"/>
              </w:rPr>
              <w:t>(decrease)/</w:t>
            </w:r>
            <w:r w:rsidRPr="009E5482">
              <w:rPr>
                <w:sz w:val="20"/>
                <w:szCs w:val="20"/>
                <w:lang w:val="en-US"/>
              </w:rPr>
              <w:t>increase in fair value of available</w:t>
            </w:r>
            <w:r>
              <w:rPr>
                <w:sz w:val="20"/>
                <w:szCs w:val="20"/>
                <w:lang w:val="en-US"/>
              </w:rPr>
              <w:t xml:space="preserve"> </w:t>
            </w:r>
            <w:r w:rsidRPr="009E5482">
              <w:rPr>
                <w:sz w:val="20"/>
                <w:szCs w:val="20"/>
                <w:lang w:val="en-US"/>
              </w:rPr>
              <w:t>for</w:t>
            </w:r>
            <w:r>
              <w:rPr>
                <w:sz w:val="20"/>
                <w:szCs w:val="20"/>
                <w:lang w:val="en-US"/>
              </w:rPr>
              <w:t xml:space="preserve"> </w:t>
            </w:r>
            <w:r w:rsidRPr="009E5482">
              <w:rPr>
                <w:sz w:val="20"/>
                <w:szCs w:val="20"/>
                <w:lang w:val="en-US"/>
              </w:rPr>
              <w:t>sale financial asset</w:t>
            </w:r>
          </w:p>
        </w:tc>
        <w:tc>
          <w:tcPr>
            <w:tcW w:w="587" w:type="pct"/>
            <w:shd w:val="clear" w:color="auto" w:fill="auto"/>
          </w:tcPr>
          <w:p w:rsidR="00221F6B" w:rsidRPr="00CF37C7" w:rsidRDefault="00F10615" w:rsidP="00221F6B">
            <w:pPr>
              <w:autoSpaceDE w:val="0"/>
              <w:autoSpaceDN w:val="0"/>
              <w:adjustRightInd w:val="0"/>
              <w:jc w:val="right"/>
              <w:rPr>
                <w:b/>
                <w:bCs/>
                <w:color w:val="000000"/>
                <w:sz w:val="20"/>
              </w:rPr>
            </w:pPr>
            <w:r>
              <w:rPr>
                <w:b/>
                <w:bCs/>
                <w:color w:val="000000"/>
                <w:sz w:val="20"/>
              </w:rPr>
              <w:t>(4.8)</w:t>
            </w:r>
          </w:p>
        </w:tc>
        <w:tc>
          <w:tcPr>
            <w:tcW w:w="588" w:type="pct"/>
            <w:shd w:val="clear" w:color="auto" w:fill="auto"/>
          </w:tcPr>
          <w:p w:rsidR="00221F6B" w:rsidRPr="00CF37C7" w:rsidRDefault="00221F6B" w:rsidP="00221F6B">
            <w:pPr>
              <w:autoSpaceDE w:val="0"/>
              <w:autoSpaceDN w:val="0"/>
              <w:adjustRightInd w:val="0"/>
              <w:jc w:val="right"/>
              <w:rPr>
                <w:color w:val="000000"/>
                <w:sz w:val="20"/>
              </w:rPr>
            </w:pPr>
            <w:r>
              <w:rPr>
                <w:color w:val="000000"/>
                <w:sz w:val="20"/>
              </w:rPr>
              <w:t>0.8</w:t>
            </w:r>
          </w:p>
        </w:tc>
      </w:tr>
      <w:tr w:rsidR="00221F6B" w:rsidRPr="001C3B4B" w:rsidTr="00221F6B">
        <w:trPr>
          <w:trHeight w:val="211"/>
        </w:trPr>
        <w:tc>
          <w:tcPr>
            <w:tcW w:w="1597" w:type="pct"/>
            <w:shd w:val="solid" w:color="FFFFFF" w:fill="auto"/>
          </w:tcPr>
          <w:p w:rsidR="00221F6B" w:rsidRPr="009E5482" w:rsidRDefault="00221F6B" w:rsidP="00221F6B">
            <w:pPr>
              <w:autoSpaceDE w:val="0"/>
              <w:autoSpaceDN w:val="0"/>
              <w:adjustRightInd w:val="0"/>
              <w:jc w:val="right"/>
              <w:rPr>
                <w:b/>
                <w:bCs/>
                <w:color w:val="000000"/>
                <w:sz w:val="20"/>
              </w:rPr>
            </w:pPr>
          </w:p>
        </w:tc>
        <w:tc>
          <w:tcPr>
            <w:tcW w:w="2228" w:type="pct"/>
            <w:shd w:val="solid" w:color="FFFFFF" w:fill="auto"/>
          </w:tcPr>
          <w:p w:rsidR="00221F6B" w:rsidRPr="009E5482" w:rsidRDefault="00221F6B" w:rsidP="00221F6B">
            <w:pPr>
              <w:autoSpaceDE w:val="0"/>
              <w:autoSpaceDN w:val="0"/>
              <w:adjustRightInd w:val="0"/>
              <w:jc w:val="right"/>
              <w:rPr>
                <w:color w:val="000000"/>
                <w:sz w:val="20"/>
              </w:rPr>
            </w:pPr>
          </w:p>
        </w:tc>
        <w:tc>
          <w:tcPr>
            <w:tcW w:w="587" w:type="pct"/>
            <w:tcBorders>
              <w:top w:val="single" w:sz="4" w:space="0" w:color="auto"/>
            </w:tcBorders>
            <w:shd w:val="clear" w:color="auto" w:fill="auto"/>
          </w:tcPr>
          <w:p w:rsidR="00221F6B" w:rsidRPr="00CF37C7" w:rsidRDefault="00221F6B" w:rsidP="00221F6B">
            <w:pPr>
              <w:autoSpaceDE w:val="0"/>
              <w:autoSpaceDN w:val="0"/>
              <w:adjustRightInd w:val="0"/>
              <w:jc w:val="right"/>
              <w:rPr>
                <w:b/>
                <w:bCs/>
                <w:color w:val="000000"/>
                <w:sz w:val="20"/>
              </w:rPr>
            </w:pPr>
          </w:p>
        </w:tc>
        <w:tc>
          <w:tcPr>
            <w:tcW w:w="588" w:type="pct"/>
            <w:tcBorders>
              <w:top w:val="single" w:sz="4" w:space="0" w:color="auto"/>
            </w:tcBorders>
            <w:shd w:val="solid" w:color="FFFFFF" w:fill="auto"/>
          </w:tcPr>
          <w:p w:rsidR="00221F6B" w:rsidRPr="00CF37C7" w:rsidRDefault="00221F6B" w:rsidP="00221F6B">
            <w:pPr>
              <w:autoSpaceDE w:val="0"/>
              <w:autoSpaceDN w:val="0"/>
              <w:adjustRightInd w:val="0"/>
              <w:jc w:val="right"/>
              <w:rPr>
                <w:color w:val="000000"/>
                <w:sz w:val="20"/>
              </w:rPr>
            </w:pPr>
          </w:p>
        </w:tc>
      </w:tr>
      <w:tr w:rsidR="00221F6B" w:rsidRPr="001C3B4B" w:rsidTr="00221F6B">
        <w:trPr>
          <w:trHeight w:val="211"/>
        </w:trPr>
        <w:tc>
          <w:tcPr>
            <w:tcW w:w="3825" w:type="pct"/>
            <w:gridSpan w:val="2"/>
            <w:shd w:val="solid" w:color="FFFFFF" w:fill="auto"/>
          </w:tcPr>
          <w:p w:rsidR="00221F6B" w:rsidRPr="009E5482" w:rsidRDefault="00221F6B" w:rsidP="00221F6B">
            <w:pPr>
              <w:autoSpaceDE w:val="0"/>
              <w:autoSpaceDN w:val="0"/>
              <w:adjustRightInd w:val="0"/>
              <w:rPr>
                <w:b/>
                <w:bCs/>
                <w:color w:val="000000"/>
                <w:sz w:val="20"/>
              </w:rPr>
            </w:pPr>
            <w:r w:rsidRPr="009E5482">
              <w:rPr>
                <w:b/>
                <w:bCs/>
                <w:color w:val="000000"/>
                <w:sz w:val="20"/>
              </w:rPr>
              <w:t xml:space="preserve">Other comprehensive </w:t>
            </w:r>
            <w:r>
              <w:rPr>
                <w:b/>
                <w:bCs/>
                <w:color w:val="000000"/>
                <w:sz w:val="20"/>
              </w:rPr>
              <w:t>income/(loss)</w:t>
            </w:r>
            <w:r w:rsidRPr="009E5482">
              <w:rPr>
                <w:b/>
                <w:bCs/>
                <w:color w:val="000000"/>
                <w:sz w:val="20"/>
              </w:rPr>
              <w:t xml:space="preserve"> for the </w:t>
            </w:r>
            <w:r>
              <w:rPr>
                <w:b/>
                <w:bCs/>
                <w:color w:val="000000"/>
                <w:sz w:val="20"/>
              </w:rPr>
              <w:t>quarter</w:t>
            </w:r>
            <w:r w:rsidRPr="009E5482">
              <w:rPr>
                <w:b/>
                <w:bCs/>
                <w:color w:val="000000"/>
                <w:sz w:val="20"/>
              </w:rPr>
              <w:t>, net of income tax</w:t>
            </w:r>
          </w:p>
        </w:tc>
        <w:tc>
          <w:tcPr>
            <w:tcW w:w="587" w:type="pct"/>
            <w:tcBorders>
              <w:bottom w:val="single" w:sz="4" w:space="0" w:color="auto"/>
            </w:tcBorders>
            <w:shd w:val="clear" w:color="auto" w:fill="auto"/>
          </w:tcPr>
          <w:p w:rsidR="00221F6B" w:rsidRPr="00CF37C7" w:rsidRDefault="00F10615" w:rsidP="00221F6B">
            <w:pPr>
              <w:autoSpaceDE w:val="0"/>
              <w:autoSpaceDN w:val="0"/>
              <w:adjustRightInd w:val="0"/>
              <w:jc w:val="right"/>
              <w:rPr>
                <w:b/>
                <w:bCs/>
                <w:color w:val="000000"/>
                <w:sz w:val="20"/>
              </w:rPr>
            </w:pPr>
            <w:r>
              <w:rPr>
                <w:b/>
                <w:bCs/>
                <w:color w:val="000000"/>
                <w:sz w:val="20"/>
              </w:rPr>
              <w:t>105.0</w:t>
            </w:r>
          </w:p>
        </w:tc>
        <w:tc>
          <w:tcPr>
            <w:tcW w:w="588" w:type="pct"/>
            <w:tcBorders>
              <w:bottom w:val="single" w:sz="4" w:space="0" w:color="auto"/>
            </w:tcBorders>
            <w:shd w:val="solid" w:color="FFFFFF" w:fill="auto"/>
          </w:tcPr>
          <w:p w:rsidR="00221F6B" w:rsidRPr="00CF37C7" w:rsidRDefault="00221F6B" w:rsidP="00221F6B">
            <w:pPr>
              <w:autoSpaceDE w:val="0"/>
              <w:autoSpaceDN w:val="0"/>
              <w:adjustRightInd w:val="0"/>
              <w:jc w:val="right"/>
              <w:rPr>
                <w:color w:val="000000"/>
                <w:sz w:val="20"/>
              </w:rPr>
            </w:pPr>
            <w:r>
              <w:rPr>
                <w:color w:val="000000"/>
                <w:sz w:val="20"/>
              </w:rPr>
              <w:t>(0.6)</w:t>
            </w:r>
          </w:p>
        </w:tc>
      </w:tr>
      <w:tr w:rsidR="00221F6B" w:rsidRPr="001C3B4B" w:rsidTr="00221F6B">
        <w:trPr>
          <w:trHeight w:val="211"/>
        </w:trPr>
        <w:tc>
          <w:tcPr>
            <w:tcW w:w="3825" w:type="pct"/>
            <w:gridSpan w:val="2"/>
            <w:shd w:val="solid" w:color="FFFFFF" w:fill="auto"/>
          </w:tcPr>
          <w:p w:rsidR="00221F6B" w:rsidRPr="009E5482" w:rsidRDefault="00221F6B" w:rsidP="00221F6B">
            <w:pPr>
              <w:autoSpaceDE w:val="0"/>
              <w:autoSpaceDN w:val="0"/>
              <w:adjustRightInd w:val="0"/>
              <w:rPr>
                <w:b/>
                <w:bCs/>
                <w:color w:val="000000"/>
                <w:sz w:val="20"/>
              </w:rPr>
            </w:pPr>
          </w:p>
        </w:tc>
        <w:tc>
          <w:tcPr>
            <w:tcW w:w="587" w:type="pct"/>
            <w:tcBorders>
              <w:top w:val="single" w:sz="4" w:space="0" w:color="auto"/>
            </w:tcBorders>
            <w:shd w:val="clear" w:color="auto" w:fill="auto"/>
          </w:tcPr>
          <w:p w:rsidR="00221F6B" w:rsidRPr="00CF37C7" w:rsidRDefault="00221F6B" w:rsidP="00221F6B">
            <w:pPr>
              <w:autoSpaceDE w:val="0"/>
              <w:autoSpaceDN w:val="0"/>
              <w:adjustRightInd w:val="0"/>
              <w:jc w:val="right"/>
              <w:rPr>
                <w:b/>
                <w:bCs/>
                <w:color w:val="000000"/>
                <w:sz w:val="20"/>
              </w:rPr>
            </w:pPr>
          </w:p>
        </w:tc>
        <w:tc>
          <w:tcPr>
            <w:tcW w:w="588" w:type="pct"/>
            <w:tcBorders>
              <w:top w:val="single" w:sz="4" w:space="0" w:color="auto"/>
            </w:tcBorders>
            <w:shd w:val="solid" w:color="FFFFFF" w:fill="auto"/>
          </w:tcPr>
          <w:p w:rsidR="00221F6B" w:rsidRPr="00CF37C7" w:rsidRDefault="00221F6B" w:rsidP="00221F6B">
            <w:pPr>
              <w:autoSpaceDE w:val="0"/>
              <w:autoSpaceDN w:val="0"/>
              <w:adjustRightInd w:val="0"/>
              <w:jc w:val="right"/>
              <w:rPr>
                <w:color w:val="000000"/>
                <w:sz w:val="20"/>
              </w:rPr>
            </w:pPr>
          </w:p>
        </w:tc>
      </w:tr>
      <w:tr w:rsidR="00221F6B" w:rsidRPr="001C3B4B" w:rsidTr="00221F6B">
        <w:trPr>
          <w:trHeight w:val="211"/>
        </w:trPr>
        <w:tc>
          <w:tcPr>
            <w:tcW w:w="3825" w:type="pct"/>
            <w:gridSpan w:val="2"/>
            <w:shd w:val="solid" w:color="FFFFFF" w:fill="auto"/>
          </w:tcPr>
          <w:p w:rsidR="00221F6B" w:rsidRPr="009E5482" w:rsidRDefault="00221F6B" w:rsidP="00221F6B">
            <w:pPr>
              <w:autoSpaceDE w:val="0"/>
              <w:autoSpaceDN w:val="0"/>
              <w:adjustRightInd w:val="0"/>
              <w:rPr>
                <w:b/>
                <w:bCs/>
                <w:color w:val="000000"/>
                <w:sz w:val="20"/>
              </w:rPr>
            </w:pPr>
            <w:r w:rsidRPr="009E5482">
              <w:rPr>
                <w:b/>
                <w:bCs/>
                <w:color w:val="000000"/>
                <w:sz w:val="20"/>
              </w:rPr>
              <w:t xml:space="preserve">Total comprehensive income for the </w:t>
            </w:r>
            <w:r>
              <w:rPr>
                <w:b/>
                <w:bCs/>
                <w:color w:val="000000"/>
                <w:sz w:val="20"/>
              </w:rPr>
              <w:t>quarter</w:t>
            </w:r>
            <w:r w:rsidRPr="009E5482">
              <w:rPr>
                <w:b/>
                <w:bCs/>
                <w:color w:val="000000"/>
                <w:sz w:val="20"/>
              </w:rPr>
              <w:t xml:space="preserve"> – all attributable to equity holders of  </w:t>
            </w:r>
            <w:r>
              <w:rPr>
                <w:b/>
                <w:bCs/>
                <w:color w:val="000000"/>
                <w:sz w:val="20"/>
              </w:rPr>
              <w:t>p</w:t>
            </w:r>
            <w:r w:rsidRPr="009E5482">
              <w:rPr>
                <w:b/>
                <w:bCs/>
                <w:color w:val="000000"/>
                <w:sz w:val="20"/>
              </w:rPr>
              <w:t>arent</w:t>
            </w:r>
          </w:p>
        </w:tc>
        <w:tc>
          <w:tcPr>
            <w:tcW w:w="587" w:type="pct"/>
            <w:tcBorders>
              <w:bottom w:val="single" w:sz="4" w:space="0" w:color="auto"/>
            </w:tcBorders>
            <w:shd w:val="clear" w:color="auto" w:fill="auto"/>
          </w:tcPr>
          <w:p w:rsidR="00221F6B" w:rsidRPr="00CF37C7" w:rsidRDefault="00F10615" w:rsidP="005808EE">
            <w:pPr>
              <w:autoSpaceDE w:val="0"/>
              <w:autoSpaceDN w:val="0"/>
              <w:adjustRightInd w:val="0"/>
              <w:jc w:val="right"/>
              <w:rPr>
                <w:b/>
                <w:bCs/>
                <w:color w:val="000000"/>
                <w:sz w:val="20"/>
              </w:rPr>
            </w:pPr>
            <w:r>
              <w:rPr>
                <w:b/>
                <w:bCs/>
                <w:color w:val="000000"/>
                <w:sz w:val="20"/>
              </w:rPr>
              <w:t>70</w:t>
            </w:r>
            <w:r w:rsidR="005808EE">
              <w:rPr>
                <w:b/>
                <w:bCs/>
                <w:color w:val="000000"/>
                <w:sz w:val="20"/>
              </w:rPr>
              <w:t>3.</w:t>
            </w:r>
            <w:r w:rsidR="002663E2">
              <w:rPr>
                <w:b/>
                <w:bCs/>
                <w:color w:val="000000"/>
                <w:sz w:val="20"/>
              </w:rPr>
              <w:t>2</w:t>
            </w:r>
          </w:p>
        </w:tc>
        <w:tc>
          <w:tcPr>
            <w:tcW w:w="588" w:type="pct"/>
            <w:tcBorders>
              <w:bottom w:val="single" w:sz="4" w:space="0" w:color="auto"/>
            </w:tcBorders>
            <w:shd w:val="solid" w:color="FFFFFF" w:fill="auto"/>
          </w:tcPr>
          <w:p w:rsidR="00221F6B" w:rsidRPr="00CF37C7" w:rsidRDefault="00221F6B" w:rsidP="00221F6B">
            <w:pPr>
              <w:autoSpaceDE w:val="0"/>
              <w:autoSpaceDN w:val="0"/>
              <w:adjustRightInd w:val="0"/>
              <w:jc w:val="right"/>
              <w:rPr>
                <w:color w:val="000000"/>
                <w:sz w:val="20"/>
              </w:rPr>
            </w:pPr>
            <w:r>
              <w:rPr>
                <w:color w:val="000000"/>
                <w:sz w:val="20"/>
              </w:rPr>
              <w:t>523.2</w:t>
            </w:r>
          </w:p>
        </w:tc>
      </w:tr>
    </w:tbl>
    <w:p w:rsidR="00B33668" w:rsidRDefault="00B33668" w:rsidP="00DE7410">
      <w:pPr>
        <w:autoSpaceDE w:val="0"/>
        <w:autoSpaceDN w:val="0"/>
        <w:adjustRightInd w:val="0"/>
        <w:rPr>
          <w:b/>
          <w:bCs/>
          <w:color w:val="000000"/>
          <w:sz w:val="28"/>
          <w:szCs w:val="28"/>
        </w:rPr>
      </w:pPr>
    </w:p>
    <w:p w:rsidR="00426DF6" w:rsidRDefault="00426DF6">
      <w:pPr>
        <w:rPr>
          <w:b/>
          <w:bCs/>
          <w:color w:val="000000"/>
          <w:sz w:val="28"/>
          <w:szCs w:val="28"/>
        </w:rPr>
      </w:pPr>
      <w:r>
        <w:rPr>
          <w:b/>
          <w:bCs/>
          <w:color w:val="000000"/>
          <w:sz w:val="28"/>
          <w:szCs w:val="28"/>
        </w:rPr>
        <w:br w:type="page"/>
      </w:r>
    </w:p>
    <w:p w:rsidR="00426DF6" w:rsidRDefault="00426DF6" w:rsidP="00DE7410">
      <w:pPr>
        <w:autoSpaceDE w:val="0"/>
        <w:autoSpaceDN w:val="0"/>
        <w:adjustRightInd w:val="0"/>
        <w:rPr>
          <w:b/>
          <w:bCs/>
          <w:color w:val="000000"/>
          <w:sz w:val="28"/>
          <w:szCs w:val="28"/>
        </w:rPr>
      </w:pPr>
    </w:p>
    <w:p w:rsidR="00DE7410" w:rsidRDefault="00DE7410" w:rsidP="00DE7410">
      <w:pPr>
        <w:autoSpaceDE w:val="0"/>
        <w:autoSpaceDN w:val="0"/>
        <w:adjustRightInd w:val="0"/>
        <w:rPr>
          <w:b/>
          <w:bCs/>
          <w:color w:val="000000"/>
          <w:sz w:val="28"/>
          <w:szCs w:val="28"/>
        </w:rPr>
      </w:pPr>
      <w:r w:rsidRPr="00A848F7">
        <w:rPr>
          <w:b/>
          <w:bCs/>
          <w:color w:val="000000"/>
          <w:sz w:val="28"/>
          <w:szCs w:val="28"/>
        </w:rPr>
        <w:t>Ryanair Holdings plc and Subsidiaries</w:t>
      </w:r>
    </w:p>
    <w:p w:rsidR="00630C6D" w:rsidRPr="00A848F7" w:rsidRDefault="00630C6D" w:rsidP="00DE7410">
      <w:pPr>
        <w:autoSpaceDE w:val="0"/>
        <w:autoSpaceDN w:val="0"/>
        <w:adjustRightInd w:val="0"/>
        <w:rPr>
          <w:b/>
          <w:bCs/>
          <w:color w:val="000000"/>
          <w:sz w:val="28"/>
          <w:szCs w:val="28"/>
        </w:rPr>
      </w:pPr>
    </w:p>
    <w:p w:rsidR="00221F6B" w:rsidRDefault="00DE7410" w:rsidP="00DE7410">
      <w:pPr>
        <w:ind w:right="-279"/>
        <w:rPr>
          <w:b/>
          <w:bCs/>
          <w:i/>
          <w:iCs/>
          <w:color w:val="000000"/>
        </w:rPr>
      </w:pPr>
      <w:r>
        <w:rPr>
          <w:b/>
          <w:bCs/>
          <w:i/>
          <w:iCs/>
          <w:color w:val="000000"/>
        </w:rPr>
        <w:t xml:space="preserve">Condensed Consolidated </w:t>
      </w:r>
      <w:r w:rsidR="000E553A">
        <w:rPr>
          <w:b/>
          <w:bCs/>
          <w:i/>
          <w:iCs/>
          <w:color w:val="000000"/>
        </w:rPr>
        <w:t>Interim</w:t>
      </w:r>
      <w:r w:rsidRPr="00A848F7">
        <w:rPr>
          <w:b/>
          <w:bCs/>
          <w:i/>
          <w:iCs/>
          <w:color w:val="000000"/>
        </w:rPr>
        <w:t xml:space="preserve"> Statement</w:t>
      </w:r>
      <w:r>
        <w:rPr>
          <w:b/>
          <w:bCs/>
          <w:i/>
          <w:iCs/>
          <w:color w:val="000000"/>
        </w:rPr>
        <w:t xml:space="preserve"> of Cash Flows</w:t>
      </w:r>
      <w:r w:rsidRPr="00A848F7">
        <w:rPr>
          <w:b/>
          <w:bCs/>
          <w:i/>
          <w:iCs/>
          <w:color w:val="000000"/>
        </w:rPr>
        <w:t xml:space="preserve"> for the</w:t>
      </w:r>
      <w:r w:rsidR="00D62691">
        <w:rPr>
          <w:b/>
          <w:bCs/>
          <w:i/>
          <w:iCs/>
          <w:color w:val="000000"/>
        </w:rPr>
        <w:t xml:space="preserve"> </w:t>
      </w:r>
      <w:r w:rsidR="00221F6B">
        <w:rPr>
          <w:b/>
          <w:bCs/>
          <w:i/>
          <w:iCs/>
          <w:color w:val="000000"/>
        </w:rPr>
        <w:t>half-year ended</w:t>
      </w:r>
    </w:p>
    <w:p w:rsidR="00DE7410" w:rsidRPr="00A848F7" w:rsidRDefault="00221F6B" w:rsidP="00DE7410">
      <w:pPr>
        <w:ind w:right="-279"/>
      </w:pPr>
      <w:r>
        <w:rPr>
          <w:b/>
          <w:bCs/>
          <w:i/>
          <w:iCs/>
          <w:color w:val="000000"/>
        </w:rPr>
        <w:t xml:space="preserve"> September</w:t>
      </w:r>
      <w:r w:rsidR="0027120B">
        <w:rPr>
          <w:b/>
          <w:bCs/>
          <w:i/>
          <w:iCs/>
          <w:color w:val="000000"/>
        </w:rPr>
        <w:t xml:space="preserve"> 30, 2014</w:t>
      </w:r>
      <w:r w:rsidR="009C4B8C">
        <w:rPr>
          <w:b/>
          <w:bCs/>
          <w:i/>
          <w:iCs/>
          <w:color w:val="000000"/>
        </w:rPr>
        <w:t xml:space="preserve"> (unaudited)</w:t>
      </w:r>
    </w:p>
    <w:p w:rsidR="00DE7410" w:rsidRPr="00F540C8" w:rsidRDefault="00DE7410" w:rsidP="00DE7410">
      <w:pPr>
        <w:rPr>
          <w:highlight w:val="yellow"/>
        </w:rPr>
      </w:pPr>
    </w:p>
    <w:tbl>
      <w:tblPr>
        <w:tblW w:w="5000" w:type="pct"/>
        <w:tblLook w:val="0000" w:firstRow="0" w:lastRow="0" w:firstColumn="0" w:lastColumn="0" w:noHBand="0" w:noVBand="0"/>
      </w:tblPr>
      <w:tblGrid>
        <w:gridCol w:w="252"/>
        <w:gridCol w:w="6215"/>
        <w:gridCol w:w="616"/>
        <w:gridCol w:w="1059"/>
        <w:gridCol w:w="1050"/>
      </w:tblGrid>
      <w:tr w:rsidR="00630C6D" w:rsidRPr="000F463A" w:rsidTr="00221F6B">
        <w:trPr>
          <w:trHeight w:val="247"/>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Pr="000F463A" w:rsidRDefault="00630C6D" w:rsidP="00442786">
            <w:pPr>
              <w:autoSpaceDE w:val="0"/>
              <w:autoSpaceDN w:val="0"/>
              <w:adjustRightInd w:val="0"/>
              <w:jc w:val="right"/>
              <w:rPr>
                <w:b/>
                <w:color w:val="000000"/>
                <w:sz w:val="20"/>
                <w:u w:val="single"/>
              </w:rPr>
            </w:pPr>
          </w:p>
        </w:tc>
        <w:tc>
          <w:tcPr>
            <w:tcW w:w="327" w:type="pct"/>
          </w:tcPr>
          <w:p w:rsidR="00630C6D" w:rsidRPr="000F463A" w:rsidRDefault="00630C6D" w:rsidP="00442786">
            <w:pPr>
              <w:autoSpaceDE w:val="0"/>
              <w:autoSpaceDN w:val="0"/>
              <w:adjustRightInd w:val="0"/>
              <w:jc w:val="right"/>
              <w:rPr>
                <w:b/>
                <w:bCs/>
                <w:color w:val="000000"/>
                <w:sz w:val="20"/>
              </w:rPr>
            </w:pPr>
          </w:p>
        </w:tc>
        <w:tc>
          <w:tcPr>
            <w:tcW w:w="578" w:type="pct"/>
          </w:tcPr>
          <w:p w:rsidR="00630C6D" w:rsidRPr="000F463A" w:rsidRDefault="00221F6B" w:rsidP="00442786">
            <w:pPr>
              <w:autoSpaceDE w:val="0"/>
              <w:autoSpaceDN w:val="0"/>
              <w:adjustRightInd w:val="0"/>
              <w:jc w:val="right"/>
              <w:rPr>
                <w:b/>
                <w:bCs/>
                <w:color w:val="000000"/>
                <w:sz w:val="20"/>
              </w:rPr>
            </w:pPr>
            <w:r>
              <w:rPr>
                <w:b/>
                <w:bCs/>
                <w:color w:val="000000"/>
                <w:sz w:val="20"/>
              </w:rPr>
              <w:t>Half-year</w:t>
            </w:r>
          </w:p>
        </w:tc>
        <w:tc>
          <w:tcPr>
            <w:tcW w:w="573" w:type="pct"/>
          </w:tcPr>
          <w:p w:rsidR="00630C6D" w:rsidRPr="000F463A" w:rsidRDefault="00221F6B" w:rsidP="00442786">
            <w:pPr>
              <w:autoSpaceDE w:val="0"/>
              <w:autoSpaceDN w:val="0"/>
              <w:adjustRightInd w:val="0"/>
              <w:jc w:val="right"/>
              <w:rPr>
                <w:bCs/>
                <w:color w:val="000000"/>
                <w:sz w:val="20"/>
              </w:rPr>
            </w:pPr>
            <w:r>
              <w:rPr>
                <w:bCs/>
                <w:color w:val="000000"/>
                <w:sz w:val="20"/>
              </w:rPr>
              <w:t>Half-year</w:t>
            </w:r>
          </w:p>
        </w:tc>
      </w:tr>
      <w:tr w:rsidR="00630C6D" w:rsidRPr="000F463A" w:rsidTr="00221F6B">
        <w:trPr>
          <w:trHeight w:val="247"/>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Pr="000F463A" w:rsidRDefault="00630C6D" w:rsidP="00442786">
            <w:pPr>
              <w:autoSpaceDE w:val="0"/>
              <w:autoSpaceDN w:val="0"/>
              <w:adjustRightInd w:val="0"/>
              <w:jc w:val="right"/>
              <w:rPr>
                <w:color w:val="000000"/>
                <w:sz w:val="20"/>
              </w:rPr>
            </w:pPr>
          </w:p>
        </w:tc>
        <w:tc>
          <w:tcPr>
            <w:tcW w:w="327" w:type="pct"/>
          </w:tcPr>
          <w:p w:rsidR="00630C6D" w:rsidRPr="000F463A" w:rsidRDefault="00630C6D" w:rsidP="00442786">
            <w:pPr>
              <w:autoSpaceDE w:val="0"/>
              <w:autoSpaceDN w:val="0"/>
              <w:adjustRightInd w:val="0"/>
              <w:jc w:val="right"/>
              <w:rPr>
                <w:b/>
                <w:bCs/>
                <w:color w:val="000000"/>
                <w:sz w:val="20"/>
              </w:rPr>
            </w:pPr>
          </w:p>
        </w:tc>
        <w:tc>
          <w:tcPr>
            <w:tcW w:w="578" w:type="pct"/>
          </w:tcPr>
          <w:p w:rsidR="00630C6D" w:rsidRPr="000F463A" w:rsidRDefault="00630C6D" w:rsidP="00442786">
            <w:pPr>
              <w:autoSpaceDE w:val="0"/>
              <w:autoSpaceDN w:val="0"/>
              <w:adjustRightInd w:val="0"/>
              <w:jc w:val="right"/>
              <w:rPr>
                <w:b/>
                <w:bCs/>
                <w:color w:val="000000"/>
                <w:sz w:val="20"/>
              </w:rPr>
            </w:pPr>
            <w:r w:rsidRPr="000F463A">
              <w:rPr>
                <w:b/>
                <w:bCs/>
                <w:color w:val="000000"/>
                <w:sz w:val="20"/>
              </w:rPr>
              <w:t>Ended</w:t>
            </w:r>
          </w:p>
        </w:tc>
        <w:tc>
          <w:tcPr>
            <w:tcW w:w="573" w:type="pct"/>
          </w:tcPr>
          <w:p w:rsidR="00630C6D" w:rsidRPr="000F463A" w:rsidRDefault="00630C6D" w:rsidP="00442786">
            <w:pPr>
              <w:autoSpaceDE w:val="0"/>
              <w:autoSpaceDN w:val="0"/>
              <w:adjustRightInd w:val="0"/>
              <w:jc w:val="right"/>
              <w:rPr>
                <w:bCs/>
                <w:color w:val="000000"/>
                <w:sz w:val="20"/>
              </w:rPr>
            </w:pPr>
            <w:r w:rsidRPr="000F463A">
              <w:rPr>
                <w:bCs/>
                <w:color w:val="000000"/>
                <w:sz w:val="20"/>
              </w:rPr>
              <w:t>Ended</w:t>
            </w:r>
          </w:p>
        </w:tc>
      </w:tr>
      <w:tr w:rsidR="00630C6D" w:rsidRPr="000F463A" w:rsidTr="00221F6B">
        <w:trPr>
          <w:trHeight w:val="247"/>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Pr="000F463A" w:rsidRDefault="00630C6D" w:rsidP="00442786">
            <w:pPr>
              <w:autoSpaceDE w:val="0"/>
              <w:autoSpaceDN w:val="0"/>
              <w:adjustRightInd w:val="0"/>
              <w:jc w:val="right"/>
              <w:rPr>
                <w:color w:val="000000"/>
                <w:sz w:val="20"/>
              </w:rPr>
            </w:pPr>
          </w:p>
        </w:tc>
        <w:tc>
          <w:tcPr>
            <w:tcW w:w="327" w:type="pct"/>
          </w:tcPr>
          <w:p w:rsidR="00630C6D" w:rsidRPr="000F463A" w:rsidRDefault="00630C6D" w:rsidP="00E83710">
            <w:pPr>
              <w:autoSpaceDE w:val="0"/>
              <w:autoSpaceDN w:val="0"/>
              <w:adjustRightInd w:val="0"/>
              <w:jc w:val="right"/>
              <w:rPr>
                <w:b/>
                <w:bCs/>
                <w:color w:val="000000"/>
                <w:sz w:val="20"/>
              </w:rPr>
            </w:pPr>
          </w:p>
        </w:tc>
        <w:tc>
          <w:tcPr>
            <w:tcW w:w="578" w:type="pct"/>
          </w:tcPr>
          <w:p w:rsidR="00630C6D" w:rsidRPr="000F463A" w:rsidRDefault="00B2575F" w:rsidP="00E83710">
            <w:pPr>
              <w:autoSpaceDE w:val="0"/>
              <w:autoSpaceDN w:val="0"/>
              <w:adjustRightInd w:val="0"/>
              <w:jc w:val="right"/>
              <w:rPr>
                <w:b/>
                <w:bCs/>
                <w:color w:val="000000"/>
                <w:sz w:val="20"/>
              </w:rPr>
            </w:pPr>
            <w:r>
              <w:rPr>
                <w:b/>
                <w:bCs/>
                <w:color w:val="000000"/>
                <w:sz w:val="20"/>
              </w:rPr>
              <w:t xml:space="preserve">Sep </w:t>
            </w:r>
            <w:r w:rsidR="00630C6D" w:rsidRPr="000F463A">
              <w:rPr>
                <w:b/>
                <w:bCs/>
                <w:color w:val="000000"/>
                <w:sz w:val="20"/>
              </w:rPr>
              <w:t>30,</w:t>
            </w:r>
          </w:p>
        </w:tc>
        <w:tc>
          <w:tcPr>
            <w:tcW w:w="573" w:type="pct"/>
          </w:tcPr>
          <w:p w:rsidR="00630C6D" w:rsidRPr="000F463A" w:rsidRDefault="00B2575F" w:rsidP="00E83710">
            <w:pPr>
              <w:autoSpaceDE w:val="0"/>
              <w:autoSpaceDN w:val="0"/>
              <w:adjustRightInd w:val="0"/>
              <w:jc w:val="right"/>
              <w:rPr>
                <w:bCs/>
                <w:color w:val="000000"/>
                <w:sz w:val="20"/>
              </w:rPr>
            </w:pPr>
            <w:r>
              <w:rPr>
                <w:bCs/>
                <w:color w:val="000000"/>
                <w:sz w:val="20"/>
              </w:rPr>
              <w:t>Sep 30,</w:t>
            </w:r>
          </w:p>
        </w:tc>
      </w:tr>
      <w:tr w:rsidR="00630C6D" w:rsidRPr="000F463A" w:rsidTr="00221F6B">
        <w:trPr>
          <w:trHeight w:val="247"/>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Pr="000F463A" w:rsidRDefault="00630C6D" w:rsidP="00442786">
            <w:pPr>
              <w:autoSpaceDE w:val="0"/>
              <w:autoSpaceDN w:val="0"/>
              <w:adjustRightInd w:val="0"/>
              <w:jc w:val="right"/>
              <w:rPr>
                <w:color w:val="000000"/>
                <w:sz w:val="20"/>
              </w:rPr>
            </w:pPr>
          </w:p>
        </w:tc>
        <w:tc>
          <w:tcPr>
            <w:tcW w:w="327" w:type="pct"/>
          </w:tcPr>
          <w:p w:rsidR="00630C6D" w:rsidRPr="000F463A" w:rsidRDefault="00630C6D" w:rsidP="00436314">
            <w:pPr>
              <w:autoSpaceDE w:val="0"/>
              <w:autoSpaceDN w:val="0"/>
              <w:adjustRightInd w:val="0"/>
              <w:jc w:val="right"/>
              <w:rPr>
                <w:b/>
                <w:bCs/>
                <w:color w:val="000000"/>
                <w:sz w:val="20"/>
              </w:rPr>
            </w:pPr>
          </w:p>
        </w:tc>
        <w:tc>
          <w:tcPr>
            <w:tcW w:w="578" w:type="pct"/>
          </w:tcPr>
          <w:p w:rsidR="00630C6D" w:rsidRPr="000F463A" w:rsidRDefault="00630C6D" w:rsidP="00436314">
            <w:pPr>
              <w:autoSpaceDE w:val="0"/>
              <w:autoSpaceDN w:val="0"/>
              <w:adjustRightInd w:val="0"/>
              <w:jc w:val="right"/>
              <w:rPr>
                <w:b/>
                <w:bCs/>
                <w:color w:val="000000"/>
                <w:sz w:val="20"/>
              </w:rPr>
            </w:pPr>
            <w:r w:rsidRPr="000F463A">
              <w:rPr>
                <w:b/>
                <w:bCs/>
                <w:color w:val="000000"/>
                <w:sz w:val="20"/>
              </w:rPr>
              <w:t>201</w:t>
            </w:r>
            <w:r>
              <w:rPr>
                <w:b/>
                <w:bCs/>
                <w:color w:val="000000"/>
                <w:sz w:val="20"/>
              </w:rPr>
              <w:t>4</w:t>
            </w:r>
          </w:p>
        </w:tc>
        <w:tc>
          <w:tcPr>
            <w:tcW w:w="573" w:type="pct"/>
          </w:tcPr>
          <w:p w:rsidR="00630C6D" w:rsidRPr="000F463A" w:rsidRDefault="00630C6D" w:rsidP="00436314">
            <w:pPr>
              <w:autoSpaceDE w:val="0"/>
              <w:autoSpaceDN w:val="0"/>
              <w:adjustRightInd w:val="0"/>
              <w:jc w:val="right"/>
              <w:rPr>
                <w:bCs/>
                <w:color w:val="000000"/>
                <w:sz w:val="20"/>
              </w:rPr>
            </w:pPr>
            <w:r w:rsidRPr="000F463A">
              <w:rPr>
                <w:bCs/>
                <w:color w:val="000000"/>
                <w:sz w:val="20"/>
              </w:rPr>
              <w:t>201</w:t>
            </w:r>
            <w:r>
              <w:rPr>
                <w:bCs/>
                <w:color w:val="000000"/>
                <w:sz w:val="20"/>
              </w:rPr>
              <w:t>3</w:t>
            </w:r>
          </w:p>
        </w:tc>
      </w:tr>
      <w:tr w:rsidR="00630C6D" w:rsidRPr="000F463A" w:rsidTr="00221F6B">
        <w:trPr>
          <w:trHeight w:val="247"/>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Pr="000F463A" w:rsidRDefault="00630C6D" w:rsidP="00442786">
            <w:pPr>
              <w:autoSpaceDE w:val="0"/>
              <w:autoSpaceDN w:val="0"/>
              <w:adjustRightInd w:val="0"/>
              <w:jc w:val="right"/>
              <w:rPr>
                <w:color w:val="000000"/>
                <w:sz w:val="20"/>
              </w:rPr>
            </w:pPr>
          </w:p>
        </w:tc>
        <w:tc>
          <w:tcPr>
            <w:tcW w:w="327" w:type="pct"/>
          </w:tcPr>
          <w:p w:rsidR="00630C6D" w:rsidRPr="000F463A" w:rsidRDefault="00630C6D" w:rsidP="00442786">
            <w:pPr>
              <w:autoSpaceDE w:val="0"/>
              <w:autoSpaceDN w:val="0"/>
              <w:adjustRightInd w:val="0"/>
              <w:jc w:val="right"/>
              <w:rPr>
                <w:b/>
                <w:bCs/>
                <w:color w:val="000000"/>
                <w:sz w:val="20"/>
                <w:u w:val="single"/>
              </w:rPr>
            </w:pPr>
            <w:r>
              <w:rPr>
                <w:b/>
                <w:bCs/>
                <w:color w:val="000000"/>
                <w:sz w:val="20"/>
                <w:u w:val="single"/>
              </w:rPr>
              <w:t>Note</w:t>
            </w:r>
          </w:p>
        </w:tc>
        <w:tc>
          <w:tcPr>
            <w:tcW w:w="578" w:type="pct"/>
          </w:tcPr>
          <w:p w:rsidR="00630C6D" w:rsidRPr="000F463A" w:rsidRDefault="00630C6D" w:rsidP="00442786">
            <w:pPr>
              <w:autoSpaceDE w:val="0"/>
              <w:autoSpaceDN w:val="0"/>
              <w:adjustRightInd w:val="0"/>
              <w:jc w:val="right"/>
              <w:rPr>
                <w:b/>
                <w:bCs/>
                <w:color w:val="000000"/>
                <w:sz w:val="20"/>
                <w:u w:val="single"/>
              </w:rPr>
            </w:pPr>
            <w:r w:rsidRPr="000F463A">
              <w:rPr>
                <w:b/>
                <w:bCs/>
                <w:color w:val="000000"/>
                <w:sz w:val="20"/>
                <w:u w:val="single"/>
              </w:rPr>
              <w:t>€M</w:t>
            </w:r>
          </w:p>
        </w:tc>
        <w:tc>
          <w:tcPr>
            <w:tcW w:w="573" w:type="pct"/>
          </w:tcPr>
          <w:p w:rsidR="00630C6D" w:rsidRPr="000F463A" w:rsidRDefault="00630C6D" w:rsidP="00442786">
            <w:pPr>
              <w:autoSpaceDE w:val="0"/>
              <w:autoSpaceDN w:val="0"/>
              <w:adjustRightInd w:val="0"/>
              <w:jc w:val="right"/>
              <w:rPr>
                <w:bCs/>
                <w:color w:val="000000"/>
                <w:sz w:val="20"/>
                <w:u w:val="single"/>
              </w:rPr>
            </w:pPr>
            <w:r w:rsidRPr="000F463A">
              <w:rPr>
                <w:bCs/>
                <w:color w:val="000000"/>
                <w:sz w:val="20"/>
                <w:u w:val="single"/>
              </w:rPr>
              <w:t>€M</w:t>
            </w:r>
          </w:p>
        </w:tc>
      </w:tr>
      <w:tr w:rsidR="00630C6D" w:rsidRPr="000F463A" w:rsidTr="00221F6B">
        <w:trPr>
          <w:trHeight w:val="247"/>
        </w:trPr>
        <w:tc>
          <w:tcPr>
            <w:tcW w:w="3522" w:type="pct"/>
            <w:gridSpan w:val="2"/>
          </w:tcPr>
          <w:p w:rsidR="00630C6D" w:rsidRPr="000F463A" w:rsidRDefault="00630C6D" w:rsidP="00442786">
            <w:pPr>
              <w:autoSpaceDE w:val="0"/>
              <w:autoSpaceDN w:val="0"/>
              <w:adjustRightInd w:val="0"/>
              <w:rPr>
                <w:b/>
                <w:bCs/>
                <w:color w:val="000000"/>
                <w:sz w:val="20"/>
              </w:rPr>
            </w:pPr>
            <w:r w:rsidRPr="000F463A">
              <w:rPr>
                <w:b/>
                <w:bCs/>
                <w:color w:val="000000"/>
                <w:sz w:val="20"/>
              </w:rPr>
              <w:t>Operating activities</w:t>
            </w:r>
          </w:p>
        </w:tc>
        <w:tc>
          <w:tcPr>
            <w:tcW w:w="327" w:type="pct"/>
          </w:tcPr>
          <w:p w:rsidR="00630C6D" w:rsidRPr="000F463A" w:rsidRDefault="00630C6D" w:rsidP="00442786">
            <w:pPr>
              <w:autoSpaceDE w:val="0"/>
              <w:autoSpaceDN w:val="0"/>
              <w:adjustRightInd w:val="0"/>
              <w:jc w:val="right"/>
              <w:rPr>
                <w:b/>
                <w:bCs/>
                <w:color w:val="000000"/>
                <w:sz w:val="20"/>
              </w:rPr>
            </w:pPr>
          </w:p>
        </w:tc>
        <w:tc>
          <w:tcPr>
            <w:tcW w:w="578" w:type="pct"/>
          </w:tcPr>
          <w:p w:rsidR="00630C6D" w:rsidRPr="000F463A" w:rsidRDefault="00630C6D" w:rsidP="00442786">
            <w:pPr>
              <w:autoSpaceDE w:val="0"/>
              <w:autoSpaceDN w:val="0"/>
              <w:adjustRightInd w:val="0"/>
              <w:jc w:val="right"/>
              <w:rPr>
                <w:b/>
                <w:bCs/>
                <w:color w:val="000000"/>
                <w:sz w:val="20"/>
              </w:rPr>
            </w:pPr>
          </w:p>
        </w:tc>
        <w:tc>
          <w:tcPr>
            <w:tcW w:w="573" w:type="pct"/>
          </w:tcPr>
          <w:p w:rsidR="00630C6D" w:rsidRPr="000F463A" w:rsidRDefault="00630C6D" w:rsidP="00442786">
            <w:pPr>
              <w:autoSpaceDE w:val="0"/>
              <w:autoSpaceDN w:val="0"/>
              <w:adjustRightInd w:val="0"/>
              <w:jc w:val="right"/>
              <w:rPr>
                <w:color w:val="000000"/>
                <w:sz w:val="20"/>
              </w:rPr>
            </w:pPr>
          </w:p>
        </w:tc>
      </w:tr>
      <w:tr w:rsidR="00630C6D" w:rsidRPr="000F463A" w:rsidTr="00221F6B">
        <w:trPr>
          <w:trHeight w:val="247"/>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Pr="000F463A" w:rsidRDefault="00630C6D" w:rsidP="003449B7">
            <w:pPr>
              <w:autoSpaceDE w:val="0"/>
              <w:autoSpaceDN w:val="0"/>
              <w:adjustRightInd w:val="0"/>
              <w:rPr>
                <w:color w:val="000000"/>
                <w:sz w:val="20"/>
              </w:rPr>
            </w:pPr>
            <w:r w:rsidRPr="000F463A">
              <w:rPr>
                <w:color w:val="000000"/>
                <w:sz w:val="20"/>
              </w:rPr>
              <w:t xml:space="preserve">Profit </w:t>
            </w:r>
            <w:r>
              <w:rPr>
                <w:color w:val="000000"/>
                <w:sz w:val="20"/>
              </w:rPr>
              <w:t xml:space="preserve">after </w:t>
            </w:r>
            <w:r w:rsidRPr="000F463A">
              <w:rPr>
                <w:color w:val="000000"/>
                <w:sz w:val="20"/>
              </w:rPr>
              <w:t>tax</w:t>
            </w:r>
          </w:p>
        </w:tc>
        <w:tc>
          <w:tcPr>
            <w:tcW w:w="327" w:type="pct"/>
          </w:tcPr>
          <w:p w:rsidR="00630C6D" w:rsidRDefault="00630C6D" w:rsidP="00816C97">
            <w:pPr>
              <w:autoSpaceDE w:val="0"/>
              <w:autoSpaceDN w:val="0"/>
              <w:adjustRightInd w:val="0"/>
              <w:jc w:val="right"/>
              <w:rPr>
                <w:b/>
                <w:bCs/>
                <w:color w:val="000000"/>
                <w:sz w:val="20"/>
              </w:rPr>
            </w:pPr>
          </w:p>
        </w:tc>
        <w:tc>
          <w:tcPr>
            <w:tcW w:w="578" w:type="pct"/>
          </w:tcPr>
          <w:p w:rsidR="00630C6D" w:rsidRPr="00CE7212" w:rsidRDefault="00FB2AFF" w:rsidP="005808EE">
            <w:pPr>
              <w:autoSpaceDE w:val="0"/>
              <w:autoSpaceDN w:val="0"/>
              <w:adjustRightInd w:val="0"/>
              <w:jc w:val="right"/>
              <w:rPr>
                <w:b/>
                <w:bCs/>
                <w:color w:val="000000"/>
                <w:sz w:val="20"/>
              </w:rPr>
            </w:pPr>
            <w:r>
              <w:rPr>
                <w:b/>
                <w:bCs/>
                <w:color w:val="000000"/>
                <w:sz w:val="20"/>
              </w:rPr>
              <w:t>79</w:t>
            </w:r>
            <w:r w:rsidR="005808EE">
              <w:rPr>
                <w:b/>
                <w:bCs/>
                <w:color w:val="000000"/>
                <w:sz w:val="20"/>
              </w:rPr>
              <w:t>5</w:t>
            </w:r>
            <w:r>
              <w:rPr>
                <w:b/>
                <w:bCs/>
                <w:color w:val="000000"/>
                <w:sz w:val="20"/>
              </w:rPr>
              <w:t>.0</w:t>
            </w:r>
          </w:p>
        </w:tc>
        <w:tc>
          <w:tcPr>
            <w:tcW w:w="573" w:type="pct"/>
          </w:tcPr>
          <w:p w:rsidR="00630C6D" w:rsidRPr="00436314" w:rsidRDefault="00FB2AFF" w:rsidP="003449B7">
            <w:pPr>
              <w:autoSpaceDE w:val="0"/>
              <w:autoSpaceDN w:val="0"/>
              <w:adjustRightInd w:val="0"/>
              <w:jc w:val="right"/>
              <w:rPr>
                <w:bCs/>
                <w:color w:val="000000"/>
                <w:sz w:val="20"/>
              </w:rPr>
            </w:pPr>
            <w:r>
              <w:rPr>
                <w:bCs/>
                <w:color w:val="000000"/>
                <w:sz w:val="20"/>
              </w:rPr>
              <w:t>601.9</w:t>
            </w:r>
          </w:p>
        </w:tc>
      </w:tr>
      <w:tr w:rsidR="00630C6D" w:rsidRPr="000F463A" w:rsidTr="00221F6B">
        <w:trPr>
          <w:trHeight w:val="247"/>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Pr="000F463A" w:rsidRDefault="00630C6D" w:rsidP="00442786">
            <w:pPr>
              <w:autoSpaceDE w:val="0"/>
              <w:autoSpaceDN w:val="0"/>
              <w:adjustRightInd w:val="0"/>
              <w:jc w:val="right"/>
              <w:rPr>
                <w:color w:val="000000"/>
                <w:sz w:val="20"/>
              </w:rPr>
            </w:pPr>
          </w:p>
        </w:tc>
        <w:tc>
          <w:tcPr>
            <w:tcW w:w="327" w:type="pct"/>
          </w:tcPr>
          <w:p w:rsidR="00630C6D" w:rsidRPr="00CE7212" w:rsidRDefault="00630C6D" w:rsidP="00442786">
            <w:pPr>
              <w:autoSpaceDE w:val="0"/>
              <w:autoSpaceDN w:val="0"/>
              <w:adjustRightInd w:val="0"/>
              <w:jc w:val="right"/>
              <w:rPr>
                <w:b/>
                <w:bCs/>
                <w:color w:val="000000"/>
                <w:sz w:val="20"/>
              </w:rPr>
            </w:pPr>
          </w:p>
        </w:tc>
        <w:tc>
          <w:tcPr>
            <w:tcW w:w="578" w:type="pct"/>
          </w:tcPr>
          <w:p w:rsidR="00630C6D" w:rsidRPr="00CE7212" w:rsidRDefault="00630C6D" w:rsidP="00442786">
            <w:pPr>
              <w:autoSpaceDE w:val="0"/>
              <w:autoSpaceDN w:val="0"/>
              <w:adjustRightInd w:val="0"/>
              <w:jc w:val="right"/>
              <w:rPr>
                <w:b/>
                <w:bCs/>
                <w:color w:val="000000"/>
                <w:sz w:val="20"/>
              </w:rPr>
            </w:pPr>
          </w:p>
        </w:tc>
        <w:tc>
          <w:tcPr>
            <w:tcW w:w="573" w:type="pct"/>
          </w:tcPr>
          <w:p w:rsidR="00630C6D" w:rsidRPr="00436314" w:rsidRDefault="00630C6D" w:rsidP="00436314">
            <w:pPr>
              <w:autoSpaceDE w:val="0"/>
              <w:autoSpaceDN w:val="0"/>
              <w:adjustRightInd w:val="0"/>
              <w:jc w:val="right"/>
              <w:rPr>
                <w:bCs/>
                <w:color w:val="000000"/>
                <w:sz w:val="20"/>
              </w:rPr>
            </w:pPr>
          </w:p>
        </w:tc>
      </w:tr>
      <w:tr w:rsidR="00630C6D" w:rsidRPr="000F463A" w:rsidTr="00221F6B">
        <w:trPr>
          <w:trHeight w:val="262"/>
        </w:trPr>
        <w:tc>
          <w:tcPr>
            <w:tcW w:w="3522" w:type="pct"/>
            <w:gridSpan w:val="2"/>
          </w:tcPr>
          <w:p w:rsidR="00630C6D" w:rsidRPr="000F463A" w:rsidRDefault="00630C6D" w:rsidP="00442786">
            <w:pPr>
              <w:autoSpaceDE w:val="0"/>
              <w:autoSpaceDN w:val="0"/>
              <w:adjustRightInd w:val="0"/>
              <w:rPr>
                <w:b/>
                <w:bCs/>
                <w:i/>
                <w:iCs/>
                <w:color w:val="000000"/>
                <w:sz w:val="20"/>
              </w:rPr>
            </w:pPr>
            <w:r w:rsidRPr="000F463A">
              <w:rPr>
                <w:b/>
                <w:bCs/>
                <w:i/>
                <w:iCs/>
                <w:color w:val="000000"/>
                <w:sz w:val="20"/>
              </w:rPr>
              <w:t>Adjustments to reconcile profit before tax to net cash provided by operating activities</w:t>
            </w:r>
          </w:p>
        </w:tc>
        <w:tc>
          <w:tcPr>
            <w:tcW w:w="327" w:type="pct"/>
          </w:tcPr>
          <w:p w:rsidR="00630C6D" w:rsidRPr="00CE7212" w:rsidRDefault="00630C6D" w:rsidP="00442786">
            <w:pPr>
              <w:autoSpaceDE w:val="0"/>
              <w:autoSpaceDN w:val="0"/>
              <w:adjustRightInd w:val="0"/>
              <w:jc w:val="right"/>
              <w:rPr>
                <w:b/>
                <w:bCs/>
                <w:color w:val="000000"/>
                <w:sz w:val="20"/>
              </w:rPr>
            </w:pPr>
          </w:p>
        </w:tc>
        <w:tc>
          <w:tcPr>
            <w:tcW w:w="578" w:type="pct"/>
          </w:tcPr>
          <w:p w:rsidR="00630C6D" w:rsidRPr="00CE7212" w:rsidRDefault="00630C6D" w:rsidP="00442786">
            <w:pPr>
              <w:autoSpaceDE w:val="0"/>
              <w:autoSpaceDN w:val="0"/>
              <w:adjustRightInd w:val="0"/>
              <w:jc w:val="right"/>
              <w:rPr>
                <w:b/>
                <w:bCs/>
                <w:color w:val="000000"/>
                <w:sz w:val="20"/>
              </w:rPr>
            </w:pPr>
          </w:p>
        </w:tc>
        <w:tc>
          <w:tcPr>
            <w:tcW w:w="573" w:type="pct"/>
          </w:tcPr>
          <w:p w:rsidR="00630C6D" w:rsidRPr="00436314" w:rsidRDefault="00630C6D" w:rsidP="00442786">
            <w:pPr>
              <w:autoSpaceDE w:val="0"/>
              <w:autoSpaceDN w:val="0"/>
              <w:adjustRightInd w:val="0"/>
              <w:jc w:val="right"/>
              <w:rPr>
                <w:color w:val="000000"/>
                <w:sz w:val="20"/>
              </w:rPr>
            </w:pPr>
          </w:p>
        </w:tc>
      </w:tr>
      <w:tr w:rsidR="00630C6D" w:rsidRPr="000F463A" w:rsidTr="00221F6B">
        <w:trPr>
          <w:trHeight w:val="247"/>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Pr="000F463A" w:rsidRDefault="00630C6D" w:rsidP="00442786">
            <w:pPr>
              <w:autoSpaceDE w:val="0"/>
              <w:autoSpaceDN w:val="0"/>
              <w:adjustRightInd w:val="0"/>
              <w:rPr>
                <w:color w:val="000000"/>
                <w:sz w:val="20"/>
              </w:rPr>
            </w:pPr>
            <w:r w:rsidRPr="000F463A">
              <w:rPr>
                <w:color w:val="000000"/>
                <w:sz w:val="20"/>
              </w:rPr>
              <w:t>Depreciation</w:t>
            </w:r>
          </w:p>
        </w:tc>
        <w:tc>
          <w:tcPr>
            <w:tcW w:w="327" w:type="pct"/>
          </w:tcPr>
          <w:p w:rsidR="00630C6D" w:rsidRDefault="00630C6D" w:rsidP="005039B9">
            <w:pPr>
              <w:autoSpaceDE w:val="0"/>
              <w:autoSpaceDN w:val="0"/>
              <w:adjustRightInd w:val="0"/>
              <w:jc w:val="right"/>
              <w:rPr>
                <w:b/>
                <w:bCs/>
                <w:color w:val="000000"/>
                <w:sz w:val="20"/>
              </w:rPr>
            </w:pPr>
          </w:p>
        </w:tc>
        <w:tc>
          <w:tcPr>
            <w:tcW w:w="578" w:type="pct"/>
          </w:tcPr>
          <w:p w:rsidR="00630C6D" w:rsidRPr="00CE7212" w:rsidRDefault="00426DF6" w:rsidP="005039B9">
            <w:pPr>
              <w:autoSpaceDE w:val="0"/>
              <w:autoSpaceDN w:val="0"/>
              <w:adjustRightInd w:val="0"/>
              <w:jc w:val="right"/>
              <w:rPr>
                <w:b/>
                <w:bCs/>
                <w:color w:val="000000"/>
                <w:sz w:val="20"/>
              </w:rPr>
            </w:pPr>
            <w:r>
              <w:rPr>
                <w:b/>
                <w:bCs/>
                <w:color w:val="000000"/>
                <w:sz w:val="20"/>
              </w:rPr>
              <w:t>195.1</w:t>
            </w:r>
          </w:p>
        </w:tc>
        <w:tc>
          <w:tcPr>
            <w:tcW w:w="573" w:type="pct"/>
          </w:tcPr>
          <w:p w:rsidR="00630C6D" w:rsidRPr="00436314" w:rsidRDefault="00B2575F" w:rsidP="00436314">
            <w:pPr>
              <w:autoSpaceDE w:val="0"/>
              <w:autoSpaceDN w:val="0"/>
              <w:adjustRightInd w:val="0"/>
              <w:jc w:val="right"/>
              <w:rPr>
                <w:bCs/>
                <w:color w:val="000000"/>
                <w:sz w:val="20"/>
              </w:rPr>
            </w:pPr>
            <w:r>
              <w:rPr>
                <w:bCs/>
                <w:color w:val="000000"/>
                <w:sz w:val="20"/>
              </w:rPr>
              <w:t>182.3</w:t>
            </w:r>
          </w:p>
        </w:tc>
      </w:tr>
      <w:tr w:rsidR="00630C6D" w:rsidRPr="000F463A" w:rsidTr="00221F6B">
        <w:trPr>
          <w:trHeight w:val="247"/>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Pr="000F463A" w:rsidRDefault="00630C6D" w:rsidP="00CE7212">
            <w:pPr>
              <w:autoSpaceDE w:val="0"/>
              <w:autoSpaceDN w:val="0"/>
              <w:adjustRightInd w:val="0"/>
              <w:rPr>
                <w:color w:val="000000"/>
                <w:sz w:val="20"/>
              </w:rPr>
            </w:pPr>
            <w:r w:rsidRPr="000F463A">
              <w:rPr>
                <w:color w:val="000000"/>
                <w:sz w:val="20"/>
              </w:rPr>
              <w:t>(</w:t>
            </w:r>
            <w:r>
              <w:rPr>
                <w:color w:val="000000"/>
                <w:sz w:val="20"/>
              </w:rPr>
              <w:t>I</w:t>
            </w:r>
            <w:r w:rsidRPr="000F463A">
              <w:rPr>
                <w:color w:val="000000"/>
                <w:sz w:val="20"/>
              </w:rPr>
              <w:t>ncrease) in inventories</w:t>
            </w:r>
          </w:p>
        </w:tc>
        <w:tc>
          <w:tcPr>
            <w:tcW w:w="327" w:type="pct"/>
          </w:tcPr>
          <w:p w:rsidR="00630C6D" w:rsidRDefault="00630C6D" w:rsidP="005039B9">
            <w:pPr>
              <w:autoSpaceDE w:val="0"/>
              <w:autoSpaceDN w:val="0"/>
              <w:adjustRightInd w:val="0"/>
              <w:jc w:val="right"/>
              <w:rPr>
                <w:b/>
                <w:bCs/>
                <w:color w:val="000000"/>
                <w:sz w:val="20"/>
              </w:rPr>
            </w:pPr>
          </w:p>
        </w:tc>
        <w:tc>
          <w:tcPr>
            <w:tcW w:w="578" w:type="pct"/>
          </w:tcPr>
          <w:p w:rsidR="00630C6D" w:rsidRPr="00CE7212" w:rsidRDefault="00426DF6" w:rsidP="005039B9">
            <w:pPr>
              <w:autoSpaceDE w:val="0"/>
              <w:autoSpaceDN w:val="0"/>
              <w:adjustRightInd w:val="0"/>
              <w:jc w:val="right"/>
              <w:rPr>
                <w:b/>
                <w:bCs/>
                <w:color w:val="000000"/>
                <w:sz w:val="20"/>
              </w:rPr>
            </w:pPr>
            <w:r>
              <w:rPr>
                <w:b/>
                <w:bCs/>
                <w:color w:val="000000"/>
                <w:sz w:val="20"/>
              </w:rPr>
              <w:t>(0.0)</w:t>
            </w:r>
          </w:p>
        </w:tc>
        <w:tc>
          <w:tcPr>
            <w:tcW w:w="573" w:type="pct"/>
          </w:tcPr>
          <w:p w:rsidR="00630C6D" w:rsidRPr="00436314" w:rsidRDefault="00B2575F" w:rsidP="00436314">
            <w:pPr>
              <w:autoSpaceDE w:val="0"/>
              <w:autoSpaceDN w:val="0"/>
              <w:adjustRightInd w:val="0"/>
              <w:jc w:val="right"/>
              <w:rPr>
                <w:bCs/>
                <w:color w:val="000000"/>
                <w:sz w:val="20"/>
              </w:rPr>
            </w:pPr>
            <w:r>
              <w:rPr>
                <w:bCs/>
                <w:color w:val="000000"/>
                <w:sz w:val="20"/>
              </w:rPr>
              <w:t>(0.1)</w:t>
            </w:r>
          </w:p>
        </w:tc>
      </w:tr>
      <w:tr w:rsidR="00630C6D" w:rsidRPr="000F463A" w:rsidTr="00221F6B">
        <w:trPr>
          <w:trHeight w:val="247"/>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Pr="000F463A" w:rsidRDefault="00630C6D" w:rsidP="00CE7212">
            <w:pPr>
              <w:autoSpaceDE w:val="0"/>
              <w:autoSpaceDN w:val="0"/>
              <w:adjustRightInd w:val="0"/>
              <w:rPr>
                <w:color w:val="000000"/>
                <w:sz w:val="20"/>
              </w:rPr>
            </w:pPr>
            <w:r>
              <w:rPr>
                <w:color w:val="000000"/>
                <w:sz w:val="20"/>
              </w:rPr>
              <w:t>Tax expense on profit on ordinary activities</w:t>
            </w:r>
          </w:p>
        </w:tc>
        <w:tc>
          <w:tcPr>
            <w:tcW w:w="327" w:type="pct"/>
          </w:tcPr>
          <w:p w:rsidR="00630C6D" w:rsidRDefault="00630C6D" w:rsidP="006328E0">
            <w:pPr>
              <w:autoSpaceDE w:val="0"/>
              <w:autoSpaceDN w:val="0"/>
              <w:adjustRightInd w:val="0"/>
              <w:jc w:val="right"/>
              <w:rPr>
                <w:b/>
                <w:bCs/>
                <w:color w:val="000000"/>
                <w:sz w:val="20"/>
              </w:rPr>
            </w:pPr>
          </w:p>
        </w:tc>
        <w:tc>
          <w:tcPr>
            <w:tcW w:w="578" w:type="pct"/>
          </w:tcPr>
          <w:p w:rsidR="00630C6D" w:rsidRDefault="00FB2AFF" w:rsidP="005808EE">
            <w:pPr>
              <w:autoSpaceDE w:val="0"/>
              <w:autoSpaceDN w:val="0"/>
              <w:adjustRightInd w:val="0"/>
              <w:jc w:val="right"/>
              <w:rPr>
                <w:b/>
                <w:bCs/>
                <w:color w:val="000000"/>
                <w:sz w:val="20"/>
              </w:rPr>
            </w:pPr>
            <w:r>
              <w:rPr>
                <w:b/>
                <w:bCs/>
                <w:color w:val="000000"/>
                <w:sz w:val="20"/>
              </w:rPr>
              <w:t>11</w:t>
            </w:r>
            <w:r w:rsidR="005808EE">
              <w:rPr>
                <w:b/>
                <w:bCs/>
                <w:color w:val="000000"/>
                <w:sz w:val="20"/>
              </w:rPr>
              <w:t>2.5</w:t>
            </w:r>
          </w:p>
        </w:tc>
        <w:tc>
          <w:tcPr>
            <w:tcW w:w="573" w:type="pct"/>
          </w:tcPr>
          <w:p w:rsidR="00630C6D" w:rsidRPr="00436314" w:rsidRDefault="00FB2AFF" w:rsidP="00436314">
            <w:pPr>
              <w:autoSpaceDE w:val="0"/>
              <w:autoSpaceDN w:val="0"/>
              <w:adjustRightInd w:val="0"/>
              <w:jc w:val="right"/>
              <w:rPr>
                <w:bCs/>
                <w:color w:val="000000"/>
                <w:sz w:val="20"/>
              </w:rPr>
            </w:pPr>
            <w:r>
              <w:rPr>
                <w:bCs/>
                <w:color w:val="000000"/>
                <w:sz w:val="20"/>
              </w:rPr>
              <w:t>83.5</w:t>
            </w:r>
          </w:p>
        </w:tc>
      </w:tr>
      <w:tr w:rsidR="00630C6D" w:rsidRPr="000F463A" w:rsidTr="00221F6B">
        <w:trPr>
          <w:trHeight w:val="247"/>
        </w:trPr>
        <w:tc>
          <w:tcPr>
            <w:tcW w:w="139" w:type="pct"/>
          </w:tcPr>
          <w:p w:rsidR="00630C6D" w:rsidRPr="00DC4284" w:rsidRDefault="00630C6D" w:rsidP="00442786">
            <w:pPr>
              <w:autoSpaceDE w:val="0"/>
              <w:autoSpaceDN w:val="0"/>
              <w:adjustRightInd w:val="0"/>
              <w:jc w:val="center"/>
              <w:rPr>
                <w:color w:val="000000"/>
                <w:sz w:val="20"/>
                <w:highlight w:val="yellow"/>
              </w:rPr>
            </w:pPr>
          </w:p>
        </w:tc>
        <w:tc>
          <w:tcPr>
            <w:tcW w:w="3383" w:type="pct"/>
          </w:tcPr>
          <w:p w:rsidR="00630C6D" w:rsidRPr="000F463A" w:rsidRDefault="00397F7E" w:rsidP="00836B56">
            <w:pPr>
              <w:autoSpaceDE w:val="0"/>
              <w:autoSpaceDN w:val="0"/>
              <w:adjustRightInd w:val="0"/>
              <w:rPr>
                <w:color w:val="000000"/>
                <w:sz w:val="20"/>
              </w:rPr>
            </w:pPr>
            <w:r>
              <w:rPr>
                <w:color w:val="000000"/>
                <w:sz w:val="20"/>
              </w:rPr>
              <w:t>(I</w:t>
            </w:r>
            <w:r w:rsidR="00630C6D" w:rsidRPr="000F463A">
              <w:rPr>
                <w:color w:val="000000"/>
                <w:sz w:val="20"/>
              </w:rPr>
              <w:t>ncrease) in trade receivables</w:t>
            </w:r>
          </w:p>
        </w:tc>
        <w:tc>
          <w:tcPr>
            <w:tcW w:w="327" w:type="pct"/>
          </w:tcPr>
          <w:p w:rsidR="00630C6D" w:rsidRDefault="00630C6D" w:rsidP="00522EDF">
            <w:pPr>
              <w:autoSpaceDE w:val="0"/>
              <w:autoSpaceDN w:val="0"/>
              <w:adjustRightInd w:val="0"/>
              <w:jc w:val="right"/>
              <w:rPr>
                <w:b/>
                <w:bCs/>
                <w:color w:val="000000"/>
                <w:sz w:val="20"/>
              </w:rPr>
            </w:pPr>
          </w:p>
        </w:tc>
        <w:tc>
          <w:tcPr>
            <w:tcW w:w="578" w:type="pct"/>
          </w:tcPr>
          <w:p w:rsidR="00630C6D" w:rsidRPr="00CE7212" w:rsidRDefault="00426DF6" w:rsidP="00522EDF">
            <w:pPr>
              <w:autoSpaceDE w:val="0"/>
              <w:autoSpaceDN w:val="0"/>
              <w:adjustRightInd w:val="0"/>
              <w:jc w:val="right"/>
              <w:rPr>
                <w:b/>
                <w:bCs/>
                <w:color w:val="000000"/>
                <w:sz w:val="20"/>
              </w:rPr>
            </w:pPr>
            <w:r>
              <w:rPr>
                <w:b/>
                <w:bCs/>
                <w:color w:val="000000"/>
                <w:sz w:val="20"/>
              </w:rPr>
              <w:t>(3.1)</w:t>
            </w:r>
          </w:p>
        </w:tc>
        <w:tc>
          <w:tcPr>
            <w:tcW w:w="573" w:type="pct"/>
          </w:tcPr>
          <w:p w:rsidR="00630C6D" w:rsidRPr="00436314" w:rsidRDefault="00B2575F" w:rsidP="00436314">
            <w:pPr>
              <w:autoSpaceDE w:val="0"/>
              <w:autoSpaceDN w:val="0"/>
              <w:adjustRightInd w:val="0"/>
              <w:jc w:val="right"/>
              <w:rPr>
                <w:bCs/>
                <w:color w:val="000000"/>
                <w:sz w:val="20"/>
              </w:rPr>
            </w:pPr>
            <w:r>
              <w:rPr>
                <w:bCs/>
                <w:color w:val="000000"/>
                <w:sz w:val="20"/>
              </w:rPr>
              <w:t>(1.6)</w:t>
            </w:r>
          </w:p>
        </w:tc>
      </w:tr>
      <w:tr w:rsidR="00630C6D" w:rsidRPr="000F463A" w:rsidTr="00221F6B">
        <w:trPr>
          <w:trHeight w:val="247"/>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Pr="000F463A" w:rsidRDefault="00397F7E" w:rsidP="00836B56">
            <w:pPr>
              <w:autoSpaceDE w:val="0"/>
              <w:autoSpaceDN w:val="0"/>
              <w:adjustRightInd w:val="0"/>
              <w:rPr>
                <w:color w:val="000000"/>
                <w:sz w:val="20"/>
              </w:rPr>
            </w:pPr>
            <w:r>
              <w:rPr>
                <w:color w:val="000000"/>
                <w:sz w:val="20"/>
              </w:rPr>
              <w:t>(Increase)</w:t>
            </w:r>
            <w:r w:rsidR="00630C6D" w:rsidRPr="000F463A">
              <w:rPr>
                <w:color w:val="000000"/>
                <w:sz w:val="20"/>
              </w:rPr>
              <w:t xml:space="preserve"> in other current assets</w:t>
            </w:r>
          </w:p>
        </w:tc>
        <w:tc>
          <w:tcPr>
            <w:tcW w:w="327" w:type="pct"/>
          </w:tcPr>
          <w:p w:rsidR="00630C6D" w:rsidRDefault="00630C6D" w:rsidP="005368A5">
            <w:pPr>
              <w:autoSpaceDE w:val="0"/>
              <w:autoSpaceDN w:val="0"/>
              <w:adjustRightInd w:val="0"/>
              <w:jc w:val="right"/>
              <w:rPr>
                <w:b/>
                <w:bCs/>
                <w:color w:val="000000"/>
                <w:sz w:val="20"/>
              </w:rPr>
            </w:pPr>
          </w:p>
        </w:tc>
        <w:tc>
          <w:tcPr>
            <w:tcW w:w="578" w:type="pct"/>
          </w:tcPr>
          <w:p w:rsidR="00630C6D" w:rsidRPr="00CE7212" w:rsidRDefault="003F7AC2" w:rsidP="00324A0E">
            <w:pPr>
              <w:autoSpaceDE w:val="0"/>
              <w:autoSpaceDN w:val="0"/>
              <w:adjustRightInd w:val="0"/>
              <w:jc w:val="right"/>
              <w:rPr>
                <w:b/>
                <w:bCs/>
                <w:color w:val="000000"/>
                <w:sz w:val="20"/>
              </w:rPr>
            </w:pPr>
            <w:r>
              <w:rPr>
                <w:b/>
                <w:bCs/>
                <w:color w:val="000000"/>
                <w:sz w:val="20"/>
              </w:rPr>
              <w:t>(14.0</w:t>
            </w:r>
            <w:r w:rsidR="00426DF6">
              <w:rPr>
                <w:b/>
                <w:bCs/>
                <w:color w:val="000000"/>
                <w:sz w:val="20"/>
              </w:rPr>
              <w:t>)</w:t>
            </w:r>
          </w:p>
        </w:tc>
        <w:tc>
          <w:tcPr>
            <w:tcW w:w="573" w:type="pct"/>
          </w:tcPr>
          <w:p w:rsidR="00630C6D" w:rsidRPr="00436314" w:rsidRDefault="00B2575F" w:rsidP="00436314">
            <w:pPr>
              <w:autoSpaceDE w:val="0"/>
              <w:autoSpaceDN w:val="0"/>
              <w:adjustRightInd w:val="0"/>
              <w:jc w:val="right"/>
              <w:rPr>
                <w:bCs/>
                <w:color w:val="000000"/>
                <w:sz w:val="20"/>
              </w:rPr>
            </w:pPr>
            <w:r>
              <w:rPr>
                <w:bCs/>
                <w:color w:val="000000"/>
                <w:sz w:val="20"/>
              </w:rPr>
              <w:t>(4.8)</w:t>
            </w:r>
          </w:p>
        </w:tc>
      </w:tr>
      <w:tr w:rsidR="00630C6D" w:rsidRPr="000F463A" w:rsidTr="00221F6B">
        <w:trPr>
          <w:trHeight w:val="247"/>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Pr="000F463A" w:rsidRDefault="00630C6D" w:rsidP="004E1A23">
            <w:pPr>
              <w:autoSpaceDE w:val="0"/>
              <w:autoSpaceDN w:val="0"/>
              <w:adjustRightInd w:val="0"/>
              <w:rPr>
                <w:color w:val="000000"/>
                <w:sz w:val="20"/>
              </w:rPr>
            </w:pPr>
            <w:r>
              <w:rPr>
                <w:color w:val="000000"/>
                <w:sz w:val="20"/>
              </w:rPr>
              <w:t>I</w:t>
            </w:r>
            <w:r w:rsidRPr="000F463A">
              <w:rPr>
                <w:color w:val="000000"/>
                <w:sz w:val="20"/>
              </w:rPr>
              <w:t>ncrease in trade payables</w:t>
            </w:r>
          </w:p>
        </w:tc>
        <w:tc>
          <w:tcPr>
            <w:tcW w:w="327" w:type="pct"/>
          </w:tcPr>
          <w:p w:rsidR="00630C6D" w:rsidRDefault="00630C6D" w:rsidP="00000546">
            <w:pPr>
              <w:autoSpaceDE w:val="0"/>
              <w:autoSpaceDN w:val="0"/>
              <w:adjustRightInd w:val="0"/>
              <w:jc w:val="right"/>
              <w:rPr>
                <w:b/>
                <w:bCs/>
                <w:color w:val="000000"/>
                <w:sz w:val="20"/>
              </w:rPr>
            </w:pPr>
          </w:p>
        </w:tc>
        <w:tc>
          <w:tcPr>
            <w:tcW w:w="578" w:type="pct"/>
          </w:tcPr>
          <w:p w:rsidR="00630C6D" w:rsidRPr="00CE7212" w:rsidRDefault="00426DF6" w:rsidP="00000546">
            <w:pPr>
              <w:autoSpaceDE w:val="0"/>
              <w:autoSpaceDN w:val="0"/>
              <w:adjustRightInd w:val="0"/>
              <w:jc w:val="right"/>
              <w:rPr>
                <w:b/>
                <w:bCs/>
                <w:color w:val="000000"/>
                <w:sz w:val="20"/>
              </w:rPr>
            </w:pPr>
            <w:r>
              <w:rPr>
                <w:b/>
                <w:bCs/>
                <w:color w:val="000000"/>
                <w:sz w:val="20"/>
              </w:rPr>
              <w:t>15.6</w:t>
            </w:r>
          </w:p>
        </w:tc>
        <w:tc>
          <w:tcPr>
            <w:tcW w:w="573" w:type="pct"/>
          </w:tcPr>
          <w:p w:rsidR="00630C6D" w:rsidRPr="00436314" w:rsidRDefault="00B2575F" w:rsidP="00436314">
            <w:pPr>
              <w:autoSpaceDE w:val="0"/>
              <w:autoSpaceDN w:val="0"/>
              <w:adjustRightInd w:val="0"/>
              <w:jc w:val="right"/>
              <w:rPr>
                <w:bCs/>
                <w:color w:val="000000"/>
                <w:sz w:val="20"/>
              </w:rPr>
            </w:pPr>
            <w:r>
              <w:rPr>
                <w:bCs/>
                <w:color w:val="000000"/>
                <w:sz w:val="20"/>
              </w:rPr>
              <w:t>47.0</w:t>
            </w:r>
          </w:p>
        </w:tc>
      </w:tr>
      <w:tr w:rsidR="00630C6D" w:rsidRPr="000F463A" w:rsidTr="00221F6B">
        <w:trPr>
          <w:trHeight w:val="247"/>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Pr="000F463A" w:rsidRDefault="00C72F46" w:rsidP="00C72F46">
            <w:pPr>
              <w:autoSpaceDE w:val="0"/>
              <w:autoSpaceDN w:val="0"/>
              <w:adjustRightInd w:val="0"/>
              <w:rPr>
                <w:color w:val="000000"/>
                <w:sz w:val="20"/>
              </w:rPr>
            </w:pPr>
            <w:r>
              <w:rPr>
                <w:color w:val="000000"/>
                <w:sz w:val="20"/>
              </w:rPr>
              <w:t>(De</w:t>
            </w:r>
            <w:r w:rsidR="00630C6D" w:rsidRPr="000F463A">
              <w:rPr>
                <w:color w:val="000000"/>
                <w:sz w:val="20"/>
              </w:rPr>
              <w:t>crease</w:t>
            </w:r>
            <w:r>
              <w:rPr>
                <w:color w:val="000000"/>
                <w:sz w:val="20"/>
              </w:rPr>
              <w:t>)</w:t>
            </w:r>
            <w:r w:rsidR="00630C6D" w:rsidRPr="000F463A">
              <w:rPr>
                <w:color w:val="000000"/>
                <w:sz w:val="20"/>
              </w:rPr>
              <w:t xml:space="preserve"> in accrued expenses </w:t>
            </w:r>
          </w:p>
        </w:tc>
        <w:tc>
          <w:tcPr>
            <w:tcW w:w="327" w:type="pct"/>
          </w:tcPr>
          <w:p w:rsidR="00630C6D" w:rsidRDefault="00630C6D" w:rsidP="005368A5">
            <w:pPr>
              <w:autoSpaceDE w:val="0"/>
              <w:autoSpaceDN w:val="0"/>
              <w:adjustRightInd w:val="0"/>
              <w:jc w:val="right"/>
              <w:rPr>
                <w:b/>
                <w:bCs/>
                <w:color w:val="000000"/>
                <w:sz w:val="20"/>
              </w:rPr>
            </w:pPr>
          </w:p>
        </w:tc>
        <w:tc>
          <w:tcPr>
            <w:tcW w:w="578" w:type="pct"/>
          </w:tcPr>
          <w:p w:rsidR="00630C6D" w:rsidRPr="00CE7212" w:rsidRDefault="00D8725A" w:rsidP="00324A0E">
            <w:pPr>
              <w:autoSpaceDE w:val="0"/>
              <w:autoSpaceDN w:val="0"/>
              <w:adjustRightInd w:val="0"/>
              <w:jc w:val="right"/>
              <w:rPr>
                <w:b/>
                <w:bCs/>
                <w:color w:val="000000"/>
                <w:sz w:val="20"/>
              </w:rPr>
            </w:pPr>
            <w:r>
              <w:rPr>
                <w:b/>
                <w:bCs/>
                <w:color w:val="000000"/>
                <w:sz w:val="20"/>
              </w:rPr>
              <w:t>(306.1</w:t>
            </w:r>
            <w:r w:rsidR="00426DF6">
              <w:rPr>
                <w:b/>
                <w:bCs/>
                <w:color w:val="000000"/>
                <w:sz w:val="20"/>
              </w:rPr>
              <w:t>)</w:t>
            </w:r>
          </w:p>
        </w:tc>
        <w:tc>
          <w:tcPr>
            <w:tcW w:w="573" w:type="pct"/>
          </w:tcPr>
          <w:p w:rsidR="00630C6D" w:rsidRPr="00436314" w:rsidRDefault="00B2575F" w:rsidP="00436314">
            <w:pPr>
              <w:autoSpaceDE w:val="0"/>
              <w:autoSpaceDN w:val="0"/>
              <w:adjustRightInd w:val="0"/>
              <w:jc w:val="right"/>
              <w:rPr>
                <w:bCs/>
                <w:color w:val="000000"/>
                <w:sz w:val="20"/>
              </w:rPr>
            </w:pPr>
            <w:r>
              <w:rPr>
                <w:bCs/>
                <w:color w:val="000000"/>
                <w:sz w:val="20"/>
              </w:rPr>
              <w:t>(311.7)</w:t>
            </w:r>
          </w:p>
        </w:tc>
      </w:tr>
      <w:tr w:rsidR="00630C6D" w:rsidRPr="000F463A" w:rsidTr="00221F6B">
        <w:trPr>
          <w:trHeight w:val="247"/>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Pr="000F463A" w:rsidRDefault="00630C6D" w:rsidP="00CE7212">
            <w:pPr>
              <w:autoSpaceDE w:val="0"/>
              <w:autoSpaceDN w:val="0"/>
              <w:adjustRightInd w:val="0"/>
              <w:rPr>
                <w:color w:val="000000"/>
                <w:sz w:val="20"/>
              </w:rPr>
            </w:pPr>
            <w:r w:rsidRPr="000F463A">
              <w:rPr>
                <w:color w:val="000000"/>
                <w:sz w:val="20"/>
              </w:rPr>
              <w:t>(Decrease) in other creditors</w:t>
            </w:r>
          </w:p>
        </w:tc>
        <w:tc>
          <w:tcPr>
            <w:tcW w:w="327" w:type="pct"/>
          </w:tcPr>
          <w:p w:rsidR="00630C6D" w:rsidRDefault="00630C6D" w:rsidP="00000546">
            <w:pPr>
              <w:autoSpaceDE w:val="0"/>
              <w:autoSpaceDN w:val="0"/>
              <w:adjustRightInd w:val="0"/>
              <w:jc w:val="right"/>
              <w:rPr>
                <w:b/>
                <w:bCs/>
                <w:color w:val="000000"/>
                <w:sz w:val="20"/>
              </w:rPr>
            </w:pPr>
          </w:p>
        </w:tc>
        <w:tc>
          <w:tcPr>
            <w:tcW w:w="578" w:type="pct"/>
          </w:tcPr>
          <w:p w:rsidR="00630C6D" w:rsidRPr="00CE7212" w:rsidRDefault="00D8725A" w:rsidP="00000546">
            <w:pPr>
              <w:autoSpaceDE w:val="0"/>
              <w:autoSpaceDN w:val="0"/>
              <w:adjustRightInd w:val="0"/>
              <w:jc w:val="right"/>
              <w:rPr>
                <w:b/>
                <w:bCs/>
                <w:color w:val="000000"/>
                <w:sz w:val="20"/>
              </w:rPr>
            </w:pPr>
            <w:r>
              <w:rPr>
                <w:b/>
                <w:bCs/>
                <w:color w:val="000000"/>
                <w:sz w:val="20"/>
              </w:rPr>
              <w:t>(17.3</w:t>
            </w:r>
            <w:r w:rsidR="00426DF6">
              <w:rPr>
                <w:b/>
                <w:bCs/>
                <w:color w:val="000000"/>
                <w:sz w:val="20"/>
              </w:rPr>
              <w:t>)</w:t>
            </w:r>
          </w:p>
        </w:tc>
        <w:tc>
          <w:tcPr>
            <w:tcW w:w="573" w:type="pct"/>
          </w:tcPr>
          <w:p w:rsidR="00630C6D" w:rsidRPr="00436314" w:rsidRDefault="00B2575F" w:rsidP="00436314">
            <w:pPr>
              <w:autoSpaceDE w:val="0"/>
              <w:autoSpaceDN w:val="0"/>
              <w:adjustRightInd w:val="0"/>
              <w:jc w:val="right"/>
              <w:rPr>
                <w:bCs/>
                <w:color w:val="000000"/>
                <w:sz w:val="20"/>
              </w:rPr>
            </w:pPr>
            <w:r>
              <w:rPr>
                <w:bCs/>
                <w:color w:val="000000"/>
                <w:sz w:val="20"/>
              </w:rPr>
              <w:t>(18.8)</w:t>
            </w:r>
          </w:p>
        </w:tc>
      </w:tr>
      <w:tr w:rsidR="00630C6D" w:rsidRPr="000F463A" w:rsidTr="00221F6B">
        <w:trPr>
          <w:trHeight w:val="247"/>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Pr="000F463A" w:rsidRDefault="00630C6D" w:rsidP="00442786">
            <w:pPr>
              <w:autoSpaceDE w:val="0"/>
              <w:autoSpaceDN w:val="0"/>
              <w:adjustRightInd w:val="0"/>
              <w:rPr>
                <w:color w:val="000000"/>
                <w:sz w:val="20"/>
              </w:rPr>
            </w:pPr>
            <w:r w:rsidRPr="000F463A">
              <w:rPr>
                <w:color w:val="000000"/>
                <w:sz w:val="20"/>
              </w:rPr>
              <w:t>Increase</w:t>
            </w:r>
            <w:r w:rsidR="00C72F46">
              <w:rPr>
                <w:color w:val="000000"/>
                <w:sz w:val="20"/>
              </w:rPr>
              <w:t>/(d</w:t>
            </w:r>
            <w:r w:rsidR="00397F7E">
              <w:rPr>
                <w:color w:val="000000"/>
                <w:sz w:val="20"/>
              </w:rPr>
              <w:t>ecrease)</w:t>
            </w:r>
            <w:r w:rsidRPr="000F463A">
              <w:rPr>
                <w:color w:val="000000"/>
                <w:sz w:val="20"/>
              </w:rPr>
              <w:t xml:space="preserve"> in provisions</w:t>
            </w:r>
          </w:p>
        </w:tc>
        <w:tc>
          <w:tcPr>
            <w:tcW w:w="327" w:type="pct"/>
          </w:tcPr>
          <w:p w:rsidR="00630C6D" w:rsidRDefault="00630C6D" w:rsidP="005039B9">
            <w:pPr>
              <w:autoSpaceDE w:val="0"/>
              <w:autoSpaceDN w:val="0"/>
              <w:adjustRightInd w:val="0"/>
              <w:jc w:val="right"/>
              <w:rPr>
                <w:b/>
                <w:bCs/>
                <w:color w:val="000000"/>
                <w:sz w:val="20"/>
              </w:rPr>
            </w:pPr>
          </w:p>
        </w:tc>
        <w:tc>
          <w:tcPr>
            <w:tcW w:w="578" w:type="pct"/>
          </w:tcPr>
          <w:p w:rsidR="00630C6D" w:rsidRPr="00CE7212" w:rsidRDefault="00426DF6" w:rsidP="005039B9">
            <w:pPr>
              <w:autoSpaceDE w:val="0"/>
              <w:autoSpaceDN w:val="0"/>
              <w:adjustRightInd w:val="0"/>
              <w:jc w:val="right"/>
              <w:rPr>
                <w:b/>
                <w:bCs/>
                <w:color w:val="000000"/>
                <w:sz w:val="20"/>
              </w:rPr>
            </w:pPr>
            <w:r>
              <w:rPr>
                <w:b/>
                <w:bCs/>
                <w:color w:val="000000"/>
                <w:sz w:val="20"/>
              </w:rPr>
              <w:t>16.</w:t>
            </w:r>
            <w:r w:rsidR="003F7AC2">
              <w:rPr>
                <w:b/>
                <w:bCs/>
                <w:color w:val="000000"/>
                <w:sz w:val="20"/>
              </w:rPr>
              <w:t>2</w:t>
            </w:r>
          </w:p>
        </w:tc>
        <w:tc>
          <w:tcPr>
            <w:tcW w:w="573" w:type="pct"/>
          </w:tcPr>
          <w:p w:rsidR="00630C6D" w:rsidRPr="00436314" w:rsidRDefault="00B2575F" w:rsidP="00436314">
            <w:pPr>
              <w:autoSpaceDE w:val="0"/>
              <w:autoSpaceDN w:val="0"/>
              <w:adjustRightInd w:val="0"/>
              <w:jc w:val="right"/>
              <w:rPr>
                <w:bCs/>
                <w:color w:val="000000"/>
                <w:sz w:val="20"/>
              </w:rPr>
            </w:pPr>
            <w:r>
              <w:rPr>
                <w:bCs/>
                <w:color w:val="000000"/>
                <w:sz w:val="20"/>
              </w:rPr>
              <w:t>(2.9)</w:t>
            </w:r>
          </w:p>
        </w:tc>
      </w:tr>
      <w:tr w:rsidR="00630C6D" w:rsidRPr="000F463A" w:rsidTr="00221F6B">
        <w:trPr>
          <w:trHeight w:val="247"/>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Pr="000F463A" w:rsidRDefault="00C72F46" w:rsidP="00AA341A">
            <w:pPr>
              <w:autoSpaceDE w:val="0"/>
              <w:autoSpaceDN w:val="0"/>
              <w:adjustRightInd w:val="0"/>
              <w:rPr>
                <w:color w:val="000000"/>
                <w:sz w:val="20"/>
              </w:rPr>
            </w:pPr>
            <w:r>
              <w:rPr>
                <w:color w:val="000000"/>
                <w:sz w:val="20"/>
              </w:rPr>
              <w:t>(De</w:t>
            </w:r>
            <w:r w:rsidR="00630C6D" w:rsidRPr="000F463A">
              <w:rPr>
                <w:color w:val="000000"/>
                <w:sz w:val="20"/>
              </w:rPr>
              <w:t>crease</w:t>
            </w:r>
            <w:r>
              <w:rPr>
                <w:color w:val="000000"/>
                <w:sz w:val="20"/>
              </w:rPr>
              <w:t>)</w:t>
            </w:r>
            <w:r w:rsidR="00630C6D" w:rsidRPr="000F463A">
              <w:rPr>
                <w:color w:val="000000"/>
                <w:sz w:val="20"/>
              </w:rPr>
              <w:t xml:space="preserve"> in finance expense</w:t>
            </w:r>
          </w:p>
        </w:tc>
        <w:tc>
          <w:tcPr>
            <w:tcW w:w="327" w:type="pct"/>
          </w:tcPr>
          <w:p w:rsidR="00630C6D" w:rsidRDefault="00630C6D" w:rsidP="00000546">
            <w:pPr>
              <w:autoSpaceDE w:val="0"/>
              <w:autoSpaceDN w:val="0"/>
              <w:adjustRightInd w:val="0"/>
              <w:jc w:val="right"/>
              <w:rPr>
                <w:b/>
                <w:bCs/>
                <w:color w:val="000000"/>
                <w:sz w:val="20"/>
              </w:rPr>
            </w:pPr>
          </w:p>
        </w:tc>
        <w:tc>
          <w:tcPr>
            <w:tcW w:w="578" w:type="pct"/>
          </w:tcPr>
          <w:p w:rsidR="00630C6D" w:rsidRPr="00CE7212" w:rsidRDefault="00426DF6" w:rsidP="00000546">
            <w:pPr>
              <w:autoSpaceDE w:val="0"/>
              <w:autoSpaceDN w:val="0"/>
              <w:adjustRightInd w:val="0"/>
              <w:jc w:val="right"/>
              <w:rPr>
                <w:b/>
                <w:bCs/>
                <w:color w:val="000000"/>
                <w:sz w:val="20"/>
              </w:rPr>
            </w:pPr>
            <w:r>
              <w:rPr>
                <w:b/>
                <w:bCs/>
                <w:color w:val="000000"/>
                <w:sz w:val="20"/>
              </w:rPr>
              <w:t>(0.2)</w:t>
            </w:r>
          </w:p>
        </w:tc>
        <w:tc>
          <w:tcPr>
            <w:tcW w:w="573" w:type="pct"/>
          </w:tcPr>
          <w:p w:rsidR="00630C6D" w:rsidRPr="00436314" w:rsidRDefault="00B2575F" w:rsidP="00436314">
            <w:pPr>
              <w:autoSpaceDE w:val="0"/>
              <w:autoSpaceDN w:val="0"/>
              <w:adjustRightInd w:val="0"/>
              <w:jc w:val="right"/>
              <w:rPr>
                <w:bCs/>
                <w:color w:val="000000"/>
                <w:sz w:val="20"/>
              </w:rPr>
            </w:pPr>
            <w:r>
              <w:rPr>
                <w:bCs/>
                <w:color w:val="000000"/>
                <w:sz w:val="20"/>
              </w:rPr>
              <w:t>(0.4)</w:t>
            </w:r>
          </w:p>
        </w:tc>
      </w:tr>
      <w:tr w:rsidR="00630C6D" w:rsidRPr="000F463A" w:rsidTr="00221F6B">
        <w:trPr>
          <w:trHeight w:val="247"/>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Pr="000F463A" w:rsidRDefault="00C72F46" w:rsidP="00CE7212">
            <w:pPr>
              <w:autoSpaceDE w:val="0"/>
              <w:autoSpaceDN w:val="0"/>
              <w:adjustRightInd w:val="0"/>
              <w:rPr>
                <w:color w:val="000000"/>
                <w:sz w:val="20"/>
              </w:rPr>
            </w:pPr>
            <w:r>
              <w:rPr>
                <w:color w:val="000000"/>
                <w:sz w:val="20"/>
              </w:rPr>
              <w:t>Dec</w:t>
            </w:r>
            <w:r w:rsidR="00630C6D" w:rsidRPr="000F463A">
              <w:rPr>
                <w:color w:val="000000"/>
                <w:sz w:val="20"/>
              </w:rPr>
              <w:t>rease in finance income</w:t>
            </w:r>
          </w:p>
        </w:tc>
        <w:tc>
          <w:tcPr>
            <w:tcW w:w="327" w:type="pct"/>
          </w:tcPr>
          <w:p w:rsidR="00630C6D" w:rsidRDefault="00630C6D" w:rsidP="00000546">
            <w:pPr>
              <w:autoSpaceDE w:val="0"/>
              <w:autoSpaceDN w:val="0"/>
              <w:adjustRightInd w:val="0"/>
              <w:jc w:val="right"/>
              <w:rPr>
                <w:b/>
                <w:bCs/>
                <w:color w:val="000000"/>
                <w:sz w:val="20"/>
              </w:rPr>
            </w:pPr>
          </w:p>
        </w:tc>
        <w:tc>
          <w:tcPr>
            <w:tcW w:w="578" w:type="pct"/>
          </w:tcPr>
          <w:p w:rsidR="00630C6D" w:rsidRPr="00CE7212" w:rsidRDefault="00426DF6" w:rsidP="00000546">
            <w:pPr>
              <w:autoSpaceDE w:val="0"/>
              <w:autoSpaceDN w:val="0"/>
              <w:adjustRightInd w:val="0"/>
              <w:jc w:val="right"/>
              <w:rPr>
                <w:b/>
                <w:bCs/>
                <w:color w:val="000000"/>
                <w:sz w:val="20"/>
              </w:rPr>
            </w:pPr>
            <w:r>
              <w:rPr>
                <w:b/>
                <w:bCs/>
                <w:color w:val="000000"/>
                <w:sz w:val="20"/>
              </w:rPr>
              <w:t>0.2</w:t>
            </w:r>
          </w:p>
        </w:tc>
        <w:tc>
          <w:tcPr>
            <w:tcW w:w="573" w:type="pct"/>
          </w:tcPr>
          <w:p w:rsidR="00630C6D" w:rsidRPr="00436314" w:rsidRDefault="00B2575F" w:rsidP="00436314">
            <w:pPr>
              <w:autoSpaceDE w:val="0"/>
              <w:autoSpaceDN w:val="0"/>
              <w:adjustRightInd w:val="0"/>
              <w:jc w:val="right"/>
              <w:rPr>
                <w:bCs/>
                <w:color w:val="000000"/>
                <w:sz w:val="20"/>
              </w:rPr>
            </w:pPr>
            <w:r>
              <w:rPr>
                <w:bCs/>
                <w:color w:val="000000"/>
                <w:sz w:val="20"/>
              </w:rPr>
              <w:t>0.5</w:t>
            </w:r>
          </w:p>
        </w:tc>
      </w:tr>
      <w:tr w:rsidR="00630C6D" w:rsidRPr="000F463A" w:rsidTr="00221F6B">
        <w:trPr>
          <w:trHeight w:val="247"/>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Default="00630C6D" w:rsidP="00CE7212">
            <w:pPr>
              <w:autoSpaceDE w:val="0"/>
              <w:autoSpaceDN w:val="0"/>
              <w:adjustRightInd w:val="0"/>
              <w:rPr>
                <w:color w:val="000000"/>
                <w:sz w:val="20"/>
              </w:rPr>
            </w:pPr>
            <w:r>
              <w:rPr>
                <w:color w:val="000000"/>
                <w:sz w:val="20"/>
              </w:rPr>
              <w:t>Share based payments</w:t>
            </w:r>
          </w:p>
        </w:tc>
        <w:tc>
          <w:tcPr>
            <w:tcW w:w="327" w:type="pct"/>
          </w:tcPr>
          <w:p w:rsidR="00630C6D" w:rsidRDefault="00630C6D" w:rsidP="00000546">
            <w:pPr>
              <w:autoSpaceDE w:val="0"/>
              <w:autoSpaceDN w:val="0"/>
              <w:adjustRightInd w:val="0"/>
              <w:jc w:val="right"/>
              <w:rPr>
                <w:b/>
                <w:bCs/>
                <w:color w:val="000000"/>
                <w:sz w:val="20"/>
              </w:rPr>
            </w:pPr>
          </w:p>
        </w:tc>
        <w:tc>
          <w:tcPr>
            <w:tcW w:w="578" w:type="pct"/>
          </w:tcPr>
          <w:p w:rsidR="00630C6D" w:rsidRDefault="000B2C0C" w:rsidP="00000546">
            <w:pPr>
              <w:autoSpaceDE w:val="0"/>
              <w:autoSpaceDN w:val="0"/>
              <w:adjustRightInd w:val="0"/>
              <w:jc w:val="right"/>
              <w:rPr>
                <w:b/>
                <w:bCs/>
                <w:color w:val="000000"/>
                <w:sz w:val="20"/>
              </w:rPr>
            </w:pPr>
            <w:r>
              <w:rPr>
                <w:b/>
                <w:bCs/>
                <w:color w:val="000000"/>
                <w:sz w:val="20"/>
              </w:rPr>
              <w:t>(1.1</w:t>
            </w:r>
            <w:r w:rsidR="00426DF6">
              <w:rPr>
                <w:b/>
                <w:bCs/>
                <w:color w:val="000000"/>
                <w:sz w:val="20"/>
              </w:rPr>
              <w:t>)</w:t>
            </w:r>
          </w:p>
        </w:tc>
        <w:tc>
          <w:tcPr>
            <w:tcW w:w="573" w:type="pct"/>
          </w:tcPr>
          <w:p w:rsidR="00630C6D" w:rsidRPr="00436314" w:rsidRDefault="00B2575F" w:rsidP="00436314">
            <w:pPr>
              <w:autoSpaceDE w:val="0"/>
              <w:autoSpaceDN w:val="0"/>
              <w:adjustRightInd w:val="0"/>
              <w:jc w:val="right"/>
              <w:rPr>
                <w:bCs/>
                <w:color w:val="000000"/>
                <w:sz w:val="20"/>
              </w:rPr>
            </w:pPr>
            <w:r>
              <w:rPr>
                <w:bCs/>
                <w:color w:val="000000"/>
                <w:sz w:val="20"/>
              </w:rPr>
              <w:t>1.0</w:t>
            </w:r>
          </w:p>
        </w:tc>
      </w:tr>
      <w:tr w:rsidR="00630C6D" w:rsidRPr="000F463A" w:rsidTr="00221F6B">
        <w:trPr>
          <w:trHeight w:val="247"/>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Pr="000F463A" w:rsidRDefault="00630C6D" w:rsidP="00442786">
            <w:pPr>
              <w:autoSpaceDE w:val="0"/>
              <w:autoSpaceDN w:val="0"/>
              <w:adjustRightInd w:val="0"/>
              <w:rPr>
                <w:color w:val="000000"/>
                <w:sz w:val="20"/>
              </w:rPr>
            </w:pPr>
            <w:r>
              <w:rPr>
                <w:color w:val="000000"/>
                <w:sz w:val="20"/>
              </w:rPr>
              <w:t>Income tax paid</w:t>
            </w:r>
          </w:p>
        </w:tc>
        <w:tc>
          <w:tcPr>
            <w:tcW w:w="327" w:type="pct"/>
          </w:tcPr>
          <w:p w:rsidR="00630C6D" w:rsidRDefault="00630C6D" w:rsidP="00E07132">
            <w:pPr>
              <w:autoSpaceDE w:val="0"/>
              <w:autoSpaceDN w:val="0"/>
              <w:adjustRightInd w:val="0"/>
              <w:jc w:val="right"/>
              <w:rPr>
                <w:b/>
                <w:bCs/>
                <w:color w:val="000000"/>
                <w:sz w:val="20"/>
              </w:rPr>
            </w:pPr>
          </w:p>
        </w:tc>
        <w:tc>
          <w:tcPr>
            <w:tcW w:w="578" w:type="pct"/>
          </w:tcPr>
          <w:p w:rsidR="00630C6D" w:rsidRPr="00CE7212" w:rsidRDefault="000B2C0C" w:rsidP="00E07132">
            <w:pPr>
              <w:autoSpaceDE w:val="0"/>
              <w:autoSpaceDN w:val="0"/>
              <w:adjustRightInd w:val="0"/>
              <w:jc w:val="right"/>
              <w:rPr>
                <w:b/>
                <w:bCs/>
                <w:color w:val="000000"/>
                <w:sz w:val="20"/>
              </w:rPr>
            </w:pPr>
            <w:r>
              <w:rPr>
                <w:b/>
                <w:bCs/>
                <w:color w:val="000000"/>
                <w:sz w:val="20"/>
              </w:rPr>
              <w:t>(18.2</w:t>
            </w:r>
            <w:r w:rsidR="00426DF6">
              <w:rPr>
                <w:b/>
                <w:bCs/>
                <w:color w:val="000000"/>
                <w:sz w:val="20"/>
              </w:rPr>
              <w:t>)</w:t>
            </w:r>
          </w:p>
        </w:tc>
        <w:tc>
          <w:tcPr>
            <w:tcW w:w="573" w:type="pct"/>
          </w:tcPr>
          <w:p w:rsidR="00630C6D" w:rsidRPr="00436314" w:rsidRDefault="00B2575F" w:rsidP="00436314">
            <w:pPr>
              <w:autoSpaceDE w:val="0"/>
              <w:autoSpaceDN w:val="0"/>
              <w:adjustRightInd w:val="0"/>
              <w:jc w:val="right"/>
              <w:rPr>
                <w:bCs/>
                <w:color w:val="000000"/>
                <w:sz w:val="20"/>
              </w:rPr>
            </w:pPr>
            <w:r>
              <w:rPr>
                <w:bCs/>
                <w:color w:val="000000"/>
                <w:sz w:val="20"/>
              </w:rPr>
              <w:t>(14.1)</w:t>
            </w:r>
          </w:p>
        </w:tc>
      </w:tr>
      <w:tr w:rsidR="00630C6D" w:rsidRPr="000F463A" w:rsidTr="00221F6B">
        <w:trPr>
          <w:trHeight w:val="247"/>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Pr="000F463A" w:rsidRDefault="00630C6D" w:rsidP="005039B9">
            <w:pPr>
              <w:autoSpaceDE w:val="0"/>
              <w:autoSpaceDN w:val="0"/>
              <w:adjustRightInd w:val="0"/>
              <w:rPr>
                <w:color w:val="000000"/>
                <w:sz w:val="20"/>
              </w:rPr>
            </w:pPr>
          </w:p>
        </w:tc>
        <w:tc>
          <w:tcPr>
            <w:tcW w:w="327" w:type="pct"/>
          </w:tcPr>
          <w:p w:rsidR="00630C6D" w:rsidRPr="00CE7212" w:rsidRDefault="00630C6D" w:rsidP="00E07132">
            <w:pPr>
              <w:autoSpaceDE w:val="0"/>
              <w:autoSpaceDN w:val="0"/>
              <w:adjustRightInd w:val="0"/>
              <w:jc w:val="right"/>
              <w:rPr>
                <w:b/>
                <w:bCs/>
                <w:color w:val="000000"/>
                <w:sz w:val="20"/>
              </w:rPr>
            </w:pPr>
          </w:p>
        </w:tc>
        <w:tc>
          <w:tcPr>
            <w:tcW w:w="578" w:type="pct"/>
          </w:tcPr>
          <w:p w:rsidR="00630C6D" w:rsidRPr="00CE7212" w:rsidRDefault="00630C6D" w:rsidP="00E07132">
            <w:pPr>
              <w:autoSpaceDE w:val="0"/>
              <w:autoSpaceDN w:val="0"/>
              <w:adjustRightInd w:val="0"/>
              <w:jc w:val="right"/>
              <w:rPr>
                <w:b/>
                <w:bCs/>
                <w:color w:val="000000"/>
                <w:sz w:val="20"/>
              </w:rPr>
            </w:pPr>
          </w:p>
        </w:tc>
        <w:tc>
          <w:tcPr>
            <w:tcW w:w="573" w:type="pct"/>
          </w:tcPr>
          <w:p w:rsidR="00630C6D" w:rsidRPr="00436314" w:rsidRDefault="00630C6D" w:rsidP="00436314">
            <w:pPr>
              <w:autoSpaceDE w:val="0"/>
              <w:autoSpaceDN w:val="0"/>
              <w:adjustRightInd w:val="0"/>
              <w:jc w:val="right"/>
              <w:rPr>
                <w:bCs/>
                <w:color w:val="000000"/>
                <w:sz w:val="20"/>
              </w:rPr>
            </w:pPr>
          </w:p>
        </w:tc>
      </w:tr>
      <w:tr w:rsidR="00630C6D" w:rsidRPr="000F463A" w:rsidTr="00221F6B">
        <w:trPr>
          <w:trHeight w:val="262"/>
        </w:trPr>
        <w:tc>
          <w:tcPr>
            <w:tcW w:w="3522" w:type="pct"/>
            <w:gridSpan w:val="2"/>
          </w:tcPr>
          <w:p w:rsidR="00630C6D" w:rsidRPr="000F463A" w:rsidRDefault="00630C6D" w:rsidP="00442786">
            <w:pPr>
              <w:autoSpaceDE w:val="0"/>
              <w:autoSpaceDN w:val="0"/>
              <w:adjustRightInd w:val="0"/>
              <w:rPr>
                <w:b/>
                <w:bCs/>
                <w:color w:val="000000"/>
                <w:sz w:val="20"/>
              </w:rPr>
            </w:pPr>
            <w:r w:rsidRPr="000F463A">
              <w:rPr>
                <w:b/>
                <w:bCs/>
                <w:color w:val="000000"/>
                <w:sz w:val="20"/>
              </w:rPr>
              <w:t>Net cash provided by operating activities</w:t>
            </w:r>
          </w:p>
        </w:tc>
        <w:tc>
          <w:tcPr>
            <w:tcW w:w="327" w:type="pct"/>
          </w:tcPr>
          <w:p w:rsidR="00630C6D" w:rsidRDefault="00630C6D" w:rsidP="006328E0">
            <w:pPr>
              <w:autoSpaceDE w:val="0"/>
              <w:autoSpaceDN w:val="0"/>
              <w:adjustRightInd w:val="0"/>
              <w:jc w:val="right"/>
              <w:rPr>
                <w:b/>
                <w:bCs/>
                <w:color w:val="000000"/>
                <w:sz w:val="20"/>
              </w:rPr>
            </w:pPr>
          </w:p>
        </w:tc>
        <w:tc>
          <w:tcPr>
            <w:tcW w:w="578" w:type="pct"/>
            <w:tcBorders>
              <w:top w:val="single" w:sz="4" w:space="0" w:color="auto"/>
              <w:bottom w:val="single" w:sz="4" w:space="0" w:color="auto"/>
            </w:tcBorders>
          </w:tcPr>
          <w:p w:rsidR="00630C6D" w:rsidRPr="00CE7212" w:rsidRDefault="007B412C" w:rsidP="006328E0">
            <w:pPr>
              <w:autoSpaceDE w:val="0"/>
              <w:autoSpaceDN w:val="0"/>
              <w:adjustRightInd w:val="0"/>
              <w:jc w:val="right"/>
              <w:rPr>
                <w:b/>
                <w:bCs/>
                <w:color w:val="000000"/>
                <w:sz w:val="20"/>
              </w:rPr>
            </w:pPr>
            <w:r w:rsidRPr="003F7AC2">
              <w:rPr>
                <w:b/>
                <w:bCs/>
                <w:color w:val="000000"/>
                <w:sz w:val="20"/>
              </w:rPr>
              <w:t>774.6</w:t>
            </w:r>
          </w:p>
        </w:tc>
        <w:tc>
          <w:tcPr>
            <w:tcW w:w="573" w:type="pct"/>
            <w:tcBorders>
              <w:top w:val="single" w:sz="4" w:space="0" w:color="auto"/>
              <w:bottom w:val="single" w:sz="4" w:space="0" w:color="auto"/>
            </w:tcBorders>
          </w:tcPr>
          <w:p w:rsidR="00630C6D" w:rsidRPr="00436314" w:rsidRDefault="007B412C" w:rsidP="00E83710">
            <w:pPr>
              <w:autoSpaceDE w:val="0"/>
              <w:autoSpaceDN w:val="0"/>
              <w:adjustRightInd w:val="0"/>
              <w:jc w:val="right"/>
              <w:rPr>
                <w:color w:val="000000"/>
                <w:sz w:val="20"/>
              </w:rPr>
            </w:pPr>
            <w:r>
              <w:rPr>
                <w:color w:val="000000"/>
                <w:sz w:val="20"/>
              </w:rPr>
              <w:t>561.8</w:t>
            </w:r>
          </w:p>
        </w:tc>
      </w:tr>
      <w:tr w:rsidR="00630C6D" w:rsidRPr="000F463A" w:rsidTr="00221F6B">
        <w:trPr>
          <w:trHeight w:val="247"/>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Pr="000F463A" w:rsidRDefault="00630C6D" w:rsidP="00442786">
            <w:pPr>
              <w:autoSpaceDE w:val="0"/>
              <w:autoSpaceDN w:val="0"/>
              <w:adjustRightInd w:val="0"/>
              <w:jc w:val="right"/>
              <w:rPr>
                <w:color w:val="000000"/>
                <w:sz w:val="20"/>
              </w:rPr>
            </w:pPr>
          </w:p>
        </w:tc>
        <w:tc>
          <w:tcPr>
            <w:tcW w:w="327" w:type="pct"/>
          </w:tcPr>
          <w:p w:rsidR="00630C6D" w:rsidRPr="00CE7212" w:rsidRDefault="00630C6D" w:rsidP="00442786">
            <w:pPr>
              <w:autoSpaceDE w:val="0"/>
              <w:autoSpaceDN w:val="0"/>
              <w:adjustRightInd w:val="0"/>
              <w:jc w:val="right"/>
              <w:rPr>
                <w:b/>
                <w:bCs/>
                <w:color w:val="000000"/>
                <w:sz w:val="20"/>
              </w:rPr>
            </w:pPr>
          </w:p>
        </w:tc>
        <w:tc>
          <w:tcPr>
            <w:tcW w:w="578" w:type="pct"/>
          </w:tcPr>
          <w:p w:rsidR="00630C6D" w:rsidRPr="00CE7212" w:rsidRDefault="00630C6D" w:rsidP="00442786">
            <w:pPr>
              <w:autoSpaceDE w:val="0"/>
              <w:autoSpaceDN w:val="0"/>
              <w:adjustRightInd w:val="0"/>
              <w:jc w:val="right"/>
              <w:rPr>
                <w:b/>
                <w:bCs/>
                <w:color w:val="000000"/>
                <w:sz w:val="20"/>
              </w:rPr>
            </w:pPr>
          </w:p>
        </w:tc>
        <w:tc>
          <w:tcPr>
            <w:tcW w:w="573" w:type="pct"/>
            <w:tcBorders>
              <w:top w:val="single" w:sz="4" w:space="0" w:color="auto"/>
            </w:tcBorders>
          </w:tcPr>
          <w:p w:rsidR="00630C6D" w:rsidRPr="00436314" w:rsidRDefault="00630C6D" w:rsidP="00436314">
            <w:pPr>
              <w:autoSpaceDE w:val="0"/>
              <w:autoSpaceDN w:val="0"/>
              <w:adjustRightInd w:val="0"/>
              <w:jc w:val="right"/>
              <w:rPr>
                <w:bCs/>
                <w:color w:val="000000"/>
                <w:sz w:val="20"/>
              </w:rPr>
            </w:pPr>
          </w:p>
        </w:tc>
      </w:tr>
      <w:tr w:rsidR="00630C6D" w:rsidRPr="000F463A" w:rsidTr="00221F6B">
        <w:trPr>
          <w:trHeight w:val="247"/>
        </w:trPr>
        <w:tc>
          <w:tcPr>
            <w:tcW w:w="3522" w:type="pct"/>
            <w:gridSpan w:val="2"/>
          </w:tcPr>
          <w:p w:rsidR="00630C6D" w:rsidRPr="000F463A" w:rsidRDefault="00630C6D" w:rsidP="00442786">
            <w:pPr>
              <w:autoSpaceDE w:val="0"/>
              <w:autoSpaceDN w:val="0"/>
              <w:adjustRightInd w:val="0"/>
              <w:rPr>
                <w:b/>
                <w:bCs/>
                <w:color w:val="000000"/>
                <w:sz w:val="20"/>
              </w:rPr>
            </w:pPr>
            <w:r w:rsidRPr="000F463A">
              <w:rPr>
                <w:b/>
                <w:bCs/>
                <w:color w:val="000000"/>
                <w:sz w:val="20"/>
              </w:rPr>
              <w:t>Investing activities</w:t>
            </w:r>
          </w:p>
        </w:tc>
        <w:tc>
          <w:tcPr>
            <w:tcW w:w="327" w:type="pct"/>
          </w:tcPr>
          <w:p w:rsidR="00630C6D" w:rsidRPr="00CE7212" w:rsidRDefault="00630C6D" w:rsidP="00442786">
            <w:pPr>
              <w:autoSpaceDE w:val="0"/>
              <w:autoSpaceDN w:val="0"/>
              <w:adjustRightInd w:val="0"/>
              <w:jc w:val="right"/>
              <w:rPr>
                <w:b/>
                <w:bCs/>
                <w:color w:val="000000"/>
                <w:sz w:val="20"/>
              </w:rPr>
            </w:pPr>
          </w:p>
        </w:tc>
        <w:tc>
          <w:tcPr>
            <w:tcW w:w="578" w:type="pct"/>
          </w:tcPr>
          <w:p w:rsidR="00630C6D" w:rsidRPr="00CE7212" w:rsidRDefault="00630C6D" w:rsidP="00442786">
            <w:pPr>
              <w:autoSpaceDE w:val="0"/>
              <w:autoSpaceDN w:val="0"/>
              <w:adjustRightInd w:val="0"/>
              <w:jc w:val="right"/>
              <w:rPr>
                <w:b/>
                <w:bCs/>
                <w:color w:val="000000"/>
                <w:sz w:val="20"/>
              </w:rPr>
            </w:pPr>
          </w:p>
        </w:tc>
        <w:tc>
          <w:tcPr>
            <w:tcW w:w="573" w:type="pct"/>
          </w:tcPr>
          <w:p w:rsidR="00630C6D" w:rsidRPr="00436314" w:rsidRDefault="00630C6D" w:rsidP="00442786">
            <w:pPr>
              <w:autoSpaceDE w:val="0"/>
              <w:autoSpaceDN w:val="0"/>
              <w:adjustRightInd w:val="0"/>
              <w:jc w:val="right"/>
              <w:rPr>
                <w:color w:val="000000"/>
                <w:sz w:val="20"/>
              </w:rPr>
            </w:pPr>
          </w:p>
        </w:tc>
      </w:tr>
      <w:tr w:rsidR="00630C6D" w:rsidRPr="000F463A" w:rsidTr="00221F6B">
        <w:trPr>
          <w:trHeight w:val="247"/>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Pr="000F463A" w:rsidRDefault="00630C6D" w:rsidP="00442786">
            <w:pPr>
              <w:autoSpaceDE w:val="0"/>
              <w:autoSpaceDN w:val="0"/>
              <w:adjustRightInd w:val="0"/>
              <w:rPr>
                <w:color w:val="000000"/>
                <w:sz w:val="20"/>
              </w:rPr>
            </w:pPr>
            <w:r w:rsidRPr="000F463A">
              <w:rPr>
                <w:color w:val="000000"/>
                <w:sz w:val="20"/>
              </w:rPr>
              <w:t>Capital expenditure (purchase of property, plant and equipment)</w:t>
            </w:r>
          </w:p>
        </w:tc>
        <w:tc>
          <w:tcPr>
            <w:tcW w:w="327" w:type="pct"/>
          </w:tcPr>
          <w:p w:rsidR="00630C6D" w:rsidRDefault="00630C6D" w:rsidP="00C81F76">
            <w:pPr>
              <w:autoSpaceDE w:val="0"/>
              <w:autoSpaceDN w:val="0"/>
              <w:adjustRightInd w:val="0"/>
              <w:jc w:val="right"/>
              <w:rPr>
                <w:b/>
                <w:bCs/>
                <w:color w:val="000000"/>
                <w:sz w:val="20"/>
              </w:rPr>
            </w:pPr>
          </w:p>
        </w:tc>
        <w:tc>
          <w:tcPr>
            <w:tcW w:w="578" w:type="pct"/>
          </w:tcPr>
          <w:p w:rsidR="00630C6D" w:rsidRPr="00CE7212" w:rsidRDefault="004C035F" w:rsidP="00C81F76">
            <w:pPr>
              <w:autoSpaceDE w:val="0"/>
              <w:autoSpaceDN w:val="0"/>
              <w:adjustRightInd w:val="0"/>
              <w:jc w:val="right"/>
              <w:rPr>
                <w:b/>
                <w:bCs/>
                <w:color w:val="000000"/>
                <w:sz w:val="20"/>
              </w:rPr>
            </w:pPr>
            <w:r>
              <w:rPr>
                <w:b/>
                <w:bCs/>
                <w:color w:val="000000"/>
                <w:sz w:val="20"/>
              </w:rPr>
              <w:t>(</w:t>
            </w:r>
            <w:r w:rsidR="00426DF6">
              <w:rPr>
                <w:b/>
                <w:bCs/>
                <w:color w:val="000000"/>
                <w:sz w:val="20"/>
              </w:rPr>
              <w:t>292.6</w:t>
            </w:r>
            <w:r>
              <w:rPr>
                <w:b/>
                <w:bCs/>
                <w:color w:val="000000"/>
                <w:sz w:val="20"/>
              </w:rPr>
              <w:t>)</w:t>
            </w:r>
          </w:p>
        </w:tc>
        <w:tc>
          <w:tcPr>
            <w:tcW w:w="573" w:type="pct"/>
          </w:tcPr>
          <w:p w:rsidR="00630C6D" w:rsidRPr="00436314" w:rsidRDefault="00B2575F" w:rsidP="00436314">
            <w:pPr>
              <w:autoSpaceDE w:val="0"/>
              <w:autoSpaceDN w:val="0"/>
              <w:adjustRightInd w:val="0"/>
              <w:jc w:val="right"/>
              <w:rPr>
                <w:bCs/>
                <w:color w:val="000000"/>
                <w:sz w:val="20"/>
              </w:rPr>
            </w:pPr>
            <w:r>
              <w:rPr>
                <w:bCs/>
                <w:color w:val="000000"/>
                <w:sz w:val="20"/>
              </w:rPr>
              <w:t>(291.7)</w:t>
            </w:r>
          </w:p>
        </w:tc>
      </w:tr>
      <w:tr w:rsidR="00630C6D" w:rsidRPr="000F463A" w:rsidTr="00221F6B">
        <w:trPr>
          <w:trHeight w:val="247"/>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Pr="000F463A" w:rsidRDefault="00630C6D" w:rsidP="00836B56">
            <w:pPr>
              <w:autoSpaceDE w:val="0"/>
              <w:autoSpaceDN w:val="0"/>
              <w:adjustRightInd w:val="0"/>
              <w:rPr>
                <w:color w:val="000000"/>
                <w:sz w:val="20"/>
              </w:rPr>
            </w:pPr>
            <w:r>
              <w:rPr>
                <w:color w:val="000000"/>
                <w:sz w:val="20"/>
              </w:rPr>
              <w:t>(Increase)/d</w:t>
            </w:r>
            <w:r w:rsidRPr="000F463A">
              <w:rPr>
                <w:color w:val="000000"/>
                <w:sz w:val="20"/>
              </w:rPr>
              <w:t>ecrease in restricted cash</w:t>
            </w:r>
          </w:p>
        </w:tc>
        <w:tc>
          <w:tcPr>
            <w:tcW w:w="327" w:type="pct"/>
          </w:tcPr>
          <w:p w:rsidR="00630C6D" w:rsidRDefault="00630C6D" w:rsidP="005039B9">
            <w:pPr>
              <w:autoSpaceDE w:val="0"/>
              <w:autoSpaceDN w:val="0"/>
              <w:adjustRightInd w:val="0"/>
              <w:jc w:val="right"/>
              <w:rPr>
                <w:b/>
                <w:bCs/>
                <w:color w:val="000000"/>
                <w:sz w:val="20"/>
              </w:rPr>
            </w:pPr>
          </w:p>
        </w:tc>
        <w:tc>
          <w:tcPr>
            <w:tcW w:w="578" w:type="pct"/>
          </w:tcPr>
          <w:p w:rsidR="00630C6D" w:rsidRPr="00CE7212" w:rsidRDefault="00892F9B" w:rsidP="005039B9">
            <w:pPr>
              <w:autoSpaceDE w:val="0"/>
              <w:autoSpaceDN w:val="0"/>
              <w:adjustRightInd w:val="0"/>
              <w:jc w:val="right"/>
              <w:rPr>
                <w:b/>
                <w:bCs/>
                <w:color w:val="000000"/>
                <w:sz w:val="20"/>
              </w:rPr>
            </w:pPr>
            <w:r>
              <w:rPr>
                <w:b/>
                <w:bCs/>
                <w:color w:val="000000"/>
                <w:sz w:val="20"/>
              </w:rPr>
              <w:t>(4.8</w:t>
            </w:r>
            <w:r w:rsidR="00426DF6">
              <w:rPr>
                <w:b/>
                <w:bCs/>
                <w:color w:val="000000"/>
                <w:sz w:val="20"/>
              </w:rPr>
              <w:t>)</w:t>
            </w:r>
          </w:p>
        </w:tc>
        <w:tc>
          <w:tcPr>
            <w:tcW w:w="573" w:type="pct"/>
          </w:tcPr>
          <w:p w:rsidR="00630C6D" w:rsidRPr="00436314" w:rsidRDefault="00B2575F" w:rsidP="00436314">
            <w:pPr>
              <w:autoSpaceDE w:val="0"/>
              <w:autoSpaceDN w:val="0"/>
              <w:adjustRightInd w:val="0"/>
              <w:jc w:val="right"/>
              <w:rPr>
                <w:bCs/>
                <w:color w:val="000000"/>
                <w:sz w:val="20"/>
              </w:rPr>
            </w:pPr>
            <w:r>
              <w:rPr>
                <w:bCs/>
                <w:color w:val="000000"/>
                <w:sz w:val="20"/>
              </w:rPr>
              <w:t>6.2</w:t>
            </w:r>
          </w:p>
        </w:tc>
      </w:tr>
      <w:tr w:rsidR="00630C6D" w:rsidRPr="000F463A" w:rsidTr="00221F6B">
        <w:trPr>
          <w:trHeight w:val="262"/>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Pr="000F463A" w:rsidRDefault="00630C6D" w:rsidP="00CE7212">
            <w:pPr>
              <w:autoSpaceDE w:val="0"/>
              <w:autoSpaceDN w:val="0"/>
              <w:adjustRightInd w:val="0"/>
              <w:rPr>
                <w:color w:val="000000"/>
                <w:sz w:val="20"/>
              </w:rPr>
            </w:pPr>
            <w:r w:rsidRPr="000F463A">
              <w:rPr>
                <w:color w:val="000000"/>
                <w:sz w:val="20"/>
              </w:rPr>
              <w:t>(Increase)</w:t>
            </w:r>
            <w:r w:rsidR="00C72F46">
              <w:rPr>
                <w:color w:val="000000"/>
                <w:sz w:val="20"/>
              </w:rPr>
              <w:t>/decrease</w:t>
            </w:r>
            <w:r w:rsidRPr="000F463A">
              <w:rPr>
                <w:color w:val="000000"/>
                <w:sz w:val="20"/>
              </w:rPr>
              <w:t xml:space="preserve"> in financial assets: cash &gt; 3months</w:t>
            </w:r>
          </w:p>
        </w:tc>
        <w:tc>
          <w:tcPr>
            <w:tcW w:w="327" w:type="pct"/>
          </w:tcPr>
          <w:p w:rsidR="00630C6D" w:rsidRDefault="00630C6D" w:rsidP="005039B9">
            <w:pPr>
              <w:autoSpaceDE w:val="0"/>
              <w:autoSpaceDN w:val="0"/>
              <w:adjustRightInd w:val="0"/>
              <w:jc w:val="right"/>
              <w:rPr>
                <w:b/>
                <w:bCs/>
                <w:color w:val="000000"/>
                <w:sz w:val="20"/>
              </w:rPr>
            </w:pPr>
          </w:p>
        </w:tc>
        <w:tc>
          <w:tcPr>
            <w:tcW w:w="578" w:type="pct"/>
            <w:tcBorders>
              <w:bottom w:val="single" w:sz="4" w:space="0" w:color="auto"/>
            </w:tcBorders>
          </w:tcPr>
          <w:p w:rsidR="00630C6D" w:rsidRPr="00CE7212" w:rsidRDefault="00892F9B" w:rsidP="005039B9">
            <w:pPr>
              <w:autoSpaceDE w:val="0"/>
              <w:autoSpaceDN w:val="0"/>
              <w:adjustRightInd w:val="0"/>
              <w:jc w:val="right"/>
              <w:rPr>
                <w:b/>
                <w:bCs/>
                <w:color w:val="000000"/>
                <w:sz w:val="20"/>
              </w:rPr>
            </w:pPr>
            <w:r>
              <w:rPr>
                <w:b/>
                <w:bCs/>
                <w:color w:val="000000"/>
                <w:sz w:val="20"/>
              </w:rPr>
              <w:t>(1,559.4</w:t>
            </w:r>
            <w:r w:rsidR="00426DF6">
              <w:rPr>
                <w:b/>
                <w:bCs/>
                <w:color w:val="000000"/>
                <w:sz w:val="20"/>
              </w:rPr>
              <w:t>)</w:t>
            </w:r>
          </w:p>
        </w:tc>
        <w:tc>
          <w:tcPr>
            <w:tcW w:w="573" w:type="pct"/>
            <w:tcBorders>
              <w:bottom w:val="single" w:sz="4" w:space="0" w:color="auto"/>
            </w:tcBorders>
          </w:tcPr>
          <w:p w:rsidR="00630C6D" w:rsidRPr="00436314" w:rsidRDefault="00B2575F" w:rsidP="00436314">
            <w:pPr>
              <w:autoSpaceDE w:val="0"/>
              <w:autoSpaceDN w:val="0"/>
              <w:adjustRightInd w:val="0"/>
              <w:jc w:val="right"/>
              <w:rPr>
                <w:bCs/>
                <w:color w:val="000000"/>
                <w:sz w:val="20"/>
              </w:rPr>
            </w:pPr>
            <w:r>
              <w:rPr>
                <w:bCs/>
                <w:color w:val="000000"/>
                <w:sz w:val="20"/>
              </w:rPr>
              <w:t>67.2</w:t>
            </w:r>
          </w:p>
        </w:tc>
      </w:tr>
      <w:tr w:rsidR="00630C6D" w:rsidRPr="000F463A" w:rsidTr="00221F6B">
        <w:trPr>
          <w:trHeight w:val="262"/>
        </w:trPr>
        <w:tc>
          <w:tcPr>
            <w:tcW w:w="3522" w:type="pct"/>
            <w:gridSpan w:val="2"/>
          </w:tcPr>
          <w:p w:rsidR="00630C6D" w:rsidRPr="000F463A" w:rsidRDefault="00630C6D" w:rsidP="00442786">
            <w:pPr>
              <w:autoSpaceDE w:val="0"/>
              <w:autoSpaceDN w:val="0"/>
              <w:adjustRightInd w:val="0"/>
              <w:rPr>
                <w:b/>
                <w:bCs/>
                <w:color w:val="000000"/>
                <w:sz w:val="20"/>
              </w:rPr>
            </w:pPr>
            <w:r w:rsidRPr="000F463A">
              <w:rPr>
                <w:b/>
                <w:bCs/>
                <w:color w:val="000000"/>
                <w:sz w:val="20"/>
              </w:rPr>
              <w:t>Net cash used in investing activities</w:t>
            </w:r>
          </w:p>
        </w:tc>
        <w:tc>
          <w:tcPr>
            <w:tcW w:w="327" w:type="pct"/>
          </w:tcPr>
          <w:p w:rsidR="00630C6D" w:rsidRDefault="00630C6D" w:rsidP="006328E0">
            <w:pPr>
              <w:autoSpaceDE w:val="0"/>
              <w:autoSpaceDN w:val="0"/>
              <w:adjustRightInd w:val="0"/>
              <w:jc w:val="right"/>
              <w:rPr>
                <w:b/>
                <w:bCs/>
                <w:color w:val="000000"/>
                <w:sz w:val="20"/>
              </w:rPr>
            </w:pPr>
          </w:p>
        </w:tc>
        <w:tc>
          <w:tcPr>
            <w:tcW w:w="578" w:type="pct"/>
            <w:tcBorders>
              <w:top w:val="single" w:sz="4" w:space="0" w:color="auto"/>
              <w:bottom w:val="single" w:sz="4" w:space="0" w:color="auto"/>
            </w:tcBorders>
          </w:tcPr>
          <w:p w:rsidR="00630C6D" w:rsidRPr="00CE7212" w:rsidRDefault="00892F9B" w:rsidP="006328E0">
            <w:pPr>
              <w:autoSpaceDE w:val="0"/>
              <w:autoSpaceDN w:val="0"/>
              <w:adjustRightInd w:val="0"/>
              <w:jc w:val="right"/>
              <w:rPr>
                <w:b/>
                <w:bCs/>
                <w:color w:val="000000"/>
                <w:sz w:val="20"/>
              </w:rPr>
            </w:pPr>
            <w:r>
              <w:rPr>
                <w:b/>
                <w:bCs/>
                <w:color w:val="000000"/>
                <w:sz w:val="20"/>
              </w:rPr>
              <w:t>(1,856.8</w:t>
            </w:r>
            <w:r w:rsidR="00426DF6">
              <w:rPr>
                <w:b/>
                <w:bCs/>
                <w:color w:val="000000"/>
                <w:sz w:val="20"/>
              </w:rPr>
              <w:t>)</w:t>
            </w:r>
          </w:p>
        </w:tc>
        <w:tc>
          <w:tcPr>
            <w:tcW w:w="573" w:type="pct"/>
            <w:tcBorders>
              <w:top w:val="single" w:sz="4" w:space="0" w:color="auto"/>
              <w:bottom w:val="single" w:sz="4" w:space="0" w:color="auto"/>
            </w:tcBorders>
          </w:tcPr>
          <w:p w:rsidR="00630C6D" w:rsidRPr="00436314" w:rsidRDefault="00B2575F" w:rsidP="00E83710">
            <w:pPr>
              <w:autoSpaceDE w:val="0"/>
              <w:autoSpaceDN w:val="0"/>
              <w:adjustRightInd w:val="0"/>
              <w:jc w:val="right"/>
              <w:rPr>
                <w:color w:val="000000"/>
                <w:sz w:val="20"/>
              </w:rPr>
            </w:pPr>
            <w:r>
              <w:rPr>
                <w:color w:val="000000"/>
                <w:sz w:val="20"/>
              </w:rPr>
              <w:t>(218.3)</w:t>
            </w:r>
          </w:p>
        </w:tc>
      </w:tr>
      <w:tr w:rsidR="00630C6D" w:rsidRPr="000F463A" w:rsidTr="00221F6B">
        <w:trPr>
          <w:trHeight w:val="247"/>
        </w:trPr>
        <w:tc>
          <w:tcPr>
            <w:tcW w:w="139" w:type="pct"/>
          </w:tcPr>
          <w:p w:rsidR="00630C6D" w:rsidRPr="00DC4284" w:rsidRDefault="00630C6D" w:rsidP="00442786">
            <w:pPr>
              <w:autoSpaceDE w:val="0"/>
              <w:autoSpaceDN w:val="0"/>
              <w:adjustRightInd w:val="0"/>
              <w:jc w:val="right"/>
              <w:rPr>
                <w:b/>
                <w:bCs/>
                <w:color w:val="000000"/>
                <w:sz w:val="20"/>
                <w:highlight w:val="yellow"/>
              </w:rPr>
            </w:pPr>
          </w:p>
        </w:tc>
        <w:tc>
          <w:tcPr>
            <w:tcW w:w="3383" w:type="pct"/>
          </w:tcPr>
          <w:p w:rsidR="00630C6D" w:rsidRPr="000F463A" w:rsidRDefault="00630C6D" w:rsidP="00442786">
            <w:pPr>
              <w:autoSpaceDE w:val="0"/>
              <w:autoSpaceDN w:val="0"/>
              <w:adjustRightInd w:val="0"/>
              <w:jc w:val="right"/>
              <w:rPr>
                <w:b/>
                <w:bCs/>
                <w:color w:val="000000"/>
                <w:sz w:val="20"/>
              </w:rPr>
            </w:pPr>
          </w:p>
        </w:tc>
        <w:tc>
          <w:tcPr>
            <w:tcW w:w="327" w:type="pct"/>
          </w:tcPr>
          <w:p w:rsidR="00630C6D" w:rsidRPr="00CE7212" w:rsidRDefault="00630C6D" w:rsidP="00442786">
            <w:pPr>
              <w:autoSpaceDE w:val="0"/>
              <w:autoSpaceDN w:val="0"/>
              <w:adjustRightInd w:val="0"/>
              <w:jc w:val="right"/>
              <w:rPr>
                <w:b/>
                <w:bCs/>
                <w:color w:val="000000"/>
                <w:sz w:val="20"/>
              </w:rPr>
            </w:pPr>
          </w:p>
        </w:tc>
        <w:tc>
          <w:tcPr>
            <w:tcW w:w="578" w:type="pct"/>
          </w:tcPr>
          <w:p w:rsidR="00630C6D" w:rsidRPr="00CE7212" w:rsidRDefault="00630C6D" w:rsidP="00442786">
            <w:pPr>
              <w:autoSpaceDE w:val="0"/>
              <w:autoSpaceDN w:val="0"/>
              <w:adjustRightInd w:val="0"/>
              <w:jc w:val="right"/>
              <w:rPr>
                <w:b/>
                <w:bCs/>
                <w:color w:val="000000"/>
                <w:sz w:val="20"/>
              </w:rPr>
            </w:pPr>
          </w:p>
        </w:tc>
        <w:tc>
          <w:tcPr>
            <w:tcW w:w="573" w:type="pct"/>
            <w:tcBorders>
              <w:top w:val="single" w:sz="4" w:space="0" w:color="auto"/>
            </w:tcBorders>
          </w:tcPr>
          <w:p w:rsidR="00630C6D" w:rsidRPr="00436314" w:rsidRDefault="00630C6D" w:rsidP="00436314">
            <w:pPr>
              <w:autoSpaceDE w:val="0"/>
              <w:autoSpaceDN w:val="0"/>
              <w:adjustRightInd w:val="0"/>
              <w:jc w:val="right"/>
              <w:rPr>
                <w:bCs/>
                <w:color w:val="000000"/>
                <w:sz w:val="20"/>
              </w:rPr>
            </w:pPr>
          </w:p>
        </w:tc>
      </w:tr>
      <w:tr w:rsidR="00630C6D" w:rsidRPr="000F463A" w:rsidTr="00221F6B">
        <w:trPr>
          <w:trHeight w:val="247"/>
        </w:trPr>
        <w:tc>
          <w:tcPr>
            <w:tcW w:w="3522" w:type="pct"/>
            <w:gridSpan w:val="2"/>
          </w:tcPr>
          <w:p w:rsidR="00630C6D" w:rsidRPr="000F463A" w:rsidRDefault="00630C6D" w:rsidP="00442786">
            <w:pPr>
              <w:autoSpaceDE w:val="0"/>
              <w:autoSpaceDN w:val="0"/>
              <w:adjustRightInd w:val="0"/>
              <w:rPr>
                <w:b/>
                <w:bCs/>
                <w:color w:val="000000"/>
                <w:sz w:val="20"/>
              </w:rPr>
            </w:pPr>
            <w:r w:rsidRPr="000F463A">
              <w:rPr>
                <w:b/>
                <w:bCs/>
                <w:color w:val="000000"/>
                <w:sz w:val="20"/>
              </w:rPr>
              <w:t>Financing activities</w:t>
            </w:r>
          </w:p>
        </w:tc>
        <w:tc>
          <w:tcPr>
            <w:tcW w:w="327" w:type="pct"/>
          </w:tcPr>
          <w:p w:rsidR="00630C6D" w:rsidRPr="00CE7212" w:rsidRDefault="00630C6D" w:rsidP="00442786">
            <w:pPr>
              <w:autoSpaceDE w:val="0"/>
              <w:autoSpaceDN w:val="0"/>
              <w:adjustRightInd w:val="0"/>
              <w:jc w:val="right"/>
              <w:rPr>
                <w:b/>
                <w:bCs/>
                <w:color w:val="000000"/>
                <w:sz w:val="20"/>
              </w:rPr>
            </w:pPr>
          </w:p>
        </w:tc>
        <w:tc>
          <w:tcPr>
            <w:tcW w:w="578" w:type="pct"/>
          </w:tcPr>
          <w:p w:rsidR="00630C6D" w:rsidRPr="00CE7212" w:rsidRDefault="00630C6D" w:rsidP="00442786">
            <w:pPr>
              <w:autoSpaceDE w:val="0"/>
              <w:autoSpaceDN w:val="0"/>
              <w:adjustRightInd w:val="0"/>
              <w:jc w:val="right"/>
              <w:rPr>
                <w:b/>
                <w:bCs/>
                <w:color w:val="000000"/>
                <w:sz w:val="20"/>
              </w:rPr>
            </w:pPr>
          </w:p>
        </w:tc>
        <w:tc>
          <w:tcPr>
            <w:tcW w:w="573" w:type="pct"/>
          </w:tcPr>
          <w:p w:rsidR="00630C6D" w:rsidRPr="00436314" w:rsidRDefault="00630C6D" w:rsidP="00442786">
            <w:pPr>
              <w:autoSpaceDE w:val="0"/>
              <w:autoSpaceDN w:val="0"/>
              <w:adjustRightInd w:val="0"/>
              <w:jc w:val="right"/>
              <w:rPr>
                <w:color w:val="000000"/>
                <w:sz w:val="20"/>
              </w:rPr>
            </w:pPr>
          </w:p>
        </w:tc>
      </w:tr>
      <w:tr w:rsidR="00630C6D" w:rsidRPr="000F463A" w:rsidTr="00221F6B">
        <w:trPr>
          <w:trHeight w:val="247"/>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Pr="000F463A" w:rsidRDefault="00630C6D" w:rsidP="00E03793">
            <w:pPr>
              <w:autoSpaceDE w:val="0"/>
              <w:autoSpaceDN w:val="0"/>
              <w:adjustRightInd w:val="0"/>
              <w:rPr>
                <w:color w:val="000000"/>
                <w:sz w:val="20"/>
              </w:rPr>
            </w:pPr>
            <w:r w:rsidRPr="000F463A">
              <w:rPr>
                <w:color w:val="000000"/>
                <w:sz w:val="20"/>
              </w:rPr>
              <w:t>Net proceeds from shares issued</w:t>
            </w:r>
          </w:p>
        </w:tc>
        <w:tc>
          <w:tcPr>
            <w:tcW w:w="327" w:type="pct"/>
          </w:tcPr>
          <w:p w:rsidR="00630C6D" w:rsidRDefault="00630C6D" w:rsidP="005039B9">
            <w:pPr>
              <w:autoSpaceDE w:val="0"/>
              <w:autoSpaceDN w:val="0"/>
              <w:adjustRightInd w:val="0"/>
              <w:jc w:val="right"/>
              <w:rPr>
                <w:b/>
                <w:bCs/>
                <w:color w:val="000000"/>
                <w:sz w:val="20"/>
              </w:rPr>
            </w:pPr>
          </w:p>
        </w:tc>
        <w:tc>
          <w:tcPr>
            <w:tcW w:w="578" w:type="pct"/>
          </w:tcPr>
          <w:p w:rsidR="00630C6D" w:rsidRPr="00CE7212" w:rsidRDefault="00892F9B" w:rsidP="00E03793">
            <w:pPr>
              <w:autoSpaceDE w:val="0"/>
              <w:autoSpaceDN w:val="0"/>
              <w:adjustRightInd w:val="0"/>
              <w:jc w:val="right"/>
              <w:rPr>
                <w:b/>
                <w:bCs/>
                <w:color w:val="000000"/>
                <w:sz w:val="20"/>
              </w:rPr>
            </w:pPr>
            <w:r>
              <w:rPr>
                <w:b/>
                <w:bCs/>
                <w:color w:val="000000"/>
                <w:sz w:val="20"/>
              </w:rPr>
              <w:t>4</w:t>
            </w:r>
            <w:r w:rsidR="00426DF6">
              <w:rPr>
                <w:b/>
                <w:bCs/>
                <w:color w:val="000000"/>
                <w:sz w:val="20"/>
              </w:rPr>
              <w:t>.</w:t>
            </w:r>
            <w:r>
              <w:rPr>
                <w:b/>
                <w:bCs/>
                <w:color w:val="000000"/>
                <w:sz w:val="20"/>
              </w:rPr>
              <w:t>9</w:t>
            </w:r>
          </w:p>
        </w:tc>
        <w:tc>
          <w:tcPr>
            <w:tcW w:w="573" w:type="pct"/>
          </w:tcPr>
          <w:p w:rsidR="00630C6D" w:rsidRPr="00436314" w:rsidRDefault="00B2575F" w:rsidP="00E03793">
            <w:pPr>
              <w:autoSpaceDE w:val="0"/>
              <w:autoSpaceDN w:val="0"/>
              <w:adjustRightInd w:val="0"/>
              <w:jc w:val="right"/>
              <w:rPr>
                <w:bCs/>
                <w:color w:val="000000"/>
                <w:sz w:val="20"/>
              </w:rPr>
            </w:pPr>
            <w:r>
              <w:rPr>
                <w:bCs/>
                <w:color w:val="000000"/>
                <w:sz w:val="20"/>
              </w:rPr>
              <w:t>2.5</w:t>
            </w:r>
          </w:p>
        </w:tc>
      </w:tr>
      <w:tr w:rsidR="00E03793" w:rsidRPr="000F463A" w:rsidTr="00221F6B">
        <w:trPr>
          <w:trHeight w:val="247"/>
        </w:trPr>
        <w:tc>
          <w:tcPr>
            <w:tcW w:w="139" w:type="pct"/>
          </w:tcPr>
          <w:p w:rsidR="00E03793" w:rsidRPr="00DC4284" w:rsidRDefault="00E03793" w:rsidP="00442786">
            <w:pPr>
              <w:autoSpaceDE w:val="0"/>
              <w:autoSpaceDN w:val="0"/>
              <w:adjustRightInd w:val="0"/>
              <w:jc w:val="right"/>
              <w:rPr>
                <w:color w:val="000000"/>
                <w:sz w:val="20"/>
                <w:highlight w:val="yellow"/>
              </w:rPr>
            </w:pPr>
          </w:p>
        </w:tc>
        <w:tc>
          <w:tcPr>
            <w:tcW w:w="3383" w:type="pct"/>
          </w:tcPr>
          <w:p w:rsidR="00E03793" w:rsidRPr="000F463A" w:rsidRDefault="00E03793" w:rsidP="00442786">
            <w:pPr>
              <w:autoSpaceDE w:val="0"/>
              <w:autoSpaceDN w:val="0"/>
              <w:adjustRightInd w:val="0"/>
              <w:rPr>
                <w:color w:val="000000"/>
                <w:sz w:val="20"/>
              </w:rPr>
            </w:pPr>
            <w:r>
              <w:rPr>
                <w:color w:val="000000"/>
                <w:sz w:val="20"/>
              </w:rPr>
              <w:t>Proceeds from long term borrowings</w:t>
            </w:r>
          </w:p>
        </w:tc>
        <w:tc>
          <w:tcPr>
            <w:tcW w:w="327" w:type="pct"/>
          </w:tcPr>
          <w:p w:rsidR="00E03793" w:rsidRDefault="00E03793" w:rsidP="005039B9">
            <w:pPr>
              <w:autoSpaceDE w:val="0"/>
              <w:autoSpaceDN w:val="0"/>
              <w:adjustRightInd w:val="0"/>
              <w:jc w:val="right"/>
              <w:rPr>
                <w:b/>
                <w:bCs/>
                <w:color w:val="000000"/>
                <w:sz w:val="20"/>
              </w:rPr>
            </w:pPr>
            <w:r>
              <w:rPr>
                <w:b/>
                <w:bCs/>
                <w:color w:val="000000"/>
                <w:sz w:val="20"/>
              </w:rPr>
              <w:t>14</w:t>
            </w:r>
          </w:p>
        </w:tc>
        <w:tc>
          <w:tcPr>
            <w:tcW w:w="578" w:type="pct"/>
          </w:tcPr>
          <w:p w:rsidR="00E03793" w:rsidRDefault="00426DF6" w:rsidP="005039B9">
            <w:pPr>
              <w:autoSpaceDE w:val="0"/>
              <w:autoSpaceDN w:val="0"/>
              <w:adjustRightInd w:val="0"/>
              <w:jc w:val="right"/>
              <w:rPr>
                <w:b/>
                <w:bCs/>
                <w:color w:val="000000"/>
                <w:sz w:val="20"/>
              </w:rPr>
            </w:pPr>
            <w:r>
              <w:rPr>
                <w:b/>
                <w:bCs/>
                <w:color w:val="000000"/>
                <w:sz w:val="20"/>
              </w:rPr>
              <w:t>845.9</w:t>
            </w:r>
          </w:p>
        </w:tc>
        <w:tc>
          <w:tcPr>
            <w:tcW w:w="573" w:type="pct"/>
          </w:tcPr>
          <w:p w:rsidR="00E03793" w:rsidRPr="00436314" w:rsidRDefault="00B2575F" w:rsidP="00436314">
            <w:pPr>
              <w:autoSpaceDE w:val="0"/>
              <w:autoSpaceDN w:val="0"/>
              <w:adjustRightInd w:val="0"/>
              <w:jc w:val="right"/>
              <w:rPr>
                <w:bCs/>
                <w:color w:val="000000"/>
                <w:sz w:val="20"/>
              </w:rPr>
            </w:pPr>
            <w:r>
              <w:rPr>
                <w:bCs/>
                <w:color w:val="000000"/>
                <w:sz w:val="20"/>
              </w:rPr>
              <w:t>-</w:t>
            </w:r>
          </w:p>
        </w:tc>
      </w:tr>
      <w:tr w:rsidR="00630C6D" w:rsidRPr="000F463A" w:rsidTr="00221F6B">
        <w:trPr>
          <w:trHeight w:val="262"/>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Pr="000F463A" w:rsidRDefault="00630C6D" w:rsidP="00442786">
            <w:pPr>
              <w:autoSpaceDE w:val="0"/>
              <w:autoSpaceDN w:val="0"/>
              <w:adjustRightInd w:val="0"/>
              <w:rPr>
                <w:color w:val="000000"/>
                <w:sz w:val="20"/>
              </w:rPr>
            </w:pPr>
            <w:r w:rsidRPr="000F463A">
              <w:rPr>
                <w:color w:val="000000"/>
                <w:sz w:val="20"/>
              </w:rPr>
              <w:t>Repayments of long term borrowings</w:t>
            </w:r>
          </w:p>
        </w:tc>
        <w:tc>
          <w:tcPr>
            <w:tcW w:w="327" w:type="pct"/>
          </w:tcPr>
          <w:p w:rsidR="00630C6D" w:rsidRDefault="00630C6D" w:rsidP="005368A5">
            <w:pPr>
              <w:autoSpaceDE w:val="0"/>
              <w:autoSpaceDN w:val="0"/>
              <w:adjustRightInd w:val="0"/>
              <w:jc w:val="right"/>
              <w:rPr>
                <w:b/>
                <w:bCs/>
                <w:color w:val="000000"/>
                <w:sz w:val="20"/>
              </w:rPr>
            </w:pPr>
          </w:p>
        </w:tc>
        <w:tc>
          <w:tcPr>
            <w:tcW w:w="578" w:type="pct"/>
          </w:tcPr>
          <w:p w:rsidR="00630C6D" w:rsidRPr="00CE7212" w:rsidRDefault="00426DF6" w:rsidP="005368A5">
            <w:pPr>
              <w:autoSpaceDE w:val="0"/>
              <w:autoSpaceDN w:val="0"/>
              <w:adjustRightInd w:val="0"/>
              <w:jc w:val="right"/>
              <w:rPr>
                <w:b/>
                <w:bCs/>
                <w:color w:val="000000"/>
                <w:sz w:val="20"/>
              </w:rPr>
            </w:pPr>
            <w:r>
              <w:rPr>
                <w:b/>
                <w:bCs/>
                <w:color w:val="000000"/>
                <w:sz w:val="20"/>
              </w:rPr>
              <w:t>(199.4)</w:t>
            </w:r>
          </w:p>
        </w:tc>
        <w:tc>
          <w:tcPr>
            <w:tcW w:w="573" w:type="pct"/>
          </w:tcPr>
          <w:p w:rsidR="00630C6D" w:rsidRPr="00436314" w:rsidRDefault="00B2575F" w:rsidP="00436314">
            <w:pPr>
              <w:autoSpaceDE w:val="0"/>
              <w:autoSpaceDN w:val="0"/>
              <w:adjustRightInd w:val="0"/>
              <w:jc w:val="right"/>
              <w:rPr>
                <w:bCs/>
                <w:color w:val="000000"/>
                <w:sz w:val="20"/>
              </w:rPr>
            </w:pPr>
            <w:r>
              <w:rPr>
                <w:bCs/>
                <w:color w:val="000000"/>
                <w:sz w:val="20"/>
              </w:rPr>
              <w:t>(194.1)</w:t>
            </w:r>
          </w:p>
        </w:tc>
      </w:tr>
      <w:tr w:rsidR="00630C6D" w:rsidRPr="000F463A" w:rsidTr="00221F6B">
        <w:trPr>
          <w:trHeight w:val="262"/>
        </w:trPr>
        <w:tc>
          <w:tcPr>
            <w:tcW w:w="139" w:type="pct"/>
          </w:tcPr>
          <w:p w:rsidR="00630C6D" w:rsidRPr="00DC4284" w:rsidRDefault="00630C6D" w:rsidP="00442786">
            <w:pPr>
              <w:autoSpaceDE w:val="0"/>
              <w:autoSpaceDN w:val="0"/>
              <w:adjustRightInd w:val="0"/>
              <w:jc w:val="right"/>
              <w:rPr>
                <w:color w:val="000000"/>
                <w:sz w:val="20"/>
                <w:highlight w:val="yellow"/>
              </w:rPr>
            </w:pPr>
          </w:p>
        </w:tc>
        <w:tc>
          <w:tcPr>
            <w:tcW w:w="3383" w:type="pct"/>
          </w:tcPr>
          <w:p w:rsidR="00630C6D" w:rsidRPr="000F463A" w:rsidRDefault="00630C6D" w:rsidP="00442786">
            <w:pPr>
              <w:autoSpaceDE w:val="0"/>
              <w:autoSpaceDN w:val="0"/>
              <w:adjustRightInd w:val="0"/>
              <w:rPr>
                <w:color w:val="000000"/>
                <w:sz w:val="20"/>
              </w:rPr>
            </w:pPr>
            <w:r>
              <w:rPr>
                <w:color w:val="000000"/>
                <w:sz w:val="20"/>
              </w:rPr>
              <w:t>Shares purchased under share buy-back programme</w:t>
            </w:r>
          </w:p>
        </w:tc>
        <w:tc>
          <w:tcPr>
            <w:tcW w:w="327" w:type="pct"/>
          </w:tcPr>
          <w:p w:rsidR="00630C6D" w:rsidRDefault="00630C6D" w:rsidP="005368A5">
            <w:pPr>
              <w:autoSpaceDE w:val="0"/>
              <w:autoSpaceDN w:val="0"/>
              <w:adjustRightInd w:val="0"/>
              <w:jc w:val="right"/>
              <w:rPr>
                <w:b/>
                <w:bCs/>
                <w:color w:val="000000"/>
                <w:sz w:val="20"/>
              </w:rPr>
            </w:pPr>
            <w:r>
              <w:rPr>
                <w:b/>
                <w:bCs/>
                <w:color w:val="000000"/>
                <w:sz w:val="20"/>
              </w:rPr>
              <w:t>13</w:t>
            </w:r>
          </w:p>
        </w:tc>
        <w:tc>
          <w:tcPr>
            <w:tcW w:w="578" w:type="pct"/>
          </w:tcPr>
          <w:p w:rsidR="00630C6D" w:rsidRDefault="00FC0F88" w:rsidP="005368A5">
            <w:pPr>
              <w:autoSpaceDE w:val="0"/>
              <w:autoSpaceDN w:val="0"/>
              <w:adjustRightInd w:val="0"/>
              <w:jc w:val="right"/>
              <w:rPr>
                <w:b/>
                <w:bCs/>
                <w:color w:val="000000"/>
                <w:sz w:val="20"/>
              </w:rPr>
            </w:pPr>
            <w:r>
              <w:rPr>
                <w:b/>
                <w:bCs/>
                <w:color w:val="000000"/>
                <w:sz w:val="20"/>
              </w:rPr>
              <w:t>-</w:t>
            </w:r>
          </w:p>
        </w:tc>
        <w:tc>
          <w:tcPr>
            <w:tcW w:w="573" w:type="pct"/>
          </w:tcPr>
          <w:p w:rsidR="00630C6D" w:rsidRPr="00436314" w:rsidRDefault="00B2575F" w:rsidP="00436314">
            <w:pPr>
              <w:autoSpaceDE w:val="0"/>
              <w:autoSpaceDN w:val="0"/>
              <w:adjustRightInd w:val="0"/>
              <w:jc w:val="right"/>
              <w:rPr>
                <w:bCs/>
                <w:color w:val="000000"/>
                <w:sz w:val="20"/>
              </w:rPr>
            </w:pPr>
            <w:r>
              <w:rPr>
                <w:bCs/>
                <w:color w:val="000000"/>
                <w:sz w:val="20"/>
              </w:rPr>
              <w:t>(176.6)</w:t>
            </w:r>
          </w:p>
        </w:tc>
      </w:tr>
      <w:tr w:rsidR="00630C6D" w:rsidRPr="000F463A" w:rsidTr="00221F6B">
        <w:trPr>
          <w:trHeight w:val="262"/>
        </w:trPr>
        <w:tc>
          <w:tcPr>
            <w:tcW w:w="3522" w:type="pct"/>
            <w:gridSpan w:val="2"/>
          </w:tcPr>
          <w:p w:rsidR="00630C6D" w:rsidRPr="000F463A" w:rsidRDefault="00630C6D" w:rsidP="005368A5">
            <w:pPr>
              <w:autoSpaceDE w:val="0"/>
              <w:autoSpaceDN w:val="0"/>
              <w:adjustRightInd w:val="0"/>
              <w:rPr>
                <w:b/>
                <w:bCs/>
                <w:color w:val="000000"/>
                <w:sz w:val="20"/>
              </w:rPr>
            </w:pPr>
            <w:r w:rsidRPr="000F463A">
              <w:rPr>
                <w:b/>
                <w:bCs/>
                <w:color w:val="000000"/>
                <w:sz w:val="20"/>
              </w:rPr>
              <w:t xml:space="preserve">Net cash </w:t>
            </w:r>
            <w:r>
              <w:rPr>
                <w:b/>
                <w:bCs/>
                <w:color w:val="000000"/>
                <w:sz w:val="20"/>
              </w:rPr>
              <w:t>provided by/(used in)</w:t>
            </w:r>
            <w:r w:rsidRPr="000F463A">
              <w:rPr>
                <w:b/>
                <w:bCs/>
                <w:color w:val="000000"/>
                <w:sz w:val="20"/>
              </w:rPr>
              <w:t xml:space="preserve"> financing activities</w:t>
            </w:r>
          </w:p>
        </w:tc>
        <w:tc>
          <w:tcPr>
            <w:tcW w:w="327" w:type="pct"/>
          </w:tcPr>
          <w:p w:rsidR="00630C6D" w:rsidRDefault="00630C6D" w:rsidP="005368A5">
            <w:pPr>
              <w:autoSpaceDE w:val="0"/>
              <w:autoSpaceDN w:val="0"/>
              <w:adjustRightInd w:val="0"/>
              <w:jc w:val="right"/>
              <w:rPr>
                <w:b/>
                <w:bCs/>
                <w:color w:val="000000"/>
                <w:sz w:val="20"/>
              </w:rPr>
            </w:pPr>
          </w:p>
        </w:tc>
        <w:tc>
          <w:tcPr>
            <w:tcW w:w="578" w:type="pct"/>
            <w:tcBorders>
              <w:top w:val="single" w:sz="4" w:space="0" w:color="auto"/>
              <w:bottom w:val="single" w:sz="4" w:space="0" w:color="auto"/>
            </w:tcBorders>
          </w:tcPr>
          <w:p w:rsidR="00630C6D" w:rsidRPr="00CE7212" w:rsidRDefault="00426DF6" w:rsidP="005368A5">
            <w:pPr>
              <w:autoSpaceDE w:val="0"/>
              <w:autoSpaceDN w:val="0"/>
              <w:adjustRightInd w:val="0"/>
              <w:jc w:val="right"/>
              <w:rPr>
                <w:b/>
                <w:bCs/>
                <w:color w:val="000000"/>
                <w:sz w:val="20"/>
              </w:rPr>
            </w:pPr>
            <w:r>
              <w:rPr>
                <w:b/>
                <w:bCs/>
                <w:color w:val="000000"/>
                <w:sz w:val="20"/>
              </w:rPr>
              <w:t>651.</w:t>
            </w:r>
            <w:r w:rsidR="00892F9B">
              <w:rPr>
                <w:b/>
                <w:bCs/>
                <w:color w:val="000000"/>
                <w:sz w:val="20"/>
              </w:rPr>
              <w:t>4</w:t>
            </w:r>
          </w:p>
        </w:tc>
        <w:tc>
          <w:tcPr>
            <w:tcW w:w="573" w:type="pct"/>
            <w:tcBorders>
              <w:top w:val="single" w:sz="4" w:space="0" w:color="auto"/>
              <w:bottom w:val="single" w:sz="4" w:space="0" w:color="auto"/>
            </w:tcBorders>
          </w:tcPr>
          <w:p w:rsidR="00630C6D" w:rsidRPr="00436314" w:rsidRDefault="00B2575F" w:rsidP="00D55801">
            <w:pPr>
              <w:autoSpaceDE w:val="0"/>
              <w:autoSpaceDN w:val="0"/>
              <w:adjustRightInd w:val="0"/>
              <w:jc w:val="right"/>
              <w:rPr>
                <w:color w:val="000000"/>
                <w:sz w:val="20"/>
              </w:rPr>
            </w:pPr>
            <w:r>
              <w:rPr>
                <w:color w:val="000000"/>
                <w:sz w:val="20"/>
              </w:rPr>
              <w:t>(368.2)</w:t>
            </w:r>
          </w:p>
        </w:tc>
      </w:tr>
      <w:tr w:rsidR="00630C6D" w:rsidRPr="000F463A" w:rsidTr="00221F6B">
        <w:trPr>
          <w:trHeight w:val="247"/>
        </w:trPr>
        <w:tc>
          <w:tcPr>
            <w:tcW w:w="139" w:type="pct"/>
          </w:tcPr>
          <w:p w:rsidR="00630C6D" w:rsidRPr="00DC4284" w:rsidRDefault="00630C6D" w:rsidP="00442786">
            <w:pPr>
              <w:autoSpaceDE w:val="0"/>
              <w:autoSpaceDN w:val="0"/>
              <w:adjustRightInd w:val="0"/>
              <w:jc w:val="right"/>
              <w:rPr>
                <w:b/>
                <w:bCs/>
                <w:color w:val="000000"/>
                <w:sz w:val="20"/>
                <w:highlight w:val="yellow"/>
              </w:rPr>
            </w:pPr>
          </w:p>
        </w:tc>
        <w:tc>
          <w:tcPr>
            <w:tcW w:w="3383" w:type="pct"/>
          </w:tcPr>
          <w:p w:rsidR="00630C6D" w:rsidRPr="000F463A" w:rsidRDefault="00630C6D" w:rsidP="00766F5B">
            <w:pPr>
              <w:autoSpaceDE w:val="0"/>
              <w:autoSpaceDN w:val="0"/>
              <w:adjustRightInd w:val="0"/>
              <w:ind w:right="-200"/>
              <w:jc w:val="right"/>
              <w:rPr>
                <w:color w:val="000000"/>
                <w:sz w:val="20"/>
              </w:rPr>
            </w:pPr>
          </w:p>
        </w:tc>
        <w:tc>
          <w:tcPr>
            <w:tcW w:w="327" w:type="pct"/>
          </w:tcPr>
          <w:p w:rsidR="00630C6D" w:rsidRPr="00CE7212" w:rsidRDefault="00630C6D" w:rsidP="00442786">
            <w:pPr>
              <w:autoSpaceDE w:val="0"/>
              <w:autoSpaceDN w:val="0"/>
              <w:adjustRightInd w:val="0"/>
              <w:jc w:val="right"/>
              <w:rPr>
                <w:b/>
                <w:bCs/>
                <w:color w:val="000000"/>
                <w:sz w:val="20"/>
              </w:rPr>
            </w:pPr>
          </w:p>
        </w:tc>
        <w:tc>
          <w:tcPr>
            <w:tcW w:w="578" w:type="pct"/>
          </w:tcPr>
          <w:p w:rsidR="00630C6D" w:rsidRPr="00CE7212" w:rsidRDefault="00630C6D" w:rsidP="00442786">
            <w:pPr>
              <w:autoSpaceDE w:val="0"/>
              <w:autoSpaceDN w:val="0"/>
              <w:adjustRightInd w:val="0"/>
              <w:jc w:val="right"/>
              <w:rPr>
                <w:b/>
                <w:bCs/>
                <w:color w:val="000000"/>
                <w:sz w:val="20"/>
              </w:rPr>
            </w:pPr>
          </w:p>
        </w:tc>
        <w:tc>
          <w:tcPr>
            <w:tcW w:w="573" w:type="pct"/>
            <w:tcBorders>
              <w:top w:val="single" w:sz="4" w:space="0" w:color="auto"/>
            </w:tcBorders>
          </w:tcPr>
          <w:p w:rsidR="00630C6D" w:rsidRPr="00436314" w:rsidRDefault="00630C6D" w:rsidP="00436314">
            <w:pPr>
              <w:autoSpaceDE w:val="0"/>
              <w:autoSpaceDN w:val="0"/>
              <w:adjustRightInd w:val="0"/>
              <w:jc w:val="right"/>
              <w:rPr>
                <w:bCs/>
                <w:color w:val="000000"/>
                <w:sz w:val="20"/>
              </w:rPr>
            </w:pPr>
          </w:p>
        </w:tc>
      </w:tr>
      <w:tr w:rsidR="00630C6D" w:rsidRPr="000F463A" w:rsidTr="00221F6B">
        <w:trPr>
          <w:trHeight w:val="247"/>
        </w:trPr>
        <w:tc>
          <w:tcPr>
            <w:tcW w:w="3522" w:type="pct"/>
            <w:gridSpan w:val="2"/>
          </w:tcPr>
          <w:p w:rsidR="00630C6D" w:rsidRPr="000F463A" w:rsidRDefault="00630C6D" w:rsidP="00C72F46">
            <w:pPr>
              <w:autoSpaceDE w:val="0"/>
              <w:autoSpaceDN w:val="0"/>
              <w:adjustRightInd w:val="0"/>
              <w:rPr>
                <w:b/>
                <w:bCs/>
                <w:color w:val="000000"/>
                <w:sz w:val="20"/>
              </w:rPr>
            </w:pPr>
            <w:r w:rsidRPr="000F463A">
              <w:rPr>
                <w:b/>
                <w:bCs/>
                <w:color w:val="000000"/>
                <w:sz w:val="20"/>
              </w:rPr>
              <w:t>(</w:t>
            </w:r>
            <w:r w:rsidR="00C72F46">
              <w:rPr>
                <w:b/>
                <w:bCs/>
                <w:color w:val="000000"/>
                <w:sz w:val="20"/>
              </w:rPr>
              <w:t>D</w:t>
            </w:r>
            <w:r w:rsidRPr="000F463A">
              <w:rPr>
                <w:b/>
                <w:bCs/>
                <w:color w:val="000000"/>
                <w:sz w:val="20"/>
              </w:rPr>
              <w:t>ecrease) in cash and cash equivalents</w:t>
            </w:r>
          </w:p>
        </w:tc>
        <w:tc>
          <w:tcPr>
            <w:tcW w:w="327" w:type="pct"/>
          </w:tcPr>
          <w:p w:rsidR="00630C6D" w:rsidRDefault="00630C6D" w:rsidP="00000546">
            <w:pPr>
              <w:autoSpaceDE w:val="0"/>
              <w:autoSpaceDN w:val="0"/>
              <w:adjustRightInd w:val="0"/>
              <w:jc w:val="right"/>
              <w:rPr>
                <w:b/>
                <w:bCs/>
                <w:color w:val="000000"/>
                <w:sz w:val="20"/>
              </w:rPr>
            </w:pPr>
          </w:p>
        </w:tc>
        <w:tc>
          <w:tcPr>
            <w:tcW w:w="578" w:type="pct"/>
          </w:tcPr>
          <w:p w:rsidR="00630C6D" w:rsidRPr="00CE7212" w:rsidRDefault="00892F9B" w:rsidP="00000546">
            <w:pPr>
              <w:autoSpaceDE w:val="0"/>
              <w:autoSpaceDN w:val="0"/>
              <w:adjustRightInd w:val="0"/>
              <w:jc w:val="right"/>
              <w:rPr>
                <w:b/>
                <w:bCs/>
                <w:color w:val="000000"/>
                <w:sz w:val="20"/>
              </w:rPr>
            </w:pPr>
            <w:r>
              <w:rPr>
                <w:b/>
                <w:bCs/>
                <w:color w:val="000000"/>
                <w:sz w:val="20"/>
              </w:rPr>
              <w:t>(430.8)</w:t>
            </w:r>
          </w:p>
        </w:tc>
        <w:tc>
          <w:tcPr>
            <w:tcW w:w="573" w:type="pct"/>
          </w:tcPr>
          <w:p w:rsidR="00630C6D" w:rsidRPr="00436314" w:rsidRDefault="00B2575F" w:rsidP="00D55801">
            <w:pPr>
              <w:autoSpaceDE w:val="0"/>
              <w:autoSpaceDN w:val="0"/>
              <w:adjustRightInd w:val="0"/>
              <w:jc w:val="right"/>
              <w:rPr>
                <w:color w:val="000000"/>
                <w:sz w:val="20"/>
              </w:rPr>
            </w:pPr>
            <w:r>
              <w:rPr>
                <w:color w:val="000000"/>
                <w:sz w:val="20"/>
              </w:rPr>
              <w:t>(24.7)</w:t>
            </w:r>
          </w:p>
        </w:tc>
      </w:tr>
      <w:tr w:rsidR="00630C6D" w:rsidRPr="000F463A" w:rsidTr="00221F6B">
        <w:trPr>
          <w:trHeight w:val="247"/>
        </w:trPr>
        <w:tc>
          <w:tcPr>
            <w:tcW w:w="3522" w:type="pct"/>
            <w:gridSpan w:val="2"/>
          </w:tcPr>
          <w:p w:rsidR="00630C6D" w:rsidRPr="000F463A" w:rsidRDefault="00630C6D" w:rsidP="00B33668">
            <w:pPr>
              <w:autoSpaceDE w:val="0"/>
              <w:autoSpaceDN w:val="0"/>
              <w:adjustRightInd w:val="0"/>
              <w:rPr>
                <w:color w:val="000000"/>
                <w:sz w:val="20"/>
              </w:rPr>
            </w:pPr>
            <w:r w:rsidRPr="000F463A">
              <w:rPr>
                <w:color w:val="000000"/>
                <w:sz w:val="20"/>
              </w:rPr>
              <w:t>Cash and cash equivalents at beginning of the period</w:t>
            </w:r>
          </w:p>
        </w:tc>
        <w:tc>
          <w:tcPr>
            <w:tcW w:w="327" w:type="pct"/>
          </w:tcPr>
          <w:p w:rsidR="00630C6D" w:rsidRDefault="00630C6D" w:rsidP="000F463A">
            <w:pPr>
              <w:autoSpaceDE w:val="0"/>
              <w:autoSpaceDN w:val="0"/>
              <w:adjustRightInd w:val="0"/>
              <w:jc w:val="right"/>
              <w:rPr>
                <w:b/>
                <w:bCs/>
                <w:color w:val="000000"/>
                <w:sz w:val="20"/>
              </w:rPr>
            </w:pPr>
          </w:p>
        </w:tc>
        <w:tc>
          <w:tcPr>
            <w:tcW w:w="578" w:type="pct"/>
            <w:tcBorders>
              <w:bottom w:val="single" w:sz="4" w:space="0" w:color="auto"/>
            </w:tcBorders>
          </w:tcPr>
          <w:p w:rsidR="00630C6D" w:rsidRPr="00CE7212" w:rsidRDefault="00426DF6" w:rsidP="000F463A">
            <w:pPr>
              <w:autoSpaceDE w:val="0"/>
              <w:autoSpaceDN w:val="0"/>
              <w:adjustRightInd w:val="0"/>
              <w:jc w:val="right"/>
              <w:rPr>
                <w:b/>
                <w:bCs/>
                <w:color w:val="000000"/>
                <w:sz w:val="20"/>
              </w:rPr>
            </w:pPr>
            <w:r>
              <w:rPr>
                <w:b/>
                <w:bCs/>
                <w:color w:val="000000"/>
                <w:sz w:val="20"/>
              </w:rPr>
              <w:t>1,730.1</w:t>
            </w:r>
          </w:p>
        </w:tc>
        <w:tc>
          <w:tcPr>
            <w:tcW w:w="573" w:type="pct"/>
            <w:tcBorders>
              <w:bottom w:val="single" w:sz="4" w:space="0" w:color="auto"/>
            </w:tcBorders>
          </w:tcPr>
          <w:p w:rsidR="00630C6D" w:rsidRPr="00436314" w:rsidRDefault="00B2575F" w:rsidP="00D55801">
            <w:pPr>
              <w:autoSpaceDE w:val="0"/>
              <w:autoSpaceDN w:val="0"/>
              <w:adjustRightInd w:val="0"/>
              <w:jc w:val="right"/>
              <w:rPr>
                <w:color w:val="000000"/>
                <w:sz w:val="20"/>
              </w:rPr>
            </w:pPr>
            <w:r>
              <w:rPr>
                <w:color w:val="000000"/>
                <w:sz w:val="20"/>
              </w:rPr>
              <w:t>1,240.9</w:t>
            </w:r>
          </w:p>
        </w:tc>
      </w:tr>
      <w:tr w:rsidR="00630C6D" w:rsidRPr="000F463A" w:rsidTr="00221F6B">
        <w:trPr>
          <w:trHeight w:val="262"/>
        </w:trPr>
        <w:tc>
          <w:tcPr>
            <w:tcW w:w="3522" w:type="pct"/>
            <w:gridSpan w:val="2"/>
          </w:tcPr>
          <w:p w:rsidR="00630C6D" w:rsidRPr="000F463A" w:rsidRDefault="00630C6D" w:rsidP="00442786">
            <w:pPr>
              <w:autoSpaceDE w:val="0"/>
              <w:autoSpaceDN w:val="0"/>
              <w:adjustRightInd w:val="0"/>
              <w:rPr>
                <w:b/>
                <w:bCs/>
                <w:color w:val="000000"/>
                <w:sz w:val="20"/>
              </w:rPr>
            </w:pPr>
            <w:r w:rsidRPr="000F463A">
              <w:rPr>
                <w:b/>
                <w:bCs/>
                <w:color w:val="000000"/>
                <w:sz w:val="20"/>
              </w:rPr>
              <w:t xml:space="preserve">Cash and cash equivalents at end of the period </w:t>
            </w:r>
          </w:p>
        </w:tc>
        <w:tc>
          <w:tcPr>
            <w:tcW w:w="327" w:type="pct"/>
          </w:tcPr>
          <w:p w:rsidR="00630C6D" w:rsidRDefault="00630C6D" w:rsidP="00000546">
            <w:pPr>
              <w:autoSpaceDE w:val="0"/>
              <w:autoSpaceDN w:val="0"/>
              <w:adjustRightInd w:val="0"/>
              <w:jc w:val="right"/>
              <w:rPr>
                <w:b/>
                <w:bCs/>
                <w:color w:val="000000"/>
                <w:sz w:val="20"/>
              </w:rPr>
            </w:pPr>
          </w:p>
        </w:tc>
        <w:tc>
          <w:tcPr>
            <w:tcW w:w="578" w:type="pct"/>
            <w:tcBorders>
              <w:top w:val="single" w:sz="4" w:space="0" w:color="auto"/>
              <w:bottom w:val="single" w:sz="4" w:space="0" w:color="auto"/>
            </w:tcBorders>
          </w:tcPr>
          <w:p w:rsidR="00630C6D" w:rsidRPr="00CE7212" w:rsidRDefault="00892F9B" w:rsidP="00000546">
            <w:pPr>
              <w:autoSpaceDE w:val="0"/>
              <w:autoSpaceDN w:val="0"/>
              <w:adjustRightInd w:val="0"/>
              <w:jc w:val="right"/>
              <w:rPr>
                <w:b/>
                <w:bCs/>
                <w:color w:val="000000"/>
                <w:sz w:val="20"/>
              </w:rPr>
            </w:pPr>
            <w:r>
              <w:rPr>
                <w:b/>
                <w:bCs/>
                <w:color w:val="000000"/>
                <w:sz w:val="20"/>
              </w:rPr>
              <w:t>1,299.3</w:t>
            </w:r>
          </w:p>
        </w:tc>
        <w:tc>
          <w:tcPr>
            <w:tcW w:w="573" w:type="pct"/>
            <w:tcBorders>
              <w:top w:val="single" w:sz="4" w:space="0" w:color="auto"/>
              <w:bottom w:val="single" w:sz="4" w:space="0" w:color="auto"/>
            </w:tcBorders>
          </w:tcPr>
          <w:p w:rsidR="00630C6D" w:rsidRPr="00436314" w:rsidRDefault="00B2575F" w:rsidP="00D55801">
            <w:pPr>
              <w:autoSpaceDE w:val="0"/>
              <w:autoSpaceDN w:val="0"/>
              <w:adjustRightInd w:val="0"/>
              <w:jc w:val="right"/>
              <w:rPr>
                <w:color w:val="000000"/>
                <w:sz w:val="20"/>
              </w:rPr>
            </w:pPr>
            <w:r>
              <w:rPr>
                <w:color w:val="000000"/>
                <w:sz w:val="20"/>
              </w:rPr>
              <w:t>1,216.2</w:t>
            </w:r>
          </w:p>
        </w:tc>
      </w:tr>
    </w:tbl>
    <w:p w:rsidR="00DE7410" w:rsidRDefault="00DE7410" w:rsidP="00DE7410">
      <w:pPr>
        <w:rPr>
          <w:highlight w:val="yellow"/>
        </w:rPr>
      </w:pPr>
    </w:p>
    <w:p w:rsidR="00B2575F" w:rsidRPr="00DC4284" w:rsidRDefault="00B2575F" w:rsidP="00DE7410">
      <w:pPr>
        <w:rPr>
          <w:highlight w:val="yellow"/>
        </w:rPr>
      </w:pPr>
    </w:p>
    <w:p w:rsidR="00DE7410" w:rsidRDefault="00DE7410" w:rsidP="00DE7410">
      <w:pPr>
        <w:rPr>
          <w:sz w:val="18"/>
          <w:szCs w:val="18"/>
        </w:rPr>
      </w:pPr>
    </w:p>
    <w:p w:rsidR="000E553A" w:rsidRDefault="000E553A" w:rsidP="00DE7410">
      <w:pPr>
        <w:rPr>
          <w:sz w:val="18"/>
          <w:szCs w:val="18"/>
        </w:rPr>
      </w:pPr>
    </w:p>
    <w:p w:rsidR="000E553A" w:rsidRDefault="000E553A" w:rsidP="00DE7410">
      <w:pPr>
        <w:rPr>
          <w:sz w:val="18"/>
          <w:szCs w:val="18"/>
        </w:rPr>
      </w:pPr>
    </w:p>
    <w:p w:rsidR="00DE7410" w:rsidRDefault="00DE7410" w:rsidP="00DE7410">
      <w:pPr>
        <w:rPr>
          <w:sz w:val="18"/>
          <w:szCs w:val="18"/>
        </w:rPr>
      </w:pPr>
    </w:p>
    <w:p w:rsidR="007052EE" w:rsidRDefault="007052EE" w:rsidP="00DE7410">
      <w:pPr>
        <w:rPr>
          <w:sz w:val="18"/>
          <w:szCs w:val="18"/>
        </w:rPr>
      </w:pPr>
    </w:p>
    <w:p w:rsidR="00E83710" w:rsidRDefault="00E83710" w:rsidP="00DE7410">
      <w:pPr>
        <w:rPr>
          <w:sz w:val="18"/>
          <w:szCs w:val="18"/>
        </w:rPr>
      </w:pPr>
    </w:p>
    <w:p w:rsidR="00DE7410" w:rsidRDefault="00DE7410" w:rsidP="00DE7410">
      <w:pPr>
        <w:autoSpaceDE w:val="0"/>
        <w:autoSpaceDN w:val="0"/>
        <w:adjustRightInd w:val="0"/>
        <w:ind w:left="-709" w:right="4"/>
        <w:rPr>
          <w:b/>
          <w:bCs/>
          <w:color w:val="000000"/>
          <w:sz w:val="28"/>
          <w:szCs w:val="28"/>
        </w:rPr>
      </w:pPr>
      <w:r w:rsidRPr="00A848F7">
        <w:rPr>
          <w:b/>
          <w:bCs/>
          <w:color w:val="000000"/>
          <w:sz w:val="28"/>
          <w:szCs w:val="28"/>
        </w:rPr>
        <w:t>Ryanair Holdings plc and Subsidiaries</w:t>
      </w:r>
    </w:p>
    <w:p w:rsidR="00E03793" w:rsidRPr="00A848F7" w:rsidRDefault="00E03793" w:rsidP="00DE7410">
      <w:pPr>
        <w:autoSpaceDE w:val="0"/>
        <w:autoSpaceDN w:val="0"/>
        <w:adjustRightInd w:val="0"/>
        <w:ind w:left="-709" w:right="4"/>
        <w:rPr>
          <w:b/>
          <w:bCs/>
          <w:color w:val="000000"/>
          <w:sz w:val="28"/>
          <w:szCs w:val="28"/>
        </w:rPr>
      </w:pPr>
    </w:p>
    <w:p w:rsidR="00DE7410" w:rsidRDefault="00DE7410" w:rsidP="00DE7410">
      <w:pPr>
        <w:ind w:left="-709" w:right="4"/>
        <w:rPr>
          <w:b/>
          <w:bCs/>
          <w:i/>
          <w:iCs/>
          <w:color w:val="000000"/>
        </w:rPr>
      </w:pPr>
      <w:r>
        <w:rPr>
          <w:b/>
          <w:bCs/>
          <w:i/>
          <w:iCs/>
          <w:color w:val="000000"/>
        </w:rPr>
        <w:t>Condensed Consolidated</w:t>
      </w:r>
      <w:r w:rsidR="000E553A">
        <w:rPr>
          <w:b/>
          <w:bCs/>
          <w:i/>
          <w:iCs/>
          <w:color w:val="000000"/>
        </w:rPr>
        <w:t xml:space="preserve"> Interim</w:t>
      </w:r>
      <w:r w:rsidRPr="00A848F7">
        <w:rPr>
          <w:b/>
          <w:bCs/>
          <w:i/>
          <w:iCs/>
          <w:color w:val="000000"/>
        </w:rPr>
        <w:t xml:space="preserve"> Statement</w:t>
      </w:r>
      <w:r>
        <w:rPr>
          <w:b/>
          <w:bCs/>
          <w:i/>
          <w:iCs/>
          <w:color w:val="000000"/>
        </w:rPr>
        <w:t xml:space="preserve"> of</w:t>
      </w:r>
      <w:r w:rsidR="005B098E">
        <w:rPr>
          <w:b/>
          <w:bCs/>
          <w:i/>
          <w:iCs/>
          <w:color w:val="000000"/>
        </w:rPr>
        <w:t xml:space="preserve"> Changes in Shareholders’ Equity f</w:t>
      </w:r>
      <w:r w:rsidRPr="00A848F7">
        <w:rPr>
          <w:b/>
          <w:bCs/>
          <w:i/>
          <w:iCs/>
          <w:color w:val="000000"/>
        </w:rPr>
        <w:t>or the</w:t>
      </w:r>
      <w:r>
        <w:rPr>
          <w:b/>
          <w:bCs/>
          <w:i/>
          <w:iCs/>
          <w:color w:val="000000"/>
        </w:rPr>
        <w:t xml:space="preserve"> </w:t>
      </w:r>
      <w:r w:rsidR="000E087F">
        <w:rPr>
          <w:b/>
          <w:bCs/>
          <w:i/>
          <w:iCs/>
          <w:color w:val="000000"/>
        </w:rPr>
        <w:t>half -year</w:t>
      </w:r>
      <w:r w:rsidR="00D62691">
        <w:rPr>
          <w:b/>
          <w:bCs/>
          <w:i/>
          <w:iCs/>
          <w:color w:val="000000"/>
        </w:rPr>
        <w:t xml:space="preserve"> </w:t>
      </w:r>
      <w:r w:rsidR="000E087F">
        <w:rPr>
          <w:b/>
          <w:bCs/>
          <w:i/>
          <w:iCs/>
          <w:color w:val="000000"/>
        </w:rPr>
        <w:t>September</w:t>
      </w:r>
      <w:r w:rsidR="0027120B">
        <w:rPr>
          <w:b/>
          <w:bCs/>
          <w:i/>
          <w:iCs/>
          <w:color w:val="000000"/>
        </w:rPr>
        <w:t xml:space="preserve"> 30, 2014</w:t>
      </w:r>
      <w:r w:rsidR="009C4B8C">
        <w:rPr>
          <w:b/>
          <w:bCs/>
          <w:i/>
          <w:iCs/>
          <w:color w:val="000000"/>
        </w:rPr>
        <w:t xml:space="preserve"> (unaudited)</w:t>
      </w:r>
    </w:p>
    <w:p w:rsidR="00FF566F" w:rsidRDefault="00FF566F" w:rsidP="00FF566F">
      <w:pPr>
        <w:autoSpaceDE w:val="0"/>
        <w:autoSpaceDN w:val="0"/>
        <w:adjustRightInd w:val="0"/>
        <w:rPr>
          <w:b/>
          <w:bCs/>
          <w:color w:val="000000"/>
          <w:sz w:val="28"/>
          <w:szCs w:val="28"/>
        </w:rPr>
      </w:pPr>
    </w:p>
    <w:tbl>
      <w:tblPr>
        <w:tblW w:w="5757" w:type="pct"/>
        <w:tblInd w:w="-743" w:type="dxa"/>
        <w:tblLayout w:type="fixed"/>
        <w:tblLook w:val="0000" w:firstRow="0" w:lastRow="0" w:firstColumn="0" w:lastColumn="0" w:noHBand="0" w:noVBand="0"/>
      </w:tblPr>
      <w:tblGrid>
        <w:gridCol w:w="3132"/>
        <w:gridCol w:w="874"/>
        <w:gridCol w:w="701"/>
        <w:gridCol w:w="984"/>
        <w:gridCol w:w="889"/>
        <w:gridCol w:w="1073"/>
        <w:gridCol w:w="984"/>
        <w:gridCol w:w="984"/>
        <w:gridCol w:w="963"/>
      </w:tblGrid>
      <w:tr w:rsidR="00C83F7D" w:rsidRPr="0099092E" w:rsidTr="00C83F7D">
        <w:trPr>
          <w:trHeight w:val="247"/>
        </w:trPr>
        <w:tc>
          <w:tcPr>
            <w:tcW w:w="1479" w:type="pct"/>
            <w:shd w:val="solid" w:color="FFFFFF" w:fill="auto"/>
          </w:tcPr>
          <w:p w:rsidR="00C83F7D" w:rsidRPr="0099092E" w:rsidRDefault="00C83F7D" w:rsidP="009E4B5D">
            <w:pPr>
              <w:keepNext/>
              <w:autoSpaceDE w:val="0"/>
              <w:autoSpaceDN w:val="0"/>
              <w:adjustRightInd w:val="0"/>
              <w:jc w:val="right"/>
              <w:rPr>
                <w:color w:val="000000"/>
                <w:sz w:val="19"/>
                <w:szCs w:val="19"/>
                <w:highlight w:val="yellow"/>
              </w:rPr>
            </w:pPr>
          </w:p>
        </w:tc>
        <w:tc>
          <w:tcPr>
            <w:tcW w:w="413" w:type="pct"/>
          </w:tcPr>
          <w:p w:rsidR="00C83F7D" w:rsidRPr="0099092E" w:rsidRDefault="00C83F7D" w:rsidP="009E4B5D">
            <w:pPr>
              <w:keepNext/>
              <w:autoSpaceDE w:val="0"/>
              <w:autoSpaceDN w:val="0"/>
              <w:adjustRightInd w:val="0"/>
              <w:ind w:left="-109"/>
              <w:jc w:val="right"/>
              <w:rPr>
                <w:color w:val="000000"/>
                <w:sz w:val="19"/>
                <w:szCs w:val="19"/>
                <w:highlight w:val="yellow"/>
              </w:rPr>
            </w:pPr>
          </w:p>
        </w:tc>
        <w:tc>
          <w:tcPr>
            <w:tcW w:w="331" w:type="pct"/>
          </w:tcPr>
          <w:p w:rsidR="00C83F7D" w:rsidRDefault="00C83F7D" w:rsidP="009E4B5D">
            <w:pPr>
              <w:keepNext/>
              <w:autoSpaceDE w:val="0"/>
              <w:autoSpaceDN w:val="0"/>
              <w:adjustRightInd w:val="0"/>
              <w:ind w:left="-109"/>
              <w:jc w:val="center"/>
              <w:rPr>
                <w:b/>
                <w:color w:val="000000"/>
                <w:sz w:val="19"/>
                <w:szCs w:val="19"/>
              </w:rPr>
            </w:pPr>
          </w:p>
        </w:tc>
        <w:tc>
          <w:tcPr>
            <w:tcW w:w="465" w:type="pct"/>
            <w:shd w:val="solid" w:color="FFFFFF" w:fill="auto"/>
          </w:tcPr>
          <w:p w:rsidR="00C83F7D" w:rsidRPr="001609D9" w:rsidRDefault="00C83F7D" w:rsidP="009E4B5D">
            <w:pPr>
              <w:keepNext/>
              <w:autoSpaceDE w:val="0"/>
              <w:autoSpaceDN w:val="0"/>
              <w:adjustRightInd w:val="0"/>
              <w:ind w:left="-107"/>
              <w:jc w:val="right"/>
              <w:rPr>
                <w:b/>
                <w:bCs/>
                <w:color w:val="000000"/>
                <w:sz w:val="19"/>
                <w:szCs w:val="19"/>
              </w:rPr>
            </w:pPr>
          </w:p>
        </w:tc>
        <w:tc>
          <w:tcPr>
            <w:tcW w:w="420" w:type="pct"/>
          </w:tcPr>
          <w:p w:rsidR="00C83F7D" w:rsidRPr="001609D9" w:rsidRDefault="00C83F7D" w:rsidP="009E4B5D">
            <w:pPr>
              <w:keepNext/>
              <w:autoSpaceDE w:val="0"/>
              <w:autoSpaceDN w:val="0"/>
              <w:adjustRightInd w:val="0"/>
              <w:ind w:left="-109"/>
              <w:jc w:val="right"/>
              <w:rPr>
                <w:b/>
                <w:bCs/>
                <w:color w:val="000000"/>
                <w:sz w:val="19"/>
                <w:szCs w:val="19"/>
              </w:rPr>
            </w:pPr>
          </w:p>
        </w:tc>
        <w:tc>
          <w:tcPr>
            <w:tcW w:w="507" w:type="pct"/>
          </w:tcPr>
          <w:p w:rsidR="00C83F7D" w:rsidRPr="001609D9" w:rsidRDefault="00C83F7D" w:rsidP="009E4B5D">
            <w:pPr>
              <w:keepNext/>
              <w:tabs>
                <w:tab w:val="right" w:pos="1045"/>
              </w:tabs>
              <w:autoSpaceDE w:val="0"/>
              <w:autoSpaceDN w:val="0"/>
              <w:adjustRightInd w:val="0"/>
              <w:ind w:left="-155"/>
              <w:jc w:val="right"/>
              <w:rPr>
                <w:b/>
                <w:bCs/>
                <w:color w:val="000000"/>
                <w:sz w:val="19"/>
                <w:szCs w:val="19"/>
              </w:rPr>
            </w:pPr>
          </w:p>
        </w:tc>
        <w:tc>
          <w:tcPr>
            <w:tcW w:w="930" w:type="pct"/>
            <w:gridSpan w:val="2"/>
          </w:tcPr>
          <w:p w:rsidR="00C83F7D" w:rsidRPr="001609D9" w:rsidRDefault="00C83F7D" w:rsidP="00C83F7D">
            <w:pPr>
              <w:keepNext/>
              <w:autoSpaceDE w:val="0"/>
              <w:autoSpaceDN w:val="0"/>
              <w:adjustRightInd w:val="0"/>
              <w:jc w:val="center"/>
              <w:rPr>
                <w:color w:val="000000"/>
                <w:sz w:val="19"/>
                <w:szCs w:val="19"/>
              </w:rPr>
            </w:pPr>
            <w:r>
              <w:rPr>
                <w:b/>
                <w:bCs/>
                <w:color w:val="000000"/>
                <w:sz w:val="19"/>
                <w:szCs w:val="19"/>
              </w:rPr>
              <w:t>Other Reserves</w:t>
            </w:r>
          </w:p>
        </w:tc>
        <w:tc>
          <w:tcPr>
            <w:tcW w:w="455" w:type="pct"/>
          </w:tcPr>
          <w:p w:rsidR="00C83F7D" w:rsidRPr="001609D9" w:rsidRDefault="00C83F7D" w:rsidP="009E4B5D">
            <w:pPr>
              <w:keepNext/>
              <w:autoSpaceDE w:val="0"/>
              <w:autoSpaceDN w:val="0"/>
              <w:adjustRightInd w:val="0"/>
              <w:ind w:left="-111"/>
              <w:jc w:val="right"/>
              <w:rPr>
                <w:rFonts w:ascii="Arial" w:hAnsi="Arial" w:cs="Arial"/>
                <w:color w:val="000000"/>
                <w:sz w:val="19"/>
                <w:szCs w:val="19"/>
              </w:rPr>
            </w:pPr>
          </w:p>
        </w:tc>
      </w:tr>
      <w:tr w:rsidR="009E4B5D" w:rsidRPr="0099092E" w:rsidTr="009E4B5D">
        <w:trPr>
          <w:trHeight w:val="247"/>
        </w:trPr>
        <w:tc>
          <w:tcPr>
            <w:tcW w:w="1479" w:type="pct"/>
            <w:tcBorders>
              <w:right w:val="single" w:sz="4" w:space="0" w:color="auto"/>
            </w:tcBorders>
            <w:shd w:val="solid" w:color="FFFFFF" w:fill="auto"/>
          </w:tcPr>
          <w:p w:rsidR="009E4B5D" w:rsidRPr="0099092E" w:rsidRDefault="009E4B5D" w:rsidP="009E4B5D">
            <w:pPr>
              <w:keepNext/>
              <w:autoSpaceDE w:val="0"/>
              <w:autoSpaceDN w:val="0"/>
              <w:adjustRightInd w:val="0"/>
              <w:jc w:val="right"/>
              <w:rPr>
                <w:color w:val="000000"/>
                <w:sz w:val="19"/>
                <w:szCs w:val="19"/>
                <w:highlight w:val="yellow"/>
              </w:rPr>
            </w:pPr>
          </w:p>
        </w:tc>
        <w:tc>
          <w:tcPr>
            <w:tcW w:w="413" w:type="pct"/>
            <w:tcBorders>
              <w:top w:val="single" w:sz="4" w:space="0" w:color="auto"/>
              <w:left w:val="single" w:sz="4" w:space="0" w:color="auto"/>
              <w:right w:val="single" w:sz="4" w:space="0" w:color="auto"/>
            </w:tcBorders>
          </w:tcPr>
          <w:p w:rsidR="009E4B5D" w:rsidRPr="0099092E" w:rsidRDefault="009E4B5D" w:rsidP="009E4B5D">
            <w:pPr>
              <w:keepNext/>
              <w:autoSpaceDE w:val="0"/>
              <w:autoSpaceDN w:val="0"/>
              <w:adjustRightInd w:val="0"/>
              <w:ind w:left="-109"/>
              <w:jc w:val="right"/>
              <w:rPr>
                <w:color w:val="000000"/>
                <w:sz w:val="19"/>
                <w:szCs w:val="19"/>
                <w:highlight w:val="yellow"/>
              </w:rPr>
            </w:pPr>
          </w:p>
        </w:tc>
        <w:tc>
          <w:tcPr>
            <w:tcW w:w="331" w:type="pct"/>
            <w:tcBorders>
              <w:left w:val="single" w:sz="4" w:space="0" w:color="auto"/>
            </w:tcBorders>
          </w:tcPr>
          <w:p w:rsidR="009E4B5D" w:rsidRPr="001609D9" w:rsidRDefault="009E4B5D" w:rsidP="009E4B5D">
            <w:pPr>
              <w:keepNext/>
              <w:autoSpaceDE w:val="0"/>
              <w:autoSpaceDN w:val="0"/>
              <w:adjustRightInd w:val="0"/>
              <w:ind w:left="-109"/>
              <w:jc w:val="center"/>
              <w:rPr>
                <w:b/>
                <w:color w:val="000000"/>
                <w:sz w:val="19"/>
                <w:szCs w:val="19"/>
              </w:rPr>
            </w:pPr>
            <w:r>
              <w:rPr>
                <w:b/>
                <w:color w:val="000000"/>
                <w:sz w:val="19"/>
                <w:szCs w:val="19"/>
              </w:rPr>
              <w:t>I</w:t>
            </w:r>
            <w:r w:rsidRPr="001609D9">
              <w:rPr>
                <w:b/>
                <w:color w:val="000000"/>
                <w:sz w:val="19"/>
                <w:szCs w:val="19"/>
              </w:rPr>
              <w:t>ssued</w:t>
            </w:r>
          </w:p>
        </w:tc>
        <w:tc>
          <w:tcPr>
            <w:tcW w:w="465" w:type="pct"/>
            <w:shd w:val="solid" w:color="FFFFFF" w:fill="auto"/>
          </w:tcPr>
          <w:p w:rsidR="009E4B5D" w:rsidRPr="001609D9" w:rsidRDefault="009E4B5D" w:rsidP="009E4B5D">
            <w:pPr>
              <w:keepNext/>
              <w:autoSpaceDE w:val="0"/>
              <w:autoSpaceDN w:val="0"/>
              <w:adjustRightInd w:val="0"/>
              <w:ind w:left="-107"/>
              <w:jc w:val="right"/>
              <w:rPr>
                <w:b/>
                <w:bCs/>
                <w:color w:val="000000"/>
                <w:sz w:val="19"/>
                <w:szCs w:val="19"/>
              </w:rPr>
            </w:pPr>
            <w:r w:rsidRPr="001609D9">
              <w:rPr>
                <w:b/>
                <w:bCs/>
                <w:color w:val="000000"/>
                <w:sz w:val="19"/>
                <w:szCs w:val="19"/>
              </w:rPr>
              <w:t>Share</w:t>
            </w:r>
          </w:p>
        </w:tc>
        <w:tc>
          <w:tcPr>
            <w:tcW w:w="420" w:type="pct"/>
          </w:tcPr>
          <w:p w:rsidR="009E4B5D" w:rsidRPr="001609D9" w:rsidRDefault="009E4B5D" w:rsidP="009E4B5D">
            <w:pPr>
              <w:keepNext/>
              <w:autoSpaceDE w:val="0"/>
              <w:autoSpaceDN w:val="0"/>
              <w:adjustRightInd w:val="0"/>
              <w:ind w:left="-109"/>
              <w:jc w:val="right"/>
              <w:rPr>
                <w:b/>
                <w:bCs/>
                <w:color w:val="000000"/>
                <w:sz w:val="19"/>
                <w:szCs w:val="19"/>
              </w:rPr>
            </w:pPr>
          </w:p>
        </w:tc>
        <w:tc>
          <w:tcPr>
            <w:tcW w:w="507" w:type="pct"/>
            <w:tcBorders>
              <w:right w:val="single" w:sz="4" w:space="0" w:color="auto"/>
            </w:tcBorders>
          </w:tcPr>
          <w:p w:rsidR="009E4B5D" w:rsidRPr="001609D9" w:rsidRDefault="009E4B5D" w:rsidP="009E4B5D">
            <w:pPr>
              <w:keepNext/>
              <w:tabs>
                <w:tab w:val="right" w:pos="1045"/>
              </w:tabs>
              <w:autoSpaceDE w:val="0"/>
              <w:autoSpaceDN w:val="0"/>
              <w:adjustRightInd w:val="0"/>
              <w:ind w:left="-155"/>
              <w:jc w:val="right"/>
              <w:rPr>
                <w:b/>
                <w:bCs/>
                <w:color w:val="000000"/>
                <w:sz w:val="19"/>
                <w:szCs w:val="19"/>
              </w:rPr>
            </w:pPr>
            <w:r w:rsidRPr="001609D9">
              <w:rPr>
                <w:b/>
                <w:bCs/>
                <w:color w:val="000000"/>
                <w:sz w:val="19"/>
                <w:szCs w:val="19"/>
              </w:rPr>
              <w:t>Capital</w:t>
            </w:r>
          </w:p>
        </w:tc>
        <w:tc>
          <w:tcPr>
            <w:tcW w:w="465" w:type="pct"/>
            <w:tcBorders>
              <w:top w:val="single" w:sz="4" w:space="0" w:color="auto"/>
              <w:left w:val="single" w:sz="4" w:space="0" w:color="auto"/>
            </w:tcBorders>
          </w:tcPr>
          <w:p w:rsidR="009E4B5D" w:rsidRPr="001609D9" w:rsidRDefault="009E4B5D" w:rsidP="009E4B5D">
            <w:pPr>
              <w:keepNext/>
              <w:autoSpaceDE w:val="0"/>
              <w:autoSpaceDN w:val="0"/>
              <w:adjustRightInd w:val="0"/>
              <w:jc w:val="right"/>
              <w:rPr>
                <w:b/>
                <w:bCs/>
                <w:color w:val="000000"/>
                <w:sz w:val="19"/>
                <w:szCs w:val="19"/>
              </w:rPr>
            </w:pPr>
          </w:p>
        </w:tc>
        <w:tc>
          <w:tcPr>
            <w:tcW w:w="465" w:type="pct"/>
            <w:tcBorders>
              <w:top w:val="single" w:sz="4" w:space="0" w:color="auto"/>
              <w:right w:val="single" w:sz="4" w:space="0" w:color="auto"/>
            </w:tcBorders>
          </w:tcPr>
          <w:p w:rsidR="009E4B5D" w:rsidRPr="001609D9" w:rsidRDefault="009E4B5D" w:rsidP="009E4B5D">
            <w:pPr>
              <w:keepNext/>
              <w:autoSpaceDE w:val="0"/>
              <w:autoSpaceDN w:val="0"/>
              <w:adjustRightInd w:val="0"/>
              <w:jc w:val="right"/>
              <w:rPr>
                <w:color w:val="000000"/>
                <w:sz w:val="19"/>
                <w:szCs w:val="19"/>
              </w:rPr>
            </w:pPr>
          </w:p>
        </w:tc>
        <w:tc>
          <w:tcPr>
            <w:tcW w:w="455" w:type="pct"/>
            <w:tcBorders>
              <w:left w:val="single" w:sz="4" w:space="0" w:color="auto"/>
            </w:tcBorders>
          </w:tcPr>
          <w:p w:rsidR="009E4B5D" w:rsidRPr="001609D9" w:rsidRDefault="009E4B5D" w:rsidP="009E4B5D">
            <w:pPr>
              <w:keepNext/>
              <w:autoSpaceDE w:val="0"/>
              <w:autoSpaceDN w:val="0"/>
              <w:adjustRightInd w:val="0"/>
              <w:ind w:left="-111"/>
              <w:jc w:val="right"/>
              <w:rPr>
                <w:rFonts w:ascii="Arial" w:hAnsi="Arial" w:cs="Arial"/>
                <w:color w:val="000000"/>
                <w:sz w:val="19"/>
                <w:szCs w:val="19"/>
              </w:rPr>
            </w:pPr>
          </w:p>
        </w:tc>
      </w:tr>
      <w:tr w:rsidR="009E4B5D" w:rsidRPr="0099092E" w:rsidTr="009E4B5D">
        <w:trPr>
          <w:trHeight w:val="247"/>
        </w:trPr>
        <w:tc>
          <w:tcPr>
            <w:tcW w:w="1479" w:type="pct"/>
            <w:tcBorders>
              <w:right w:val="single" w:sz="4" w:space="0" w:color="auto"/>
            </w:tcBorders>
            <w:shd w:val="solid" w:color="FFFFFF" w:fill="auto"/>
          </w:tcPr>
          <w:p w:rsidR="009E4B5D" w:rsidRPr="001046C5" w:rsidRDefault="009E4B5D" w:rsidP="009E4B5D">
            <w:pPr>
              <w:keepNext/>
              <w:autoSpaceDE w:val="0"/>
              <w:autoSpaceDN w:val="0"/>
              <w:adjustRightInd w:val="0"/>
              <w:jc w:val="right"/>
              <w:rPr>
                <w:color w:val="000000"/>
                <w:sz w:val="19"/>
                <w:szCs w:val="19"/>
              </w:rPr>
            </w:pPr>
          </w:p>
        </w:tc>
        <w:tc>
          <w:tcPr>
            <w:tcW w:w="413" w:type="pct"/>
            <w:tcBorders>
              <w:left w:val="single" w:sz="4" w:space="0" w:color="auto"/>
              <w:right w:val="single" w:sz="4" w:space="0" w:color="auto"/>
            </w:tcBorders>
            <w:shd w:val="solid" w:color="FFFFFF" w:fill="auto"/>
          </w:tcPr>
          <w:p w:rsidR="009E4B5D" w:rsidRPr="00E9687C" w:rsidRDefault="009E4B5D" w:rsidP="009E4B5D">
            <w:pPr>
              <w:keepNext/>
              <w:autoSpaceDE w:val="0"/>
              <w:autoSpaceDN w:val="0"/>
              <w:adjustRightInd w:val="0"/>
              <w:ind w:left="-109"/>
              <w:jc w:val="right"/>
              <w:rPr>
                <w:b/>
                <w:bCs/>
                <w:color w:val="000000"/>
                <w:sz w:val="19"/>
                <w:szCs w:val="19"/>
              </w:rPr>
            </w:pPr>
            <w:r w:rsidRPr="00E9687C">
              <w:rPr>
                <w:b/>
                <w:bCs/>
                <w:color w:val="000000"/>
                <w:sz w:val="19"/>
                <w:szCs w:val="19"/>
              </w:rPr>
              <w:t>Ordinary</w:t>
            </w:r>
          </w:p>
        </w:tc>
        <w:tc>
          <w:tcPr>
            <w:tcW w:w="331" w:type="pct"/>
            <w:tcBorders>
              <w:left w:val="single" w:sz="4" w:space="0" w:color="auto"/>
            </w:tcBorders>
            <w:shd w:val="solid" w:color="FFFFFF" w:fill="auto"/>
          </w:tcPr>
          <w:p w:rsidR="009E4B5D" w:rsidRPr="001609D9" w:rsidRDefault="009E4B5D" w:rsidP="009E4B5D">
            <w:pPr>
              <w:keepNext/>
              <w:autoSpaceDE w:val="0"/>
              <w:autoSpaceDN w:val="0"/>
              <w:adjustRightInd w:val="0"/>
              <w:ind w:left="-109"/>
              <w:jc w:val="center"/>
              <w:rPr>
                <w:b/>
                <w:bCs/>
                <w:color w:val="000000"/>
                <w:sz w:val="19"/>
                <w:szCs w:val="19"/>
              </w:rPr>
            </w:pPr>
            <w:r w:rsidRPr="001609D9">
              <w:rPr>
                <w:b/>
                <w:bCs/>
                <w:color w:val="000000"/>
                <w:sz w:val="19"/>
                <w:szCs w:val="19"/>
              </w:rPr>
              <w:t xml:space="preserve">  Share </w:t>
            </w:r>
          </w:p>
        </w:tc>
        <w:tc>
          <w:tcPr>
            <w:tcW w:w="465" w:type="pct"/>
            <w:shd w:val="solid" w:color="FFFFFF" w:fill="auto"/>
          </w:tcPr>
          <w:p w:rsidR="009E4B5D" w:rsidRPr="001609D9" w:rsidRDefault="009E4B5D" w:rsidP="009E4B5D">
            <w:pPr>
              <w:keepNext/>
              <w:autoSpaceDE w:val="0"/>
              <w:autoSpaceDN w:val="0"/>
              <w:adjustRightInd w:val="0"/>
              <w:ind w:left="-107"/>
              <w:jc w:val="right"/>
              <w:rPr>
                <w:b/>
                <w:bCs/>
                <w:color w:val="000000"/>
                <w:sz w:val="19"/>
                <w:szCs w:val="19"/>
              </w:rPr>
            </w:pPr>
            <w:r w:rsidRPr="001609D9">
              <w:rPr>
                <w:b/>
                <w:bCs/>
                <w:color w:val="000000"/>
                <w:sz w:val="19"/>
                <w:szCs w:val="19"/>
              </w:rPr>
              <w:t>Premium</w:t>
            </w:r>
          </w:p>
        </w:tc>
        <w:tc>
          <w:tcPr>
            <w:tcW w:w="420" w:type="pct"/>
          </w:tcPr>
          <w:p w:rsidR="009E4B5D" w:rsidRPr="001609D9" w:rsidRDefault="009E4B5D" w:rsidP="009E4B5D">
            <w:pPr>
              <w:keepNext/>
              <w:autoSpaceDE w:val="0"/>
              <w:autoSpaceDN w:val="0"/>
              <w:adjustRightInd w:val="0"/>
              <w:ind w:left="-109"/>
              <w:jc w:val="right"/>
              <w:rPr>
                <w:b/>
                <w:bCs/>
                <w:color w:val="000000"/>
                <w:sz w:val="19"/>
                <w:szCs w:val="19"/>
              </w:rPr>
            </w:pPr>
            <w:r w:rsidRPr="001609D9">
              <w:rPr>
                <w:b/>
                <w:bCs/>
                <w:color w:val="000000"/>
                <w:sz w:val="19"/>
                <w:szCs w:val="19"/>
              </w:rPr>
              <w:t xml:space="preserve">Retained </w:t>
            </w:r>
          </w:p>
        </w:tc>
        <w:tc>
          <w:tcPr>
            <w:tcW w:w="507" w:type="pct"/>
            <w:tcBorders>
              <w:right w:val="single" w:sz="4" w:space="0" w:color="auto"/>
            </w:tcBorders>
          </w:tcPr>
          <w:p w:rsidR="009E4B5D" w:rsidRPr="001609D9" w:rsidRDefault="009E4B5D" w:rsidP="009E4B5D">
            <w:pPr>
              <w:keepNext/>
              <w:autoSpaceDE w:val="0"/>
              <w:autoSpaceDN w:val="0"/>
              <w:adjustRightInd w:val="0"/>
              <w:ind w:left="-155"/>
              <w:jc w:val="right"/>
              <w:rPr>
                <w:b/>
                <w:bCs/>
                <w:color w:val="000000"/>
                <w:sz w:val="19"/>
                <w:szCs w:val="19"/>
              </w:rPr>
            </w:pPr>
            <w:r w:rsidRPr="001609D9">
              <w:rPr>
                <w:b/>
                <w:bCs/>
                <w:color w:val="000000"/>
                <w:sz w:val="19"/>
                <w:szCs w:val="19"/>
              </w:rPr>
              <w:t>Redemption</w:t>
            </w:r>
          </w:p>
        </w:tc>
        <w:tc>
          <w:tcPr>
            <w:tcW w:w="465" w:type="pct"/>
            <w:tcBorders>
              <w:left w:val="single" w:sz="4" w:space="0" w:color="auto"/>
            </w:tcBorders>
          </w:tcPr>
          <w:p w:rsidR="009E4B5D" w:rsidRPr="001609D9" w:rsidRDefault="009E4B5D" w:rsidP="009E4B5D">
            <w:pPr>
              <w:keepNext/>
              <w:autoSpaceDE w:val="0"/>
              <w:autoSpaceDN w:val="0"/>
              <w:adjustRightInd w:val="0"/>
              <w:jc w:val="right"/>
              <w:rPr>
                <w:b/>
                <w:bCs/>
                <w:color w:val="000000"/>
                <w:sz w:val="19"/>
                <w:szCs w:val="19"/>
              </w:rPr>
            </w:pPr>
          </w:p>
        </w:tc>
        <w:tc>
          <w:tcPr>
            <w:tcW w:w="465" w:type="pct"/>
            <w:tcBorders>
              <w:right w:val="single" w:sz="4" w:space="0" w:color="auto"/>
            </w:tcBorders>
          </w:tcPr>
          <w:p w:rsidR="009E4B5D" w:rsidRPr="001609D9" w:rsidRDefault="009E4B5D" w:rsidP="009E4B5D">
            <w:pPr>
              <w:keepNext/>
              <w:autoSpaceDE w:val="0"/>
              <w:autoSpaceDN w:val="0"/>
              <w:adjustRightInd w:val="0"/>
              <w:jc w:val="right"/>
              <w:rPr>
                <w:b/>
                <w:bCs/>
                <w:color w:val="000000"/>
                <w:sz w:val="19"/>
                <w:szCs w:val="19"/>
              </w:rPr>
            </w:pPr>
            <w:r w:rsidRPr="001609D9">
              <w:rPr>
                <w:b/>
                <w:bCs/>
                <w:color w:val="000000"/>
                <w:sz w:val="19"/>
                <w:szCs w:val="19"/>
              </w:rPr>
              <w:t xml:space="preserve">Other </w:t>
            </w:r>
          </w:p>
        </w:tc>
        <w:tc>
          <w:tcPr>
            <w:tcW w:w="455" w:type="pct"/>
            <w:tcBorders>
              <w:left w:val="single" w:sz="4" w:space="0" w:color="auto"/>
            </w:tcBorders>
          </w:tcPr>
          <w:p w:rsidR="009E4B5D" w:rsidRPr="001609D9" w:rsidRDefault="009E4B5D" w:rsidP="009E4B5D">
            <w:pPr>
              <w:keepNext/>
              <w:autoSpaceDE w:val="0"/>
              <w:autoSpaceDN w:val="0"/>
              <w:adjustRightInd w:val="0"/>
              <w:ind w:left="-111"/>
              <w:jc w:val="right"/>
              <w:rPr>
                <w:color w:val="000000"/>
                <w:sz w:val="19"/>
                <w:szCs w:val="19"/>
              </w:rPr>
            </w:pPr>
          </w:p>
        </w:tc>
      </w:tr>
      <w:tr w:rsidR="009E4B5D" w:rsidRPr="0099092E" w:rsidTr="009E4B5D">
        <w:trPr>
          <w:trHeight w:val="247"/>
        </w:trPr>
        <w:tc>
          <w:tcPr>
            <w:tcW w:w="1479" w:type="pct"/>
            <w:tcBorders>
              <w:right w:val="single" w:sz="4" w:space="0" w:color="auto"/>
            </w:tcBorders>
            <w:shd w:val="solid" w:color="FFFFFF" w:fill="auto"/>
          </w:tcPr>
          <w:p w:rsidR="009E4B5D" w:rsidRPr="001046C5" w:rsidRDefault="009E4B5D" w:rsidP="009E4B5D">
            <w:pPr>
              <w:keepNext/>
              <w:autoSpaceDE w:val="0"/>
              <w:autoSpaceDN w:val="0"/>
              <w:adjustRightInd w:val="0"/>
              <w:jc w:val="right"/>
              <w:rPr>
                <w:color w:val="000000"/>
                <w:sz w:val="19"/>
                <w:szCs w:val="19"/>
              </w:rPr>
            </w:pPr>
          </w:p>
        </w:tc>
        <w:tc>
          <w:tcPr>
            <w:tcW w:w="413" w:type="pct"/>
            <w:tcBorders>
              <w:left w:val="single" w:sz="4" w:space="0" w:color="auto"/>
              <w:right w:val="single" w:sz="4" w:space="0" w:color="auto"/>
            </w:tcBorders>
            <w:shd w:val="solid" w:color="FFFFFF" w:fill="auto"/>
          </w:tcPr>
          <w:p w:rsidR="009E4B5D" w:rsidRPr="00E9687C" w:rsidRDefault="009E4B5D" w:rsidP="009E4B5D">
            <w:pPr>
              <w:keepNext/>
              <w:autoSpaceDE w:val="0"/>
              <w:autoSpaceDN w:val="0"/>
              <w:adjustRightInd w:val="0"/>
              <w:ind w:left="-109"/>
              <w:jc w:val="right"/>
              <w:rPr>
                <w:b/>
                <w:bCs/>
                <w:color w:val="000000"/>
                <w:sz w:val="19"/>
                <w:szCs w:val="19"/>
              </w:rPr>
            </w:pPr>
            <w:r w:rsidRPr="00E9687C">
              <w:rPr>
                <w:b/>
                <w:bCs/>
                <w:color w:val="000000"/>
                <w:sz w:val="19"/>
                <w:szCs w:val="19"/>
              </w:rPr>
              <w:t>Shares</w:t>
            </w:r>
          </w:p>
        </w:tc>
        <w:tc>
          <w:tcPr>
            <w:tcW w:w="331" w:type="pct"/>
            <w:tcBorders>
              <w:left w:val="single" w:sz="4" w:space="0" w:color="auto"/>
            </w:tcBorders>
            <w:shd w:val="solid" w:color="FFFFFF" w:fill="auto"/>
          </w:tcPr>
          <w:p w:rsidR="009E4B5D" w:rsidRPr="001609D9" w:rsidRDefault="009E4B5D" w:rsidP="009E4B5D">
            <w:pPr>
              <w:keepNext/>
              <w:autoSpaceDE w:val="0"/>
              <w:autoSpaceDN w:val="0"/>
              <w:adjustRightInd w:val="0"/>
              <w:ind w:left="-109"/>
              <w:jc w:val="right"/>
              <w:rPr>
                <w:b/>
                <w:bCs/>
                <w:color w:val="000000"/>
                <w:sz w:val="19"/>
                <w:szCs w:val="19"/>
              </w:rPr>
            </w:pPr>
            <w:r w:rsidRPr="001609D9">
              <w:rPr>
                <w:b/>
                <w:bCs/>
                <w:color w:val="000000"/>
                <w:sz w:val="19"/>
                <w:szCs w:val="19"/>
              </w:rPr>
              <w:t>Capital</w:t>
            </w:r>
          </w:p>
        </w:tc>
        <w:tc>
          <w:tcPr>
            <w:tcW w:w="465" w:type="pct"/>
            <w:shd w:val="solid" w:color="FFFFFF" w:fill="auto"/>
          </w:tcPr>
          <w:p w:rsidR="009E4B5D" w:rsidRPr="001609D9" w:rsidRDefault="009E4B5D" w:rsidP="009E4B5D">
            <w:pPr>
              <w:keepNext/>
              <w:autoSpaceDE w:val="0"/>
              <w:autoSpaceDN w:val="0"/>
              <w:adjustRightInd w:val="0"/>
              <w:ind w:left="-107"/>
              <w:jc w:val="right"/>
              <w:rPr>
                <w:b/>
                <w:bCs/>
                <w:color w:val="000000"/>
                <w:sz w:val="19"/>
                <w:szCs w:val="19"/>
              </w:rPr>
            </w:pPr>
            <w:r w:rsidRPr="001609D9">
              <w:rPr>
                <w:b/>
                <w:bCs/>
                <w:color w:val="000000"/>
                <w:sz w:val="19"/>
                <w:szCs w:val="19"/>
              </w:rPr>
              <w:t>Account</w:t>
            </w:r>
          </w:p>
        </w:tc>
        <w:tc>
          <w:tcPr>
            <w:tcW w:w="420" w:type="pct"/>
          </w:tcPr>
          <w:p w:rsidR="009E4B5D" w:rsidRPr="001609D9" w:rsidRDefault="009E4B5D" w:rsidP="009E4B5D">
            <w:pPr>
              <w:keepNext/>
              <w:autoSpaceDE w:val="0"/>
              <w:autoSpaceDN w:val="0"/>
              <w:adjustRightInd w:val="0"/>
              <w:ind w:left="-109"/>
              <w:jc w:val="right"/>
              <w:rPr>
                <w:b/>
                <w:bCs/>
                <w:color w:val="000000"/>
                <w:sz w:val="19"/>
                <w:szCs w:val="19"/>
              </w:rPr>
            </w:pPr>
            <w:r w:rsidRPr="001609D9">
              <w:rPr>
                <w:b/>
                <w:bCs/>
                <w:color w:val="000000"/>
                <w:sz w:val="19"/>
                <w:szCs w:val="19"/>
              </w:rPr>
              <w:t>Earnings</w:t>
            </w:r>
          </w:p>
        </w:tc>
        <w:tc>
          <w:tcPr>
            <w:tcW w:w="507" w:type="pct"/>
            <w:tcBorders>
              <w:right w:val="single" w:sz="4" w:space="0" w:color="auto"/>
            </w:tcBorders>
          </w:tcPr>
          <w:p w:rsidR="009E4B5D" w:rsidRPr="001609D9" w:rsidRDefault="009E4B5D" w:rsidP="009E4B5D">
            <w:pPr>
              <w:keepNext/>
              <w:autoSpaceDE w:val="0"/>
              <w:autoSpaceDN w:val="0"/>
              <w:adjustRightInd w:val="0"/>
              <w:ind w:left="-155"/>
              <w:jc w:val="right"/>
              <w:rPr>
                <w:b/>
                <w:bCs/>
                <w:color w:val="000000"/>
                <w:sz w:val="19"/>
                <w:szCs w:val="19"/>
              </w:rPr>
            </w:pPr>
            <w:r w:rsidRPr="001609D9">
              <w:rPr>
                <w:b/>
                <w:bCs/>
                <w:color w:val="000000"/>
                <w:sz w:val="19"/>
                <w:szCs w:val="19"/>
              </w:rPr>
              <w:t>Reserve</w:t>
            </w:r>
          </w:p>
        </w:tc>
        <w:tc>
          <w:tcPr>
            <w:tcW w:w="465" w:type="pct"/>
            <w:tcBorders>
              <w:left w:val="single" w:sz="4" w:space="0" w:color="auto"/>
            </w:tcBorders>
          </w:tcPr>
          <w:p w:rsidR="009E4B5D" w:rsidRPr="001609D9" w:rsidRDefault="009E4B5D" w:rsidP="009E4B5D">
            <w:pPr>
              <w:keepNext/>
              <w:autoSpaceDE w:val="0"/>
              <w:autoSpaceDN w:val="0"/>
              <w:adjustRightInd w:val="0"/>
              <w:jc w:val="right"/>
              <w:rPr>
                <w:b/>
                <w:bCs/>
                <w:color w:val="000000"/>
                <w:sz w:val="19"/>
                <w:szCs w:val="19"/>
              </w:rPr>
            </w:pPr>
            <w:r w:rsidRPr="001609D9">
              <w:rPr>
                <w:b/>
                <w:bCs/>
                <w:color w:val="000000"/>
                <w:sz w:val="19"/>
                <w:szCs w:val="19"/>
              </w:rPr>
              <w:t xml:space="preserve">Hedging </w:t>
            </w:r>
          </w:p>
        </w:tc>
        <w:tc>
          <w:tcPr>
            <w:tcW w:w="465" w:type="pct"/>
            <w:tcBorders>
              <w:right w:val="single" w:sz="4" w:space="0" w:color="auto"/>
            </w:tcBorders>
            <w:shd w:val="solid" w:color="FFFFFF" w:fill="auto"/>
          </w:tcPr>
          <w:p w:rsidR="009E4B5D" w:rsidRPr="001609D9" w:rsidRDefault="009E4B5D" w:rsidP="009E4B5D">
            <w:pPr>
              <w:keepNext/>
              <w:autoSpaceDE w:val="0"/>
              <w:autoSpaceDN w:val="0"/>
              <w:adjustRightInd w:val="0"/>
              <w:jc w:val="right"/>
              <w:rPr>
                <w:b/>
                <w:bCs/>
                <w:color w:val="000000"/>
                <w:sz w:val="19"/>
                <w:szCs w:val="19"/>
              </w:rPr>
            </w:pPr>
            <w:r w:rsidRPr="001609D9">
              <w:rPr>
                <w:b/>
                <w:bCs/>
                <w:color w:val="000000"/>
                <w:sz w:val="19"/>
                <w:szCs w:val="19"/>
              </w:rPr>
              <w:t>Reserves</w:t>
            </w:r>
          </w:p>
        </w:tc>
        <w:tc>
          <w:tcPr>
            <w:tcW w:w="455" w:type="pct"/>
            <w:tcBorders>
              <w:left w:val="single" w:sz="4" w:space="0" w:color="auto"/>
            </w:tcBorders>
          </w:tcPr>
          <w:p w:rsidR="009E4B5D" w:rsidRPr="001609D9" w:rsidRDefault="009E4B5D" w:rsidP="009E4B5D">
            <w:pPr>
              <w:keepNext/>
              <w:autoSpaceDE w:val="0"/>
              <w:autoSpaceDN w:val="0"/>
              <w:adjustRightInd w:val="0"/>
              <w:ind w:left="-111"/>
              <w:jc w:val="right"/>
              <w:rPr>
                <w:b/>
                <w:bCs/>
                <w:color w:val="000000"/>
                <w:sz w:val="19"/>
                <w:szCs w:val="19"/>
              </w:rPr>
            </w:pPr>
            <w:r w:rsidRPr="001609D9">
              <w:rPr>
                <w:b/>
                <w:bCs/>
                <w:color w:val="000000"/>
                <w:sz w:val="19"/>
                <w:szCs w:val="19"/>
              </w:rPr>
              <w:t>Total</w:t>
            </w:r>
          </w:p>
        </w:tc>
      </w:tr>
      <w:tr w:rsidR="009E4B5D" w:rsidRPr="0099092E" w:rsidTr="009E4B5D">
        <w:trPr>
          <w:trHeight w:val="247"/>
        </w:trPr>
        <w:tc>
          <w:tcPr>
            <w:tcW w:w="1479" w:type="pct"/>
            <w:tcBorders>
              <w:right w:val="single" w:sz="4" w:space="0" w:color="auto"/>
            </w:tcBorders>
            <w:shd w:val="solid" w:color="FFFFFF" w:fill="auto"/>
          </w:tcPr>
          <w:p w:rsidR="009E4B5D" w:rsidRPr="001046C5" w:rsidRDefault="009E4B5D" w:rsidP="009E4B5D">
            <w:pPr>
              <w:keepNext/>
              <w:autoSpaceDE w:val="0"/>
              <w:autoSpaceDN w:val="0"/>
              <w:adjustRightInd w:val="0"/>
              <w:jc w:val="right"/>
              <w:rPr>
                <w:color w:val="000000"/>
                <w:sz w:val="19"/>
                <w:szCs w:val="19"/>
              </w:rPr>
            </w:pPr>
          </w:p>
        </w:tc>
        <w:tc>
          <w:tcPr>
            <w:tcW w:w="413" w:type="pct"/>
            <w:tcBorders>
              <w:left w:val="single" w:sz="4" w:space="0" w:color="auto"/>
              <w:right w:val="single" w:sz="4" w:space="0" w:color="auto"/>
            </w:tcBorders>
            <w:shd w:val="solid" w:color="FFFFFF" w:fill="auto"/>
          </w:tcPr>
          <w:p w:rsidR="009E4B5D" w:rsidRPr="00E9687C" w:rsidRDefault="009E4B5D" w:rsidP="009E4B5D">
            <w:pPr>
              <w:keepNext/>
              <w:autoSpaceDE w:val="0"/>
              <w:autoSpaceDN w:val="0"/>
              <w:adjustRightInd w:val="0"/>
              <w:ind w:left="-109"/>
              <w:jc w:val="right"/>
              <w:rPr>
                <w:b/>
                <w:bCs/>
                <w:color w:val="000000"/>
                <w:sz w:val="19"/>
                <w:szCs w:val="19"/>
                <w:u w:val="single"/>
              </w:rPr>
            </w:pPr>
            <w:r w:rsidRPr="00E9687C">
              <w:rPr>
                <w:b/>
                <w:bCs/>
                <w:color w:val="000000"/>
                <w:sz w:val="19"/>
                <w:szCs w:val="19"/>
                <w:u w:val="single"/>
              </w:rPr>
              <w:t>M</w:t>
            </w:r>
          </w:p>
        </w:tc>
        <w:tc>
          <w:tcPr>
            <w:tcW w:w="331" w:type="pct"/>
            <w:tcBorders>
              <w:left w:val="single" w:sz="4" w:space="0" w:color="auto"/>
            </w:tcBorders>
            <w:shd w:val="solid" w:color="FFFFFF" w:fill="auto"/>
          </w:tcPr>
          <w:p w:rsidR="009E4B5D" w:rsidRPr="001609D9" w:rsidRDefault="009E4B5D" w:rsidP="009E4B5D">
            <w:pPr>
              <w:keepNext/>
              <w:autoSpaceDE w:val="0"/>
              <w:autoSpaceDN w:val="0"/>
              <w:adjustRightInd w:val="0"/>
              <w:ind w:left="-109"/>
              <w:jc w:val="right"/>
              <w:rPr>
                <w:b/>
                <w:bCs/>
                <w:color w:val="000000"/>
                <w:sz w:val="19"/>
                <w:szCs w:val="19"/>
                <w:u w:val="single"/>
              </w:rPr>
            </w:pPr>
            <w:r w:rsidRPr="001609D9">
              <w:rPr>
                <w:b/>
                <w:bCs/>
                <w:color w:val="000000"/>
                <w:sz w:val="19"/>
                <w:szCs w:val="19"/>
                <w:u w:val="single"/>
              </w:rPr>
              <w:t>€M</w:t>
            </w:r>
          </w:p>
        </w:tc>
        <w:tc>
          <w:tcPr>
            <w:tcW w:w="465" w:type="pct"/>
            <w:shd w:val="solid" w:color="FFFFFF" w:fill="auto"/>
          </w:tcPr>
          <w:p w:rsidR="009E4B5D" w:rsidRPr="001609D9" w:rsidRDefault="009E4B5D" w:rsidP="009E4B5D">
            <w:pPr>
              <w:keepNext/>
              <w:autoSpaceDE w:val="0"/>
              <w:autoSpaceDN w:val="0"/>
              <w:adjustRightInd w:val="0"/>
              <w:ind w:left="-107"/>
              <w:jc w:val="right"/>
              <w:rPr>
                <w:b/>
                <w:bCs/>
                <w:color w:val="000000"/>
                <w:sz w:val="19"/>
                <w:szCs w:val="19"/>
                <w:u w:val="single"/>
              </w:rPr>
            </w:pPr>
            <w:r w:rsidRPr="001609D9">
              <w:rPr>
                <w:b/>
                <w:bCs/>
                <w:color w:val="000000"/>
                <w:sz w:val="19"/>
                <w:szCs w:val="19"/>
                <w:u w:val="single"/>
              </w:rPr>
              <w:t>€M</w:t>
            </w:r>
          </w:p>
        </w:tc>
        <w:tc>
          <w:tcPr>
            <w:tcW w:w="420" w:type="pct"/>
          </w:tcPr>
          <w:p w:rsidR="009E4B5D" w:rsidRPr="001609D9" w:rsidRDefault="009E4B5D" w:rsidP="009E4B5D">
            <w:pPr>
              <w:keepNext/>
              <w:autoSpaceDE w:val="0"/>
              <w:autoSpaceDN w:val="0"/>
              <w:adjustRightInd w:val="0"/>
              <w:ind w:left="-109"/>
              <w:jc w:val="right"/>
              <w:rPr>
                <w:b/>
                <w:bCs/>
                <w:color w:val="000000"/>
                <w:sz w:val="19"/>
                <w:szCs w:val="19"/>
                <w:u w:val="single"/>
              </w:rPr>
            </w:pPr>
            <w:r w:rsidRPr="001609D9">
              <w:rPr>
                <w:b/>
                <w:bCs/>
                <w:color w:val="000000"/>
                <w:sz w:val="19"/>
                <w:szCs w:val="19"/>
                <w:u w:val="single"/>
              </w:rPr>
              <w:t>€M</w:t>
            </w:r>
          </w:p>
        </w:tc>
        <w:tc>
          <w:tcPr>
            <w:tcW w:w="507" w:type="pct"/>
            <w:tcBorders>
              <w:right w:val="single" w:sz="4" w:space="0" w:color="auto"/>
            </w:tcBorders>
          </w:tcPr>
          <w:p w:rsidR="009E4B5D" w:rsidRPr="001609D9" w:rsidRDefault="009E4B5D" w:rsidP="009E4B5D">
            <w:pPr>
              <w:keepNext/>
              <w:autoSpaceDE w:val="0"/>
              <w:autoSpaceDN w:val="0"/>
              <w:adjustRightInd w:val="0"/>
              <w:ind w:left="-155"/>
              <w:jc w:val="right"/>
              <w:rPr>
                <w:b/>
                <w:bCs/>
                <w:color w:val="000000"/>
                <w:sz w:val="19"/>
                <w:szCs w:val="19"/>
                <w:u w:val="single"/>
              </w:rPr>
            </w:pPr>
            <w:r w:rsidRPr="001609D9">
              <w:rPr>
                <w:b/>
                <w:bCs/>
                <w:color w:val="000000"/>
                <w:sz w:val="19"/>
                <w:szCs w:val="19"/>
                <w:u w:val="single"/>
              </w:rPr>
              <w:t>€M</w:t>
            </w:r>
          </w:p>
        </w:tc>
        <w:tc>
          <w:tcPr>
            <w:tcW w:w="465" w:type="pct"/>
            <w:tcBorders>
              <w:left w:val="single" w:sz="4" w:space="0" w:color="auto"/>
            </w:tcBorders>
          </w:tcPr>
          <w:p w:rsidR="009E4B5D" w:rsidRPr="001609D9" w:rsidRDefault="009E4B5D" w:rsidP="009E4B5D">
            <w:pPr>
              <w:keepNext/>
              <w:autoSpaceDE w:val="0"/>
              <w:autoSpaceDN w:val="0"/>
              <w:adjustRightInd w:val="0"/>
              <w:jc w:val="right"/>
              <w:rPr>
                <w:b/>
                <w:bCs/>
                <w:color w:val="000000"/>
                <w:sz w:val="19"/>
                <w:szCs w:val="19"/>
                <w:u w:val="single"/>
              </w:rPr>
            </w:pPr>
            <w:r w:rsidRPr="001609D9">
              <w:rPr>
                <w:b/>
                <w:bCs/>
                <w:color w:val="000000"/>
                <w:sz w:val="19"/>
                <w:szCs w:val="19"/>
                <w:u w:val="single"/>
              </w:rPr>
              <w:t>€M</w:t>
            </w:r>
          </w:p>
        </w:tc>
        <w:tc>
          <w:tcPr>
            <w:tcW w:w="465" w:type="pct"/>
            <w:tcBorders>
              <w:right w:val="single" w:sz="4" w:space="0" w:color="auto"/>
            </w:tcBorders>
          </w:tcPr>
          <w:p w:rsidR="009E4B5D" w:rsidRPr="001609D9" w:rsidRDefault="009E4B5D" w:rsidP="009E4B5D">
            <w:pPr>
              <w:keepNext/>
              <w:autoSpaceDE w:val="0"/>
              <w:autoSpaceDN w:val="0"/>
              <w:adjustRightInd w:val="0"/>
              <w:jc w:val="right"/>
              <w:rPr>
                <w:b/>
                <w:bCs/>
                <w:color w:val="000000"/>
                <w:sz w:val="19"/>
                <w:szCs w:val="19"/>
                <w:u w:val="single"/>
              </w:rPr>
            </w:pPr>
            <w:r w:rsidRPr="001609D9">
              <w:rPr>
                <w:b/>
                <w:bCs/>
                <w:color w:val="000000"/>
                <w:sz w:val="19"/>
                <w:szCs w:val="19"/>
                <w:u w:val="single"/>
              </w:rPr>
              <w:t>€M</w:t>
            </w:r>
          </w:p>
        </w:tc>
        <w:tc>
          <w:tcPr>
            <w:tcW w:w="455" w:type="pct"/>
            <w:tcBorders>
              <w:left w:val="single" w:sz="4" w:space="0" w:color="auto"/>
            </w:tcBorders>
          </w:tcPr>
          <w:p w:rsidR="009E4B5D" w:rsidRPr="001609D9" w:rsidRDefault="009E4B5D" w:rsidP="009E4B5D">
            <w:pPr>
              <w:keepNext/>
              <w:autoSpaceDE w:val="0"/>
              <w:autoSpaceDN w:val="0"/>
              <w:adjustRightInd w:val="0"/>
              <w:ind w:left="-111"/>
              <w:jc w:val="right"/>
              <w:rPr>
                <w:b/>
                <w:bCs/>
                <w:color w:val="000000"/>
                <w:sz w:val="19"/>
                <w:szCs w:val="19"/>
                <w:u w:val="single"/>
              </w:rPr>
            </w:pPr>
            <w:r w:rsidRPr="001609D9">
              <w:rPr>
                <w:b/>
                <w:bCs/>
                <w:color w:val="000000"/>
                <w:sz w:val="19"/>
                <w:szCs w:val="19"/>
                <w:u w:val="single"/>
              </w:rPr>
              <w:t>€M</w:t>
            </w:r>
          </w:p>
        </w:tc>
      </w:tr>
      <w:tr w:rsidR="00436314" w:rsidRPr="00A160D2" w:rsidTr="009E4B5D">
        <w:trPr>
          <w:trHeight w:val="247"/>
        </w:trPr>
        <w:tc>
          <w:tcPr>
            <w:tcW w:w="1479" w:type="pct"/>
            <w:tcBorders>
              <w:right w:val="single" w:sz="4" w:space="0" w:color="auto"/>
            </w:tcBorders>
            <w:shd w:val="solid" w:color="FFFFFF" w:fill="auto"/>
          </w:tcPr>
          <w:p w:rsidR="00436314" w:rsidRPr="00A651A4" w:rsidRDefault="00436314" w:rsidP="00436314">
            <w:pPr>
              <w:keepNext/>
              <w:autoSpaceDE w:val="0"/>
              <w:autoSpaceDN w:val="0"/>
              <w:adjustRightInd w:val="0"/>
              <w:rPr>
                <w:b/>
                <w:bCs/>
                <w:color w:val="000000"/>
                <w:sz w:val="19"/>
                <w:szCs w:val="19"/>
              </w:rPr>
            </w:pPr>
            <w:r>
              <w:rPr>
                <w:b/>
                <w:bCs/>
                <w:color w:val="000000"/>
                <w:sz w:val="19"/>
                <w:szCs w:val="19"/>
              </w:rPr>
              <w:t xml:space="preserve">Balance at March </w:t>
            </w:r>
            <w:r w:rsidRPr="00A651A4">
              <w:rPr>
                <w:b/>
                <w:bCs/>
                <w:color w:val="000000"/>
                <w:sz w:val="19"/>
                <w:szCs w:val="19"/>
              </w:rPr>
              <w:t>3</w:t>
            </w:r>
            <w:r>
              <w:rPr>
                <w:b/>
                <w:bCs/>
                <w:color w:val="000000"/>
                <w:sz w:val="19"/>
                <w:szCs w:val="19"/>
              </w:rPr>
              <w:t>1</w:t>
            </w:r>
            <w:r w:rsidRPr="00A651A4">
              <w:rPr>
                <w:b/>
                <w:bCs/>
                <w:color w:val="000000"/>
                <w:sz w:val="19"/>
                <w:szCs w:val="19"/>
              </w:rPr>
              <w:t>, 201</w:t>
            </w:r>
            <w:r>
              <w:rPr>
                <w:b/>
                <w:bCs/>
                <w:color w:val="000000"/>
                <w:sz w:val="19"/>
                <w:szCs w:val="19"/>
              </w:rPr>
              <w:t>3</w:t>
            </w:r>
          </w:p>
        </w:tc>
        <w:tc>
          <w:tcPr>
            <w:tcW w:w="413" w:type="pct"/>
            <w:tcBorders>
              <w:left w:val="single" w:sz="4" w:space="0" w:color="auto"/>
              <w:bottom w:val="single" w:sz="4" w:space="0" w:color="auto"/>
              <w:right w:val="single" w:sz="4" w:space="0" w:color="auto"/>
            </w:tcBorders>
          </w:tcPr>
          <w:p w:rsidR="00436314" w:rsidRPr="00A651A4" w:rsidRDefault="00436314" w:rsidP="00436314">
            <w:pPr>
              <w:keepNext/>
              <w:autoSpaceDE w:val="0"/>
              <w:autoSpaceDN w:val="0"/>
              <w:adjustRightInd w:val="0"/>
              <w:ind w:left="-109"/>
              <w:jc w:val="right"/>
              <w:rPr>
                <w:b/>
                <w:bCs/>
                <w:color w:val="000000"/>
                <w:sz w:val="19"/>
                <w:szCs w:val="19"/>
              </w:rPr>
            </w:pPr>
            <w:r w:rsidRPr="00A651A4">
              <w:rPr>
                <w:b/>
                <w:bCs/>
                <w:color w:val="000000"/>
                <w:sz w:val="19"/>
                <w:szCs w:val="19"/>
              </w:rPr>
              <w:t>1,4</w:t>
            </w:r>
            <w:r>
              <w:rPr>
                <w:b/>
                <w:bCs/>
                <w:color w:val="000000"/>
                <w:sz w:val="19"/>
                <w:szCs w:val="19"/>
              </w:rPr>
              <w:t>47.1</w:t>
            </w:r>
          </w:p>
        </w:tc>
        <w:tc>
          <w:tcPr>
            <w:tcW w:w="331" w:type="pct"/>
            <w:tcBorders>
              <w:left w:val="single" w:sz="4" w:space="0" w:color="auto"/>
              <w:bottom w:val="single" w:sz="4" w:space="0" w:color="auto"/>
            </w:tcBorders>
          </w:tcPr>
          <w:p w:rsidR="00436314" w:rsidRPr="00A651A4" w:rsidRDefault="00436314" w:rsidP="00436314">
            <w:pPr>
              <w:keepNext/>
              <w:autoSpaceDE w:val="0"/>
              <w:autoSpaceDN w:val="0"/>
              <w:adjustRightInd w:val="0"/>
              <w:ind w:left="-109"/>
              <w:jc w:val="right"/>
              <w:rPr>
                <w:b/>
                <w:bCs/>
                <w:color w:val="000000"/>
                <w:sz w:val="19"/>
                <w:szCs w:val="19"/>
              </w:rPr>
            </w:pPr>
            <w:r w:rsidRPr="00A651A4">
              <w:rPr>
                <w:b/>
                <w:bCs/>
                <w:color w:val="000000"/>
                <w:sz w:val="19"/>
                <w:szCs w:val="19"/>
              </w:rPr>
              <w:t>9.</w:t>
            </w:r>
            <w:r>
              <w:rPr>
                <w:b/>
                <w:bCs/>
                <w:color w:val="000000"/>
                <w:sz w:val="19"/>
                <w:szCs w:val="19"/>
              </w:rPr>
              <w:t>2</w:t>
            </w:r>
          </w:p>
        </w:tc>
        <w:tc>
          <w:tcPr>
            <w:tcW w:w="465" w:type="pct"/>
            <w:tcBorders>
              <w:bottom w:val="single" w:sz="4" w:space="0" w:color="auto"/>
            </w:tcBorders>
          </w:tcPr>
          <w:p w:rsidR="00436314" w:rsidRPr="00A651A4" w:rsidRDefault="00436314" w:rsidP="00436314">
            <w:pPr>
              <w:keepNext/>
              <w:autoSpaceDE w:val="0"/>
              <w:autoSpaceDN w:val="0"/>
              <w:adjustRightInd w:val="0"/>
              <w:ind w:left="-107"/>
              <w:jc w:val="right"/>
              <w:rPr>
                <w:b/>
                <w:bCs/>
                <w:color w:val="000000"/>
                <w:sz w:val="19"/>
                <w:szCs w:val="19"/>
              </w:rPr>
            </w:pPr>
            <w:r w:rsidRPr="00A651A4">
              <w:rPr>
                <w:b/>
                <w:bCs/>
                <w:color w:val="000000"/>
                <w:sz w:val="19"/>
                <w:szCs w:val="19"/>
              </w:rPr>
              <w:t>6</w:t>
            </w:r>
            <w:r>
              <w:rPr>
                <w:b/>
                <w:bCs/>
                <w:color w:val="000000"/>
                <w:sz w:val="19"/>
                <w:szCs w:val="19"/>
              </w:rPr>
              <w:t>87</w:t>
            </w:r>
            <w:r w:rsidRPr="00A651A4">
              <w:rPr>
                <w:b/>
                <w:bCs/>
                <w:color w:val="000000"/>
                <w:sz w:val="19"/>
                <w:szCs w:val="19"/>
              </w:rPr>
              <w:t>.</w:t>
            </w:r>
            <w:r>
              <w:rPr>
                <w:b/>
                <w:bCs/>
                <w:color w:val="000000"/>
                <w:sz w:val="19"/>
                <w:szCs w:val="19"/>
              </w:rPr>
              <w:t>8</w:t>
            </w:r>
          </w:p>
        </w:tc>
        <w:tc>
          <w:tcPr>
            <w:tcW w:w="420" w:type="pct"/>
            <w:tcBorders>
              <w:bottom w:val="single" w:sz="4" w:space="0" w:color="auto"/>
            </w:tcBorders>
          </w:tcPr>
          <w:p w:rsidR="00436314" w:rsidRPr="00A651A4" w:rsidRDefault="00436314" w:rsidP="00436314">
            <w:pPr>
              <w:keepNext/>
              <w:autoSpaceDE w:val="0"/>
              <w:autoSpaceDN w:val="0"/>
              <w:adjustRightInd w:val="0"/>
              <w:ind w:left="-109"/>
              <w:jc w:val="right"/>
              <w:rPr>
                <w:b/>
                <w:bCs/>
                <w:color w:val="000000"/>
                <w:sz w:val="19"/>
                <w:szCs w:val="19"/>
              </w:rPr>
            </w:pPr>
            <w:r w:rsidRPr="00A651A4">
              <w:rPr>
                <w:b/>
                <w:bCs/>
                <w:color w:val="000000"/>
                <w:sz w:val="19"/>
                <w:szCs w:val="19"/>
              </w:rPr>
              <w:t>2,4</w:t>
            </w:r>
            <w:r>
              <w:rPr>
                <w:b/>
                <w:bCs/>
                <w:color w:val="000000"/>
                <w:sz w:val="19"/>
                <w:szCs w:val="19"/>
              </w:rPr>
              <w:t>18.6</w:t>
            </w:r>
          </w:p>
        </w:tc>
        <w:tc>
          <w:tcPr>
            <w:tcW w:w="507" w:type="pct"/>
            <w:tcBorders>
              <w:bottom w:val="single" w:sz="4" w:space="0" w:color="auto"/>
              <w:right w:val="single" w:sz="4" w:space="0" w:color="auto"/>
            </w:tcBorders>
          </w:tcPr>
          <w:p w:rsidR="00436314" w:rsidRPr="00A651A4" w:rsidRDefault="00436314" w:rsidP="00436314">
            <w:pPr>
              <w:keepNext/>
              <w:autoSpaceDE w:val="0"/>
              <w:autoSpaceDN w:val="0"/>
              <w:adjustRightInd w:val="0"/>
              <w:ind w:left="-155"/>
              <w:jc w:val="right"/>
              <w:rPr>
                <w:b/>
                <w:bCs/>
                <w:color w:val="000000"/>
                <w:sz w:val="19"/>
                <w:szCs w:val="19"/>
              </w:rPr>
            </w:pPr>
            <w:r w:rsidRPr="00A651A4">
              <w:rPr>
                <w:b/>
                <w:bCs/>
                <w:color w:val="000000"/>
                <w:sz w:val="19"/>
                <w:szCs w:val="19"/>
              </w:rPr>
              <w:t>0.</w:t>
            </w:r>
            <w:r>
              <w:rPr>
                <w:b/>
                <w:bCs/>
                <w:color w:val="000000"/>
                <w:sz w:val="19"/>
                <w:szCs w:val="19"/>
              </w:rPr>
              <w:t>8</w:t>
            </w:r>
          </w:p>
        </w:tc>
        <w:tc>
          <w:tcPr>
            <w:tcW w:w="465" w:type="pct"/>
            <w:tcBorders>
              <w:left w:val="single" w:sz="4" w:space="0" w:color="auto"/>
              <w:bottom w:val="single" w:sz="4" w:space="0" w:color="auto"/>
            </w:tcBorders>
          </w:tcPr>
          <w:p w:rsidR="00436314" w:rsidRPr="00A651A4" w:rsidRDefault="00436314" w:rsidP="00436314">
            <w:pPr>
              <w:keepNext/>
              <w:autoSpaceDE w:val="0"/>
              <w:autoSpaceDN w:val="0"/>
              <w:adjustRightInd w:val="0"/>
              <w:jc w:val="right"/>
              <w:rPr>
                <w:b/>
                <w:bCs/>
                <w:color w:val="000000"/>
                <w:sz w:val="19"/>
                <w:szCs w:val="19"/>
              </w:rPr>
            </w:pPr>
            <w:r>
              <w:rPr>
                <w:b/>
                <w:bCs/>
                <w:color w:val="000000"/>
                <w:sz w:val="19"/>
                <w:szCs w:val="19"/>
              </w:rPr>
              <w:t>0.5</w:t>
            </w:r>
          </w:p>
        </w:tc>
        <w:tc>
          <w:tcPr>
            <w:tcW w:w="465" w:type="pct"/>
            <w:tcBorders>
              <w:bottom w:val="single" w:sz="4" w:space="0" w:color="auto"/>
              <w:right w:val="single" w:sz="4" w:space="0" w:color="auto"/>
            </w:tcBorders>
          </w:tcPr>
          <w:p w:rsidR="00436314" w:rsidRPr="00A651A4" w:rsidRDefault="00436314" w:rsidP="00436314">
            <w:pPr>
              <w:keepNext/>
              <w:autoSpaceDE w:val="0"/>
              <w:autoSpaceDN w:val="0"/>
              <w:adjustRightInd w:val="0"/>
              <w:jc w:val="right"/>
              <w:rPr>
                <w:b/>
                <w:bCs/>
                <w:color w:val="000000"/>
                <w:sz w:val="19"/>
                <w:szCs w:val="19"/>
              </w:rPr>
            </w:pPr>
            <w:r>
              <w:rPr>
                <w:b/>
                <w:bCs/>
                <w:color w:val="000000"/>
                <w:sz w:val="19"/>
                <w:szCs w:val="19"/>
              </w:rPr>
              <w:t>155</w:t>
            </w:r>
            <w:r w:rsidRPr="00A651A4">
              <w:rPr>
                <w:b/>
                <w:bCs/>
                <w:color w:val="000000"/>
                <w:sz w:val="19"/>
                <w:szCs w:val="19"/>
              </w:rPr>
              <w:t>.</w:t>
            </w:r>
            <w:r>
              <w:rPr>
                <w:b/>
                <w:bCs/>
                <w:color w:val="000000"/>
                <w:sz w:val="19"/>
                <w:szCs w:val="19"/>
              </w:rPr>
              <w:t>7</w:t>
            </w:r>
          </w:p>
        </w:tc>
        <w:tc>
          <w:tcPr>
            <w:tcW w:w="455" w:type="pct"/>
            <w:tcBorders>
              <w:left w:val="single" w:sz="4" w:space="0" w:color="auto"/>
              <w:bottom w:val="single" w:sz="4" w:space="0" w:color="auto"/>
            </w:tcBorders>
          </w:tcPr>
          <w:p w:rsidR="00436314" w:rsidRPr="00B57C9C" w:rsidRDefault="00436314" w:rsidP="00436314">
            <w:pPr>
              <w:keepNext/>
              <w:tabs>
                <w:tab w:val="left" w:pos="963"/>
              </w:tabs>
              <w:autoSpaceDE w:val="0"/>
              <w:autoSpaceDN w:val="0"/>
              <w:adjustRightInd w:val="0"/>
              <w:ind w:left="-111"/>
              <w:jc w:val="right"/>
              <w:rPr>
                <w:b/>
                <w:bCs/>
                <w:color w:val="000000"/>
                <w:sz w:val="19"/>
                <w:szCs w:val="19"/>
              </w:rPr>
            </w:pPr>
            <w:r w:rsidRPr="00A651A4">
              <w:rPr>
                <w:b/>
                <w:bCs/>
                <w:color w:val="000000"/>
                <w:sz w:val="19"/>
                <w:szCs w:val="19"/>
              </w:rPr>
              <w:t>3,</w:t>
            </w:r>
            <w:r>
              <w:rPr>
                <w:b/>
                <w:bCs/>
                <w:color w:val="000000"/>
                <w:sz w:val="19"/>
                <w:szCs w:val="19"/>
              </w:rPr>
              <w:t>272.6</w:t>
            </w:r>
          </w:p>
        </w:tc>
      </w:tr>
      <w:tr w:rsidR="007B5DA7" w:rsidRPr="0082576A" w:rsidTr="007B5DA7">
        <w:trPr>
          <w:trHeight w:val="247"/>
        </w:trPr>
        <w:tc>
          <w:tcPr>
            <w:tcW w:w="1479" w:type="pct"/>
            <w:tcBorders>
              <w:right w:val="single" w:sz="4" w:space="0" w:color="auto"/>
            </w:tcBorders>
            <w:shd w:val="solid" w:color="FFFFFF" w:fill="auto"/>
          </w:tcPr>
          <w:p w:rsidR="007B5DA7" w:rsidRPr="009E5482" w:rsidRDefault="007B5DA7" w:rsidP="007B5DA7">
            <w:pPr>
              <w:keepNext/>
              <w:autoSpaceDE w:val="0"/>
              <w:autoSpaceDN w:val="0"/>
              <w:adjustRightInd w:val="0"/>
              <w:rPr>
                <w:color w:val="000000"/>
                <w:sz w:val="19"/>
                <w:szCs w:val="19"/>
              </w:rPr>
            </w:pPr>
            <w:r w:rsidRPr="009E5482">
              <w:rPr>
                <w:color w:val="000000"/>
                <w:sz w:val="19"/>
                <w:szCs w:val="19"/>
              </w:rPr>
              <w:t>Profit for the half- year</w:t>
            </w:r>
          </w:p>
        </w:tc>
        <w:tc>
          <w:tcPr>
            <w:tcW w:w="413" w:type="pct"/>
            <w:tcBorders>
              <w:top w:val="single" w:sz="4" w:space="0" w:color="auto"/>
              <w:left w:val="single" w:sz="4" w:space="0" w:color="auto"/>
            </w:tcBorders>
          </w:tcPr>
          <w:p w:rsidR="007B5DA7" w:rsidRPr="009E5482" w:rsidRDefault="007B5DA7" w:rsidP="007B5DA7">
            <w:pPr>
              <w:keepNext/>
              <w:pBdr>
                <w:bottom w:val="single" w:sz="4" w:space="0" w:color="auto"/>
              </w:pBdr>
              <w:autoSpaceDE w:val="0"/>
              <w:autoSpaceDN w:val="0"/>
              <w:adjustRightInd w:val="0"/>
              <w:ind w:left="-109"/>
              <w:jc w:val="right"/>
              <w:rPr>
                <w:color w:val="000000"/>
                <w:sz w:val="19"/>
                <w:szCs w:val="19"/>
              </w:rPr>
            </w:pPr>
            <w:r w:rsidRPr="009E5482">
              <w:rPr>
                <w:color w:val="000000"/>
                <w:sz w:val="19"/>
                <w:szCs w:val="19"/>
              </w:rPr>
              <w:t>-</w:t>
            </w:r>
          </w:p>
        </w:tc>
        <w:tc>
          <w:tcPr>
            <w:tcW w:w="331" w:type="pct"/>
            <w:tcBorders>
              <w:top w:val="single" w:sz="4" w:space="0" w:color="auto"/>
              <w:left w:val="single" w:sz="4" w:space="0" w:color="auto"/>
            </w:tcBorders>
          </w:tcPr>
          <w:p w:rsidR="007B5DA7" w:rsidRPr="009E5482" w:rsidRDefault="007B5DA7" w:rsidP="007B5DA7">
            <w:pPr>
              <w:keepNext/>
              <w:pBdr>
                <w:bottom w:val="single" w:sz="4" w:space="0" w:color="auto"/>
              </w:pBdr>
              <w:autoSpaceDE w:val="0"/>
              <w:autoSpaceDN w:val="0"/>
              <w:adjustRightInd w:val="0"/>
              <w:ind w:left="-109"/>
              <w:jc w:val="right"/>
              <w:rPr>
                <w:color w:val="000000"/>
                <w:sz w:val="19"/>
                <w:szCs w:val="19"/>
              </w:rPr>
            </w:pPr>
            <w:r w:rsidRPr="009E5482">
              <w:rPr>
                <w:color w:val="000000"/>
                <w:sz w:val="19"/>
                <w:szCs w:val="19"/>
              </w:rPr>
              <w:t>-</w:t>
            </w:r>
          </w:p>
        </w:tc>
        <w:tc>
          <w:tcPr>
            <w:tcW w:w="465" w:type="pct"/>
            <w:tcBorders>
              <w:top w:val="single" w:sz="4" w:space="0" w:color="auto"/>
            </w:tcBorders>
          </w:tcPr>
          <w:p w:rsidR="007B5DA7" w:rsidRPr="009E5482" w:rsidRDefault="007B5DA7" w:rsidP="007B5DA7">
            <w:pPr>
              <w:keepNext/>
              <w:pBdr>
                <w:bottom w:val="single" w:sz="4" w:space="0" w:color="auto"/>
              </w:pBdr>
              <w:autoSpaceDE w:val="0"/>
              <w:autoSpaceDN w:val="0"/>
              <w:adjustRightInd w:val="0"/>
              <w:ind w:left="-107"/>
              <w:jc w:val="right"/>
              <w:rPr>
                <w:color w:val="000000"/>
                <w:sz w:val="19"/>
                <w:szCs w:val="19"/>
              </w:rPr>
            </w:pPr>
            <w:r w:rsidRPr="009E5482">
              <w:rPr>
                <w:color w:val="000000"/>
                <w:sz w:val="19"/>
                <w:szCs w:val="19"/>
              </w:rPr>
              <w:t>-</w:t>
            </w:r>
          </w:p>
        </w:tc>
        <w:tc>
          <w:tcPr>
            <w:tcW w:w="420" w:type="pct"/>
            <w:tcBorders>
              <w:top w:val="single" w:sz="4" w:space="0" w:color="auto"/>
            </w:tcBorders>
          </w:tcPr>
          <w:p w:rsidR="007B5DA7" w:rsidRPr="009E5482" w:rsidRDefault="007B5DA7" w:rsidP="007B5DA7">
            <w:pPr>
              <w:keepNext/>
              <w:pBdr>
                <w:bottom w:val="single" w:sz="4" w:space="0" w:color="auto"/>
              </w:pBdr>
              <w:autoSpaceDE w:val="0"/>
              <w:autoSpaceDN w:val="0"/>
              <w:adjustRightInd w:val="0"/>
              <w:ind w:left="-109"/>
              <w:jc w:val="right"/>
              <w:rPr>
                <w:color w:val="000000"/>
                <w:sz w:val="19"/>
                <w:szCs w:val="19"/>
              </w:rPr>
            </w:pPr>
            <w:r w:rsidRPr="009E5482">
              <w:rPr>
                <w:color w:val="000000"/>
                <w:sz w:val="19"/>
                <w:szCs w:val="19"/>
              </w:rPr>
              <w:t>601.9</w:t>
            </w:r>
          </w:p>
        </w:tc>
        <w:tc>
          <w:tcPr>
            <w:tcW w:w="507" w:type="pct"/>
            <w:tcBorders>
              <w:top w:val="single" w:sz="4" w:space="0" w:color="auto"/>
              <w:right w:val="single" w:sz="4" w:space="0" w:color="auto"/>
            </w:tcBorders>
          </w:tcPr>
          <w:p w:rsidR="007B5DA7" w:rsidRPr="009E5482" w:rsidRDefault="007B5DA7" w:rsidP="007B5DA7">
            <w:pPr>
              <w:keepNext/>
              <w:pBdr>
                <w:bottom w:val="single" w:sz="4" w:space="0" w:color="auto"/>
              </w:pBdr>
              <w:autoSpaceDE w:val="0"/>
              <w:autoSpaceDN w:val="0"/>
              <w:adjustRightInd w:val="0"/>
              <w:ind w:left="-155"/>
              <w:jc w:val="right"/>
              <w:rPr>
                <w:color w:val="000000"/>
                <w:sz w:val="19"/>
                <w:szCs w:val="19"/>
              </w:rPr>
            </w:pPr>
            <w:r w:rsidRPr="009E5482">
              <w:rPr>
                <w:color w:val="000000"/>
                <w:sz w:val="19"/>
                <w:szCs w:val="19"/>
              </w:rPr>
              <w:t>-</w:t>
            </w:r>
          </w:p>
        </w:tc>
        <w:tc>
          <w:tcPr>
            <w:tcW w:w="465" w:type="pct"/>
            <w:tcBorders>
              <w:top w:val="single" w:sz="4" w:space="0" w:color="auto"/>
              <w:left w:val="single" w:sz="4" w:space="0" w:color="auto"/>
            </w:tcBorders>
          </w:tcPr>
          <w:p w:rsidR="007B5DA7" w:rsidRPr="009E5482" w:rsidRDefault="007B5DA7" w:rsidP="007B5DA7">
            <w:pPr>
              <w:keepNext/>
              <w:pBdr>
                <w:bottom w:val="single" w:sz="4" w:space="0" w:color="auto"/>
              </w:pBdr>
              <w:autoSpaceDE w:val="0"/>
              <w:autoSpaceDN w:val="0"/>
              <w:adjustRightInd w:val="0"/>
              <w:jc w:val="right"/>
              <w:rPr>
                <w:color w:val="000000"/>
                <w:sz w:val="19"/>
                <w:szCs w:val="19"/>
              </w:rPr>
            </w:pPr>
            <w:r w:rsidRPr="009E5482">
              <w:rPr>
                <w:color w:val="000000"/>
                <w:sz w:val="19"/>
                <w:szCs w:val="19"/>
              </w:rPr>
              <w:t>-</w:t>
            </w:r>
          </w:p>
        </w:tc>
        <w:tc>
          <w:tcPr>
            <w:tcW w:w="465" w:type="pct"/>
            <w:tcBorders>
              <w:top w:val="single" w:sz="4" w:space="0" w:color="auto"/>
              <w:right w:val="single" w:sz="4" w:space="0" w:color="auto"/>
            </w:tcBorders>
          </w:tcPr>
          <w:p w:rsidR="007B5DA7" w:rsidRPr="009E5482" w:rsidRDefault="007B5DA7" w:rsidP="007B5DA7">
            <w:pPr>
              <w:keepNext/>
              <w:pBdr>
                <w:bottom w:val="single" w:sz="4" w:space="0" w:color="auto"/>
              </w:pBdr>
              <w:autoSpaceDE w:val="0"/>
              <w:autoSpaceDN w:val="0"/>
              <w:adjustRightInd w:val="0"/>
              <w:jc w:val="right"/>
              <w:rPr>
                <w:color w:val="000000"/>
                <w:sz w:val="19"/>
                <w:szCs w:val="19"/>
              </w:rPr>
            </w:pPr>
            <w:r w:rsidRPr="009E5482">
              <w:rPr>
                <w:color w:val="000000"/>
                <w:sz w:val="19"/>
                <w:szCs w:val="19"/>
              </w:rPr>
              <w:t>-</w:t>
            </w:r>
          </w:p>
        </w:tc>
        <w:tc>
          <w:tcPr>
            <w:tcW w:w="455" w:type="pct"/>
            <w:tcBorders>
              <w:top w:val="single" w:sz="4" w:space="0" w:color="auto"/>
              <w:left w:val="single" w:sz="4" w:space="0" w:color="auto"/>
              <w:right w:val="single" w:sz="4" w:space="0" w:color="auto"/>
            </w:tcBorders>
          </w:tcPr>
          <w:p w:rsidR="007B5DA7" w:rsidRPr="0082576A" w:rsidRDefault="007B5DA7" w:rsidP="007B5DA7">
            <w:pPr>
              <w:keepNext/>
              <w:pBdr>
                <w:bottom w:val="single" w:sz="4" w:space="0" w:color="auto"/>
              </w:pBdr>
              <w:autoSpaceDE w:val="0"/>
              <w:autoSpaceDN w:val="0"/>
              <w:adjustRightInd w:val="0"/>
              <w:ind w:left="-111"/>
              <w:jc w:val="right"/>
              <w:rPr>
                <w:color w:val="000000"/>
                <w:sz w:val="19"/>
                <w:szCs w:val="19"/>
              </w:rPr>
            </w:pPr>
            <w:r w:rsidRPr="009E5482">
              <w:rPr>
                <w:color w:val="000000"/>
                <w:sz w:val="19"/>
                <w:szCs w:val="19"/>
              </w:rPr>
              <w:t>601.9</w:t>
            </w:r>
          </w:p>
        </w:tc>
      </w:tr>
      <w:tr w:rsidR="007B5DA7" w:rsidRPr="0082576A" w:rsidTr="007B5DA7">
        <w:trPr>
          <w:trHeight w:val="247"/>
        </w:trPr>
        <w:tc>
          <w:tcPr>
            <w:tcW w:w="1479" w:type="pct"/>
            <w:tcBorders>
              <w:right w:val="single" w:sz="4" w:space="0" w:color="auto"/>
            </w:tcBorders>
            <w:shd w:val="solid" w:color="FFFFFF" w:fill="auto"/>
          </w:tcPr>
          <w:p w:rsidR="007B5DA7" w:rsidRPr="0082576A" w:rsidRDefault="007B5DA7" w:rsidP="007B5DA7">
            <w:pPr>
              <w:keepNext/>
              <w:autoSpaceDE w:val="0"/>
              <w:autoSpaceDN w:val="0"/>
              <w:adjustRightInd w:val="0"/>
              <w:rPr>
                <w:i/>
                <w:color w:val="000000"/>
                <w:sz w:val="19"/>
                <w:szCs w:val="19"/>
              </w:rPr>
            </w:pPr>
            <w:r w:rsidRPr="0082576A">
              <w:rPr>
                <w:i/>
                <w:color w:val="000000"/>
                <w:sz w:val="19"/>
                <w:szCs w:val="19"/>
              </w:rPr>
              <w:t>Other comprehensive income</w:t>
            </w:r>
          </w:p>
        </w:tc>
        <w:tc>
          <w:tcPr>
            <w:tcW w:w="413" w:type="pct"/>
            <w:tcBorders>
              <w:left w:val="single" w:sz="4" w:space="0" w:color="auto"/>
            </w:tcBorders>
          </w:tcPr>
          <w:p w:rsidR="007B5DA7" w:rsidRPr="0082576A" w:rsidRDefault="007B5DA7" w:rsidP="007B5DA7">
            <w:pPr>
              <w:keepNext/>
              <w:autoSpaceDE w:val="0"/>
              <w:autoSpaceDN w:val="0"/>
              <w:adjustRightInd w:val="0"/>
              <w:ind w:left="-109"/>
              <w:jc w:val="right"/>
              <w:rPr>
                <w:color w:val="000000"/>
                <w:sz w:val="19"/>
                <w:szCs w:val="19"/>
              </w:rPr>
            </w:pPr>
          </w:p>
        </w:tc>
        <w:tc>
          <w:tcPr>
            <w:tcW w:w="331" w:type="pct"/>
            <w:tcBorders>
              <w:left w:val="single" w:sz="4" w:space="0" w:color="auto"/>
            </w:tcBorders>
          </w:tcPr>
          <w:p w:rsidR="007B5DA7" w:rsidRPr="0082576A" w:rsidRDefault="007B5DA7" w:rsidP="007B5DA7">
            <w:pPr>
              <w:keepNext/>
              <w:autoSpaceDE w:val="0"/>
              <w:autoSpaceDN w:val="0"/>
              <w:adjustRightInd w:val="0"/>
              <w:ind w:left="-109"/>
              <w:jc w:val="right"/>
              <w:rPr>
                <w:color w:val="000000"/>
                <w:sz w:val="19"/>
                <w:szCs w:val="19"/>
              </w:rPr>
            </w:pPr>
          </w:p>
        </w:tc>
        <w:tc>
          <w:tcPr>
            <w:tcW w:w="465" w:type="pct"/>
          </w:tcPr>
          <w:p w:rsidR="007B5DA7" w:rsidRPr="0082576A" w:rsidRDefault="007B5DA7" w:rsidP="007B5DA7">
            <w:pPr>
              <w:keepNext/>
              <w:autoSpaceDE w:val="0"/>
              <w:autoSpaceDN w:val="0"/>
              <w:adjustRightInd w:val="0"/>
              <w:ind w:left="-107"/>
              <w:jc w:val="right"/>
              <w:rPr>
                <w:color w:val="000000"/>
                <w:sz w:val="19"/>
                <w:szCs w:val="19"/>
              </w:rPr>
            </w:pPr>
          </w:p>
        </w:tc>
        <w:tc>
          <w:tcPr>
            <w:tcW w:w="420" w:type="pct"/>
          </w:tcPr>
          <w:p w:rsidR="007B5DA7" w:rsidRPr="0082576A" w:rsidRDefault="007B5DA7" w:rsidP="007B5DA7">
            <w:pPr>
              <w:keepNext/>
              <w:autoSpaceDE w:val="0"/>
              <w:autoSpaceDN w:val="0"/>
              <w:adjustRightInd w:val="0"/>
              <w:ind w:left="-109"/>
              <w:jc w:val="right"/>
              <w:rPr>
                <w:color w:val="000000"/>
                <w:sz w:val="19"/>
                <w:szCs w:val="19"/>
              </w:rPr>
            </w:pPr>
          </w:p>
        </w:tc>
        <w:tc>
          <w:tcPr>
            <w:tcW w:w="507" w:type="pct"/>
            <w:tcBorders>
              <w:right w:val="single" w:sz="4" w:space="0" w:color="auto"/>
            </w:tcBorders>
          </w:tcPr>
          <w:p w:rsidR="007B5DA7" w:rsidRPr="0082576A" w:rsidRDefault="007B5DA7" w:rsidP="007B5DA7">
            <w:pPr>
              <w:keepNext/>
              <w:autoSpaceDE w:val="0"/>
              <w:autoSpaceDN w:val="0"/>
              <w:adjustRightInd w:val="0"/>
              <w:ind w:left="-155"/>
              <w:jc w:val="right"/>
              <w:rPr>
                <w:color w:val="000000"/>
                <w:sz w:val="19"/>
                <w:szCs w:val="19"/>
              </w:rPr>
            </w:pPr>
          </w:p>
        </w:tc>
        <w:tc>
          <w:tcPr>
            <w:tcW w:w="465" w:type="pct"/>
            <w:tcBorders>
              <w:left w:val="single" w:sz="4" w:space="0" w:color="auto"/>
            </w:tcBorders>
          </w:tcPr>
          <w:p w:rsidR="007B5DA7" w:rsidRPr="0082576A" w:rsidRDefault="007B5DA7" w:rsidP="007B5DA7">
            <w:pPr>
              <w:keepNext/>
              <w:autoSpaceDE w:val="0"/>
              <w:autoSpaceDN w:val="0"/>
              <w:adjustRightInd w:val="0"/>
              <w:jc w:val="right"/>
              <w:rPr>
                <w:color w:val="000000"/>
                <w:sz w:val="19"/>
                <w:szCs w:val="19"/>
              </w:rPr>
            </w:pPr>
          </w:p>
        </w:tc>
        <w:tc>
          <w:tcPr>
            <w:tcW w:w="465" w:type="pct"/>
            <w:tcBorders>
              <w:right w:val="single" w:sz="4" w:space="0" w:color="auto"/>
            </w:tcBorders>
          </w:tcPr>
          <w:p w:rsidR="007B5DA7" w:rsidRPr="0082576A" w:rsidRDefault="007B5DA7" w:rsidP="007B5DA7">
            <w:pPr>
              <w:keepNext/>
              <w:autoSpaceDE w:val="0"/>
              <w:autoSpaceDN w:val="0"/>
              <w:adjustRightInd w:val="0"/>
              <w:jc w:val="right"/>
              <w:rPr>
                <w:color w:val="000000"/>
                <w:sz w:val="19"/>
                <w:szCs w:val="19"/>
              </w:rPr>
            </w:pPr>
          </w:p>
        </w:tc>
        <w:tc>
          <w:tcPr>
            <w:tcW w:w="455" w:type="pct"/>
            <w:tcBorders>
              <w:left w:val="single" w:sz="4" w:space="0" w:color="auto"/>
              <w:right w:val="single" w:sz="4" w:space="0" w:color="auto"/>
            </w:tcBorders>
          </w:tcPr>
          <w:p w:rsidR="007B5DA7" w:rsidRPr="0082576A" w:rsidRDefault="007B5DA7" w:rsidP="007B5DA7">
            <w:pPr>
              <w:keepNext/>
              <w:autoSpaceDE w:val="0"/>
              <w:autoSpaceDN w:val="0"/>
              <w:adjustRightInd w:val="0"/>
              <w:ind w:left="-111"/>
              <w:jc w:val="right"/>
              <w:rPr>
                <w:color w:val="000000"/>
                <w:sz w:val="19"/>
                <w:szCs w:val="19"/>
              </w:rPr>
            </w:pPr>
          </w:p>
        </w:tc>
      </w:tr>
      <w:tr w:rsidR="007B5DA7" w:rsidRPr="0082576A" w:rsidTr="007B5DA7">
        <w:trPr>
          <w:trHeight w:val="247"/>
        </w:trPr>
        <w:tc>
          <w:tcPr>
            <w:tcW w:w="1479" w:type="pct"/>
            <w:tcBorders>
              <w:right w:val="single" w:sz="4" w:space="0" w:color="auto"/>
            </w:tcBorders>
            <w:shd w:val="solid" w:color="FFFFFF" w:fill="auto"/>
          </w:tcPr>
          <w:p w:rsidR="007B5DA7" w:rsidRPr="0082576A" w:rsidRDefault="007B5DA7" w:rsidP="007B5DA7">
            <w:pPr>
              <w:keepNext/>
              <w:autoSpaceDE w:val="0"/>
              <w:autoSpaceDN w:val="0"/>
              <w:adjustRightInd w:val="0"/>
              <w:ind w:left="34"/>
              <w:rPr>
                <w:color w:val="000000"/>
                <w:sz w:val="19"/>
                <w:szCs w:val="19"/>
              </w:rPr>
            </w:pPr>
            <w:r w:rsidRPr="0082576A">
              <w:rPr>
                <w:color w:val="000000"/>
                <w:sz w:val="19"/>
                <w:szCs w:val="19"/>
              </w:rPr>
              <w:t>Net movements into cash flow reserve</w:t>
            </w:r>
          </w:p>
        </w:tc>
        <w:tc>
          <w:tcPr>
            <w:tcW w:w="413" w:type="pct"/>
            <w:tcBorders>
              <w:left w:val="single" w:sz="4" w:space="0" w:color="auto"/>
            </w:tcBorders>
          </w:tcPr>
          <w:p w:rsidR="007B5DA7" w:rsidRPr="0082576A" w:rsidRDefault="007B5DA7" w:rsidP="007B5DA7">
            <w:pPr>
              <w:keepNext/>
              <w:autoSpaceDE w:val="0"/>
              <w:autoSpaceDN w:val="0"/>
              <w:adjustRightInd w:val="0"/>
              <w:ind w:left="-109"/>
              <w:jc w:val="right"/>
              <w:rPr>
                <w:color w:val="000000"/>
                <w:sz w:val="19"/>
                <w:szCs w:val="19"/>
              </w:rPr>
            </w:pPr>
            <w:r w:rsidRPr="0082576A">
              <w:rPr>
                <w:color w:val="000000"/>
                <w:sz w:val="19"/>
                <w:szCs w:val="19"/>
              </w:rPr>
              <w:t>-</w:t>
            </w:r>
          </w:p>
        </w:tc>
        <w:tc>
          <w:tcPr>
            <w:tcW w:w="331" w:type="pct"/>
            <w:tcBorders>
              <w:left w:val="single" w:sz="4" w:space="0" w:color="auto"/>
            </w:tcBorders>
          </w:tcPr>
          <w:p w:rsidR="007B5DA7" w:rsidRPr="0082576A" w:rsidRDefault="007B5DA7" w:rsidP="007B5DA7">
            <w:pPr>
              <w:keepNext/>
              <w:autoSpaceDE w:val="0"/>
              <w:autoSpaceDN w:val="0"/>
              <w:adjustRightInd w:val="0"/>
              <w:ind w:left="-109"/>
              <w:jc w:val="right"/>
              <w:rPr>
                <w:color w:val="000000"/>
                <w:sz w:val="19"/>
                <w:szCs w:val="19"/>
              </w:rPr>
            </w:pPr>
            <w:r w:rsidRPr="0082576A">
              <w:rPr>
                <w:color w:val="000000"/>
                <w:sz w:val="19"/>
                <w:szCs w:val="19"/>
              </w:rPr>
              <w:t>-</w:t>
            </w:r>
          </w:p>
        </w:tc>
        <w:tc>
          <w:tcPr>
            <w:tcW w:w="465" w:type="pct"/>
          </w:tcPr>
          <w:p w:rsidR="007B5DA7" w:rsidRPr="0082576A" w:rsidRDefault="007B5DA7" w:rsidP="007B5DA7">
            <w:pPr>
              <w:keepNext/>
              <w:autoSpaceDE w:val="0"/>
              <w:autoSpaceDN w:val="0"/>
              <w:adjustRightInd w:val="0"/>
              <w:ind w:left="-107"/>
              <w:jc w:val="right"/>
              <w:rPr>
                <w:color w:val="000000"/>
                <w:sz w:val="19"/>
                <w:szCs w:val="19"/>
              </w:rPr>
            </w:pPr>
            <w:r w:rsidRPr="0082576A">
              <w:rPr>
                <w:color w:val="000000"/>
                <w:sz w:val="19"/>
                <w:szCs w:val="19"/>
              </w:rPr>
              <w:t>-</w:t>
            </w:r>
          </w:p>
        </w:tc>
        <w:tc>
          <w:tcPr>
            <w:tcW w:w="420" w:type="pct"/>
          </w:tcPr>
          <w:p w:rsidR="007B5DA7" w:rsidRPr="0082576A" w:rsidRDefault="007B5DA7" w:rsidP="007B5DA7">
            <w:pPr>
              <w:keepNext/>
              <w:autoSpaceDE w:val="0"/>
              <w:autoSpaceDN w:val="0"/>
              <w:adjustRightInd w:val="0"/>
              <w:ind w:left="-109"/>
              <w:jc w:val="right"/>
              <w:rPr>
                <w:color w:val="000000"/>
                <w:sz w:val="19"/>
                <w:szCs w:val="19"/>
              </w:rPr>
            </w:pPr>
            <w:r w:rsidRPr="0082576A">
              <w:rPr>
                <w:color w:val="000000"/>
                <w:sz w:val="19"/>
                <w:szCs w:val="19"/>
              </w:rPr>
              <w:t>-</w:t>
            </w:r>
          </w:p>
        </w:tc>
        <w:tc>
          <w:tcPr>
            <w:tcW w:w="507" w:type="pct"/>
            <w:tcBorders>
              <w:right w:val="single" w:sz="4" w:space="0" w:color="auto"/>
            </w:tcBorders>
          </w:tcPr>
          <w:p w:rsidR="007B5DA7" w:rsidRPr="0082576A" w:rsidRDefault="007B5DA7" w:rsidP="007B5DA7">
            <w:pPr>
              <w:keepNext/>
              <w:autoSpaceDE w:val="0"/>
              <w:autoSpaceDN w:val="0"/>
              <w:adjustRightInd w:val="0"/>
              <w:ind w:left="-155"/>
              <w:jc w:val="right"/>
              <w:rPr>
                <w:color w:val="000000"/>
                <w:sz w:val="19"/>
                <w:szCs w:val="19"/>
              </w:rPr>
            </w:pPr>
            <w:r w:rsidRPr="0082576A">
              <w:rPr>
                <w:color w:val="000000"/>
                <w:sz w:val="19"/>
                <w:szCs w:val="19"/>
              </w:rPr>
              <w:t>-</w:t>
            </w:r>
          </w:p>
        </w:tc>
        <w:tc>
          <w:tcPr>
            <w:tcW w:w="465" w:type="pct"/>
            <w:tcBorders>
              <w:left w:val="single" w:sz="4" w:space="0" w:color="auto"/>
            </w:tcBorders>
          </w:tcPr>
          <w:p w:rsidR="007B5DA7" w:rsidRPr="0082576A" w:rsidRDefault="007B5DA7" w:rsidP="007B5DA7">
            <w:pPr>
              <w:keepNext/>
              <w:autoSpaceDE w:val="0"/>
              <w:autoSpaceDN w:val="0"/>
              <w:adjustRightInd w:val="0"/>
              <w:jc w:val="right"/>
              <w:rPr>
                <w:color w:val="000000"/>
                <w:sz w:val="19"/>
                <w:szCs w:val="19"/>
              </w:rPr>
            </w:pPr>
            <w:r>
              <w:rPr>
                <w:color w:val="000000"/>
                <w:sz w:val="19"/>
                <w:szCs w:val="19"/>
              </w:rPr>
              <w:t>(79.2)</w:t>
            </w:r>
          </w:p>
        </w:tc>
        <w:tc>
          <w:tcPr>
            <w:tcW w:w="465" w:type="pct"/>
            <w:tcBorders>
              <w:right w:val="single" w:sz="4" w:space="0" w:color="auto"/>
            </w:tcBorders>
          </w:tcPr>
          <w:p w:rsidR="007B5DA7" w:rsidRPr="0082576A" w:rsidRDefault="007B5DA7" w:rsidP="007B5DA7">
            <w:pPr>
              <w:keepNext/>
              <w:autoSpaceDE w:val="0"/>
              <w:autoSpaceDN w:val="0"/>
              <w:adjustRightInd w:val="0"/>
              <w:jc w:val="right"/>
              <w:rPr>
                <w:color w:val="000000"/>
                <w:sz w:val="19"/>
                <w:szCs w:val="19"/>
              </w:rPr>
            </w:pPr>
            <w:r w:rsidRPr="0082576A">
              <w:rPr>
                <w:color w:val="000000"/>
                <w:sz w:val="19"/>
                <w:szCs w:val="19"/>
              </w:rPr>
              <w:t>-</w:t>
            </w:r>
          </w:p>
        </w:tc>
        <w:tc>
          <w:tcPr>
            <w:tcW w:w="455" w:type="pct"/>
            <w:tcBorders>
              <w:left w:val="single" w:sz="4" w:space="0" w:color="auto"/>
              <w:right w:val="single" w:sz="4" w:space="0" w:color="auto"/>
            </w:tcBorders>
          </w:tcPr>
          <w:p w:rsidR="007B5DA7" w:rsidRPr="0082576A" w:rsidRDefault="007B5DA7" w:rsidP="007B5DA7">
            <w:pPr>
              <w:keepNext/>
              <w:autoSpaceDE w:val="0"/>
              <w:autoSpaceDN w:val="0"/>
              <w:adjustRightInd w:val="0"/>
              <w:ind w:left="-111"/>
              <w:jc w:val="right"/>
              <w:rPr>
                <w:color w:val="000000"/>
                <w:sz w:val="19"/>
                <w:szCs w:val="19"/>
              </w:rPr>
            </w:pPr>
            <w:r w:rsidRPr="0082576A">
              <w:rPr>
                <w:color w:val="000000"/>
                <w:sz w:val="19"/>
                <w:szCs w:val="19"/>
              </w:rPr>
              <w:t>(</w:t>
            </w:r>
            <w:r>
              <w:rPr>
                <w:color w:val="000000"/>
                <w:sz w:val="19"/>
                <w:szCs w:val="19"/>
              </w:rPr>
              <w:t>79.2</w:t>
            </w:r>
            <w:r w:rsidRPr="0082576A">
              <w:rPr>
                <w:color w:val="000000"/>
                <w:sz w:val="19"/>
                <w:szCs w:val="19"/>
              </w:rPr>
              <w:t>)</w:t>
            </w:r>
          </w:p>
        </w:tc>
      </w:tr>
      <w:tr w:rsidR="007B5DA7" w:rsidRPr="0082576A" w:rsidTr="007B5DA7">
        <w:trPr>
          <w:trHeight w:val="247"/>
        </w:trPr>
        <w:tc>
          <w:tcPr>
            <w:tcW w:w="1479" w:type="pct"/>
            <w:tcBorders>
              <w:right w:val="single" w:sz="4" w:space="0" w:color="auto"/>
            </w:tcBorders>
            <w:shd w:val="solid" w:color="FFFFFF" w:fill="auto"/>
          </w:tcPr>
          <w:p w:rsidR="007B5DA7" w:rsidRPr="0082576A" w:rsidRDefault="007B5DA7" w:rsidP="007B5DA7">
            <w:pPr>
              <w:keepNext/>
              <w:autoSpaceDE w:val="0"/>
              <w:autoSpaceDN w:val="0"/>
              <w:adjustRightInd w:val="0"/>
              <w:ind w:left="34"/>
              <w:rPr>
                <w:color w:val="000000"/>
                <w:sz w:val="19"/>
                <w:szCs w:val="19"/>
              </w:rPr>
            </w:pPr>
            <w:r w:rsidRPr="0082576A">
              <w:rPr>
                <w:color w:val="000000"/>
                <w:sz w:val="19"/>
                <w:szCs w:val="19"/>
              </w:rPr>
              <w:t>Net change in fair value of available for sale financial asset</w:t>
            </w:r>
          </w:p>
        </w:tc>
        <w:tc>
          <w:tcPr>
            <w:tcW w:w="413" w:type="pct"/>
            <w:tcBorders>
              <w:left w:val="single" w:sz="4" w:space="0" w:color="auto"/>
            </w:tcBorders>
          </w:tcPr>
          <w:p w:rsidR="007B5DA7" w:rsidRPr="0082576A" w:rsidRDefault="007B5DA7" w:rsidP="007B5DA7">
            <w:pPr>
              <w:keepNext/>
              <w:pBdr>
                <w:bottom w:val="single" w:sz="4" w:space="0" w:color="auto"/>
              </w:pBdr>
              <w:autoSpaceDE w:val="0"/>
              <w:autoSpaceDN w:val="0"/>
              <w:adjustRightInd w:val="0"/>
              <w:ind w:left="-109"/>
              <w:jc w:val="right"/>
              <w:rPr>
                <w:color w:val="000000"/>
                <w:sz w:val="19"/>
                <w:szCs w:val="19"/>
              </w:rPr>
            </w:pPr>
          </w:p>
          <w:p w:rsidR="007B5DA7" w:rsidRPr="0082576A" w:rsidRDefault="007B5DA7" w:rsidP="007B5DA7">
            <w:pPr>
              <w:keepNext/>
              <w:pBdr>
                <w:bottom w:val="single" w:sz="4" w:space="0" w:color="auto"/>
              </w:pBdr>
              <w:autoSpaceDE w:val="0"/>
              <w:autoSpaceDN w:val="0"/>
              <w:adjustRightInd w:val="0"/>
              <w:ind w:left="-109"/>
              <w:jc w:val="right"/>
              <w:rPr>
                <w:color w:val="000000"/>
                <w:sz w:val="19"/>
                <w:szCs w:val="19"/>
              </w:rPr>
            </w:pPr>
            <w:r w:rsidRPr="0082576A">
              <w:rPr>
                <w:color w:val="000000"/>
                <w:sz w:val="19"/>
                <w:szCs w:val="19"/>
              </w:rPr>
              <w:t>-</w:t>
            </w:r>
          </w:p>
        </w:tc>
        <w:tc>
          <w:tcPr>
            <w:tcW w:w="331" w:type="pct"/>
            <w:tcBorders>
              <w:left w:val="single" w:sz="4" w:space="0" w:color="auto"/>
            </w:tcBorders>
          </w:tcPr>
          <w:p w:rsidR="007B5DA7" w:rsidRPr="0082576A" w:rsidRDefault="007B5DA7" w:rsidP="007B5DA7">
            <w:pPr>
              <w:keepNext/>
              <w:pBdr>
                <w:bottom w:val="single" w:sz="4" w:space="0" w:color="auto"/>
              </w:pBdr>
              <w:autoSpaceDE w:val="0"/>
              <w:autoSpaceDN w:val="0"/>
              <w:adjustRightInd w:val="0"/>
              <w:ind w:left="-109"/>
              <w:jc w:val="right"/>
              <w:rPr>
                <w:color w:val="000000"/>
                <w:sz w:val="19"/>
                <w:szCs w:val="19"/>
              </w:rPr>
            </w:pPr>
          </w:p>
          <w:p w:rsidR="007B5DA7" w:rsidRPr="0082576A" w:rsidRDefault="007B5DA7" w:rsidP="007B5DA7">
            <w:pPr>
              <w:keepNext/>
              <w:pBdr>
                <w:bottom w:val="single" w:sz="4" w:space="0" w:color="auto"/>
              </w:pBdr>
              <w:autoSpaceDE w:val="0"/>
              <w:autoSpaceDN w:val="0"/>
              <w:adjustRightInd w:val="0"/>
              <w:ind w:left="-109"/>
              <w:jc w:val="right"/>
              <w:rPr>
                <w:color w:val="000000"/>
                <w:sz w:val="19"/>
                <w:szCs w:val="19"/>
              </w:rPr>
            </w:pPr>
            <w:r w:rsidRPr="0082576A">
              <w:rPr>
                <w:color w:val="000000"/>
                <w:sz w:val="19"/>
                <w:szCs w:val="19"/>
              </w:rPr>
              <w:t>-</w:t>
            </w:r>
          </w:p>
        </w:tc>
        <w:tc>
          <w:tcPr>
            <w:tcW w:w="465" w:type="pct"/>
          </w:tcPr>
          <w:p w:rsidR="007B5DA7" w:rsidRPr="0082576A" w:rsidRDefault="007B5DA7" w:rsidP="007B5DA7">
            <w:pPr>
              <w:keepNext/>
              <w:pBdr>
                <w:bottom w:val="single" w:sz="4" w:space="0" w:color="auto"/>
              </w:pBdr>
              <w:autoSpaceDE w:val="0"/>
              <w:autoSpaceDN w:val="0"/>
              <w:adjustRightInd w:val="0"/>
              <w:ind w:left="-107"/>
              <w:jc w:val="right"/>
              <w:rPr>
                <w:color w:val="000000"/>
                <w:sz w:val="19"/>
                <w:szCs w:val="19"/>
              </w:rPr>
            </w:pPr>
          </w:p>
          <w:p w:rsidR="007B5DA7" w:rsidRPr="0082576A" w:rsidRDefault="007B5DA7" w:rsidP="007B5DA7">
            <w:pPr>
              <w:keepNext/>
              <w:pBdr>
                <w:bottom w:val="single" w:sz="4" w:space="0" w:color="auto"/>
              </w:pBdr>
              <w:autoSpaceDE w:val="0"/>
              <w:autoSpaceDN w:val="0"/>
              <w:adjustRightInd w:val="0"/>
              <w:ind w:left="-107"/>
              <w:jc w:val="right"/>
              <w:rPr>
                <w:color w:val="000000"/>
                <w:sz w:val="19"/>
                <w:szCs w:val="19"/>
              </w:rPr>
            </w:pPr>
            <w:r w:rsidRPr="0082576A">
              <w:rPr>
                <w:color w:val="000000"/>
                <w:sz w:val="19"/>
                <w:szCs w:val="19"/>
              </w:rPr>
              <w:t>-</w:t>
            </w:r>
          </w:p>
        </w:tc>
        <w:tc>
          <w:tcPr>
            <w:tcW w:w="420" w:type="pct"/>
          </w:tcPr>
          <w:p w:rsidR="007B5DA7" w:rsidRPr="0082576A" w:rsidRDefault="007B5DA7" w:rsidP="007B5DA7">
            <w:pPr>
              <w:keepNext/>
              <w:pBdr>
                <w:bottom w:val="single" w:sz="4" w:space="0" w:color="auto"/>
              </w:pBdr>
              <w:autoSpaceDE w:val="0"/>
              <w:autoSpaceDN w:val="0"/>
              <w:adjustRightInd w:val="0"/>
              <w:ind w:left="-109"/>
              <w:jc w:val="right"/>
              <w:rPr>
                <w:color w:val="000000"/>
                <w:sz w:val="19"/>
                <w:szCs w:val="19"/>
              </w:rPr>
            </w:pPr>
          </w:p>
          <w:p w:rsidR="007B5DA7" w:rsidRPr="0082576A" w:rsidRDefault="007B5DA7" w:rsidP="007B5DA7">
            <w:pPr>
              <w:keepNext/>
              <w:pBdr>
                <w:bottom w:val="single" w:sz="4" w:space="0" w:color="auto"/>
              </w:pBdr>
              <w:autoSpaceDE w:val="0"/>
              <w:autoSpaceDN w:val="0"/>
              <w:adjustRightInd w:val="0"/>
              <w:ind w:left="-109"/>
              <w:jc w:val="right"/>
              <w:rPr>
                <w:color w:val="000000"/>
                <w:sz w:val="19"/>
                <w:szCs w:val="19"/>
              </w:rPr>
            </w:pPr>
            <w:r w:rsidRPr="0082576A">
              <w:rPr>
                <w:color w:val="000000"/>
                <w:sz w:val="19"/>
                <w:szCs w:val="19"/>
              </w:rPr>
              <w:t>-</w:t>
            </w:r>
          </w:p>
        </w:tc>
        <w:tc>
          <w:tcPr>
            <w:tcW w:w="507" w:type="pct"/>
            <w:tcBorders>
              <w:right w:val="single" w:sz="4" w:space="0" w:color="auto"/>
            </w:tcBorders>
          </w:tcPr>
          <w:p w:rsidR="007B5DA7" w:rsidRPr="0082576A" w:rsidRDefault="007B5DA7" w:rsidP="007B5DA7">
            <w:pPr>
              <w:keepNext/>
              <w:pBdr>
                <w:bottom w:val="single" w:sz="4" w:space="0" w:color="auto"/>
              </w:pBdr>
              <w:autoSpaceDE w:val="0"/>
              <w:autoSpaceDN w:val="0"/>
              <w:adjustRightInd w:val="0"/>
              <w:ind w:left="-155"/>
              <w:jc w:val="right"/>
              <w:rPr>
                <w:color w:val="000000"/>
                <w:sz w:val="19"/>
                <w:szCs w:val="19"/>
              </w:rPr>
            </w:pPr>
          </w:p>
          <w:p w:rsidR="007B5DA7" w:rsidRPr="0082576A" w:rsidRDefault="007B5DA7" w:rsidP="007B5DA7">
            <w:pPr>
              <w:keepNext/>
              <w:pBdr>
                <w:bottom w:val="single" w:sz="4" w:space="0" w:color="auto"/>
              </w:pBdr>
              <w:autoSpaceDE w:val="0"/>
              <w:autoSpaceDN w:val="0"/>
              <w:adjustRightInd w:val="0"/>
              <w:ind w:left="-155"/>
              <w:jc w:val="right"/>
              <w:rPr>
                <w:color w:val="000000"/>
                <w:sz w:val="19"/>
                <w:szCs w:val="19"/>
              </w:rPr>
            </w:pPr>
            <w:r w:rsidRPr="0082576A">
              <w:rPr>
                <w:color w:val="000000"/>
                <w:sz w:val="19"/>
                <w:szCs w:val="19"/>
              </w:rPr>
              <w:t>-</w:t>
            </w:r>
          </w:p>
        </w:tc>
        <w:tc>
          <w:tcPr>
            <w:tcW w:w="465" w:type="pct"/>
            <w:tcBorders>
              <w:left w:val="single" w:sz="4" w:space="0" w:color="auto"/>
            </w:tcBorders>
          </w:tcPr>
          <w:p w:rsidR="007B5DA7" w:rsidRPr="0082576A" w:rsidRDefault="007B5DA7" w:rsidP="007B5DA7">
            <w:pPr>
              <w:keepNext/>
              <w:pBdr>
                <w:bottom w:val="single" w:sz="4" w:space="0" w:color="auto"/>
              </w:pBdr>
              <w:autoSpaceDE w:val="0"/>
              <w:autoSpaceDN w:val="0"/>
              <w:adjustRightInd w:val="0"/>
              <w:jc w:val="right"/>
              <w:rPr>
                <w:color w:val="000000"/>
                <w:sz w:val="19"/>
                <w:szCs w:val="19"/>
              </w:rPr>
            </w:pPr>
          </w:p>
          <w:p w:rsidR="007B5DA7" w:rsidRPr="0082576A" w:rsidRDefault="007B5DA7" w:rsidP="007B5DA7">
            <w:pPr>
              <w:keepNext/>
              <w:pBdr>
                <w:bottom w:val="single" w:sz="4" w:space="0" w:color="auto"/>
              </w:pBdr>
              <w:autoSpaceDE w:val="0"/>
              <w:autoSpaceDN w:val="0"/>
              <w:adjustRightInd w:val="0"/>
              <w:jc w:val="right"/>
              <w:rPr>
                <w:color w:val="000000"/>
                <w:sz w:val="19"/>
                <w:szCs w:val="19"/>
              </w:rPr>
            </w:pPr>
            <w:r w:rsidRPr="0082576A">
              <w:rPr>
                <w:color w:val="000000"/>
                <w:sz w:val="19"/>
                <w:szCs w:val="19"/>
              </w:rPr>
              <w:t>-</w:t>
            </w:r>
          </w:p>
        </w:tc>
        <w:tc>
          <w:tcPr>
            <w:tcW w:w="465" w:type="pct"/>
            <w:tcBorders>
              <w:right w:val="single" w:sz="4" w:space="0" w:color="auto"/>
            </w:tcBorders>
          </w:tcPr>
          <w:p w:rsidR="007B5DA7" w:rsidRPr="0082576A" w:rsidRDefault="007B5DA7" w:rsidP="007B5DA7">
            <w:pPr>
              <w:keepNext/>
              <w:pBdr>
                <w:bottom w:val="single" w:sz="4" w:space="0" w:color="auto"/>
              </w:pBdr>
              <w:autoSpaceDE w:val="0"/>
              <w:autoSpaceDN w:val="0"/>
              <w:adjustRightInd w:val="0"/>
              <w:jc w:val="right"/>
              <w:rPr>
                <w:color w:val="000000"/>
                <w:sz w:val="19"/>
                <w:szCs w:val="19"/>
              </w:rPr>
            </w:pPr>
          </w:p>
          <w:p w:rsidR="007B5DA7" w:rsidRPr="0082576A" w:rsidRDefault="007B5DA7" w:rsidP="007B5DA7">
            <w:pPr>
              <w:keepNext/>
              <w:pBdr>
                <w:bottom w:val="single" w:sz="4" w:space="0" w:color="auto"/>
              </w:pBdr>
              <w:autoSpaceDE w:val="0"/>
              <w:autoSpaceDN w:val="0"/>
              <w:adjustRightInd w:val="0"/>
              <w:jc w:val="right"/>
              <w:rPr>
                <w:color w:val="000000"/>
                <w:sz w:val="19"/>
                <w:szCs w:val="19"/>
              </w:rPr>
            </w:pPr>
            <w:r>
              <w:rPr>
                <w:color w:val="000000"/>
                <w:sz w:val="19"/>
                <w:szCs w:val="19"/>
              </w:rPr>
              <w:t>20.8</w:t>
            </w:r>
          </w:p>
        </w:tc>
        <w:tc>
          <w:tcPr>
            <w:tcW w:w="455" w:type="pct"/>
            <w:tcBorders>
              <w:left w:val="single" w:sz="4" w:space="0" w:color="auto"/>
              <w:right w:val="single" w:sz="4" w:space="0" w:color="auto"/>
            </w:tcBorders>
          </w:tcPr>
          <w:p w:rsidR="007B5DA7" w:rsidRPr="0082576A" w:rsidRDefault="007B5DA7" w:rsidP="007B5DA7">
            <w:pPr>
              <w:keepNext/>
              <w:pBdr>
                <w:bottom w:val="single" w:sz="4" w:space="0" w:color="auto"/>
              </w:pBdr>
              <w:autoSpaceDE w:val="0"/>
              <w:autoSpaceDN w:val="0"/>
              <w:adjustRightInd w:val="0"/>
              <w:ind w:left="-111"/>
              <w:jc w:val="right"/>
              <w:rPr>
                <w:color w:val="000000"/>
                <w:sz w:val="19"/>
                <w:szCs w:val="19"/>
              </w:rPr>
            </w:pPr>
          </w:p>
          <w:p w:rsidR="007B5DA7" w:rsidRPr="0082576A" w:rsidRDefault="007B5DA7" w:rsidP="007B5DA7">
            <w:pPr>
              <w:keepNext/>
              <w:pBdr>
                <w:bottom w:val="single" w:sz="4" w:space="0" w:color="auto"/>
              </w:pBdr>
              <w:autoSpaceDE w:val="0"/>
              <w:autoSpaceDN w:val="0"/>
              <w:adjustRightInd w:val="0"/>
              <w:ind w:left="-111"/>
              <w:jc w:val="center"/>
              <w:rPr>
                <w:color w:val="000000"/>
                <w:sz w:val="19"/>
                <w:szCs w:val="19"/>
              </w:rPr>
            </w:pPr>
            <w:r w:rsidRPr="0082576A">
              <w:rPr>
                <w:color w:val="000000"/>
                <w:sz w:val="19"/>
                <w:szCs w:val="19"/>
              </w:rPr>
              <w:t xml:space="preserve">        </w:t>
            </w:r>
            <w:r>
              <w:rPr>
                <w:color w:val="000000"/>
                <w:sz w:val="19"/>
                <w:szCs w:val="19"/>
              </w:rPr>
              <w:t>20.8</w:t>
            </w:r>
          </w:p>
        </w:tc>
      </w:tr>
      <w:tr w:rsidR="007B5DA7" w:rsidRPr="0082576A" w:rsidTr="007B5DA7">
        <w:trPr>
          <w:trHeight w:val="247"/>
        </w:trPr>
        <w:tc>
          <w:tcPr>
            <w:tcW w:w="1479" w:type="pct"/>
            <w:tcBorders>
              <w:right w:val="single" w:sz="4" w:space="0" w:color="auto"/>
            </w:tcBorders>
            <w:shd w:val="solid" w:color="FFFFFF" w:fill="auto"/>
          </w:tcPr>
          <w:p w:rsidR="007B5DA7" w:rsidRPr="0082576A" w:rsidRDefault="007B5DA7" w:rsidP="007B5DA7">
            <w:pPr>
              <w:keepNext/>
              <w:autoSpaceDE w:val="0"/>
              <w:autoSpaceDN w:val="0"/>
              <w:adjustRightInd w:val="0"/>
              <w:rPr>
                <w:color w:val="000000"/>
                <w:sz w:val="19"/>
                <w:szCs w:val="19"/>
              </w:rPr>
            </w:pPr>
            <w:r w:rsidRPr="0082576A">
              <w:rPr>
                <w:color w:val="000000"/>
                <w:sz w:val="19"/>
                <w:szCs w:val="19"/>
              </w:rPr>
              <w:t>Total other comprehensive income</w:t>
            </w:r>
          </w:p>
        </w:tc>
        <w:tc>
          <w:tcPr>
            <w:tcW w:w="413" w:type="pct"/>
            <w:tcBorders>
              <w:left w:val="single" w:sz="4" w:space="0" w:color="auto"/>
            </w:tcBorders>
          </w:tcPr>
          <w:p w:rsidR="007B5DA7" w:rsidRPr="0082576A" w:rsidRDefault="007B5DA7" w:rsidP="007B5DA7">
            <w:pPr>
              <w:keepNext/>
              <w:pBdr>
                <w:bottom w:val="single" w:sz="4" w:space="0" w:color="auto"/>
              </w:pBdr>
              <w:autoSpaceDE w:val="0"/>
              <w:autoSpaceDN w:val="0"/>
              <w:adjustRightInd w:val="0"/>
              <w:ind w:left="-109"/>
              <w:jc w:val="right"/>
              <w:rPr>
                <w:color w:val="000000"/>
                <w:sz w:val="19"/>
                <w:szCs w:val="19"/>
              </w:rPr>
            </w:pPr>
            <w:r w:rsidRPr="0082576A">
              <w:rPr>
                <w:color w:val="000000"/>
                <w:sz w:val="19"/>
                <w:szCs w:val="19"/>
              </w:rPr>
              <w:t>-</w:t>
            </w:r>
          </w:p>
        </w:tc>
        <w:tc>
          <w:tcPr>
            <w:tcW w:w="331" w:type="pct"/>
            <w:tcBorders>
              <w:left w:val="single" w:sz="4" w:space="0" w:color="auto"/>
            </w:tcBorders>
          </w:tcPr>
          <w:p w:rsidR="007B5DA7" w:rsidRPr="0082576A" w:rsidRDefault="007B5DA7" w:rsidP="007B5DA7">
            <w:pPr>
              <w:keepNext/>
              <w:pBdr>
                <w:bottom w:val="single" w:sz="4" w:space="0" w:color="auto"/>
              </w:pBdr>
              <w:autoSpaceDE w:val="0"/>
              <w:autoSpaceDN w:val="0"/>
              <w:adjustRightInd w:val="0"/>
              <w:ind w:left="-109"/>
              <w:jc w:val="right"/>
              <w:rPr>
                <w:color w:val="000000"/>
                <w:sz w:val="19"/>
                <w:szCs w:val="19"/>
              </w:rPr>
            </w:pPr>
            <w:r w:rsidRPr="0082576A">
              <w:rPr>
                <w:color w:val="000000"/>
                <w:sz w:val="19"/>
                <w:szCs w:val="19"/>
              </w:rPr>
              <w:t>-</w:t>
            </w:r>
          </w:p>
        </w:tc>
        <w:tc>
          <w:tcPr>
            <w:tcW w:w="465" w:type="pct"/>
          </w:tcPr>
          <w:p w:rsidR="007B5DA7" w:rsidRPr="0082576A" w:rsidRDefault="007B5DA7" w:rsidP="007B5DA7">
            <w:pPr>
              <w:keepNext/>
              <w:pBdr>
                <w:bottom w:val="single" w:sz="4" w:space="0" w:color="auto"/>
              </w:pBdr>
              <w:autoSpaceDE w:val="0"/>
              <w:autoSpaceDN w:val="0"/>
              <w:adjustRightInd w:val="0"/>
              <w:ind w:left="-107"/>
              <w:jc w:val="right"/>
              <w:rPr>
                <w:color w:val="000000"/>
                <w:sz w:val="19"/>
                <w:szCs w:val="19"/>
              </w:rPr>
            </w:pPr>
            <w:r w:rsidRPr="0082576A">
              <w:rPr>
                <w:color w:val="000000"/>
                <w:sz w:val="19"/>
                <w:szCs w:val="19"/>
              </w:rPr>
              <w:t>-</w:t>
            </w:r>
          </w:p>
        </w:tc>
        <w:tc>
          <w:tcPr>
            <w:tcW w:w="420" w:type="pct"/>
          </w:tcPr>
          <w:p w:rsidR="007B5DA7" w:rsidRPr="0082576A" w:rsidRDefault="007B5DA7" w:rsidP="007B5DA7">
            <w:pPr>
              <w:keepNext/>
              <w:pBdr>
                <w:bottom w:val="single" w:sz="4" w:space="0" w:color="auto"/>
              </w:pBdr>
              <w:autoSpaceDE w:val="0"/>
              <w:autoSpaceDN w:val="0"/>
              <w:adjustRightInd w:val="0"/>
              <w:ind w:left="-109"/>
              <w:jc w:val="right"/>
              <w:rPr>
                <w:color w:val="000000"/>
                <w:sz w:val="19"/>
                <w:szCs w:val="19"/>
              </w:rPr>
            </w:pPr>
            <w:r>
              <w:rPr>
                <w:color w:val="000000"/>
                <w:sz w:val="19"/>
                <w:szCs w:val="19"/>
              </w:rPr>
              <w:t>-</w:t>
            </w:r>
          </w:p>
        </w:tc>
        <w:tc>
          <w:tcPr>
            <w:tcW w:w="507" w:type="pct"/>
            <w:tcBorders>
              <w:right w:val="single" w:sz="4" w:space="0" w:color="auto"/>
            </w:tcBorders>
          </w:tcPr>
          <w:p w:rsidR="007B5DA7" w:rsidRPr="0082576A" w:rsidRDefault="007B5DA7" w:rsidP="007B5DA7">
            <w:pPr>
              <w:keepNext/>
              <w:pBdr>
                <w:bottom w:val="single" w:sz="4" w:space="0" w:color="auto"/>
              </w:pBdr>
              <w:autoSpaceDE w:val="0"/>
              <w:autoSpaceDN w:val="0"/>
              <w:adjustRightInd w:val="0"/>
              <w:ind w:left="-155"/>
              <w:jc w:val="right"/>
              <w:rPr>
                <w:color w:val="000000"/>
                <w:sz w:val="19"/>
                <w:szCs w:val="19"/>
              </w:rPr>
            </w:pPr>
            <w:r w:rsidRPr="0082576A">
              <w:rPr>
                <w:color w:val="000000"/>
                <w:sz w:val="19"/>
                <w:szCs w:val="19"/>
              </w:rPr>
              <w:t>-</w:t>
            </w:r>
          </w:p>
        </w:tc>
        <w:tc>
          <w:tcPr>
            <w:tcW w:w="465" w:type="pct"/>
            <w:tcBorders>
              <w:left w:val="single" w:sz="4" w:space="0" w:color="auto"/>
            </w:tcBorders>
          </w:tcPr>
          <w:p w:rsidR="007B5DA7" w:rsidRPr="0082576A" w:rsidRDefault="007B5DA7" w:rsidP="007B5DA7">
            <w:pPr>
              <w:keepNext/>
              <w:pBdr>
                <w:bottom w:val="single" w:sz="4" w:space="0" w:color="auto"/>
              </w:pBdr>
              <w:autoSpaceDE w:val="0"/>
              <w:autoSpaceDN w:val="0"/>
              <w:adjustRightInd w:val="0"/>
              <w:jc w:val="right"/>
              <w:rPr>
                <w:color w:val="000000"/>
                <w:sz w:val="19"/>
                <w:szCs w:val="19"/>
              </w:rPr>
            </w:pPr>
            <w:r>
              <w:rPr>
                <w:color w:val="000000"/>
                <w:sz w:val="19"/>
                <w:szCs w:val="19"/>
              </w:rPr>
              <w:t>(79.2)</w:t>
            </w:r>
          </w:p>
        </w:tc>
        <w:tc>
          <w:tcPr>
            <w:tcW w:w="465" w:type="pct"/>
            <w:tcBorders>
              <w:right w:val="single" w:sz="4" w:space="0" w:color="auto"/>
            </w:tcBorders>
          </w:tcPr>
          <w:p w:rsidR="007B5DA7" w:rsidRPr="0082576A" w:rsidRDefault="007B5DA7" w:rsidP="007B5DA7">
            <w:pPr>
              <w:keepNext/>
              <w:pBdr>
                <w:bottom w:val="single" w:sz="4" w:space="0" w:color="auto"/>
              </w:pBdr>
              <w:autoSpaceDE w:val="0"/>
              <w:autoSpaceDN w:val="0"/>
              <w:adjustRightInd w:val="0"/>
              <w:jc w:val="right"/>
              <w:rPr>
                <w:color w:val="000000"/>
                <w:sz w:val="19"/>
                <w:szCs w:val="19"/>
              </w:rPr>
            </w:pPr>
            <w:r>
              <w:rPr>
                <w:color w:val="000000"/>
                <w:sz w:val="19"/>
                <w:szCs w:val="19"/>
              </w:rPr>
              <w:t>20.8</w:t>
            </w:r>
          </w:p>
        </w:tc>
        <w:tc>
          <w:tcPr>
            <w:tcW w:w="455" w:type="pct"/>
            <w:tcBorders>
              <w:left w:val="single" w:sz="4" w:space="0" w:color="auto"/>
              <w:right w:val="single" w:sz="4" w:space="0" w:color="auto"/>
            </w:tcBorders>
          </w:tcPr>
          <w:p w:rsidR="007B5DA7" w:rsidRPr="0082576A" w:rsidRDefault="007B5DA7" w:rsidP="007B5DA7">
            <w:pPr>
              <w:keepNext/>
              <w:pBdr>
                <w:bottom w:val="single" w:sz="4" w:space="0" w:color="auto"/>
              </w:pBdr>
              <w:autoSpaceDE w:val="0"/>
              <w:autoSpaceDN w:val="0"/>
              <w:adjustRightInd w:val="0"/>
              <w:ind w:left="-111"/>
              <w:jc w:val="right"/>
              <w:rPr>
                <w:color w:val="000000"/>
                <w:sz w:val="19"/>
                <w:szCs w:val="19"/>
              </w:rPr>
            </w:pPr>
            <w:r>
              <w:rPr>
                <w:color w:val="000000"/>
                <w:sz w:val="19"/>
                <w:szCs w:val="19"/>
              </w:rPr>
              <w:t>(58.4)</w:t>
            </w:r>
          </w:p>
        </w:tc>
      </w:tr>
      <w:tr w:rsidR="007B5DA7" w:rsidRPr="0082576A" w:rsidTr="007B5DA7">
        <w:trPr>
          <w:trHeight w:val="247"/>
        </w:trPr>
        <w:tc>
          <w:tcPr>
            <w:tcW w:w="1479" w:type="pct"/>
            <w:tcBorders>
              <w:right w:val="single" w:sz="4" w:space="0" w:color="auto"/>
            </w:tcBorders>
            <w:shd w:val="solid" w:color="FFFFFF" w:fill="auto"/>
          </w:tcPr>
          <w:p w:rsidR="007B5DA7" w:rsidRPr="0082576A" w:rsidRDefault="007B5DA7" w:rsidP="007B5DA7">
            <w:pPr>
              <w:keepNext/>
              <w:autoSpaceDE w:val="0"/>
              <w:autoSpaceDN w:val="0"/>
              <w:adjustRightInd w:val="0"/>
              <w:rPr>
                <w:color w:val="000000"/>
                <w:sz w:val="19"/>
                <w:szCs w:val="19"/>
              </w:rPr>
            </w:pPr>
            <w:r w:rsidRPr="0082576A">
              <w:rPr>
                <w:color w:val="000000"/>
                <w:sz w:val="19"/>
                <w:szCs w:val="19"/>
              </w:rPr>
              <w:t>Total comprehensive income</w:t>
            </w:r>
          </w:p>
        </w:tc>
        <w:tc>
          <w:tcPr>
            <w:tcW w:w="413" w:type="pct"/>
            <w:tcBorders>
              <w:left w:val="single" w:sz="4" w:space="0" w:color="auto"/>
              <w:bottom w:val="single" w:sz="4" w:space="0" w:color="auto"/>
            </w:tcBorders>
          </w:tcPr>
          <w:p w:rsidR="007B5DA7" w:rsidRPr="0082576A" w:rsidRDefault="007B5DA7" w:rsidP="007B5DA7">
            <w:pPr>
              <w:keepNext/>
              <w:autoSpaceDE w:val="0"/>
              <w:autoSpaceDN w:val="0"/>
              <w:adjustRightInd w:val="0"/>
              <w:ind w:left="-109"/>
              <w:jc w:val="right"/>
              <w:rPr>
                <w:color w:val="000000"/>
                <w:sz w:val="19"/>
                <w:szCs w:val="19"/>
              </w:rPr>
            </w:pPr>
            <w:r w:rsidRPr="0082576A">
              <w:rPr>
                <w:color w:val="000000"/>
                <w:sz w:val="19"/>
                <w:szCs w:val="19"/>
              </w:rPr>
              <w:t>-</w:t>
            </w:r>
          </w:p>
        </w:tc>
        <w:tc>
          <w:tcPr>
            <w:tcW w:w="331" w:type="pct"/>
            <w:tcBorders>
              <w:left w:val="single" w:sz="4" w:space="0" w:color="auto"/>
              <w:bottom w:val="single" w:sz="4" w:space="0" w:color="auto"/>
            </w:tcBorders>
          </w:tcPr>
          <w:p w:rsidR="007B5DA7" w:rsidRPr="0082576A" w:rsidRDefault="007B5DA7" w:rsidP="007B5DA7">
            <w:pPr>
              <w:keepNext/>
              <w:autoSpaceDE w:val="0"/>
              <w:autoSpaceDN w:val="0"/>
              <w:adjustRightInd w:val="0"/>
              <w:ind w:left="-109"/>
              <w:jc w:val="right"/>
              <w:rPr>
                <w:color w:val="000000"/>
                <w:sz w:val="19"/>
                <w:szCs w:val="19"/>
              </w:rPr>
            </w:pPr>
            <w:r w:rsidRPr="0082576A">
              <w:rPr>
                <w:color w:val="000000"/>
                <w:sz w:val="19"/>
                <w:szCs w:val="19"/>
              </w:rPr>
              <w:t>-</w:t>
            </w:r>
          </w:p>
        </w:tc>
        <w:tc>
          <w:tcPr>
            <w:tcW w:w="465" w:type="pct"/>
            <w:tcBorders>
              <w:bottom w:val="single" w:sz="4" w:space="0" w:color="auto"/>
            </w:tcBorders>
          </w:tcPr>
          <w:p w:rsidR="007B5DA7" w:rsidRPr="0082576A" w:rsidRDefault="007B5DA7" w:rsidP="007B5DA7">
            <w:pPr>
              <w:keepNext/>
              <w:autoSpaceDE w:val="0"/>
              <w:autoSpaceDN w:val="0"/>
              <w:adjustRightInd w:val="0"/>
              <w:ind w:left="-107"/>
              <w:jc w:val="right"/>
              <w:rPr>
                <w:color w:val="000000"/>
                <w:sz w:val="19"/>
                <w:szCs w:val="19"/>
              </w:rPr>
            </w:pPr>
            <w:r w:rsidRPr="0082576A">
              <w:rPr>
                <w:color w:val="000000"/>
                <w:sz w:val="19"/>
                <w:szCs w:val="19"/>
              </w:rPr>
              <w:t>-</w:t>
            </w:r>
          </w:p>
        </w:tc>
        <w:tc>
          <w:tcPr>
            <w:tcW w:w="420" w:type="pct"/>
            <w:tcBorders>
              <w:bottom w:val="single" w:sz="4" w:space="0" w:color="auto"/>
            </w:tcBorders>
          </w:tcPr>
          <w:p w:rsidR="007B5DA7" w:rsidRPr="0082576A" w:rsidRDefault="007B5DA7" w:rsidP="007B5DA7">
            <w:pPr>
              <w:keepNext/>
              <w:autoSpaceDE w:val="0"/>
              <w:autoSpaceDN w:val="0"/>
              <w:adjustRightInd w:val="0"/>
              <w:ind w:left="-109"/>
              <w:jc w:val="right"/>
              <w:rPr>
                <w:color w:val="000000"/>
                <w:sz w:val="19"/>
                <w:szCs w:val="19"/>
              </w:rPr>
            </w:pPr>
            <w:r>
              <w:rPr>
                <w:color w:val="000000"/>
                <w:sz w:val="19"/>
                <w:szCs w:val="19"/>
              </w:rPr>
              <w:t>601.9</w:t>
            </w:r>
          </w:p>
        </w:tc>
        <w:tc>
          <w:tcPr>
            <w:tcW w:w="507" w:type="pct"/>
            <w:tcBorders>
              <w:bottom w:val="single" w:sz="4" w:space="0" w:color="auto"/>
              <w:right w:val="single" w:sz="4" w:space="0" w:color="auto"/>
            </w:tcBorders>
          </w:tcPr>
          <w:p w:rsidR="007B5DA7" w:rsidRPr="0082576A" w:rsidRDefault="007B5DA7" w:rsidP="007B5DA7">
            <w:pPr>
              <w:keepNext/>
              <w:autoSpaceDE w:val="0"/>
              <w:autoSpaceDN w:val="0"/>
              <w:adjustRightInd w:val="0"/>
              <w:ind w:left="-155"/>
              <w:jc w:val="right"/>
              <w:rPr>
                <w:color w:val="000000"/>
                <w:sz w:val="19"/>
                <w:szCs w:val="19"/>
              </w:rPr>
            </w:pPr>
            <w:r w:rsidRPr="0082576A">
              <w:rPr>
                <w:color w:val="000000"/>
                <w:sz w:val="19"/>
                <w:szCs w:val="19"/>
              </w:rPr>
              <w:t>-</w:t>
            </w:r>
          </w:p>
        </w:tc>
        <w:tc>
          <w:tcPr>
            <w:tcW w:w="465" w:type="pct"/>
            <w:tcBorders>
              <w:left w:val="single" w:sz="4" w:space="0" w:color="auto"/>
              <w:bottom w:val="single" w:sz="4" w:space="0" w:color="auto"/>
            </w:tcBorders>
          </w:tcPr>
          <w:p w:rsidR="007B5DA7" w:rsidRPr="0082576A" w:rsidRDefault="007B5DA7" w:rsidP="007B5DA7">
            <w:pPr>
              <w:keepNext/>
              <w:autoSpaceDE w:val="0"/>
              <w:autoSpaceDN w:val="0"/>
              <w:adjustRightInd w:val="0"/>
              <w:jc w:val="right"/>
              <w:rPr>
                <w:color w:val="000000"/>
                <w:sz w:val="19"/>
                <w:szCs w:val="19"/>
              </w:rPr>
            </w:pPr>
            <w:r>
              <w:rPr>
                <w:color w:val="000000"/>
                <w:sz w:val="19"/>
                <w:szCs w:val="19"/>
              </w:rPr>
              <w:t>(79.2</w:t>
            </w:r>
            <w:r w:rsidRPr="0082576A">
              <w:rPr>
                <w:color w:val="000000"/>
                <w:sz w:val="19"/>
                <w:szCs w:val="19"/>
              </w:rPr>
              <w:t>)</w:t>
            </w:r>
          </w:p>
        </w:tc>
        <w:tc>
          <w:tcPr>
            <w:tcW w:w="465" w:type="pct"/>
            <w:tcBorders>
              <w:bottom w:val="single" w:sz="4" w:space="0" w:color="auto"/>
              <w:right w:val="single" w:sz="4" w:space="0" w:color="auto"/>
            </w:tcBorders>
          </w:tcPr>
          <w:p w:rsidR="007B5DA7" w:rsidRPr="0082576A" w:rsidRDefault="007B5DA7" w:rsidP="007B5DA7">
            <w:pPr>
              <w:keepNext/>
              <w:autoSpaceDE w:val="0"/>
              <w:autoSpaceDN w:val="0"/>
              <w:adjustRightInd w:val="0"/>
              <w:jc w:val="right"/>
              <w:rPr>
                <w:color w:val="000000"/>
                <w:sz w:val="19"/>
                <w:szCs w:val="19"/>
              </w:rPr>
            </w:pPr>
            <w:r>
              <w:rPr>
                <w:color w:val="000000"/>
                <w:sz w:val="19"/>
                <w:szCs w:val="19"/>
              </w:rPr>
              <w:t>20.8</w:t>
            </w:r>
          </w:p>
        </w:tc>
        <w:tc>
          <w:tcPr>
            <w:tcW w:w="455" w:type="pct"/>
            <w:tcBorders>
              <w:left w:val="single" w:sz="4" w:space="0" w:color="auto"/>
              <w:bottom w:val="single" w:sz="4" w:space="0" w:color="auto"/>
              <w:right w:val="single" w:sz="4" w:space="0" w:color="auto"/>
            </w:tcBorders>
          </w:tcPr>
          <w:p w:rsidR="007B5DA7" w:rsidRPr="0082576A" w:rsidRDefault="007B5DA7" w:rsidP="007B5DA7">
            <w:pPr>
              <w:keepNext/>
              <w:autoSpaceDE w:val="0"/>
              <w:autoSpaceDN w:val="0"/>
              <w:adjustRightInd w:val="0"/>
              <w:ind w:left="-111"/>
              <w:jc w:val="right"/>
              <w:rPr>
                <w:color w:val="000000"/>
                <w:sz w:val="19"/>
                <w:szCs w:val="19"/>
              </w:rPr>
            </w:pPr>
            <w:r>
              <w:rPr>
                <w:color w:val="000000"/>
                <w:sz w:val="19"/>
                <w:szCs w:val="19"/>
              </w:rPr>
              <w:t>543.5</w:t>
            </w:r>
          </w:p>
        </w:tc>
      </w:tr>
      <w:tr w:rsidR="007B5DA7" w:rsidRPr="0082576A" w:rsidTr="007B5DA7">
        <w:trPr>
          <w:trHeight w:val="247"/>
        </w:trPr>
        <w:tc>
          <w:tcPr>
            <w:tcW w:w="1479" w:type="pct"/>
            <w:tcBorders>
              <w:right w:val="single" w:sz="4" w:space="0" w:color="auto"/>
            </w:tcBorders>
            <w:shd w:val="solid" w:color="FFFFFF" w:fill="auto"/>
          </w:tcPr>
          <w:p w:rsidR="007B5DA7" w:rsidRPr="0082576A" w:rsidRDefault="007B5DA7" w:rsidP="007B5DA7">
            <w:pPr>
              <w:keepNext/>
              <w:autoSpaceDE w:val="0"/>
              <w:autoSpaceDN w:val="0"/>
              <w:adjustRightInd w:val="0"/>
              <w:rPr>
                <w:color w:val="000000"/>
                <w:sz w:val="19"/>
                <w:szCs w:val="19"/>
              </w:rPr>
            </w:pPr>
            <w:r w:rsidRPr="0082576A">
              <w:rPr>
                <w:i/>
                <w:color w:val="000000"/>
                <w:sz w:val="20"/>
                <w:szCs w:val="20"/>
              </w:rPr>
              <w:t>Transactions with owners of the Company recognised directly in equity</w:t>
            </w:r>
          </w:p>
        </w:tc>
        <w:tc>
          <w:tcPr>
            <w:tcW w:w="413" w:type="pct"/>
            <w:tcBorders>
              <w:top w:val="single" w:sz="4" w:space="0" w:color="auto"/>
              <w:left w:val="single" w:sz="4" w:space="0" w:color="auto"/>
              <w:right w:val="single" w:sz="4" w:space="0" w:color="auto"/>
            </w:tcBorders>
            <w:shd w:val="solid" w:color="FFFFFF" w:fill="auto"/>
          </w:tcPr>
          <w:p w:rsidR="007B5DA7" w:rsidRPr="0082576A" w:rsidRDefault="007B5DA7" w:rsidP="007B5DA7">
            <w:pPr>
              <w:keepNext/>
              <w:autoSpaceDE w:val="0"/>
              <w:autoSpaceDN w:val="0"/>
              <w:adjustRightInd w:val="0"/>
              <w:ind w:left="-109"/>
              <w:jc w:val="right"/>
              <w:rPr>
                <w:color w:val="000000"/>
                <w:sz w:val="19"/>
                <w:szCs w:val="19"/>
              </w:rPr>
            </w:pPr>
          </w:p>
        </w:tc>
        <w:tc>
          <w:tcPr>
            <w:tcW w:w="331" w:type="pct"/>
            <w:tcBorders>
              <w:top w:val="single" w:sz="4" w:space="0" w:color="auto"/>
              <w:left w:val="single" w:sz="4" w:space="0" w:color="auto"/>
            </w:tcBorders>
            <w:shd w:val="solid" w:color="FFFFFF" w:fill="auto"/>
          </w:tcPr>
          <w:p w:rsidR="007B5DA7" w:rsidRPr="0082576A" w:rsidRDefault="007B5DA7" w:rsidP="007B5DA7">
            <w:pPr>
              <w:keepNext/>
              <w:autoSpaceDE w:val="0"/>
              <w:autoSpaceDN w:val="0"/>
              <w:adjustRightInd w:val="0"/>
              <w:ind w:left="-109"/>
              <w:jc w:val="right"/>
              <w:rPr>
                <w:color w:val="000000"/>
                <w:sz w:val="19"/>
                <w:szCs w:val="19"/>
              </w:rPr>
            </w:pPr>
          </w:p>
        </w:tc>
        <w:tc>
          <w:tcPr>
            <w:tcW w:w="465" w:type="pct"/>
            <w:tcBorders>
              <w:top w:val="single" w:sz="4" w:space="0" w:color="auto"/>
            </w:tcBorders>
            <w:shd w:val="solid" w:color="FFFFFF" w:fill="auto"/>
          </w:tcPr>
          <w:p w:rsidR="007B5DA7" w:rsidRPr="0082576A" w:rsidRDefault="007B5DA7" w:rsidP="007B5DA7">
            <w:pPr>
              <w:keepNext/>
              <w:autoSpaceDE w:val="0"/>
              <w:autoSpaceDN w:val="0"/>
              <w:adjustRightInd w:val="0"/>
              <w:ind w:left="-107"/>
              <w:jc w:val="right"/>
              <w:rPr>
                <w:color w:val="000000"/>
                <w:sz w:val="19"/>
                <w:szCs w:val="19"/>
              </w:rPr>
            </w:pPr>
          </w:p>
        </w:tc>
        <w:tc>
          <w:tcPr>
            <w:tcW w:w="420" w:type="pct"/>
            <w:tcBorders>
              <w:top w:val="single" w:sz="4" w:space="0" w:color="auto"/>
            </w:tcBorders>
          </w:tcPr>
          <w:p w:rsidR="007B5DA7" w:rsidRPr="0082576A" w:rsidRDefault="007B5DA7" w:rsidP="007B5DA7">
            <w:pPr>
              <w:keepNext/>
              <w:autoSpaceDE w:val="0"/>
              <w:autoSpaceDN w:val="0"/>
              <w:adjustRightInd w:val="0"/>
              <w:ind w:left="-109"/>
              <w:jc w:val="right"/>
              <w:rPr>
                <w:color w:val="000000"/>
                <w:sz w:val="19"/>
                <w:szCs w:val="19"/>
              </w:rPr>
            </w:pPr>
          </w:p>
        </w:tc>
        <w:tc>
          <w:tcPr>
            <w:tcW w:w="507" w:type="pct"/>
            <w:tcBorders>
              <w:top w:val="single" w:sz="4" w:space="0" w:color="auto"/>
              <w:right w:val="single" w:sz="4" w:space="0" w:color="auto"/>
            </w:tcBorders>
          </w:tcPr>
          <w:p w:rsidR="007B5DA7" w:rsidRPr="0082576A" w:rsidRDefault="007B5DA7" w:rsidP="007B5DA7">
            <w:pPr>
              <w:keepNext/>
              <w:autoSpaceDE w:val="0"/>
              <w:autoSpaceDN w:val="0"/>
              <w:adjustRightInd w:val="0"/>
              <w:ind w:left="-155"/>
              <w:jc w:val="right"/>
              <w:rPr>
                <w:color w:val="000000"/>
                <w:sz w:val="19"/>
                <w:szCs w:val="19"/>
              </w:rPr>
            </w:pPr>
          </w:p>
        </w:tc>
        <w:tc>
          <w:tcPr>
            <w:tcW w:w="465" w:type="pct"/>
            <w:tcBorders>
              <w:top w:val="single" w:sz="4" w:space="0" w:color="auto"/>
              <w:left w:val="single" w:sz="4" w:space="0" w:color="auto"/>
            </w:tcBorders>
          </w:tcPr>
          <w:p w:rsidR="007B5DA7" w:rsidRPr="0082576A" w:rsidRDefault="007B5DA7" w:rsidP="007B5DA7">
            <w:pPr>
              <w:keepNext/>
              <w:autoSpaceDE w:val="0"/>
              <w:autoSpaceDN w:val="0"/>
              <w:adjustRightInd w:val="0"/>
              <w:jc w:val="right"/>
              <w:rPr>
                <w:color w:val="000000"/>
                <w:sz w:val="19"/>
                <w:szCs w:val="19"/>
              </w:rPr>
            </w:pPr>
          </w:p>
        </w:tc>
        <w:tc>
          <w:tcPr>
            <w:tcW w:w="465" w:type="pct"/>
            <w:tcBorders>
              <w:top w:val="single" w:sz="4" w:space="0" w:color="auto"/>
              <w:right w:val="single" w:sz="4" w:space="0" w:color="auto"/>
            </w:tcBorders>
            <w:shd w:val="solid" w:color="FFFFFF" w:fill="auto"/>
          </w:tcPr>
          <w:p w:rsidR="007B5DA7" w:rsidRPr="0082576A" w:rsidRDefault="007B5DA7" w:rsidP="007B5DA7">
            <w:pPr>
              <w:keepNext/>
              <w:autoSpaceDE w:val="0"/>
              <w:autoSpaceDN w:val="0"/>
              <w:adjustRightInd w:val="0"/>
              <w:jc w:val="right"/>
              <w:rPr>
                <w:color w:val="000000"/>
                <w:sz w:val="19"/>
                <w:szCs w:val="19"/>
              </w:rPr>
            </w:pPr>
          </w:p>
        </w:tc>
        <w:tc>
          <w:tcPr>
            <w:tcW w:w="455" w:type="pct"/>
            <w:tcBorders>
              <w:top w:val="single" w:sz="4" w:space="0" w:color="auto"/>
              <w:left w:val="single" w:sz="4" w:space="0" w:color="auto"/>
            </w:tcBorders>
          </w:tcPr>
          <w:p w:rsidR="007B5DA7" w:rsidRPr="0082576A" w:rsidRDefault="007B5DA7" w:rsidP="007B5DA7">
            <w:pPr>
              <w:keepNext/>
              <w:autoSpaceDE w:val="0"/>
              <w:autoSpaceDN w:val="0"/>
              <w:adjustRightInd w:val="0"/>
              <w:ind w:left="-111"/>
              <w:jc w:val="right"/>
              <w:rPr>
                <w:color w:val="000000"/>
                <w:sz w:val="19"/>
                <w:szCs w:val="19"/>
              </w:rPr>
            </w:pPr>
          </w:p>
        </w:tc>
      </w:tr>
      <w:tr w:rsidR="007B5DA7" w:rsidRPr="00A651A4" w:rsidTr="007B5DA7">
        <w:trPr>
          <w:trHeight w:val="247"/>
        </w:trPr>
        <w:tc>
          <w:tcPr>
            <w:tcW w:w="1479" w:type="pct"/>
            <w:tcBorders>
              <w:right w:val="single" w:sz="4" w:space="0" w:color="auto"/>
            </w:tcBorders>
            <w:shd w:val="solid" w:color="FFFFFF" w:fill="auto"/>
          </w:tcPr>
          <w:p w:rsidR="007B5DA7" w:rsidRPr="00A651A4" w:rsidRDefault="007B5DA7" w:rsidP="007B5DA7">
            <w:pPr>
              <w:keepNext/>
              <w:autoSpaceDE w:val="0"/>
              <w:autoSpaceDN w:val="0"/>
              <w:adjustRightInd w:val="0"/>
              <w:rPr>
                <w:color w:val="000000"/>
                <w:sz w:val="19"/>
                <w:szCs w:val="19"/>
              </w:rPr>
            </w:pPr>
            <w:r w:rsidRPr="00A651A4">
              <w:rPr>
                <w:color w:val="000000"/>
                <w:sz w:val="19"/>
                <w:szCs w:val="19"/>
              </w:rPr>
              <w:t>Issue of ordinary equity shares</w:t>
            </w:r>
          </w:p>
        </w:tc>
        <w:tc>
          <w:tcPr>
            <w:tcW w:w="413" w:type="pct"/>
            <w:tcBorders>
              <w:left w:val="single" w:sz="4" w:space="0" w:color="auto"/>
              <w:right w:val="single" w:sz="4" w:space="0" w:color="auto"/>
            </w:tcBorders>
            <w:shd w:val="solid" w:color="FFFFFF" w:fill="auto"/>
          </w:tcPr>
          <w:p w:rsidR="007B5DA7" w:rsidRPr="00A651A4" w:rsidRDefault="007B5DA7" w:rsidP="007B5DA7">
            <w:pPr>
              <w:keepNext/>
              <w:autoSpaceDE w:val="0"/>
              <w:autoSpaceDN w:val="0"/>
              <w:adjustRightInd w:val="0"/>
              <w:ind w:left="-109"/>
              <w:jc w:val="right"/>
              <w:rPr>
                <w:color w:val="000000"/>
                <w:sz w:val="19"/>
                <w:szCs w:val="19"/>
              </w:rPr>
            </w:pPr>
            <w:r>
              <w:rPr>
                <w:color w:val="000000"/>
                <w:sz w:val="19"/>
                <w:szCs w:val="19"/>
              </w:rPr>
              <w:t>0</w:t>
            </w:r>
            <w:r w:rsidRPr="00A651A4">
              <w:rPr>
                <w:color w:val="000000"/>
                <w:sz w:val="19"/>
                <w:szCs w:val="19"/>
              </w:rPr>
              <w:t>.</w:t>
            </w:r>
            <w:r>
              <w:rPr>
                <w:color w:val="000000"/>
                <w:sz w:val="19"/>
                <w:szCs w:val="19"/>
              </w:rPr>
              <w:t>5</w:t>
            </w:r>
          </w:p>
        </w:tc>
        <w:tc>
          <w:tcPr>
            <w:tcW w:w="331" w:type="pct"/>
            <w:tcBorders>
              <w:left w:val="single" w:sz="4" w:space="0" w:color="auto"/>
            </w:tcBorders>
            <w:shd w:val="solid" w:color="FFFFFF" w:fill="auto"/>
          </w:tcPr>
          <w:p w:rsidR="007B5DA7" w:rsidRPr="00A651A4" w:rsidRDefault="007B5DA7" w:rsidP="007B5DA7">
            <w:pPr>
              <w:keepNext/>
              <w:autoSpaceDE w:val="0"/>
              <w:autoSpaceDN w:val="0"/>
              <w:adjustRightInd w:val="0"/>
              <w:ind w:left="-109"/>
              <w:jc w:val="right"/>
              <w:rPr>
                <w:color w:val="000000"/>
                <w:sz w:val="19"/>
                <w:szCs w:val="19"/>
              </w:rPr>
            </w:pPr>
            <w:r w:rsidRPr="00A651A4">
              <w:rPr>
                <w:color w:val="000000"/>
                <w:sz w:val="19"/>
                <w:szCs w:val="19"/>
              </w:rPr>
              <w:t>-</w:t>
            </w:r>
          </w:p>
        </w:tc>
        <w:tc>
          <w:tcPr>
            <w:tcW w:w="465" w:type="pct"/>
            <w:shd w:val="solid" w:color="FFFFFF" w:fill="auto"/>
          </w:tcPr>
          <w:p w:rsidR="007B5DA7" w:rsidRPr="00A651A4" w:rsidRDefault="007B5DA7" w:rsidP="007B5DA7">
            <w:pPr>
              <w:keepNext/>
              <w:autoSpaceDE w:val="0"/>
              <w:autoSpaceDN w:val="0"/>
              <w:adjustRightInd w:val="0"/>
              <w:ind w:left="-107"/>
              <w:jc w:val="right"/>
              <w:rPr>
                <w:color w:val="000000"/>
                <w:sz w:val="19"/>
                <w:szCs w:val="19"/>
              </w:rPr>
            </w:pPr>
            <w:r>
              <w:rPr>
                <w:color w:val="000000"/>
                <w:sz w:val="19"/>
                <w:szCs w:val="19"/>
              </w:rPr>
              <w:t>2.5</w:t>
            </w:r>
          </w:p>
        </w:tc>
        <w:tc>
          <w:tcPr>
            <w:tcW w:w="420" w:type="pct"/>
          </w:tcPr>
          <w:p w:rsidR="007B5DA7" w:rsidRPr="00A651A4" w:rsidRDefault="007B5DA7" w:rsidP="007B5DA7">
            <w:pPr>
              <w:keepNext/>
              <w:autoSpaceDE w:val="0"/>
              <w:autoSpaceDN w:val="0"/>
              <w:adjustRightInd w:val="0"/>
              <w:ind w:left="-109"/>
              <w:jc w:val="right"/>
              <w:rPr>
                <w:color w:val="000000"/>
                <w:sz w:val="19"/>
                <w:szCs w:val="19"/>
              </w:rPr>
            </w:pPr>
            <w:r w:rsidRPr="00A651A4">
              <w:rPr>
                <w:color w:val="000000"/>
                <w:sz w:val="19"/>
                <w:szCs w:val="19"/>
              </w:rPr>
              <w:t>-</w:t>
            </w:r>
          </w:p>
        </w:tc>
        <w:tc>
          <w:tcPr>
            <w:tcW w:w="507" w:type="pct"/>
            <w:tcBorders>
              <w:right w:val="single" w:sz="4" w:space="0" w:color="auto"/>
            </w:tcBorders>
          </w:tcPr>
          <w:p w:rsidR="007B5DA7" w:rsidRPr="00A651A4" w:rsidRDefault="007B5DA7" w:rsidP="007B5DA7">
            <w:pPr>
              <w:keepNext/>
              <w:autoSpaceDE w:val="0"/>
              <w:autoSpaceDN w:val="0"/>
              <w:adjustRightInd w:val="0"/>
              <w:ind w:left="-155"/>
              <w:jc w:val="right"/>
              <w:rPr>
                <w:color w:val="000000"/>
                <w:sz w:val="19"/>
                <w:szCs w:val="19"/>
              </w:rPr>
            </w:pPr>
            <w:r w:rsidRPr="00A651A4">
              <w:rPr>
                <w:color w:val="000000"/>
                <w:sz w:val="19"/>
                <w:szCs w:val="19"/>
              </w:rPr>
              <w:t>-</w:t>
            </w:r>
          </w:p>
        </w:tc>
        <w:tc>
          <w:tcPr>
            <w:tcW w:w="465" w:type="pct"/>
            <w:tcBorders>
              <w:left w:val="single" w:sz="4" w:space="0" w:color="auto"/>
            </w:tcBorders>
          </w:tcPr>
          <w:p w:rsidR="007B5DA7" w:rsidRPr="00A651A4" w:rsidRDefault="007B5DA7" w:rsidP="007B5DA7">
            <w:pPr>
              <w:keepNext/>
              <w:autoSpaceDE w:val="0"/>
              <w:autoSpaceDN w:val="0"/>
              <w:adjustRightInd w:val="0"/>
              <w:jc w:val="right"/>
              <w:rPr>
                <w:color w:val="000000"/>
                <w:sz w:val="19"/>
                <w:szCs w:val="19"/>
              </w:rPr>
            </w:pPr>
            <w:r w:rsidRPr="00A651A4">
              <w:rPr>
                <w:color w:val="000000"/>
                <w:sz w:val="19"/>
                <w:szCs w:val="19"/>
              </w:rPr>
              <w:t>-</w:t>
            </w:r>
          </w:p>
        </w:tc>
        <w:tc>
          <w:tcPr>
            <w:tcW w:w="465" w:type="pct"/>
            <w:tcBorders>
              <w:right w:val="single" w:sz="4" w:space="0" w:color="auto"/>
            </w:tcBorders>
            <w:shd w:val="solid" w:color="FFFFFF" w:fill="auto"/>
          </w:tcPr>
          <w:p w:rsidR="007B5DA7" w:rsidRPr="00A651A4" w:rsidRDefault="007B5DA7" w:rsidP="007B5DA7">
            <w:pPr>
              <w:keepNext/>
              <w:autoSpaceDE w:val="0"/>
              <w:autoSpaceDN w:val="0"/>
              <w:adjustRightInd w:val="0"/>
              <w:jc w:val="right"/>
              <w:rPr>
                <w:color w:val="000000"/>
                <w:sz w:val="19"/>
                <w:szCs w:val="19"/>
              </w:rPr>
            </w:pPr>
            <w:r w:rsidRPr="00A651A4">
              <w:rPr>
                <w:color w:val="000000"/>
                <w:sz w:val="19"/>
                <w:szCs w:val="19"/>
              </w:rPr>
              <w:t>-</w:t>
            </w:r>
          </w:p>
        </w:tc>
        <w:tc>
          <w:tcPr>
            <w:tcW w:w="455" w:type="pct"/>
            <w:tcBorders>
              <w:left w:val="single" w:sz="4" w:space="0" w:color="auto"/>
            </w:tcBorders>
          </w:tcPr>
          <w:p w:rsidR="007B5DA7" w:rsidRPr="00A651A4" w:rsidRDefault="007B5DA7" w:rsidP="007B5DA7">
            <w:pPr>
              <w:keepNext/>
              <w:autoSpaceDE w:val="0"/>
              <w:autoSpaceDN w:val="0"/>
              <w:adjustRightInd w:val="0"/>
              <w:ind w:left="-111"/>
              <w:jc w:val="right"/>
              <w:rPr>
                <w:color w:val="000000"/>
                <w:sz w:val="19"/>
                <w:szCs w:val="19"/>
              </w:rPr>
            </w:pPr>
            <w:r>
              <w:rPr>
                <w:color w:val="000000"/>
                <w:sz w:val="19"/>
                <w:szCs w:val="19"/>
              </w:rPr>
              <w:t>2.5</w:t>
            </w:r>
          </w:p>
        </w:tc>
      </w:tr>
      <w:tr w:rsidR="007B5DA7" w:rsidRPr="00A651A4" w:rsidTr="007B5DA7">
        <w:trPr>
          <w:trHeight w:val="247"/>
        </w:trPr>
        <w:tc>
          <w:tcPr>
            <w:tcW w:w="1479" w:type="pct"/>
            <w:tcBorders>
              <w:right w:val="single" w:sz="4" w:space="0" w:color="auto"/>
            </w:tcBorders>
            <w:shd w:val="solid" w:color="FFFFFF" w:fill="auto"/>
          </w:tcPr>
          <w:p w:rsidR="007B5DA7" w:rsidRPr="00A651A4" w:rsidRDefault="007B5DA7" w:rsidP="007B5DA7">
            <w:pPr>
              <w:keepNext/>
              <w:autoSpaceDE w:val="0"/>
              <w:autoSpaceDN w:val="0"/>
              <w:adjustRightInd w:val="0"/>
              <w:rPr>
                <w:color w:val="000000"/>
                <w:sz w:val="19"/>
                <w:szCs w:val="19"/>
              </w:rPr>
            </w:pPr>
            <w:r w:rsidRPr="00A651A4">
              <w:rPr>
                <w:color w:val="000000"/>
                <w:sz w:val="19"/>
                <w:szCs w:val="19"/>
              </w:rPr>
              <w:t>Repurchase of ordinary equity shares</w:t>
            </w:r>
          </w:p>
        </w:tc>
        <w:tc>
          <w:tcPr>
            <w:tcW w:w="413" w:type="pct"/>
            <w:tcBorders>
              <w:left w:val="single" w:sz="4" w:space="0" w:color="auto"/>
              <w:right w:val="single" w:sz="4" w:space="0" w:color="auto"/>
            </w:tcBorders>
            <w:shd w:val="solid" w:color="FFFFFF" w:fill="auto"/>
          </w:tcPr>
          <w:p w:rsidR="007B5DA7" w:rsidRPr="00A651A4" w:rsidRDefault="007B5DA7" w:rsidP="007B5DA7">
            <w:pPr>
              <w:keepNext/>
              <w:autoSpaceDE w:val="0"/>
              <w:autoSpaceDN w:val="0"/>
              <w:adjustRightInd w:val="0"/>
              <w:ind w:left="-109"/>
              <w:jc w:val="right"/>
              <w:rPr>
                <w:color w:val="000000"/>
                <w:sz w:val="19"/>
                <w:szCs w:val="19"/>
              </w:rPr>
            </w:pPr>
            <w:r>
              <w:rPr>
                <w:color w:val="000000"/>
                <w:sz w:val="19"/>
                <w:szCs w:val="19"/>
              </w:rPr>
              <w:t>-</w:t>
            </w:r>
          </w:p>
        </w:tc>
        <w:tc>
          <w:tcPr>
            <w:tcW w:w="331" w:type="pct"/>
            <w:tcBorders>
              <w:left w:val="single" w:sz="4" w:space="0" w:color="auto"/>
            </w:tcBorders>
            <w:shd w:val="solid" w:color="FFFFFF" w:fill="auto"/>
          </w:tcPr>
          <w:p w:rsidR="007B5DA7" w:rsidRPr="00A651A4" w:rsidRDefault="007B5DA7" w:rsidP="007B5DA7">
            <w:pPr>
              <w:keepNext/>
              <w:autoSpaceDE w:val="0"/>
              <w:autoSpaceDN w:val="0"/>
              <w:adjustRightInd w:val="0"/>
              <w:ind w:left="-109"/>
              <w:jc w:val="right"/>
              <w:rPr>
                <w:color w:val="000000"/>
                <w:sz w:val="19"/>
                <w:szCs w:val="19"/>
              </w:rPr>
            </w:pPr>
            <w:r w:rsidRPr="00A651A4">
              <w:rPr>
                <w:color w:val="000000"/>
                <w:sz w:val="19"/>
                <w:szCs w:val="19"/>
              </w:rPr>
              <w:t>-</w:t>
            </w:r>
          </w:p>
        </w:tc>
        <w:tc>
          <w:tcPr>
            <w:tcW w:w="465" w:type="pct"/>
            <w:shd w:val="solid" w:color="FFFFFF" w:fill="auto"/>
          </w:tcPr>
          <w:p w:rsidR="007B5DA7" w:rsidRPr="00A651A4" w:rsidRDefault="007B5DA7" w:rsidP="007B5DA7">
            <w:pPr>
              <w:keepNext/>
              <w:autoSpaceDE w:val="0"/>
              <w:autoSpaceDN w:val="0"/>
              <w:adjustRightInd w:val="0"/>
              <w:ind w:left="-107"/>
              <w:jc w:val="right"/>
              <w:rPr>
                <w:color w:val="000000"/>
                <w:sz w:val="19"/>
                <w:szCs w:val="19"/>
              </w:rPr>
            </w:pPr>
            <w:r w:rsidRPr="00A651A4">
              <w:rPr>
                <w:color w:val="000000"/>
                <w:sz w:val="19"/>
                <w:szCs w:val="19"/>
              </w:rPr>
              <w:t>-</w:t>
            </w:r>
          </w:p>
        </w:tc>
        <w:tc>
          <w:tcPr>
            <w:tcW w:w="420" w:type="pct"/>
          </w:tcPr>
          <w:p w:rsidR="007B5DA7" w:rsidRPr="00A651A4" w:rsidRDefault="007B5DA7" w:rsidP="007B5DA7">
            <w:pPr>
              <w:keepNext/>
              <w:autoSpaceDE w:val="0"/>
              <w:autoSpaceDN w:val="0"/>
              <w:adjustRightInd w:val="0"/>
              <w:ind w:left="-109"/>
              <w:jc w:val="right"/>
              <w:rPr>
                <w:color w:val="000000"/>
                <w:sz w:val="19"/>
                <w:szCs w:val="19"/>
              </w:rPr>
            </w:pPr>
            <w:r w:rsidRPr="00A651A4">
              <w:rPr>
                <w:color w:val="000000"/>
                <w:sz w:val="19"/>
                <w:szCs w:val="19"/>
              </w:rPr>
              <w:t>(</w:t>
            </w:r>
            <w:r>
              <w:rPr>
                <w:color w:val="000000"/>
                <w:sz w:val="19"/>
                <w:szCs w:val="19"/>
              </w:rPr>
              <w:t>176.6</w:t>
            </w:r>
            <w:r w:rsidRPr="00A651A4">
              <w:rPr>
                <w:color w:val="000000"/>
                <w:sz w:val="19"/>
                <w:szCs w:val="19"/>
              </w:rPr>
              <w:t>)</w:t>
            </w:r>
          </w:p>
        </w:tc>
        <w:tc>
          <w:tcPr>
            <w:tcW w:w="507" w:type="pct"/>
            <w:tcBorders>
              <w:right w:val="single" w:sz="4" w:space="0" w:color="auto"/>
            </w:tcBorders>
          </w:tcPr>
          <w:p w:rsidR="007B5DA7" w:rsidRPr="00A651A4" w:rsidRDefault="007B5DA7" w:rsidP="007B5DA7">
            <w:pPr>
              <w:keepNext/>
              <w:autoSpaceDE w:val="0"/>
              <w:autoSpaceDN w:val="0"/>
              <w:adjustRightInd w:val="0"/>
              <w:ind w:left="-155"/>
              <w:jc w:val="right"/>
              <w:rPr>
                <w:color w:val="000000"/>
                <w:sz w:val="19"/>
                <w:szCs w:val="19"/>
              </w:rPr>
            </w:pPr>
            <w:r w:rsidRPr="00A651A4">
              <w:rPr>
                <w:color w:val="000000"/>
                <w:sz w:val="19"/>
                <w:szCs w:val="19"/>
              </w:rPr>
              <w:t>-</w:t>
            </w:r>
          </w:p>
        </w:tc>
        <w:tc>
          <w:tcPr>
            <w:tcW w:w="465" w:type="pct"/>
            <w:tcBorders>
              <w:left w:val="single" w:sz="4" w:space="0" w:color="auto"/>
            </w:tcBorders>
          </w:tcPr>
          <w:p w:rsidR="007B5DA7" w:rsidRPr="00A651A4" w:rsidRDefault="007B5DA7" w:rsidP="007B5DA7">
            <w:pPr>
              <w:keepNext/>
              <w:autoSpaceDE w:val="0"/>
              <w:autoSpaceDN w:val="0"/>
              <w:adjustRightInd w:val="0"/>
              <w:jc w:val="right"/>
              <w:rPr>
                <w:color w:val="000000"/>
                <w:sz w:val="19"/>
                <w:szCs w:val="19"/>
              </w:rPr>
            </w:pPr>
            <w:r w:rsidRPr="00A651A4">
              <w:rPr>
                <w:color w:val="000000"/>
                <w:sz w:val="19"/>
                <w:szCs w:val="19"/>
              </w:rPr>
              <w:t>-</w:t>
            </w:r>
          </w:p>
        </w:tc>
        <w:tc>
          <w:tcPr>
            <w:tcW w:w="465" w:type="pct"/>
            <w:tcBorders>
              <w:right w:val="single" w:sz="4" w:space="0" w:color="auto"/>
            </w:tcBorders>
            <w:shd w:val="solid" w:color="FFFFFF" w:fill="auto"/>
          </w:tcPr>
          <w:p w:rsidR="007B5DA7" w:rsidRPr="00A651A4" w:rsidRDefault="007B5DA7" w:rsidP="007B5DA7">
            <w:pPr>
              <w:keepNext/>
              <w:autoSpaceDE w:val="0"/>
              <w:autoSpaceDN w:val="0"/>
              <w:adjustRightInd w:val="0"/>
              <w:jc w:val="right"/>
              <w:rPr>
                <w:color w:val="000000"/>
                <w:sz w:val="19"/>
                <w:szCs w:val="19"/>
              </w:rPr>
            </w:pPr>
            <w:r w:rsidRPr="00A651A4">
              <w:rPr>
                <w:color w:val="000000"/>
                <w:sz w:val="19"/>
                <w:szCs w:val="19"/>
              </w:rPr>
              <w:t>-</w:t>
            </w:r>
          </w:p>
        </w:tc>
        <w:tc>
          <w:tcPr>
            <w:tcW w:w="455" w:type="pct"/>
            <w:tcBorders>
              <w:left w:val="single" w:sz="4" w:space="0" w:color="auto"/>
            </w:tcBorders>
          </w:tcPr>
          <w:p w:rsidR="007B5DA7" w:rsidRPr="00A651A4" w:rsidRDefault="007B5DA7" w:rsidP="007B5DA7">
            <w:pPr>
              <w:keepNext/>
              <w:autoSpaceDE w:val="0"/>
              <w:autoSpaceDN w:val="0"/>
              <w:adjustRightInd w:val="0"/>
              <w:ind w:left="-111"/>
              <w:jc w:val="right"/>
              <w:rPr>
                <w:color w:val="000000"/>
                <w:sz w:val="19"/>
                <w:szCs w:val="19"/>
              </w:rPr>
            </w:pPr>
            <w:r w:rsidRPr="00A651A4">
              <w:rPr>
                <w:color w:val="000000"/>
                <w:sz w:val="19"/>
                <w:szCs w:val="19"/>
              </w:rPr>
              <w:t>(</w:t>
            </w:r>
            <w:r>
              <w:rPr>
                <w:color w:val="000000"/>
                <w:sz w:val="19"/>
                <w:szCs w:val="19"/>
              </w:rPr>
              <w:t>176</w:t>
            </w:r>
            <w:r w:rsidRPr="00A651A4">
              <w:rPr>
                <w:color w:val="000000"/>
                <w:sz w:val="19"/>
                <w:szCs w:val="19"/>
              </w:rPr>
              <w:t>.</w:t>
            </w:r>
            <w:r>
              <w:rPr>
                <w:color w:val="000000"/>
                <w:sz w:val="19"/>
                <w:szCs w:val="19"/>
              </w:rPr>
              <w:t>6</w:t>
            </w:r>
            <w:r w:rsidRPr="00A651A4">
              <w:rPr>
                <w:color w:val="000000"/>
                <w:sz w:val="19"/>
                <w:szCs w:val="19"/>
              </w:rPr>
              <w:t>)</w:t>
            </w:r>
          </w:p>
        </w:tc>
      </w:tr>
      <w:tr w:rsidR="007B5DA7" w:rsidRPr="00A651A4" w:rsidTr="007B5DA7">
        <w:trPr>
          <w:trHeight w:val="247"/>
        </w:trPr>
        <w:tc>
          <w:tcPr>
            <w:tcW w:w="1479" w:type="pct"/>
            <w:tcBorders>
              <w:right w:val="single" w:sz="4" w:space="0" w:color="auto"/>
            </w:tcBorders>
            <w:shd w:val="solid" w:color="FFFFFF" w:fill="auto"/>
          </w:tcPr>
          <w:p w:rsidR="007B5DA7" w:rsidRPr="00A651A4" w:rsidRDefault="007B5DA7" w:rsidP="007B5DA7">
            <w:pPr>
              <w:keepNext/>
              <w:autoSpaceDE w:val="0"/>
              <w:autoSpaceDN w:val="0"/>
              <w:adjustRightInd w:val="0"/>
              <w:rPr>
                <w:color w:val="000000"/>
                <w:sz w:val="19"/>
                <w:szCs w:val="19"/>
              </w:rPr>
            </w:pPr>
            <w:r>
              <w:rPr>
                <w:color w:val="000000"/>
                <w:sz w:val="19"/>
                <w:szCs w:val="19"/>
              </w:rPr>
              <w:t xml:space="preserve">Cancellation of repurchased ordinary shares </w:t>
            </w:r>
          </w:p>
        </w:tc>
        <w:tc>
          <w:tcPr>
            <w:tcW w:w="413" w:type="pct"/>
            <w:tcBorders>
              <w:left w:val="single" w:sz="4" w:space="0" w:color="auto"/>
              <w:right w:val="single" w:sz="4" w:space="0" w:color="auto"/>
            </w:tcBorders>
            <w:shd w:val="solid" w:color="FFFFFF" w:fill="auto"/>
          </w:tcPr>
          <w:p w:rsidR="007B5DA7" w:rsidRDefault="007B5DA7" w:rsidP="007B5DA7">
            <w:pPr>
              <w:keepNext/>
              <w:autoSpaceDE w:val="0"/>
              <w:autoSpaceDN w:val="0"/>
              <w:adjustRightInd w:val="0"/>
              <w:ind w:left="-109"/>
              <w:jc w:val="right"/>
              <w:rPr>
                <w:color w:val="000000"/>
                <w:sz w:val="19"/>
                <w:szCs w:val="19"/>
              </w:rPr>
            </w:pPr>
          </w:p>
          <w:p w:rsidR="007B5DA7" w:rsidRPr="00A651A4" w:rsidRDefault="007B5DA7" w:rsidP="007B5DA7">
            <w:pPr>
              <w:keepNext/>
              <w:autoSpaceDE w:val="0"/>
              <w:autoSpaceDN w:val="0"/>
              <w:adjustRightInd w:val="0"/>
              <w:ind w:left="-109"/>
              <w:jc w:val="right"/>
              <w:rPr>
                <w:color w:val="000000"/>
                <w:sz w:val="19"/>
                <w:szCs w:val="19"/>
              </w:rPr>
            </w:pPr>
            <w:r>
              <w:rPr>
                <w:color w:val="000000"/>
                <w:sz w:val="19"/>
                <w:szCs w:val="19"/>
              </w:rPr>
              <w:t>(24.1)</w:t>
            </w:r>
          </w:p>
        </w:tc>
        <w:tc>
          <w:tcPr>
            <w:tcW w:w="331" w:type="pct"/>
            <w:tcBorders>
              <w:left w:val="single" w:sz="4" w:space="0" w:color="auto"/>
            </w:tcBorders>
            <w:shd w:val="solid" w:color="FFFFFF" w:fill="auto"/>
          </w:tcPr>
          <w:p w:rsidR="007B5DA7" w:rsidRDefault="007B5DA7" w:rsidP="007B5DA7">
            <w:pPr>
              <w:keepNext/>
              <w:autoSpaceDE w:val="0"/>
              <w:autoSpaceDN w:val="0"/>
              <w:adjustRightInd w:val="0"/>
              <w:ind w:left="-109"/>
              <w:jc w:val="right"/>
              <w:rPr>
                <w:color w:val="000000"/>
                <w:sz w:val="19"/>
                <w:szCs w:val="19"/>
              </w:rPr>
            </w:pPr>
          </w:p>
          <w:p w:rsidR="007B5DA7" w:rsidRPr="00A651A4" w:rsidRDefault="007B5DA7" w:rsidP="007B5DA7">
            <w:pPr>
              <w:keepNext/>
              <w:autoSpaceDE w:val="0"/>
              <w:autoSpaceDN w:val="0"/>
              <w:adjustRightInd w:val="0"/>
              <w:ind w:left="-109"/>
              <w:jc w:val="right"/>
              <w:rPr>
                <w:color w:val="000000"/>
                <w:sz w:val="19"/>
                <w:szCs w:val="19"/>
              </w:rPr>
            </w:pPr>
            <w:r w:rsidRPr="00A651A4">
              <w:rPr>
                <w:color w:val="000000"/>
                <w:sz w:val="19"/>
                <w:szCs w:val="19"/>
              </w:rPr>
              <w:t>(0.</w:t>
            </w:r>
            <w:r>
              <w:rPr>
                <w:color w:val="000000"/>
                <w:sz w:val="19"/>
                <w:szCs w:val="19"/>
              </w:rPr>
              <w:t>2</w:t>
            </w:r>
            <w:r w:rsidRPr="00A651A4">
              <w:rPr>
                <w:color w:val="000000"/>
                <w:sz w:val="19"/>
                <w:szCs w:val="19"/>
              </w:rPr>
              <w:t>)</w:t>
            </w:r>
          </w:p>
        </w:tc>
        <w:tc>
          <w:tcPr>
            <w:tcW w:w="465" w:type="pct"/>
            <w:shd w:val="solid" w:color="FFFFFF" w:fill="auto"/>
          </w:tcPr>
          <w:p w:rsidR="007B5DA7" w:rsidRDefault="007B5DA7" w:rsidP="007B5DA7">
            <w:pPr>
              <w:keepNext/>
              <w:autoSpaceDE w:val="0"/>
              <w:autoSpaceDN w:val="0"/>
              <w:adjustRightInd w:val="0"/>
              <w:ind w:left="-107"/>
              <w:jc w:val="right"/>
              <w:rPr>
                <w:color w:val="000000"/>
                <w:sz w:val="19"/>
                <w:szCs w:val="19"/>
              </w:rPr>
            </w:pPr>
          </w:p>
          <w:p w:rsidR="007B5DA7" w:rsidRPr="00A651A4" w:rsidRDefault="007B5DA7" w:rsidP="007B5DA7">
            <w:pPr>
              <w:keepNext/>
              <w:autoSpaceDE w:val="0"/>
              <w:autoSpaceDN w:val="0"/>
              <w:adjustRightInd w:val="0"/>
              <w:ind w:left="-107"/>
              <w:jc w:val="right"/>
              <w:rPr>
                <w:color w:val="000000"/>
                <w:sz w:val="19"/>
                <w:szCs w:val="19"/>
              </w:rPr>
            </w:pPr>
            <w:r w:rsidRPr="00A651A4">
              <w:rPr>
                <w:color w:val="000000"/>
                <w:sz w:val="19"/>
                <w:szCs w:val="19"/>
              </w:rPr>
              <w:t>-</w:t>
            </w:r>
          </w:p>
        </w:tc>
        <w:tc>
          <w:tcPr>
            <w:tcW w:w="420" w:type="pct"/>
          </w:tcPr>
          <w:p w:rsidR="007B5DA7" w:rsidRDefault="007B5DA7" w:rsidP="007B5DA7">
            <w:pPr>
              <w:keepNext/>
              <w:autoSpaceDE w:val="0"/>
              <w:autoSpaceDN w:val="0"/>
              <w:adjustRightInd w:val="0"/>
              <w:ind w:left="-109"/>
              <w:jc w:val="right"/>
              <w:rPr>
                <w:color w:val="000000"/>
                <w:sz w:val="19"/>
                <w:szCs w:val="19"/>
              </w:rPr>
            </w:pPr>
          </w:p>
          <w:p w:rsidR="007B5DA7" w:rsidRPr="00A651A4" w:rsidRDefault="007B5DA7" w:rsidP="007B5DA7">
            <w:pPr>
              <w:keepNext/>
              <w:autoSpaceDE w:val="0"/>
              <w:autoSpaceDN w:val="0"/>
              <w:adjustRightInd w:val="0"/>
              <w:ind w:left="-109"/>
              <w:jc w:val="right"/>
              <w:rPr>
                <w:color w:val="000000"/>
                <w:sz w:val="19"/>
                <w:szCs w:val="19"/>
              </w:rPr>
            </w:pPr>
            <w:r w:rsidRPr="00A651A4">
              <w:rPr>
                <w:color w:val="000000"/>
                <w:sz w:val="19"/>
                <w:szCs w:val="19"/>
              </w:rPr>
              <w:t>-</w:t>
            </w:r>
          </w:p>
        </w:tc>
        <w:tc>
          <w:tcPr>
            <w:tcW w:w="507" w:type="pct"/>
            <w:tcBorders>
              <w:right w:val="single" w:sz="4" w:space="0" w:color="auto"/>
            </w:tcBorders>
          </w:tcPr>
          <w:p w:rsidR="007B5DA7" w:rsidRDefault="007B5DA7" w:rsidP="007B5DA7">
            <w:pPr>
              <w:keepNext/>
              <w:autoSpaceDE w:val="0"/>
              <w:autoSpaceDN w:val="0"/>
              <w:adjustRightInd w:val="0"/>
              <w:ind w:left="-155"/>
              <w:jc w:val="right"/>
              <w:rPr>
                <w:color w:val="000000"/>
                <w:sz w:val="19"/>
                <w:szCs w:val="19"/>
              </w:rPr>
            </w:pPr>
          </w:p>
          <w:p w:rsidR="007B5DA7" w:rsidRPr="00A651A4" w:rsidRDefault="007B5DA7" w:rsidP="007B5DA7">
            <w:pPr>
              <w:keepNext/>
              <w:autoSpaceDE w:val="0"/>
              <w:autoSpaceDN w:val="0"/>
              <w:adjustRightInd w:val="0"/>
              <w:ind w:left="-155"/>
              <w:jc w:val="right"/>
              <w:rPr>
                <w:color w:val="000000"/>
                <w:sz w:val="19"/>
                <w:szCs w:val="19"/>
              </w:rPr>
            </w:pPr>
            <w:r w:rsidRPr="00A651A4">
              <w:rPr>
                <w:color w:val="000000"/>
                <w:sz w:val="19"/>
                <w:szCs w:val="19"/>
              </w:rPr>
              <w:t>0.</w:t>
            </w:r>
            <w:r>
              <w:rPr>
                <w:color w:val="000000"/>
                <w:sz w:val="19"/>
                <w:szCs w:val="19"/>
              </w:rPr>
              <w:t>2</w:t>
            </w:r>
          </w:p>
        </w:tc>
        <w:tc>
          <w:tcPr>
            <w:tcW w:w="465" w:type="pct"/>
            <w:tcBorders>
              <w:left w:val="single" w:sz="4" w:space="0" w:color="auto"/>
            </w:tcBorders>
          </w:tcPr>
          <w:p w:rsidR="007B5DA7" w:rsidRDefault="007B5DA7" w:rsidP="007B5DA7">
            <w:pPr>
              <w:keepNext/>
              <w:autoSpaceDE w:val="0"/>
              <w:autoSpaceDN w:val="0"/>
              <w:adjustRightInd w:val="0"/>
              <w:jc w:val="right"/>
              <w:rPr>
                <w:color w:val="000000"/>
                <w:sz w:val="19"/>
                <w:szCs w:val="19"/>
              </w:rPr>
            </w:pPr>
          </w:p>
          <w:p w:rsidR="007B5DA7" w:rsidRPr="00A651A4" w:rsidRDefault="007B5DA7" w:rsidP="007B5DA7">
            <w:pPr>
              <w:keepNext/>
              <w:autoSpaceDE w:val="0"/>
              <w:autoSpaceDN w:val="0"/>
              <w:adjustRightInd w:val="0"/>
              <w:jc w:val="right"/>
              <w:rPr>
                <w:color w:val="000000"/>
                <w:sz w:val="19"/>
                <w:szCs w:val="19"/>
              </w:rPr>
            </w:pPr>
            <w:r w:rsidRPr="00A651A4">
              <w:rPr>
                <w:color w:val="000000"/>
                <w:sz w:val="19"/>
                <w:szCs w:val="19"/>
              </w:rPr>
              <w:t>-</w:t>
            </w:r>
          </w:p>
        </w:tc>
        <w:tc>
          <w:tcPr>
            <w:tcW w:w="465" w:type="pct"/>
            <w:tcBorders>
              <w:right w:val="single" w:sz="4" w:space="0" w:color="auto"/>
            </w:tcBorders>
            <w:shd w:val="solid" w:color="FFFFFF" w:fill="auto"/>
          </w:tcPr>
          <w:p w:rsidR="007B5DA7" w:rsidRDefault="007B5DA7" w:rsidP="007B5DA7">
            <w:pPr>
              <w:keepNext/>
              <w:autoSpaceDE w:val="0"/>
              <w:autoSpaceDN w:val="0"/>
              <w:adjustRightInd w:val="0"/>
              <w:jc w:val="right"/>
              <w:rPr>
                <w:color w:val="000000"/>
                <w:sz w:val="19"/>
                <w:szCs w:val="19"/>
              </w:rPr>
            </w:pPr>
          </w:p>
          <w:p w:rsidR="007B5DA7" w:rsidRPr="00A651A4" w:rsidRDefault="007B5DA7" w:rsidP="007B5DA7">
            <w:pPr>
              <w:keepNext/>
              <w:autoSpaceDE w:val="0"/>
              <w:autoSpaceDN w:val="0"/>
              <w:adjustRightInd w:val="0"/>
              <w:jc w:val="right"/>
              <w:rPr>
                <w:color w:val="000000"/>
                <w:sz w:val="19"/>
                <w:szCs w:val="19"/>
              </w:rPr>
            </w:pPr>
            <w:r w:rsidRPr="00A651A4">
              <w:rPr>
                <w:color w:val="000000"/>
                <w:sz w:val="19"/>
                <w:szCs w:val="19"/>
              </w:rPr>
              <w:t>-</w:t>
            </w:r>
          </w:p>
        </w:tc>
        <w:tc>
          <w:tcPr>
            <w:tcW w:w="455" w:type="pct"/>
            <w:tcBorders>
              <w:left w:val="single" w:sz="4" w:space="0" w:color="auto"/>
            </w:tcBorders>
          </w:tcPr>
          <w:p w:rsidR="007B5DA7" w:rsidRDefault="007B5DA7" w:rsidP="007B5DA7">
            <w:pPr>
              <w:keepNext/>
              <w:autoSpaceDE w:val="0"/>
              <w:autoSpaceDN w:val="0"/>
              <w:adjustRightInd w:val="0"/>
              <w:ind w:left="-111"/>
              <w:jc w:val="right"/>
              <w:rPr>
                <w:color w:val="000000"/>
                <w:sz w:val="19"/>
                <w:szCs w:val="19"/>
              </w:rPr>
            </w:pPr>
          </w:p>
          <w:p w:rsidR="007B5DA7" w:rsidRPr="00A651A4" w:rsidRDefault="007B5DA7" w:rsidP="007B5DA7">
            <w:pPr>
              <w:keepNext/>
              <w:autoSpaceDE w:val="0"/>
              <w:autoSpaceDN w:val="0"/>
              <w:adjustRightInd w:val="0"/>
              <w:ind w:left="-111"/>
              <w:jc w:val="right"/>
              <w:rPr>
                <w:color w:val="000000"/>
                <w:sz w:val="19"/>
                <w:szCs w:val="19"/>
              </w:rPr>
            </w:pPr>
            <w:r w:rsidRPr="00A651A4">
              <w:rPr>
                <w:color w:val="000000"/>
                <w:sz w:val="19"/>
                <w:szCs w:val="19"/>
              </w:rPr>
              <w:t>-</w:t>
            </w:r>
          </w:p>
        </w:tc>
      </w:tr>
      <w:tr w:rsidR="007B5DA7" w:rsidRPr="00A651A4" w:rsidTr="007B5DA7">
        <w:trPr>
          <w:trHeight w:val="247"/>
        </w:trPr>
        <w:tc>
          <w:tcPr>
            <w:tcW w:w="1479" w:type="pct"/>
            <w:tcBorders>
              <w:right w:val="single" w:sz="4" w:space="0" w:color="auto"/>
            </w:tcBorders>
            <w:shd w:val="solid" w:color="FFFFFF" w:fill="auto"/>
          </w:tcPr>
          <w:p w:rsidR="007B5DA7" w:rsidRPr="00A651A4" w:rsidRDefault="007B5DA7" w:rsidP="007B5DA7">
            <w:pPr>
              <w:keepNext/>
              <w:autoSpaceDE w:val="0"/>
              <w:autoSpaceDN w:val="0"/>
              <w:adjustRightInd w:val="0"/>
              <w:rPr>
                <w:color w:val="000000"/>
                <w:sz w:val="19"/>
                <w:szCs w:val="19"/>
              </w:rPr>
            </w:pPr>
            <w:r w:rsidRPr="00A651A4">
              <w:rPr>
                <w:color w:val="000000"/>
                <w:sz w:val="19"/>
                <w:szCs w:val="19"/>
              </w:rPr>
              <w:t>Share-based payments</w:t>
            </w:r>
          </w:p>
        </w:tc>
        <w:tc>
          <w:tcPr>
            <w:tcW w:w="413" w:type="pct"/>
            <w:tcBorders>
              <w:left w:val="single" w:sz="4" w:space="0" w:color="auto"/>
              <w:right w:val="single" w:sz="4" w:space="0" w:color="auto"/>
            </w:tcBorders>
            <w:shd w:val="solid" w:color="FFFFFF" w:fill="auto"/>
          </w:tcPr>
          <w:p w:rsidR="007B5DA7" w:rsidRPr="00A651A4" w:rsidRDefault="007B5DA7" w:rsidP="007B5DA7">
            <w:pPr>
              <w:keepNext/>
              <w:autoSpaceDE w:val="0"/>
              <w:autoSpaceDN w:val="0"/>
              <w:adjustRightInd w:val="0"/>
              <w:ind w:left="-109"/>
              <w:jc w:val="right"/>
              <w:rPr>
                <w:color w:val="000000"/>
                <w:sz w:val="19"/>
                <w:szCs w:val="19"/>
              </w:rPr>
            </w:pPr>
            <w:r w:rsidRPr="00A651A4">
              <w:rPr>
                <w:color w:val="000000"/>
                <w:sz w:val="19"/>
                <w:szCs w:val="19"/>
              </w:rPr>
              <w:t>-</w:t>
            </w:r>
          </w:p>
        </w:tc>
        <w:tc>
          <w:tcPr>
            <w:tcW w:w="331" w:type="pct"/>
            <w:tcBorders>
              <w:left w:val="single" w:sz="4" w:space="0" w:color="auto"/>
            </w:tcBorders>
            <w:shd w:val="solid" w:color="FFFFFF" w:fill="auto"/>
          </w:tcPr>
          <w:p w:rsidR="007B5DA7" w:rsidRPr="00A651A4" w:rsidRDefault="007B5DA7" w:rsidP="007B5DA7">
            <w:pPr>
              <w:keepNext/>
              <w:autoSpaceDE w:val="0"/>
              <w:autoSpaceDN w:val="0"/>
              <w:adjustRightInd w:val="0"/>
              <w:ind w:left="-109"/>
              <w:jc w:val="right"/>
              <w:rPr>
                <w:color w:val="000000"/>
                <w:sz w:val="19"/>
                <w:szCs w:val="19"/>
              </w:rPr>
            </w:pPr>
            <w:r w:rsidRPr="00A651A4">
              <w:rPr>
                <w:color w:val="000000"/>
                <w:sz w:val="19"/>
                <w:szCs w:val="19"/>
              </w:rPr>
              <w:t>-</w:t>
            </w:r>
          </w:p>
        </w:tc>
        <w:tc>
          <w:tcPr>
            <w:tcW w:w="465" w:type="pct"/>
            <w:shd w:val="solid" w:color="FFFFFF" w:fill="auto"/>
          </w:tcPr>
          <w:p w:rsidR="007B5DA7" w:rsidRPr="00A651A4" w:rsidRDefault="007B5DA7" w:rsidP="007B5DA7">
            <w:pPr>
              <w:keepNext/>
              <w:autoSpaceDE w:val="0"/>
              <w:autoSpaceDN w:val="0"/>
              <w:adjustRightInd w:val="0"/>
              <w:ind w:left="-107"/>
              <w:jc w:val="right"/>
              <w:rPr>
                <w:color w:val="000000"/>
                <w:sz w:val="19"/>
                <w:szCs w:val="19"/>
              </w:rPr>
            </w:pPr>
            <w:r w:rsidRPr="00A651A4">
              <w:rPr>
                <w:color w:val="000000"/>
                <w:sz w:val="19"/>
                <w:szCs w:val="19"/>
              </w:rPr>
              <w:t>-</w:t>
            </w:r>
          </w:p>
        </w:tc>
        <w:tc>
          <w:tcPr>
            <w:tcW w:w="420" w:type="pct"/>
          </w:tcPr>
          <w:p w:rsidR="007B5DA7" w:rsidRPr="00A651A4" w:rsidRDefault="007B5DA7" w:rsidP="007B5DA7">
            <w:pPr>
              <w:keepNext/>
              <w:autoSpaceDE w:val="0"/>
              <w:autoSpaceDN w:val="0"/>
              <w:adjustRightInd w:val="0"/>
              <w:ind w:left="-109"/>
              <w:jc w:val="right"/>
              <w:rPr>
                <w:color w:val="000000"/>
                <w:sz w:val="19"/>
                <w:szCs w:val="19"/>
              </w:rPr>
            </w:pPr>
            <w:r w:rsidRPr="00A651A4">
              <w:rPr>
                <w:color w:val="000000"/>
                <w:sz w:val="19"/>
                <w:szCs w:val="19"/>
              </w:rPr>
              <w:t>-</w:t>
            </w:r>
          </w:p>
        </w:tc>
        <w:tc>
          <w:tcPr>
            <w:tcW w:w="507" w:type="pct"/>
            <w:tcBorders>
              <w:right w:val="single" w:sz="4" w:space="0" w:color="auto"/>
            </w:tcBorders>
          </w:tcPr>
          <w:p w:rsidR="007B5DA7" w:rsidRPr="00A651A4" w:rsidRDefault="007B5DA7" w:rsidP="007B5DA7">
            <w:pPr>
              <w:keepNext/>
              <w:autoSpaceDE w:val="0"/>
              <w:autoSpaceDN w:val="0"/>
              <w:adjustRightInd w:val="0"/>
              <w:ind w:left="-155"/>
              <w:jc w:val="right"/>
              <w:rPr>
                <w:color w:val="000000"/>
                <w:sz w:val="19"/>
                <w:szCs w:val="19"/>
              </w:rPr>
            </w:pPr>
            <w:r w:rsidRPr="00A651A4">
              <w:rPr>
                <w:color w:val="000000"/>
                <w:sz w:val="19"/>
                <w:szCs w:val="19"/>
              </w:rPr>
              <w:t>-</w:t>
            </w:r>
          </w:p>
        </w:tc>
        <w:tc>
          <w:tcPr>
            <w:tcW w:w="465" w:type="pct"/>
            <w:tcBorders>
              <w:left w:val="single" w:sz="4" w:space="0" w:color="auto"/>
            </w:tcBorders>
          </w:tcPr>
          <w:p w:rsidR="007B5DA7" w:rsidRPr="00A651A4" w:rsidRDefault="007B5DA7" w:rsidP="007B5DA7">
            <w:pPr>
              <w:keepNext/>
              <w:autoSpaceDE w:val="0"/>
              <w:autoSpaceDN w:val="0"/>
              <w:adjustRightInd w:val="0"/>
              <w:jc w:val="right"/>
              <w:rPr>
                <w:color w:val="000000"/>
                <w:sz w:val="19"/>
                <w:szCs w:val="19"/>
              </w:rPr>
            </w:pPr>
            <w:r w:rsidRPr="00A651A4">
              <w:rPr>
                <w:color w:val="000000"/>
                <w:sz w:val="19"/>
                <w:szCs w:val="19"/>
              </w:rPr>
              <w:t>-</w:t>
            </w:r>
          </w:p>
        </w:tc>
        <w:tc>
          <w:tcPr>
            <w:tcW w:w="465" w:type="pct"/>
            <w:tcBorders>
              <w:right w:val="single" w:sz="4" w:space="0" w:color="auto"/>
            </w:tcBorders>
            <w:shd w:val="solid" w:color="FFFFFF" w:fill="auto"/>
          </w:tcPr>
          <w:p w:rsidR="007B5DA7" w:rsidRPr="00A651A4" w:rsidRDefault="007B5DA7" w:rsidP="007B5DA7">
            <w:pPr>
              <w:keepNext/>
              <w:autoSpaceDE w:val="0"/>
              <w:autoSpaceDN w:val="0"/>
              <w:adjustRightInd w:val="0"/>
              <w:jc w:val="right"/>
              <w:rPr>
                <w:color w:val="000000"/>
                <w:sz w:val="19"/>
                <w:szCs w:val="19"/>
              </w:rPr>
            </w:pPr>
            <w:r>
              <w:rPr>
                <w:color w:val="000000"/>
                <w:sz w:val="19"/>
                <w:szCs w:val="19"/>
              </w:rPr>
              <w:t>1.0</w:t>
            </w:r>
          </w:p>
        </w:tc>
        <w:tc>
          <w:tcPr>
            <w:tcW w:w="455" w:type="pct"/>
            <w:tcBorders>
              <w:left w:val="single" w:sz="4" w:space="0" w:color="auto"/>
            </w:tcBorders>
          </w:tcPr>
          <w:p w:rsidR="007B5DA7" w:rsidRPr="00A651A4" w:rsidRDefault="007B5DA7" w:rsidP="007B5DA7">
            <w:pPr>
              <w:keepNext/>
              <w:autoSpaceDE w:val="0"/>
              <w:autoSpaceDN w:val="0"/>
              <w:adjustRightInd w:val="0"/>
              <w:ind w:left="-111"/>
              <w:jc w:val="right"/>
              <w:rPr>
                <w:color w:val="000000"/>
                <w:sz w:val="19"/>
                <w:szCs w:val="19"/>
              </w:rPr>
            </w:pPr>
            <w:r>
              <w:rPr>
                <w:color w:val="000000"/>
                <w:sz w:val="19"/>
                <w:szCs w:val="19"/>
              </w:rPr>
              <w:t>1.0</w:t>
            </w:r>
          </w:p>
        </w:tc>
      </w:tr>
      <w:tr w:rsidR="007B5DA7" w:rsidRPr="00A651A4" w:rsidTr="007B5DA7">
        <w:trPr>
          <w:trHeight w:val="247"/>
        </w:trPr>
        <w:tc>
          <w:tcPr>
            <w:tcW w:w="1479" w:type="pct"/>
            <w:tcBorders>
              <w:right w:val="single" w:sz="4" w:space="0" w:color="auto"/>
            </w:tcBorders>
            <w:shd w:val="solid" w:color="FFFFFF" w:fill="auto"/>
          </w:tcPr>
          <w:p w:rsidR="007B5DA7" w:rsidRPr="00A651A4" w:rsidRDefault="007B5DA7" w:rsidP="007B5DA7">
            <w:pPr>
              <w:keepNext/>
              <w:autoSpaceDE w:val="0"/>
              <w:autoSpaceDN w:val="0"/>
              <w:adjustRightInd w:val="0"/>
              <w:rPr>
                <w:color w:val="000000"/>
                <w:sz w:val="19"/>
                <w:szCs w:val="19"/>
              </w:rPr>
            </w:pPr>
            <w:r w:rsidRPr="00A651A4">
              <w:rPr>
                <w:color w:val="000000"/>
                <w:sz w:val="19"/>
                <w:szCs w:val="19"/>
              </w:rPr>
              <w:t>Transfer of exercised and expired share based awards</w:t>
            </w:r>
          </w:p>
        </w:tc>
        <w:tc>
          <w:tcPr>
            <w:tcW w:w="413" w:type="pct"/>
            <w:tcBorders>
              <w:left w:val="single" w:sz="4" w:space="0" w:color="auto"/>
              <w:right w:val="single" w:sz="4" w:space="0" w:color="auto"/>
            </w:tcBorders>
            <w:shd w:val="solid" w:color="FFFFFF" w:fill="auto"/>
          </w:tcPr>
          <w:p w:rsidR="007B5DA7" w:rsidRPr="00A651A4" w:rsidRDefault="007B5DA7" w:rsidP="007B5DA7">
            <w:pPr>
              <w:keepNext/>
              <w:pBdr>
                <w:bottom w:val="single" w:sz="4" w:space="0" w:color="auto"/>
              </w:pBdr>
              <w:autoSpaceDE w:val="0"/>
              <w:autoSpaceDN w:val="0"/>
              <w:adjustRightInd w:val="0"/>
              <w:ind w:left="-109"/>
              <w:jc w:val="right"/>
              <w:rPr>
                <w:color w:val="000000"/>
                <w:sz w:val="19"/>
                <w:szCs w:val="19"/>
              </w:rPr>
            </w:pPr>
          </w:p>
          <w:p w:rsidR="007B5DA7" w:rsidRPr="00A651A4" w:rsidRDefault="007B5DA7" w:rsidP="007B5DA7">
            <w:pPr>
              <w:keepNext/>
              <w:pBdr>
                <w:bottom w:val="single" w:sz="4" w:space="0" w:color="auto"/>
              </w:pBdr>
              <w:autoSpaceDE w:val="0"/>
              <w:autoSpaceDN w:val="0"/>
              <w:adjustRightInd w:val="0"/>
              <w:ind w:left="-109"/>
              <w:jc w:val="right"/>
              <w:rPr>
                <w:color w:val="000000"/>
                <w:sz w:val="19"/>
                <w:szCs w:val="19"/>
              </w:rPr>
            </w:pPr>
            <w:r w:rsidRPr="00A651A4">
              <w:rPr>
                <w:color w:val="000000"/>
                <w:sz w:val="19"/>
                <w:szCs w:val="19"/>
              </w:rPr>
              <w:t>-</w:t>
            </w:r>
          </w:p>
        </w:tc>
        <w:tc>
          <w:tcPr>
            <w:tcW w:w="331" w:type="pct"/>
            <w:tcBorders>
              <w:left w:val="single" w:sz="4" w:space="0" w:color="auto"/>
            </w:tcBorders>
            <w:shd w:val="solid" w:color="FFFFFF" w:fill="auto"/>
          </w:tcPr>
          <w:p w:rsidR="007B5DA7" w:rsidRPr="00A651A4" w:rsidRDefault="007B5DA7" w:rsidP="007B5DA7">
            <w:pPr>
              <w:keepNext/>
              <w:pBdr>
                <w:bottom w:val="single" w:sz="4" w:space="0" w:color="auto"/>
              </w:pBdr>
              <w:autoSpaceDE w:val="0"/>
              <w:autoSpaceDN w:val="0"/>
              <w:adjustRightInd w:val="0"/>
              <w:ind w:left="-109"/>
              <w:jc w:val="right"/>
              <w:rPr>
                <w:color w:val="000000"/>
                <w:sz w:val="19"/>
                <w:szCs w:val="19"/>
              </w:rPr>
            </w:pPr>
          </w:p>
          <w:p w:rsidR="007B5DA7" w:rsidRPr="00A651A4" w:rsidRDefault="007B5DA7" w:rsidP="007B5DA7">
            <w:pPr>
              <w:keepNext/>
              <w:pBdr>
                <w:bottom w:val="single" w:sz="4" w:space="0" w:color="auto"/>
              </w:pBdr>
              <w:autoSpaceDE w:val="0"/>
              <w:autoSpaceDN w:val="0"/>
              <w:adjustRightInd w:val="0"/>
              <w:ind w:left="-109"/>
              <w:jc w:val="right"/>
              <w:rPr>
                <w:color w:val="000000"/>
                <w:sz w:val="19"/>
                <w:szCs w:val="19"/>
              </w:rPr>
            </w:pPr>
            <w:r w:rsidRPr="00A651A4">
              <w:rPr>
                <w:color w:val="000000"/>
                <w:sz w:val="19"/>
                <w:szCs w:val="19"/>
              </w:rPr>
              <w:t>-</w:t>
            </w:r>
          </w:p>
        </w:tc>
        <w:tc>
          <w:tcPr>
            <w:tcW w:w="465" w:type="pct"/>
            <w:shd w:val="solid" w:color="FFFFFF" w:fill="auto"/>
          </w:tcPr>
          <w:p w:rsidR="007B5DA7" w:rsidRPr="00A651A4" w:rsidRDefault="007B5DA7" w:rsidP="007B5DA7">
            <w:pPr>
              <w:keepNext/>
              <w:pBdr>
                <w:bottom w:val="single" w:sz="4" w:space="0" w:color="auto"/>
              </w:pBdr>
              <w:autoSpaceDE w:val="0"/>
              <w:autoSpaceDN w:val="0"/>
              <w:adjustRightInd w:val="0"/>
              <w:ind w:left="-107"/>
              <w:jc w:val="right"/>
              <w:rPr>
                <w:color w:val="000000"/>
                <w:sz w:val="19"/>
                <w:szCs w:val="19"/>
              </w:rPr>
            </w:pPr>
          </w:p>
          <w:p w:rsidR="007B5DA7" w:rsidRPr="00A651A4" w:rsidRDefault="007B5DA7" w:rsidP="007B5DA7">
            <w:pPr>
              <w:keepNext/>
              <w:pBdr>
                <w:bottom w:val="single" w:sz="4" w:space="0" w:color="auto"/>
              </w:pBdr>
              <w:autoSpaceDE w:val="0"/>
              <w:autoSpaceDN w:val="0"/>
              <w:adjustRightInd w:val="0"/>
              <w:ind w:left="-107"/>
              <w:jc w:val="right"/>
              <w:rPr>
                <w:color w:val="000000"/>
                <w:sz w:val="19"/>
                <w:szCs w:val="19"/>
              </w:rPr>
            </w:pPr>
            <w:r w:rsidRPr="00A651A4">
              <w:rPr>
                <w:color w:val="000000"/>
                <w:sz w:val="19"/>
                <w:szCs w:val="19"/>
              </w:rPr>
              <w:t>-</w:t>
            </w:r>
          </w:p>
        </w:tc>
        <w:tc>
          <w:tcPr>
            <w:tcW w:w="420" w:type="pct"/>
          </w:tcPr>
          <w:p w:rsidR="007B5DA7" w:rsidRPr="00A651A4" w:rsidRDefault="007B5DA7" w:rsidP="007B5DA7">
            <w:pPr>
              <w:keepNext/>
              <w:pBdr>
                <w:bottom w:val="single" w:sz="4" w:space="0" w:color="auto"/>
              </w:pBdr>
              <w:autoSpaceDE w:val="0"/>
              <w:autoSpaceDN w:val="0"/>
              <w:adjustRightInd w:val="0"/>
              <w:ind w:left="-109"/>
              <w:jc w:val="right"/>
              <w:rPr>
                <w:color w:val="000000"/>
                <w:sz w:val="19"/>
                <w:szCs w:val="19"/>
              </w:rPr>
            </w:pPr>
          </w:p>
          <w:p w:rsidR="007B5DA7" w:rsidRPr="00A651A4" w:rsidRDefault="007B5DA7" w:rsidP="007B5DA7">
            <w:pPr>
              <w:keepNext/>
              <w:pBdr>
                <w:bottom w:val="single" w:sz="4" w:space="0" w:color="auto"/>
              </w:pBdr>
              <w:autoSpaceDE w:val="0"/>
              <w:autoSpaceDN w:val="0"/>
              <w:adjustRightInd w:val="0"/>
              <w:ind w:left="-109"/>
              <w:jc w:val="right"/>
              <w:rPr>
                <w:color w:val="000000"/>
                <w:sz w:val="19"/>
                <w:szCs w:val="19"/>
              </w:rPr>
            </w:pPr>
            <w:r>
              <w:rPr>
                <w:color w:val="000000"/>
                <w:sz w:val="19"/>
                <w:szCs w:val="19"/>
              </w:rPr>
              <w:t>1.0</w:t>
            </w:r>
          </w:p>
        </w:tc>
        <w:tc>
          <w:tcPr>
            <w:tcW w:w="507" w:type="pct"/>
            <w:tcBorders>
              <w:right w:val="single" w:sz="4" w:space="0" w:color="auto"/>
            </w:tcBorders>
          </w:tcPr>
          <w:p w:rsidR="007B5DA7" w:rsidRPr="00A651A4" w:rsidRDefault="007B5DA7" w:rsidP="007B5DA7">
            <w:pPr>
              <w:keepNext/>
              <w:pBdr>
                <w:bottom w:val="single" w:sz="4" w:space="0" w:color="auto"/>
              </w:pBdr>
              <w:autoSpaceDE w:val="0"/>
              <w:autoSpaceDN w:val="0"/>
              <w:adjustRightInd w:val="0"/>
              <w:ind w:left="-155"/>
              <w:jc w:val="right"/>
              <w:rPr>
                <w:color w:val="000000"/>
                <w:sz w:val="19"/>
                <w:szCs w:val="19"/>
              </w:rPr>
            </w:pPr>
          </w:p>
          <w:p w:rsidR="007B5DA7" w:rsidRPr="00A651A4" w:rsidRDefault="007B5DA7" w:rsidP="007B5DA7">
            <w:pPr>
              <w:keepNext/>
              <w:pBdr>
                <w:bottom w:val="single" w:sz="4" w:space="0" w:color="auto"/>
              </w:pBdr>
              <w:autoSpaceDE w:val="0"/>
              <w:autoSpaceDN w:val="0"/>
              <w:adjustRightInd w:val="0"/>
              <w:ind w:left="-155"/>
              <w:jc w:val="right"/>
              <w:rPr>
                <w:color w:val="000000"/>
                <w:sz w:val="19"/>
                <w:szCs w:val="19"/>
              </w:rPr>
            </w:pPr>
            <w:r w:rsidRPr="00A651A4">
              <w:rPr>
                <w:color w:val="000000"/>
                <w:sz w:val="19"/>
                <w:szCs w:val="19"/>
              </w:rPr>
              <w:t>-</w:t>
            </w:r>
          </w:p>
        </w:tc>
        <w:tc>
          <w:tcPr>
            <w:tcW w:w="465" w:type="pct"/>
            <w:tcBorders>
              <w:left w:val="single" w:sz="4" w:space="0" w:color="auto"/>
            </w:tcBorders>
          </w:tcPr>
          <w:p w:rsidR="007B5DA7" w:rsidRPr="00A651A4" w:rsidRDefault="007B5DA7" w:rsidP="007B5DA7">
            <w:pPr>
              <w:keepNext/>
              <w:pBdr>
                <w:bottom w:val="single" w:sz="4" w:space="0" w:color="auto"/>
              </w:pBdr>
              <w:autoSpaceDE w:val="0"/>
              <w:autoSpaceDN w:val="0"/>
              <w:adjustRightInd w:val="0"/>
              <w:jc w:val="right"/>
              <w:rPr>
                <w:color w:val="000000"/>
                <w:sz w:val="19"/>
                <w:szCs w:val="19"/>
              </w:rPr>
            </w:pPr>
          </w:p>
          <w:p w:rsidR="007B5DA7" w:rsidRPr="00A651A4" w:rsidRDefault="007B5DA7" w:rsidP="007B5DA7">
            <w:pPr>
              <w:keepNext/>
              <w:pBdr>
                <w:bottom w:val="single" w:sz="4" w:space="0" w:color="auto"/>
              </w:pBdr>
              <w:autoSpaceDE w:val="0"/>
              <w:autoSpaceDN w:val="0"/>
              <w:adjustRightInd w:val="0"/>
              <w:jc w:val="right"/>
              <w:rPr>
                <w:color w:val="000000"/>
                <w:sz w:val="19"/>
                <w:szCs w:val="19"/>
              </w:rPr>
            </w:pPr>
            <w:r w:rsidRPr="00A651A4">
              <w:rPr>
                <w:color w:val="000000"/>
                <w:sz w:val="19"/>
                <w:szCs w:val="19"/>
              </w:rPr>
              <w:t>-</w:t>
            </w:r>
          </w:p>
        </w:tc>
        <w:tc>
          <w:tcPr>
            <w:tcW w:w="465" w:type="pct"/>
            <w:tcBorders>
              <w:right w:val="single" w:sz="4" w:space="0" w:color="auto"/>
            </w:tcBorders>
            <w:shd w:val="solid" w:color="FFFFFF" w:fill="auto"/>
          </w:tcPr>
          <w:p w:rsidR="007B5DA7" w:rsidRPr="00A651A4" w:rsidRDefault="007B5DA7" w:rsidP="007B5DA7">
            <w:pPr>
              <w:keepNext/>
              <w:pBdr>
                <w:bottom w:val="single" w:sz="4" w:space="0" w:color="auto"/>
              </w:pBdr>
              <w:autoSpaceDE w:val="0"/>
              <w:autoSpaceDN w:val="0"/>
              <w:adjustRightInd w:val="0"/>
              <w:jc w:val="right"/>
              <w:rPr>
                <w:color w:val="000000"/>
                <w:sz w:val="19"/>
                <w:szCs w:val="19"/>
              </w:rPr>
            </w:pPr>
          </w:p>
          <w:p w:rsidR="007B5DA7" w:rsidRPr="00A651A4" w:rsidRDefault="007B5DA7" w:rsidP="007B5DA7">
            <w:pPr>
              <w:keepNext/>
              <w:pBdr>
                <w:bottom w:val="single" w:sz="4" w:space="0" w:color="auto"/>
              </w:pBdr>
              <w:autoSpaceDE w:val="0"/>
              <w:autoSpaceDN w:val="0"/>
              <w:adjustRightInd w:val="0"/>
              <w:jc w:val="right"/>
              <w:rPr>
                <w:color w:val="000000"/>
                <w:sz w:val="19"/>
                <w:szCs w:val="19"/>
              </w:rPr>
            </w:pPr>
            <w:r w:rsidRPr="00A651A4">
              <w:rPr>
                <w:color w:val="000000"/>
                <w:sz w:val="19"/>
                <w:szCs w:val="19"/>
              </w:rPr>
              <w:t>(</w:t>
            </w:r>
            <w:r>
              <w:rPr>
                <w:color w:val="000000"/>
                <w:sz w:val="19"/>
                <w:szCs w:val="19"/>
              </w:rPr>
              <w:t>1.0</w:t>
            </w:r>
            <w:r w:rsidRPr="00A651A4">
              <w:rPr>
                <w:color w:val="000000"/>
                <w:sz w:val="19"/>
                <w:szCs w:val="19"/>
              </w:rPr>
              <w:t>)</w:t>
            </w:r>
          </w:p>
        </w:tc>
        <w:tc>
          <w:tcPr>
            <w:tcW w:w="455" w:type="pct"/>
            <w:tcBorders>
              <w:left w:val="single" w:sz="4" w:space="0" w:color="auto"/>
            </w:tcBorders>
          </w:tcPr>
          <w:p w:rsidR="007B5DA7" w:rsidRPr="00A651A4" w:rsidRDefault="007B5DA7" w:rsidP="007B5DA7">
            <w:pPr>
              <w:keepNext/>
              <w:pBdr>
                <w:bottom w:val="single" w:sz="4" w:space="0" w:color="auto"/>
              </w:pBdr>
              <w:autoSpaceDE w:val="0"/>
              <w:autoSpaceDN w:val="0"/>
              <w:adjustRightInd w:val="0"/>
              <w:ind w:left="-111"/>
              <w:jc w:val="right"/>
              <w:rPr>
                <w:color w:val="000000"/>
                <w:sz w:val="19"/>
                <w:szCs w:val="19"/>
              </w:rPr>
            </w:pPr>
          </w:p>
          <w:p w:rsidR="007B5DA7" w:rsidRPr="00A651A4" w:rsidRDefault="007B5DA7" w:rsidP="007B5DA7">
            <w:pPr>
              <w:keepNext/>
              <w:pBdr>
                <w:bottom w:val="single" w:sz="4" w:space="0" w:color="auto"/>
              </w:pBdr>
              <w:autoSpaceDE w:val="0"/>
              <w:autoSpaceDN w:val="0"/>
              <w:adjustRightInd w:val="0"/>
              <w:ind w:left="-111"/>
              <w:jc w:val="right"/>
              <w:rPr>
                <w:color w:val="000000"/>
                <w:sz w:val="19"/>
                <w:szCs w:val="19"/>
              </w:rPr>
            </w:pPr>
            <w:r w:rsidRPr="00A651A4">
              <w:rPr>
                <w:color w:val="000000"/>
                <w:sz w:val="19"/>
                <w:szCs w:val="19"/>
              </w:rPr>
              <w:t>-</w:t>
            </w:r>
          </w:p>
        </w:tc>
      </w:tr>
      <w:tr w:rsidR="007B5DA7" w:rsidRPr="00B57C9C" w:rsidTr="007B5DA7">
        <w:trPr>
          <w:trHeight w:val="247"/>
        </w:trPr>
        <w:tc>
          <w:tcPr>
            <w:tcW w:w="1479" w:type="pct"/>
            <w:tcBorders>
              <w:right w:val="single" w:sz="4" w:space="0" w:color="auto"/>
            </w:tcBorders>
            <w:shd w:val="solid" w:color="FFFFFF" w:fill="auto"/>
          </w:tcPr>
          <w:p w:rsidR="007B5DA7" w:rsidRPr="00A651A4" w:rsidRDefault="007B5DA7" w:rsidP="007B5DA7">
            <w:pPr>
              <w:keepNext/>
              <w:autoSpaceDE w:val="0"/>
              <w:autoSpaceDN w:val="0"/>
              <w:adjustRightInd w:val="0"/>
              <w:rPr>
                <w:b/>
                <w:bCs/>
                <w:color w:val="000000"/>
                <w:sz w:val="19"/>
                <w:szCs w:val="19"/>
              </w:rPr>
            </w:pPr>
            <w:r>
              <w:rPr>
                <w:b/>
                <w:bCs/>
                <w:color w:val="000000"/>
                <w:sz w:val="19"/>
                <w:szCs w:val="19"/>
              </w:rPr>
              <w:t xml:space="preserve">Balance at September </w:t>
            </w:r>
            <w:r w:rsidRPr="00A651A4">
              <w:rPr>
                <w:b/>
                <w:bCs/>
                <w:color w:val="000000"/>
                <w:sz w:val="19"/>
                <w:szCs w:val="19"/>
              </w:rPr>
              <w:t>3</w:t>
            </w:r>
            <w:r>
              <w:rPr>
                <w:b/>
                <w:bCs/>
                <w:color w:val="000000"/>
                <w:sz w:val="19"/>
                <w:szCs w:val="19"/>
              </w:rPr>
              <w:t>0</w:t>
            </w:r>
            <w:r w:rsidRPr="00A651A4">
              <w:rPr>
                <w:b/>
                <w:bCs/>
                <w:color w:val="000000"/>
                <w:sz w:val="19"/>
                <w:szCs w:val="19"/>
              </w:rPr>
              <w:t>, 201</w:t>
            </w:r>
            <w:r>
              <w:rPr>
                <w:b/>
                <w:bCs/>
                <w:color w:val="000000"/>
                <w:sz w:val="19"/>
                <w:szCs w:val="19"/>
              </w:rPr>
              <w:t>3</w:t>
            </w:r>
          </w:p>
        </w:tc>
        <w:tc>
          <w:tcPr>
            <w:tcW w:w="413" w:type="pct"/>
            <w:tcBorders>
              <w:left w:val="single" w:sz="4" w:space="0" w:color="auto"/>
              <w:bottom w:val="single" w:sz="4" w:space="0" w:color="auto"/>
              <w:right w:val="single" w:sz="4" w:space="0" w:color="auto"/>
            </w:tcBorders>
          </w:tcPr>
          <w:p w:rsidR="007B5DA7" w:rsidRPr="00A651A4" w:rsidRDefault="007B5DA7" w:rsidP="007B5DA7">
            <w:pPr>
              <w:keepNext/>
              <w:autoSpaceDE w:val="0"/>
              <w:autoSpaceDN w:val="0"/>
              <w:adjustRightInd w:val="0"/>
              <w:ind w:left="-109"/>
              <w:jc w:val="right"/>
              <w:rPr>
                <w:b/>
                <w:bCs/>
                <w:color w:val="000000"/>
                <w:sz w:val="19"/>
                <w:szCs w:val="19"/>
              </w:rPr>
            </w:pPr>
            <w:r w:rsidRPr="00A651A4">
              <w:rPr>
                <w:b/>
                <w:bCs/>
                <w:color w:val="000000"/>
                <w:sz w:val="19"/>
                <w:szCs w:val="19"/>
              </w:rPr>
              <w:t>1,4</w:t>
            </w:r>
            <w:r>
              <w:rPr>
                <w:b/>
                <w:bCs/>
                <w:color w:val="000000"/>
                <w:sz w:val="19"/>
                <w:szCs w:val="19"/>
              </w:rPr>
              <w:t>23.5</w:t>
            </w:r>
          </w:p>
        </w:tc>
        <w:tc>
          <w:tcPr>
            <w:tcW w:w="331" w:type="pct"/>
            <w:tcBorders>
              <w:left w:val="single" w:sz="4" w:space="0" w:color="auto"/>
              <w:bottom w:val="single" w:sz="4" w:space="0" w:color="auto"/>
            </w:tcBorders>
          </w:tcPr>
          <w:p w:rsidR="007B5DA7" w:rsidRPr="00A651A4" w:rsidRDefault="007B5DA7" w:rsidP="007B5DA7">
            <w:pPr>
              <w:keepNext/>
              <w:autoSpaceDE w:val="0"/>
              <w:autoSpaceDN w:val="0"/>
              <w:adjustRightInd w:val="0"/>
              <w:ind w:left="-109"/>
              <w:jc w:val="right"/>
              <w:rPr>
                <w:b/>
                <w:bCs/>
                <w:color w:val="000000"/>
                <w:sz w:val="19"/>
                <w:szCs w:val="19"/>
              </w:rPr>
            </w:pPr>
            <w:r w:rsidRPr="00A651A4">
              <w:rPr>
                <w:b/>
                <w:bCs/>
                <w:color w:val="000000"/>
                <w:sz w:val="19"/>
                <w:szCs w:val="19"/>
              </w:rPr>
              <w:t>9.</w:t>
            </w:r>
            <w:r>
              <w:rPr>
                <w:b/>
                <w:bCs/>
                <w:color w:val="000000"/>
                <w:sz w:val="19"/>
                <w:szCs w:val="19"/>
              </w:rPr>
              <w:t>0</w:t>
            </w:r>
          </w:p>
        </w:tc>
        <w:tc>
          <w:tcPr>
            <w:tcW w:w="465" w:type="pct"/>
            <w:tcBorders>
              <w:bottom w:val="single" w:sz="4" w:space="0" w:color="auto"/>
            </w:tcBorders>
          </w:tcPr>
          <w:p w:rsidR="007B5DA7" w:rsidRPr="00A651A4" w:rsidRDefault="007B5DA7" w:rsidP="007B5DA7">
            <w:pPr>
              <w:keepNext/>
              <w:autoSpaceDE w:val="0"/>
              <w:autoSpaceDN w:val="0"/>
              <w:adjustRightInd w:val="0"/>
              <w:ind w:left="-107"/>
              <w:jc w:val="right"/>
              <w:rPr>
                <w:b/>
                <w:bCs/>
                <w:color w:val="000000"/>
                <w:sz w:val="19"/>
                <w:szCs w:val="19"/>
              </w:rPr>
            </w:pPr>
            <w:r w:rsidRPr="00A651A4">
              <w:rPr>
                <w:b/>
                <w:bCs/>
                <w:color w:val="000000"/>
                <w:sz w:val="19"/>
                <w:szCs w:val="19"/>
              </w:rPr>
              <w:t>6</w:t>
            </w:r>
            <w:r>
              <w:rPr>
                <w:b/>
                <w:bCs/>
                <w:color w:val="000000"/>
                <w:sz w:val="19"/>
                <w:szCs w:val="19"/>
              </w:rPr>
              <w:t>90.3</w:t>
            </w:r>
          </w:p>
        </w:tc>
        <w:tc>
          <w:tcPr>
            <w:tcW w:w="420" w:type="pct"/>
            <w:tcBorders>
              <w:bottom w:val="single" w:sz="4" w:space="0" w:color="auto"/>
            </w:tcBorders>
          </w:tcPr>
          <w:p w:rsidR="007B5DA7" w:rsidRPr="00A651A4" w:rsidRDefault="007B5DA7" w:rsidP="007B5DA7">
            <w:pPr>
              <w:keepNext/>
              <w:autoSpaceDE w:val="0"/>
              <w:autoSpaceDN w:val="0"/>
              <w:adjustRightInd w:val="0"/>
              <w:ind w:left="-109"/>
              <w:jc w:val="right"/>
              <w:rPr>
                <w:b/>
                <w:bCs/>
                <w:color w:val="000000"/>
                <w:sz w:val="19"/>
                <w:szCs w:val="19"/>
              </w:rPr>
            </w:pPr>
            <w:r w:rsidRPr="00A651A4">
              <w:rPr>
                <w:b/>
                <w:bCs/>
                <w:color w:val="000000"/>
                <w:sz w:val="19"/>
                <w:szCs w:val="19"/>
              </w:rPr>
              <w:t>2,</w:t>
            </w:r>
            <w:r>
              <w:rPr>
                <w:b/>
                <w:bCs/>
                <w:color w:val="000000"/>
                <w:sz w:val="19"/>
                <w:szCs w:val="19"/>
              </w:rPr>
              <w:t>844.9</w:t>
            </w:r>
          </w:p>
        </w:tc>
        <w:tc>
          <w:tcPr>
            <w:tcW w:w="507" w:type="pct"/>
            <w:tcBorders>
              <w:bottom w:val="single" w:sz="4" w:space="0" w:color="auto"/>
              <w:right w:val="single" w:sz="4" w:space="0" w:color="auto"/>
            </w:tcBorders>
          </w:tcPr>
          <w:p w:rsidR="007B5DA7" w:rsidRPr="00A651A4" w:rsidRDefault="007B5DA7" w:rsidP="007B5DA7">
            <w:pPr>
              <w:keepNext/>
              <w:autoSpaceDE w:val="0"/>
              <w:autoSpaceDN w:val="0"/>
              <w:adjustRightInd w:val="0"/>
              <w:ind w:left="-155"/>
              <w:jc w:val="right"/>
              <w:rPr>
                <w:b/>
                <w:bCs/>
                <w:color w:val="000000"/>
                <w:sz w:val="19"/>
                <w:szCs w:val="19"/>
              </w:rPr>
            </w:pPr>
            <w:r>
              <w:rPr>
                <w:b/>
                <w:bCs/>
                <w:color w:val="000000"/>
                <w:sz w:val="19"/>
                <w:szCs w:val="19"/>
              </w:rPr>
              <w:t>1</w:t>
            </w:r>
            <w:r w:rsidRPr="00A651A4">
              <w:rPr>
                <w:b/>
                <w:bCs/>
                <w:color w:val="000000"/>
                <w:sz w:val="19"/>
                <w:szCs w:val="19"/>
              </w:rPr>
              <w:t>.</w:t>
            </w:r>
            <w:r>
              <w:rPr>
                <w:b/>
                <w:bCs/>
                <w:color w:val="000000"/>
                <w:sz w:val="19"/>
                <w:szCs w:val="19"/>
              </w:rPr>
              <w:t>0</w:t>
            </w:r>
          </w:p>
        </w:tc>
        <w:tc>
          <w:tcPr>
            <w:tcW w:w="465" w:type="pct"/>
            <w:tcBorders>
              <w:left w:val="single" w:sz="4" w:space="0" w:color="auto"/>
              <w:bottom w:val="single" w:sz="4" w:space="0" w:color="auto"/>
            </w:tcBorders>
          </w:tcPr>
          <w:p w:rsidR="007B5DA7" w:rsidRPr="00A651A4" w:rsidRDefault="007B5DA7" w:rsidP="007B5DA7">
            <w:pPr>
              <w:keepNext/>
              <w:autoSpaceDE w:val="0"/>
              <w:autoSpaceDN w:val="0"/>
              <w:adjustRightInd w:val="0"/>
              <w:jc w:val="right"/>
              <w:rPr>
                <w:b/>
                <w:bCs/>
                <w:color w:val="000000"/>
                <w:sz w:val="19"/>
                <w:szCs w:val="19"/>
              </w:rPr>
            </w:pPr>
            <w:r>
              <w:rPr>
                <w:b/>
                <w:bCs/>
                <w:color w:val="000000"/>
                <w:sz w:val="19"/>
                <w:szCs w:val="19"/>
              </w:rPr>
              <w:t>(78.7)</w:t>
            </w:r>
          </w:p>
        </w:tc>
        <w:tc>
          <w:tcPr>
            <w:tcW w:w="465" w:type="pct"/>
            <w:tcBorders>
              <w:bottom w:val="single" w:sz="4" w:space="0" w:color="auto"/>
              <w:right w:val="single" w:sz="4" w:space="0" w:color="auto"/>
            </w:tcBorders>
          </w:tcPr>
          <w:p w:rsidR="007B5DA7" w:rsidRPr="00A651A4" w:rsidRDefault="007B5DA7" w:rsidP="007B5DA7">
            <w:pPr>
              <w:keepNext/>
              <w:autoSpaceDE w:val="0"/>
              <w:autoSpaceDN w:val="0"/>
              <w:adjustRightInd w:val="0"/>
              <w:jc w:val="right"/>
              <w:rPr>
                <w:b/>
                <w:bCs/>
                <w:color w:val="000000"/>
                <w:sz w:val="19"/>
                <w:szCs w:val="19"/>
              </w:rPr>
            </w:pPr>
            <w:r>
              <w:rPr>
                <w:b/>
                <w:bCs/>
                <w:color w:val="000000"/>
                <w:sz w:val="19"/>
                <w:szCs w:val="19"/>
              </w:rPr>
              <w:t>176</w:t>
            </w:r>
            <w:r w:rsidRPr="00A651A4">
              <w:rPr>
                <w:b/>
                <w:bCs/>
                <w:color w:val="000000"/>
                <w:sz w:val="19"/>
                <w:szCs w:val="19"/>
              </w:rPr>
              <w:t>.</w:t>
            </w:r>
            <w:r>
              <w:rPr>
                <w:b/>
                <w:bCs/>
                <w:color w:val="000000"/>
                <w:sz w:val="19"/>
                <w:szCs w:val="19"/>
              </w:rPr>
              <w:t>5</w:t>
            </w:r>
          </w:p>
        </w:tc>
        <w:tc>
          <w:tcPr>
            <w:tcW w:w="455" w:type="pct"/>
            <w:tcBorders>
              <w:left w:val="single" w:sz="4" w:space="0" w:color="auto"/>
              <w:bottom w:val="single" w:sz="4" w:space="0" w:color="auto"/>
            </w:tcBorders>
          </w:tcPr>
          <w:p w:rsidR="007B5DA7" w:rsidRPr="00B57C9C" w:rsidRDefault="007B5DA7" w:rsidP="007B5DA7">
            <w:pPr>
              <w:keepNext/>
              <w:tabs>
                <w:tab w:val="left" w:pos="963"/>
              </w:tabs>
              <w:autoSpaceDE w:val="0"/>
              <w:autoSpaceDN w:val="0"/>
              <w:adjustRightInd w:val="0"/>
              <w:ind w:left="-111"/>
              <w:jc w:val="right"/>
              <w:rPr>
                <w:b/>
                <w:bCs/>
                <w:color w:val="000000"/>
                <w:sz w:val="19"/>
                <w:szCs w:val="19"/>
              </w:rPr>
            </w:pPr>
            <w:r w:rsidRPr="00A651A4">
              <w:rPr>
                <w:b/>
                <w:bCs/>
                <w:color w:val="000000"/>
                <w:sz w:val="19"/>
                <w:szCs w:val="19"/>
              </w:rPr>
              <w:t>3,</w:t>
            </w:r>
            <w:r>
              <w:rPr>
                <w:b/>
                <w:bCs/>
                <w:color w:val="000000"/>
                <w:sz w:val="19"/>
                <w:szCs w:val="19"/>
              </w:rPr>
              <w:t>643.0</w:t>
            </w:r>
          </w:p>
        </w:tc>
      </w:tr>
      <w:tr w:rsidR="00436314" w:rsidRPr="0082576A" w:rsidTr="009E4B5D">
        <w:trPr>
          <w:trHeight w:val="247"/>
        </w:trPr>
        <w:tc>
          <w:tcPr>
            <w:tcW w:w="1479" w:type="pct"/>
            <w:tcBorders>
              <w:right w:val="single" w:sz="4" w:space="0" w:color="auto"/>
            </w:tcBorders>
            <w:shd w:val="solid" w:color="FFFFFF" w:fill="auto"/>
          </w:tcPr>
          <w:p w:rsidR="00436314" w:rsidRPr="00C91738" w:rsidRDefault="00436314" w:rsidP="005858E5">
            <w:pPr>
              <w:keepNext/>
              <w:autoSpaceDE w:val="0"/>
              <w:autoSpaceDN w:val="0"/>
              <w:adjustRightInd w:val="0"/>
              <w:rPr>
                <w:bCs/>
                <w:color w:val="000000"/>
                <w:sz w:val="19"/>
                <w:szCs w:val="19"/>
              </w:rPr>
            </w:pPr>
            <w:r w:rsidRPr="00C91738">
              <w:rPr>
                <w:bCs/>
                <w:color w:val="000000"/>
                <w:sz w:val="19"/>
                <w:szCs w:val="19"/>
              </w:rPr>
              <w:t>Profit for the</w:t>
            </w:r>
            <w:r w:rsidR="005858E5">
              <w:rPr>
                <w:bCs/>
                <w:color w:val="000000"/>
                <w:sz w:val="19"/>
                <w:szCs w:val="19"/>
              </w:rPr>
              <w:t xml:space="preserve"> period</w:t>
            </w:r>
          </w:p>
        </w:tc>
        <w:tc>
          <w:tcPr>
            <w:tcW w:w="413" w:type="pct"/>
            <w:tcBorders>
              <w:top w:val="single" w:sz="4" w:space="0" w:color="auto"/>
              <w:left w:val="single" w:sz="4" w:space="0" w:color="auto"/>
            </w:tcBorders>
          </w:tcPr>
          <w:p w:rsidR="00436314" w:rsidRPr="00C91738" w:rsidRDefault="00436314" w:rsidP="00436314">
            <w:pPr>
              <w:keepNext/>
              <w:pBdr>
                <w:bottom w:val="single" w:sz="4" w:space="1" w:color="auto"/>
              </w:pBdr>
              <w:autoSpaceDE w:val="0"/>
              <w:autoSpaceDN w:val="0"/>
              <w:adjustRightInd w:val="0"/>
              <w:ind w:left="-109"/>
              <w:jc w:val="right"/>
              <w:rPr>
                <w:bCs/>
                <w:color w:val="000000"/>
                <w:sz w:val="19"/>
                <w:szCs w:val="19"/>
              </w:rPr>
            </w:pPr>
            <w:r w:rsidRPr="00C91738">
              <w:rPr>
                <w:bCs/>
                <w:color w:val="000000"/>
                <w:sz w:val="19"/>
                <w:szCs w:val="19"/>
              </w:rPr>
              <w:t>-</w:t>
            </w:r>
          </w:p>
        </w:tc>
        <w:tc>
          <w:tcPr>
            <w:tcW w:w="331" w:type="pct"/>
            <w:tcBorders>
              <w:top w:val="single" w:sz="4" w:space="0" w:color="auto"/>
              <w:left w:val="single" w:sz="4" w:space="0" w:color="auto"/>
            </w:tcBorders>
          </w:tcPr>
          <w:p w:rsidR="00436314" w:rsidRPr="00C91738" w:rsidRDefault="00436314" w:rsidP="00436314">
            <w:pPr>
              <w:keepNext/>
              <w:pBdr>
                <w:bottom w:val="single" w:sz="4" w:space="1" w:color="auto"/>
              </w:pBdr>
              <w:autoSpaceDE w:val="0"/>
              <w:autoSpaceDN w:val="0"/>
              <w:adjustRightInd w:val="0"/>
              <w:ind w:left="-109"/>
              <w:jc w:val="right"/>
              <w:rPr>
                <w:bCs/>
                <w:color w:val="000000"/>
                <w:sz w:val="19"/>
                <w:szCs w:val="19"/>
              </w:rPr>
            </w:pPr>
            <w:r w:rsidRPr="00C91738">
              <w:rPr>
                <w:bCs/>
                <w:color w:val="000000"/>
                <w:sz w:val="19"/>
                <w:szCs w:val="19"/>
              </w:rPr>
              <w:t>-</w:t>
            </w:r>
          </w:p>
        </w:tc>
        <w:tc>
          <w:tcPr>
            <w:tcW w:w="465" w:type="pct"/>
            <w:tcBorders>
              <w:top w:val="single" w:sz="4" w:space="0" w:color="auto"/>
            </w:tcBorders>
          </w:tcPr>
          <w:p w:rsidR="00436314" w:rsidRPr="00C91738" w:rsidRDefault="00436314" w:rsidP="00436314">
            <w:pPr>
              <w:keepNext/>
              <w:pBdr>
                <w:bottom w:val="single" w:sz="4" w:space="1" w:color="auto"/>
              </w:pBdr>
              <w:autoSpaceDE w:val="0"/>
              <w:autoSpaceDN w:val="0"/>
              <w:adjustRightInd w:val="0"/>
              <w:ind w:left="-107"/>
              <w:jc w:val="right"/>
              <w:rPr>
                <w:bCs/>
                <w:color w:val="000000"/>
                <w:sz w:val="19"/>
                <w:szCs w:val="19"/>
              </w:rPr>
            </w:pPr>
            <w:r w:rsidRPr="00C91738">
              <w:rPr>
                <w:bCs/>
                <w:color w:val="000000"/>
                <w:sz w:val="19"/>
                <w:szCs w:val="19"/>
              </w:rPr>
              <w:t>-</w:t>
            </w:r>
          </w:p>
        </w:tc>
        <w:tc>
          <w:tcPr>
            <w:tcW w:w="420" w:type="pct"/>
            <w:tcBorders>
              <w:top w:val="single" w:sz="4" w:space="0" w:color="auto"/>
            </w:tcBorders>
          </w:tcPr>
          <w:p w:rsidR="00436314" w:rsidRPr="00C91738" w:rsidRDefault="005858E5" w:rsidP="00436314">
            <w:pPr>
              <w:keepNext/>
              <w:pBdr>
                <w:bottom w:val="single" w:sz="4" w:space="1" w:color="auto"/>
              </w:pBdr>
              <w:autoSpaceDE w:val="0"/>
              <w:autoSpaceDN w:val="0"/>
              <w:adjustRightInd w:val="0"/>
              <w:ind w:left="-109"/>
              <w:jc w:val="right"/>
              <w:rPr>
                <w:bCs/>
                <w:color w:val="000000"/>
                <w:sz w:val="19"/>
                <w:szCs w:val="19"/>
              </w:rPr>
            </w:pPr>
            <w:r>
              <w:rPr>
                <w:bCs/>
                <w:color w:val="000000"/>
                <w:sz w:val="19"/>
                <w:szCs w:val="19"/>
              </w:rPr>
              <w:t>(</w:t>
            </w:r>
            <w:r w:rsidR="007B5DA7">
              <w:rPr>
                <w:bCs/>
                <w:color w:val="000000"/>
                <w:sz w:val="19"/>
                <w:szCs w:val="19"/>
              </w:rPr>
              <w:t>79.1</w:t>
            </w:r>
            <w:r>
              <w:rPr>
                <w:bCs/>
                <w:color w:val="000000"/>
                <w:sz w:val="19"/>
                <w:szCs w:val="19"/>
              </w:rPr>
              <w:t>)</w:t>
            </w:r>
          </w:p>
        </w:tc>
        <w:tc>
          <w:tcPr>
            <w:tcW w:w="507" w:type="pct"/>
            <w:tcBorders>
              <w:top w:val="single" w:sz="4" w:space="0" w:color="auto"/>
              <w:right w:val="single" w:sz="4" w:space="0" w:color="auto"/>
            </w:tcBorders>
          </w:tcPr>
          <w:p w:rsidR="00436314" w:rsidRPr="00C91738" w:rsidRDefault="00436314" w:rsidP="00436314">
            <w:pPr>
              <w:keepNext/>
              <w:pBdr>
                <w:bottom w:val="single" w:sz="4" w:space="1" w:color="auto"/>
              </w:pBdr>
              <w:autoSpaceDE w:val="0"/>
              <w:autoSpaceDN w:val="0"/>
              <w:adjustRightInd w:val="0"/>
              <w:ind w:left="-155"/>
              <w:jc w:val="right"/>
              <w:rPr>
                <w:bCs/>
                <w:color w:val="000000"/>
                <w:sz w:val="19"/>
                <w:szCs w:val="19"/>
              </w:rPr>
            </w:pPr>
            <w:r w:rsidRPr="00C91738">
              <w:rPr>
                <w:bCs/>
                <w:color w:val="000000"/>
                <w:sz w:val="19"/>
                <w:szCs w:val="19"/>
              </w:rPr>
              <w:t>-</w:t>
            </w:r>
          </w:p>
        </w:tc>
        <w:tc>
          <w:tcPr>
            <w:tcW w:w="465" w:type="pct"/>
            <w:tcBorders>
              <w:top w:val="single" w:sz="4" w:space="0" w:color="auto"/>
              <w:left w:val="single" w:sz="4" w:space="0" w:color="auto"/>
            </w:tcBorders>
          </w:tcPr>
          <w:p w:rsidR="00436314" w:rsidRPr="00C91738" w:rsidRDefault="00436314" w:rsidP="00436314">
            <w:pPr>
              <w:keepNext/>
              <w:pBdr>
                <w:bottom w:val="single" w:sz="4" w:space="1" w:color="auto"/>
              </w:pBdr>
              <w:autoSpaceDE w:val="0"/>
              <w:autoSpaceDN w:val="0"/>
              <w:adjustRightInd w:val="0"/>
              <w:jc w:val="right"/>
              <w:rPr>
                <w:bCs/>
                <w:color w:val="000000"/>
                <w:sz w:val="19"/>
                <w:szCs w:val="19"/>
              </w:rPr>
            </w:pPr>
            <w:r w:rsidRPr="00C91738">
              <w:rPr>
                <w:bCs/>
                <w:color w:val="000000"/>
                <w:sz w:val="19"/>
                <w:szCs w:val="19"/>
              </w:rPr>
              <w:t>-</w:t>
            </w:r>
          </w:p>
        </w:tc>
        <w:tc>
          <w:tcPr>
            <w:tcW w:w="465" w:type="pct"/>
            <w:tcBorders>
              <w:top w:val="single" w:sz="4" w:space="0" w:color="auto"/>
              <w:right w:val="single" w:sz="4" w:space="0" w:color="auto"/>
            </w:tcBorders>
          </w:tcPr>
          <w:p w:rsidR="00436314" w:rsidRPr="00C91738" w:rsidRDefault="00436314" w:rsidP="00436314">
            <w:pPr>
              <w:keepNext/>
              <w:pBdr>
                <w:bottom w:val="single" w:sz="4" w:space="1" w:color="auto"/>
              </w:pBdr>
              <w:autoSpaceDE w:val="0"/>
              <w:autoSpaceDN w:val="0"/>
              <w:adjustRightInd w:val="0"/>
              <w:jc w:val="right"/>
              <w:rPr>
                <w:bCs/>
                <w:color w:val="000000"/>
                <w:sz w:val="19"/>
                <w:szCs w:val="19"/>
              </w:rPr>
            </w:pPr>
            <w:r w:rsidRPr="00C91738">
              <w:rPr>
                <w:bCs/>
                <w:color w:val="000000"/>
                <w:sz w:val="19"/>
                <w:szCs w:val="19"/>
              </w:rPr>
              <w:t>-</w:t>
            </w:r>
          </w:p>
        </w:tc>
        <w:tc>
          <w:tcPr>
            <w:tcW w:w="455" w:type="pct"/>
            <w:tcBorders>
              <w:top w:val="single" w:sz="4" w:space="0" w:color="auto"/>
              <w:left w:val="single" w:sz="4" w:space="0" w:color="auto"/>
              <w:right w:val="single" w:sz="4" w:space="0" w:color="auto"/>
            </w:tcBorders>
          </w:tcPr>
          <w:p w:rsidR="00436314" w:rsidRPr="00C91738" w:rsidRDefault="005858E5" w:rsidP="00436314">
            <w:pPr>
              <w:keepNext/>
              <w:pBdr>
                <w:bottom w:val="single" w:sz="4" w:space="1" w:color="auto"/>
              </w:pBdr>
              <w:tabs>
                <w:tab w:val="left" w:pos="963"/>
              </w:tabs>
              <w:autoSpaceDE w:val="0"/>
              <w:autoSpaceDN w:val="0"/>
              <w:adjustRightInd w:val="0"/>
              <w:ind w:left="-111"/>
              <w:jc w:val="right"/>
              <w:rPr>
                <w:bCs/>
                <w:color w:val="000000"/>
                <w:sz w:val="19"/>
                <w:szCs w:val="19"/>
              </w:rPr>
            </w:pPr>
            <w:r>
              <w:rPr>
                <w:bCs/>
                <w:color w:val="000000"/>
                <w:sz w:val="19"/>
                <w:szCs w:val="19"/>
              </w:rPr>
              <w:t>(79.1)</w:t>
            </w:r>
          </w:p>
        </w:tc>
      </w:tr>
      <w:tr w:rsidR="00436314" w:rsidRPr="0082576A" w:rsidTr="009E4B5D">
        <w:trPr>
          <w:trHeight w:val="247"/>
        </w:trPr>
        <w:tc>
          <w:tcPr>
            <w:tcW w:w="1479" w:type="pct"/>
            <w:tcBorders>
              <w:right w:val="single" w:sz="4" w:space="0" w:color="auto"/>
            </w:tcBorders>
            <w:shd w:val="solid" w:color="FFFFFF" w:fill="auto"/>
          </w:tcPr>
          <w:p w:rsidR="00436314" w:rsidRPr="00C91738" w:rsidRDefault="00436314" w:rsidP="00436314">
            <w:pPr>
              <w:keepNext/>
              <w:autoSpaceDE w:val="0"/>
              <w:autoSpaceDN w:val="0"/>
              <w:adjustRightInd w:val="0"/>
              <w:rPr>
                <w:bCs/>
                <w:i/>
                <w:color w:val="000000"/>
                <w:sz w:val="19"/>
                <w:szCs w:val="19"/>
              </w:rPr>
            </w:pPr>
            <w:r w:rsidRPr="00C91738">
              <w:rPr>
                <w:bCs/>
                <w:i/>
                <w:color w:val="000000"/>
                <w:sz w:val="19"/>
                <w:szCs w:val="19"/>
              </w:rPr>
              <w:t>Other comprehensive income</w:t>
            </w:r>
          </w:p>
        </w:tc>
        <w:tc>
          <w:tcPr>
            <w:tcW w:w="413" w:type="pct"/>
            <w:tcBorders>
              <w:left w:val="single" w:sz="4" w:space="0" w:color="auto"/>
            </w:tcBorders>
          </w:tcPr>
          <w:p w:rsidR="00436314" w:rsidRPr="00C91738" w:rsidRDefault="00436314" w:rsidP="00436314">
            <w:pPr>
              <w:keepNext/>
              <w:autoSpaceDE w:val="0"/>
              <w:autoSpaceDN w:val="0"/>
              <w:adjustRightInd w:val="0"/>
              <w:ind w:left="-109"/>
              <w:jc w:val="right"/>
              <w:rPr>
                <w:bCs/>
                <w:color w:val="000000"/>
                <w:sz w:val="19"/>
                <w:szCs w:val="19"/>
              </w:rPr>
            </w:pPr>
          </w:p>
        </w:tc>
        <w:tc>
          <w:tcPr>
            <w:tcW w:w="331" w:type="pct"/>
            <w:tcBorders>
              <w:left w:val="single" w:sz="4" w:space="0" w:color="auto"/>
            </w:tcBorders>
          </w:tcPr>
          <w:p w:rsidR="00436314" w:rsidRPr="00C91738" w:rsidRDefault="00436314" w:rsidP="00436314">
            <w:pPr>
              <w:keepNext/>
              <w:autoSpaceDE w:val="0"/>
              <w:autoSpaceDN w:val="0"/>
              <w:adjustRightInd w:val="0"/>
              <w:ind w:left="-109"/>
              <w:jc w:val="right"/>
              <w:rPr>
                <w:bCs/>
                <w:color w:val="000000"/>
                <w:sz w:val="19"/>
                <w:szCs w:val="19"/>
              </w:rPr>
            </w:pPr>
          </w:p>
        </w:tc>
        <w:tc>
          <w:tcPr>
            <w:tcW w:w="465" w:type="pct"/>
          </w:tcPr>
          <w:p w:rsidR="00436314" w:rsidRPr="00C91738" w:rsidRDefault="00436314" w:rsidP="00436314">
            <w:pPr>
              <w:keepNext/>
              <w:autoSpaceDE w:val="0"/>
              <w:autoSpaceDN w:val="0"/>
              <w:adjustRightInd w:val="0"/>
              <w:ind w:left="-107"/>
              <w:jc w:val="right"/>
              <w:rPr>
                <w:bCs/>
                <w:color w:val="000000"/>
                <w:sz w:val="19"/>
                <w:szCs w:val="19"/>
              </w:rPr>
            </w:pPr>
          </w:p>
        </w:tc>
        <w:tc>
          <w:tcPr>
            <w:tcW w:w="420" w:type="pct"/>
          </w:tcPr>
          <w:p w:rsidR="00436314" w:rsidRPr="00C91738" w:rsidRDefault="00436314" w:rsidP="00436314">
            <w:pPr>
              <w:keepNext/>
              <w:autoSpaceDE w:val="0"/>
              <w:autoSpaceDN w:val="0"/>
              <w:adjustRightInd w:val="0"/>
              <w:ind w:left="-109"/>
              <w:jc w:val="right"/>
              <w:rPr>
                <w:bCs/>
                <w:color w:val="000000"/>
                <w:sz w:val="19"/>
                <w:szCs w:val="19"/>
              </w:rPr>
            </w:pPr>
          </w:p>
        </w:tc>
        <w:tc>
          <w:tcPr>
            <w:tcW w:w="507" w:type="pct"/>
            <w:tcBorders>
              <w:right w:val="single" w:sz="4" w:space="0" w:color="auto"/>
            </w:tcBorders>
          </w:tcPr>
          <w:p w:rsidR="00436314" w:rsidRPr="00C91738" w:rsidRDefault="00436314" w:rsidP="00436314">
            <w:pPr>
              <w:keepNext/>
              <w:autoSpaceDE w:val="0"/>
              <w:autoSpaceDN w:val="0"/>
              <w:adjustRightInd w:val="0"/>
              <w:ind w:left="-155"/>
              <w:jc w:val="right"/>
              <w:rPr>
                <w:bCs/>
                <w:color w:val="000000"/>
                <w:sz w:val="19"/>
                <w:szCs w:val="19"/>
              </w:rPr>
            </w:pPr>
          </w:p>
        </w:tc>
        <w:tc>
          <w:tcPr>
            <w:tcW w:w="465" w:type="pct"/>
            <w:tcBorders>
              <w:left w:val="single" w:sz="4" w:space="0" w:color="auto"/>
            </w:tcBorders>
          </w:tcPr>
          <w:p w:rsidR="00436314" w:rsidRPr="00C91738" w:rsidRDefault="00436314" w:rsidP="00436314">
            <w:pPr>
              <w:keepNext/>
              <w:autoSpaceDE w:val="0"/>
              <w:autoSpaceDN w:val="0"/>
              <w:adjustRightInd w:val="0"/>
              <w:jc w:val="right"/>
              <w:rPr>
                <w:bCs/>
                <w:color w:val="000000"/>
                <w:sz w:val="19"/>
                <w:szCs w:val="19"/>
              </w:rPr>
            </w:pPr>
          </w:p>
        </w:tc>
        <w:tc>
          <w:tcPr>
            <w:tcW w:w="465" w:type="pct"/>
            <w:tcBorders>
              <w:right w:val="single" w:sz="4" w:space="0" w:color="auto"/>
            </w:tcBorders>
          </w:tcPr>
          <w:p w:rsidR="00436314" w:rsidRPr="00C91738" w:rsidRDefault="00436314" w:rsidP="00436314">
            <w:pPr>
              <w:keepNext/>
              <w:autoSpaceDE w:val="0"/>
              <w:autoSpaceDN w:val="0"/>
              <w:adjustRightInd w:val="0"/>
              <w:jc w:val="right"/>
              <w:rPr>
                <w:bCs/>
                <w:color w:val="000000"/>
                <w:sz w:val="19"/>
                <w:szCs w:val="19"/>
              </w:rPr>
            </w:pPr>
          </w:p>
        </w:tc>
        <w:tc>
          <w:tcPr>
            <w:tcW w:w="455" w:type="pct"/>
            <w:tcBorders>
              <w:left w:val="single" w:sz="4" w:space="0" w:color="auto"/>
              <w:right w:val="single" w:sz="4" w:space="0" w:color="auto"/>
            </w:tcBorders>
          </w:tcPr>
          <w:p w:rsidR="00436314" w:rsidRPr="00C91738" w:rsidRDefault="00436314" w:rsidP="00436314">
            <w:pPr>
              <w:keepNext/>
              <w:tabs>
                <w:tab w:val="left" w:pos="963"/>
              </w:tabs>
              <w:autoSpaceDE w:val="0"/>
              <w:autoSpaceDN w:val="0"/>
              <w:adjustRightInd w:val="0"/>
              <w:ind w:left="-111"/>
              <w:jc w:val="right"/>
              <w:rPr>
                <w:bCs/>
                <w:color w:val="000000"/>
                <w:sz w:val="19"/>
                <w:szCs w:val="19"/>
              </w:rPr>
            </w:pPr>
          </w:p>
        </w:tc>
      </w:tr>
      <w:tr w:rsidR="00436314" w:rsidRPr="0082576A" w:rsidTr="009E4B5D">
        <w:trPr>
          <w:trHeight w:val="247"/>
        </w:trPr>
        <w:tc>
          <w:tcPr>
            <w:tcW w:w="1479" w:type="pct"/>
            <w:tcBorders>
              <w:right w:val="single" w:sz="4" w:space="0" w:color="auto"/>
            </w:tcBorders>
            <w:shd w:val="solid" w:color="FFFFFF" w:fill="auto"/>
          </w:tcPr>
          <w:p w:rsidR="00436314" w:rsidRPr="00C91738" w:rsidRDefault="00436314" w:rsidP="00436314">
            <w:pPr>
              <w:keepNext/>
              <w:autoSpaceDE w:val="0"/>
              <w:autoSpaceDN w:val="0"/>
              <w:adjustRightInd w:val="0"/>
              <w:ind w:left="34"/>
              <w:rPr>
                <w:bCs/>
                <w:color w:val="000000"/>
                <w:sz w:val="19"/>
                <w:szCs w:val="19"/>
              </w:rPr>
            </w:pPr>
            <w:r w:rsidRPr="00C91738">
              <w:rPr>
                <w:bCs/>
                <w:color w:val="000000"/>
                <w:sz w:val="19"/>
                <w:szCs w:val="19"/>
              </w:rPr>
              <w:t>Net actuarial losses from retirement benefit plans</w:t>
            </w:r>
          </w:p>
        </w:tc>
        <w:tc>
          <w:tcPr>
            <w:tcW w:w="413" w:type="pct"/>
            <w:tcBorders>
              <w:left w:val="single" w:sz="4" w:space="0" w:color="auto"/>
            </w:tcBorders>
          </w:tcPr>
          <w:p w:rsidR="00436314" w:rsidRPr="00C91738" w:rsidRDefault="00436314" w:rsidP="00436314">
            <w:pPr>
              <w:keepNext/>
              <w:autoSpaceDE w:val="0"/>
              <w:autoSpaceDN w:val="0"/>
              <w:adjustRightInd w:val="0"/>
              <w:ind w:left="-109"/>
              <w:jc w:val="right"/>
              <w:rPr>
                <w:bCs/>
                <w:color w:val="000000"/>
                <w:sz w:val="19"/>
                <w:szCs w:val="19"/>
              </w:rPr>
            </w:pPr>
          </w:p>
          <w:p w:rsidR="00436314" w:rsidRPr="00C91738" w:rsidRDefault="00436314" w:rsidP="00436314">
            <w:pPr>
              <w:keepNext/>
              <w:autoSpaceDE w:val="0"/>
              <w:autoSpaceDN w:val="0"/>
              <w:adjustRightInd w:val="0"/>
              <w:ind w:left="-109"/>
              <w:jc w:val="right"/>
              <w:rPr>
                <w:bCs/>
                <w:color w:val="000000"/>
                <w:sz w:val="19"/>
                <w:szCs w:val="19"/>
              </w:rPr>
            </w:pPr>
            <w:r w:rsidRPr="00C91738">
              <w:rPr>
                <w:bCs/>
                <w:color w:val="000000"/>
                <w:sz w:val="19"/>
                <w:szCs w:val="19"/>
              </w:rPr>
              <w:t>-</w:t>
            </w:r>
          </w:p>
        </w:tc>
        <w:tc>
          <w:tcPr>
            <w:tcW w:w="331" w:type="pct"/>
            <w:tcBorders>
              <w:left w:val="single" w:sz="4" w:space="0" w:color="auto"/>
            </w:tcBorders>
          </w:tcPr>
          <w:p w:rsidR="00436314" w:rsidRPr="00C91738" w:rsidRDefault="00436314" w:rsidP="00436314">
            <w:pPr>
              <w:keepNext/>
              <w:autoSpaceDE w:val="0"/>
              <w:autoSpaceDN w:val="0"/>
              <w:adjustRightInd w:val="0"/>
              <w:ind w:left="-109"/>
              <w:jc w:val="right"/>
              <w:rPr>
                <w:bCs/>
                <w:color w:val="000000"/>
                <w:sz w:val="19"/>
                <w:szCs w:val="19"/>
              </w:rPr>
            </w:pPr>
          </w:p>
          <w:p w:rsidR="00436314" w:rsidRPr="00C91738" w:rsidRDefault="00436314" w:rsidP="00436314">
            <w:pPr>
              <w:keepNext/>
              <w:autoSpaceDE w:val="0"/>
              <w:autoSpaceDN w:val="0"/>
              <w:adjustRightInd w:val="0"/>
              <w:ind w:left="-109"/>
              <w:jc w:val="right"/>
              <w:rPr>
                <w:bCs/>
                <w:color w:val="000000"/>
                <w:sz w:val="19"/>
                <w:szCs w:val="19"/>
              </w:rPr>
            </w:pPr>
            <w:r w:rsidRPr="00C91738">
              <w:rPr>
                <w:bCs/>
                <w:color w:val="000000"/>
                <w:sz w:val="19"/>
                <w:szCs w:val="19"/>
              </w:rPr>
              <w:t>-</w:t>
            </w:r>
          </w:p>
        </w:tc>
        <w:tc>
          <w:tcPr>
            <w:tcW w:w="465" w:type="pct"/>
          </w:tcPr>
          <w:p w:rsidR="00436314" w:rsidRPr="00C91738" w:rsidRDefault="00436314" w:rsidP="00436314">
            <w:pPr>
              <w:keepNext/>
              <w:autoSpaceDE w:val="0"/>
              <w:autoSpaceDN w:val="0"/>
              <w:adjustRightInd w:val="0"/>
              <w:ind w:left="-107"/>
              <w:jc w:val="right"/>
              <w:rPr>
                <w:bCs/>
                <w:color w:val="000000"/>
                <w:sz w:val="19"/>
                <w:szCs w:val="19"/>
              </w:rPr>
            </w:pPr>
          </w:p>
          <w:p w:rsidR="00436314" w:rsidRPr="00C91738" w:rsidRDefault="00436314" w:rsidP="00436314">
            <w:pPr>
              <w:keepNext/>
              <w:autoSpaceDE w:val="0"/>
              <w:autoSpaceDN w:val="0"/>
              <w:adjustRightInd w:val="0"/>
              <w:ind w:left="-107"/>
              <w:jc w:val="right"/>
              <w:rPr>
                <w:bCs/>
                <w:color w:val="000000"/>
                <w:sz w:val="19"/>
                <w:szCs w:val="19"/>
              </w:rPr>
            </w:pPr>
            <w:r w:rsidRPr="00C91738">
              <w:rPr>
                <w:bCs/>
                <w:color w:val="000000"/>
                <w:sz w:val="19"/>
                <w:szCs w:val="19"/>
              </w:rPr>
              <w:t>-</w:t>
            </w:r>
          </w:p>
        </w:tc>
        <w:tc>
          <w:tcPr>
            <w:tcW w:w="420" w:type="pct"/>
          </w:tcPr>
          <w:p w:rsidR="00436314" w:rsidRPr="00C91738" w:rsidRDefault="00436314" w:rsidP="00436314">
            <w:pPr>
              <w:keepNext/>
              <w:autoSpaceDE w:val="0"/>
              <w:autoSpaceDN w:val="0"/>
              <w:adjustRightInd w:val="0"/>
              <w:ind w:left="-109"/>
              <w:jc w:val="right"/>
              <w:rPr>
                <w:bCs/>
                <w:color w:val="000000"/>
                <w:sz w:val="19"/>
                <w:szCs w:val="19"/>
              </w:rPr>
            </w:pPr>
          </w:p>
          <w:p w:rsidR="00436314" w:rsidRPr="00C91738" w:rsidRDefault="00436314" w:rsidP="00436314">
            <w:pPr>
              <w:keepNext/>
              <w:autoSpaceDE w:val="0"/>
              <w:autoSpaceDN w:val="0"/>
              <w:adjustRightInd w:val="0"/>
              <w:ind w:left="-109"/>
              <w:jc w:val="right"/>
              <w:rPr>
                <w:bCs/>
                <w:color w:val="000000"/>
                <w:sz w:val="19"/>
                <w:szCs w:val="19"/>
              </w:rPr>
            </w:pPr>
            <w:r w:rsidRPr="00C91738">
              <w:rPr>
                <w:bCs/>
                <w:color w:val="000000"/>
                <w:sz w:val="19"/>
                <w:szCs w:val="19"/>
              </w:rPr>
              <w:t>(1.6)</w:t>
            </w:r>
          </w:p>
        </w:tc>
        <w:tc>
          <w:tcPr>
            <w:tcW w:w="507" w:type="pct"/>
            <w:tcBorders>
              <w:right w:val="single" w:sz="4" w:space="0" w:color="auto"/>
            </w:tcBorders>
          </w:tcPr>
          <w:p w:rsidR="00436314" w:rsidRPr="00C91738" w:rsidRDefault="00436314" w:rsidP="00436314">
            <w:pPr>
              <w:keepNext/>
              <w:autoSpaceDE w:val="0"/>
              <w:autoSpaceDN w:val="0"/>
              <w:adjustRightInd w:val="0"/>
              <w:ind w:left="-155"/>
              <w:jc w:val="right"/>
              <w:rPr>
                <w:bCs/>
                <w:color w:val="000000"/>
                <w:sz w:val="19"/>
                <w:szCs w:val="19"/>
              </w:rPr>
            </w:pPr>
          </w:p>
          <w:p w:rsidR="00436314" w:rsidRPr="00C91738" w:rsidRDefault="00436314" w:rsidP="00436314">
            <w:pPr>
              <w:keepNext/>
              <w:autoSpaceDE w:val="0"/>
              <w:autoSpaceDN w:val="0"/>
              <w:adjustRightInd w:val="0"/>
              <w:ind w:left="-155"/>
              <w:jc w:val="right"/>
              <w:rPr>
                <w:bCs/>
                <w:color w:val="000000"/>
                <w:sz w:val="19"/>
                <w:szCs w:val="19"/>
              </w:rPr>
            </w:pPr>
            <w:r w:rsidRPr="00C91738">
              <w:rPr>
                <w:bCs/>
                <w:color w:val="000000"/>
                <w:sz w:val="19"/>
                <w:szCs w:val="19"/>
              </w:rPr>
              <w:t>-</w:t>
            </w:r>
          </w:p>
        </w:tc>
        <w:tc>
          <w:tcPr>
            <w:tcW w:w="465" w:type="pct"/>
            <w:tcBorders>
              <w:left w:val="single" w:sz="4" w:space="0" w:color="auto"/>
            </w:tcBorders>
          </w:tcPr>
          <w:p w:rsidR="00436314" w:rsidRPr="00C91738" w:rsidRDefault="00436314" w:rsidP="00436314">
            <w:pPr>
              <w:keepNext/>
              <w:autoSpaceDE w:val="0"/>
              <w:autoSpaceDN w:val="0"/>
              <w:adjustRightInd w:val="0"/>
              <w:jc w:val="right"/>
              <w:rPr>
                <w:bCs/>
                <w:color w:val="000000"/>
                <w:sz w:val="19"/>
                <w:szCs w:val="19"/>
              </w:rPr>
            </w:pPr>
          </w:p>
          <w:p w:rsidR="00436314" w:rsidRPr="00C91738" w:rsidRDefault="00436314" w:rsidP="00436314">
            <w:pPr>
              <w:keepNext/>
              <w:autoSpaceDE w:val="0"/>
              <w:autoSpaceDN w:val="0"/>
              <w:adjustRightInd w:val="0"/>
              <w:jc w:val="right"/>
              <w:rPr>
                <w:bCs/>
                <w:color w:val="000000"/>
                <w:sz w:val="19"/>
                <w:szCs w:val="19"/>
              </w:rPr>
            </w:pPr>
            <w:r w:rsidRPr="00C91738">
              <w:rPr>
                <w:bCs/>
                <w:color w:val="000000"/>
                <w:sz w:val="19"/>
                <w:szCs w:val="19"/>
              </w:rPr>
              <w:t>-</w:t>
            </w:r>
          </w:p>
        </w:tc>
        <w:tc>
          <w:tcPr>
            <w:tcW w:w="465" w:type="pct"/>
            <w:tcBorders>
              <w:right w:val="single" w:sz="4" w:space="0" w:color="auto"/>
            </w:tcBorders>
          </w:tcPr>
          <w:p w:rsidR="00436314" w:rsidRPr="00C91738" w:rsidRDefault="00436314" w:rsidP="00436314">
            <w:pPr>
              <w:keepNext/>
              <w:autoSpaceDE w:val="0"/>
              <w:autoSpaceDN w:val="0"/>
              <w:adjustRightInd w:val="0"/>
              <w:jc w:val="right"/>
              <w:rPr>
                <w:bCs/>
                <w:color w:val="000000"/>
                <w:sz w:val="19"/>
                <w:szCs w:val="19"/>
              </w:rPr>
            </w:pPr>
          </w:p>
          <w:p w:rsidR="00436314" w:rsidRPr="00C91738" w:rsidRDefault="00436314" w:rsidP="00436314">
            <w:pPr>
              <w:keepNext/>
              <w:autoSpaceDE w:val="0"/>
              <w:autoSpaceDN w:val="0"/>
              <w:adjustRightInd w:val="0"/>
              <w:jc w:val="right"/>
              <w:rPr>
                <w:bCs/>
                <w:color w:val="000000"/>
                <w:sz w:val="19"/>
                <w:szCs w:val="19"/>
              </w:rPr>
            </w:pPr>
            <w:r w:rsidRPr="00C91738">
              <w:rPr>
                <w:bCs/>
                <w:color w:val="000000"/>
                <w:sz w:val="19"/>
                <w:szCs w:val="19"/>
              </w:rPr>
              <w:t>-</w:t>
            </w:r>
          </w:p>
        </w:tc>
        <w:tc>
          <w:tcPr>
            <w:tcW w:w="455" w:type="pct"/>
            <w:tcBorders>
              <w:left w:val="single" w:sz="4" w:space="0" w:color="auto"/>
              <w:right w:val="single" w:sz="4" w:space="0" w:color="auto"/>
            </w:tcBorders>
          </w:tcPr>
          <w:p w:rsidR="00436314" w:rsidRPr="00C91738" w:rsidRDefault="00436314" w:rsidP="00436314">
            <w:pPr>
              <w:keepNext/>
              <w:tabs>
                <w:tab w:val="left" w:pos="963"/>
              </w:tabs>
              <w:autoSpaceDE w:val="0"/>
              <w:autoSpaceDN w:val="0"/>
              <w:adjustRightInd w:val="0"/>
              <w:ind w:left="-111"/>
              <w:jc w:val="right"/>
              <w:rPr>
                <w:bCs/>
                <w:color w:val="000000"/>
                <w:sz w:val="19"/>
                <w:szCs w:val="19"/>
              </w:rPr>
            </w:pPr>
          </w:p>
          <w:p w:rsidR="00436314" w:rsidRPr="00C91738" w:rsidRDefault="00436314" w:rsidP="00436314">
            <w:pPr>
              <w:keepNext/>
              <w:tabs>
                <w:tab w:val="left" w:pos="963"/>
              </w:tabs>
              <w:autoSpaceDE w:val="0"/>
              <w:autoSpaceDN w:val="0"/>
              <w:adjustRightInd w:val="0"/>
              <w:ind w:left="-111"/>
              <w:jc w:val="right"/>
              <w:rPr>
                <w:bCs/>
                <w:color w:val="000000"/>
                <w:sz w:val="19"/>
                <w:szCs w:val="19"/>
              </w:rPr>
            </w:pPr>
            <w:r w:rsidRPr="00C91738">
              <w:rPr>
                <w:bCs/>
                <w:color w:val="000000"/>
                <w:sz w:val="19"/>
                <w:szCs w:val="19"/>
              </w:rPr>
              <w:t>(1.6)</w:t>
            </w:r>
          </w:p>
        </w:tc>
      </w:tr>
      <w:tr w:rsidR="00436314" w:rsidRPr="0082576A" w:rsidTr="009E4B5D">
        <w:trPr>
          <w:trHeight w:val="247"/>
        </w:trPr>
        <w:tc>
          <w:tcPr>
            <w:tcW w:w="1479" w:type="pct"/>
            <w:tcBorders>
              <w:right w:val="single" w:sz="4" w:space="0" w:color="auto"/>
            </w:tcBorders>
            <w:shd w:val="solid" w:color="FFFFFF" w:fill="auto"/>
          </w:tcPr>
          <w:p w:rsidR="00436314" w:rsidRPr="00C91738" w:rsidRDefault="00436314" w:rsidP="00436314">
            <w:pPr>
              <w:keepNext/>
              <w:autoSpaceDE w:val="0"/>
              <w:autoSpaceDN w:val="0"/>
              <w:adjustRightInd w:val="0"/>
              <w:ind w:left="34"/>
              <w:rPr>
                <w:bCs/>
                <w:color w:val="000000"/>
                <w:sz w:val="19"/>
                <w:szCs w:val="19"/>
              </w:rPr>
            </w:pPr>
            <w:r w:rsidRPr="00C91738">
              <w:rPr>
                <w:bCs/>
                <w:color w:val="000000"/>
                <w:sz w:val="19"/>
                <w:szCs w:val="19"/>
              </w:rPr>
              <w:t>Net movements in cash flow reserve</w:t>
            </w:r>
          </w:p>
        </w:tc>
        <w:tc>
          <w:tcPr>
            <w:tcW w:w="413" w:type="pct"/>
            <w:tcBorders>
              <w:left w:val="single" w:sz="4" w:space="0" w:color="auto"/>
            </w:tcBorders>
          </w:tcPr>
          <w:p w:rsidR="00436314" w:rsidRPr="00C91738" w:rsidRDefault="00436314" w:rsidP="00436314">
            <w:pPr>
              <w:keepNext/>
              <w:autoSpaceDE w:val="0"/>
              <w:autoSpaceDN w:val="0"/>
              <w:adjustRightInd w:val="0"/>
              <w:ind w:left="-109"/>
              <w:jc w:val="right"/>
              <w:rPr>
                <w:bCs/>
                <w:color w:val="000000"/>
                <w:sz w:val="19"/>
                <w:szCs w:val="19"/>
              </w:rPr>
            </w:pPr>
            <w:r w:rsidRPr="00C91738">
              <w:rPr>
                <w:bCs/>
                <w:color w:val="000000"/>
                <w:sz w:val="19"/>
                <w:szCs w:val="19"/>
              </w:rPr>
              <w:t>-</w:t>
            </w:r>
          </w:p>
        </w:tc>
        <w:tc>
          <w:tcPr>
            <w:tcW w:w="331" w:type="pct"/>
            <w:tcBorders>
              <w:left w:val="single" w:sz="4" w:space="0" w:color="auto"/>
            </w:tcBorders>
          </w:tcPr>
          <w:p w:rsidR="00436314" w:rsidRPr="00C91738" w:rsidRDefault="00436314" w:rsidP="00436314">
            <w:pPr>
              <w:keepNext/>
              <w:autoSpaceDE w:val="0"/>
              <w:autoSpaceDN w:val="0"/>
              <w:adjustRightInd w:val="0"/>
              <w:ind w:left="-109"/>
              <w:jc w:val="right"/>
              <w:rPr>
                <w:bCs/>
                <w:color w:val="000000"/>
                <w:sz w:val="19"/>
                <w:szCs w:val="19"/>
              </w:rPr>
            </w:pPr>
            <w:r w:rsidRPr="00C91738">
              <w:rPr>
                <w:bCs/>
                <w:color w:val="000000"/>
                <w:sz w:val="19"/>
                <w:szCs w:val="19"/>
              </w:rPr>
              <w:t>-</w:t>
            </w:r>
          </w:p>
        </w:tc>
        <w:tc>
          <w:tcPr>
            <w:tcW w:w="465" w:type="pct"/>
          </w:tcPr>
          <w:p w:rsidR="00436314" w:rsidRPr="00C91738" w:rsidRDefault="00436314" w:rsidP="00436314">
            <w:pPr>
              <w:keepNext/>
              <w:autoSpaceDE w:val="0"/>
              <w:autoSpaceDN w:val="0"/>
              <w:adjustRightInd w:val="0"/>
              <w:ind w:left="-107"/>
              <w:jc w:val="right"/>
              <w:rPr>
                <w:bCs/>
                <w:color w:val="000000"/>
                <w:sz w:val="19"/>
                <w:szCs w:val="19"/>
              </w:rPr>
            </w:pPr>
            <w:r w:rsidRPr="00C91738">
              <w:rPr>
                <w:bCs/>
                <w:color w:val="000000"/>
                <w:sz w:val="19"/>
                <w:szCs w:val="19"/>
              </w:rPr>
              <w:t>-</w:t>
            </w:r>
          </w:p>
        </w:tc>
        <w:tc>
          <w:tcPr>
            <w:tcW w:w="420" w:type="pct"/>
          </w:tcPr>
          <w:p w:rsidR="00436314" w:rsidRPr="00C91738" w:rsidRDefault="00436314" w:rsidP="00436314">
            <w:pPr>
              <w:keepNext/>
              <w:autoSpaceDE w:val="0"/>
              <w:autoSpaceDN w:val="0"/>
              <w:adjustRightInd w:val="0"/>
              <w:ind w:left="-109"/>
              <w:jc w:val="right"/>
              <w:rPr>
                <w:bCs/>
                <w:color w:val="000000"/>
                <w:sz w:val="19"/>
                <w:szCs w:val="19"/>
              </w:rPr>
            </w:pPr>
            <w:r w:rsidRPr="00C91738">
              <w:rPr>
                <w:bCs/>
                <w:color w:val="000000"/>
                <w:sz w:val="19"/>
                <w:szCs w:val="19"/>
              </w:rPr>
              <w:t>-</w:t>
            </w:r>
          </w:p>
        </w:tc>
        <w:tc>
          <w:tcPr>
            <w:tcW w:w="507" w:type="pct"/>
            <w:tcBorders>
              <w:right w:val="single" w:sz="4" w:space="0" w:color="auto"/>
            </w:tcBorders>
          </w:tcPr>
          <w:p w:rsidR="00436314" w:rsidRPr="00C91738" w:rsidRDefault="00436314" w:rsidP="00436314">
            <w:pPr>
              <w:keepNext/>
              <w:autoSpaceDE w:val="0"/>
              <w:autoSpaceDN w:val="0"/>
              <w:adjustRightInd w:val="0"/>
              <w:ind w:left="-155"/>
              <w:jc w:val="right"/>
              <w:rPr>
                <w:bCs/>
                <w:color w:val="000000"/>
                <w:sz w:val="19"/>
                <w:szCs w:val="19"/>
              </w:rPr>
            </w:pPr>
            <w:r w:rsidRPr="00C91738">
              <w:rPr>
                <w:bCs/>
                <w:color w:val="000000"/>
                <w:sz w:val="19"/>
                <w:szCs w:val="19"/>
              </w:rPr>
              <w:t>-</w:t>
            </w:r>
          </w:p>
        </w:tc>
        <w:tc>
          <w:tcPr>
            <w:tcW w:w="465" w:type="pct"/>
            <w:tcBorders>
              <w:left w:val="single" w:sz="4" w:space="0" w:color="auto"/>
            </w:tcBorders>
          </w:tcPr>
          <w:p w:rsidR="00436314" w:rsidRPr="00C91738" w:rsidRDefault="007B5DA7" w:rsidP="00436314">
            <w:pPr>
              <w:keepNext/>
              <w:autoSpaceDE w:val="0"/>
              <w:autoSpaceDN w:val="0"/>
              <w:adjustRightInd w:val="0"/>
              <w:jc w:val="right"/>
              <w:rPr>
                <w:bCs/>
                <w:color w:val="000000"/>
                <w:sz w:val="19"/>
                <w:szCs w:val="19"/>
              </w:rPr>
            </w:pPr>
            <w:r>
              <w:rPr>
                <w:bCs/>
                <w:color w:val="000000"/>
                <w:sz w:val="19"/>
                <w:szCs w:val="19"/>
              </w:rPr>
              <w:t>(4.5</w:t>
            </w:r>
            <w:r w:rsidR="00436314" w:rsidRPr="00C91738">
              <w:rPr>
                <w:bCs/>
                <w:color w:val="000000"/>
                <w:sz w:val="19"/>
                <w:szCs w:val="19"/>
              </w:rPr>
              <w:t>)</w:t>
            </w:r>
          </w:p>
        </w:tc>
        <w:tc>
          <w:tcPr>
            <w:tcW w:w="465" w:type="pct"/>
            <w:tcBorders>
              <w:right w:val="single" w:sz="4" w:space="0" w:color="auto"/>
            </w:tcBorders>
          </w:tcPr>
          <w:p w:rsidR="00436314" w:rsidRPr="00C91738" w:rsidRDefault="00436314" w:rsidP="00436314">
            <w:pPr>
              <w:keepNext/>
              <w:autoSpaceDE w:val="0"/>
              <w:autoSpaceDN w:val="0"/>
              <w:adjustRightInd w:val="0"/>
              <w:jc w:val="right"/>
              <w:rPr>
                <w:bCs/>
                <w:color w:val="000000"/>
                <w:sz w:val="19"/>
                <w:szCs w:val="19"/>
              </w:rPr>
            </w:pPr>
            <w:r w:rsidRPr="00C91738">
              <w:rPr>
                <w:bCs/>
                <w:color w:val="000000"/>
                <w:sz w:val="19"/>
                <w:szCs w:val="19"/>
              </w:rPr>
              <w:t>-</w:t>
            </w:r>
          </w:p>
        </w:tc>
        <w:tc>
          <w:tcPr>
            <w:tcW w:w="455" w:type="pct"/>
            <w:tcBorders>
              <w:left w:val="single" w:sz="4" w:space="0" w:color="auto"/>
              <w:right w:val="single" w:sz="4" w:space="0" w:color="auto"/>
            </w:tcBorders>
          </w:tcPr>
          <w:p w:rsidR="00436314" w:rsidRPr="00C91738" w:rsidRDefault="00436314" w:rsidP="005858E5">
            <w:pPr>
              <w:keepNext/>
              <w:tabs>
                <w:tab w:val="left" w:pos="963"/>
              </w:tabs>
              <w:autoSpaceDE w:val="0"/>
              <w:autoSpaceDN w:val="0"/>
              <w:adjustRightInd w:val="0"/>
              <w:ind w:left="-111"/>
              <w:jc w:val="right"/>
              <w:rPr>
                <w:bCs/>
                <w:color w:val="000000"/>
                <w:sz w:val="19"/>
                <w:szCs w:val="19"/>
              </w:rPr>
            </w:pPr>
            <w:r w:rsidRPr="00C91738">
              <w:rPr>
                <w:bCs/>
                <w:color w:val="000000"/>
                <w:sz w:val="19"/>
                <w:szCs w:val="19"/>
              </w:rPr>
              <w:t>(</w:t>
            </w:r>
            <w:r w:rsidR="005858E5">
              <w:rPr>
                <w:bCs/>
                <w:color w:val="000000"/>
                <w:sz w:val="19"/>
                <w:szCs w:val="19"/>
              </w:rPr>
              <w:t>4.5</w:t>
            </w:r>
            <w:r w:rsidRPr="00C91738">
              <w:rPr>
                <w:bCs/>
                <w:color w:val="000000"/>
                <w:sz w:val="19"/>
                <w:szCs w:val="19"/>
              </w:rPr>
              <w:t>)</w:t>
            </w:r>
          </w:p>
        </w:tc>
      </w:tr>
      <w:tr w:rsidR="00436314" w:rsidRPr="0082576A" w:rsidTr="000152FD">
        <w:trPr>
          <w:trHeight w:val="247"/>
        </w:trPr>
        <w:tc>
          <w:tcPr>
            <w:tcW w:w="1479" w:type="pct"/>
            <w:tcBorders>
              <w:right w:val="single" w:sz="4" w:space="0" w:color="auto"/>
            </w:tcBorders>
            <w:shd w:val="solid" w:color="FFFFFF" w:fill="auto"/>
          </w:tcPr>
          <w:p w:rsidR="00436314" w:rsidRPr="00C91738" w:rsidRDefault="00436314" w:rsidP="00436314">
            <w:pPr>
              <w:keepNext/>
              <w:autoSpaceDE w:val="0"/>
              <w:autoSpaceDN w:val="0"/>
              <w:adjustRightInd w:val="0"/>
              <w:ind w:left="34"/>
              <w:rPr>
                <w:bCs/>
                <w:color w:val="000000"/>
                <w:sz w:val="19"/>
                <w:szCs w:val="19"/>
              </w:rPr>
            </w:pPr>
            <w:r w:rsidRPr="00C91738">
              <w:rPr>
                <w:bCs/>
                <w:color w:val="000000"/>
                <w:sz w:val="19"/>
                <w:szCs w:val="19"/>
              </w:rPr>
              <w:t>Net change in fair value of available for sale financial asset</w:t>
            </w:r>
          </w:p>
        </w:tc>
        <w:tc>
          <w:tcPr>
            <w:tcW w:w="413" w:type="pct"/>
            <w:tcBorders>
              <w:left w:val="single" w:sz="4" w:space="0" w:color="auto"/>
              <w:bottom w:val="single" w:sz="4" w:space="0" w:color="auto"/>
            </w:tcBorders>
          </w:tcPr>
          <w:p w:rsidR="00436314" w:rsidRPr="00C91738" w:rsidRDefault="00436314" w:rsidP="00436314">
            <w:pPr>
              <w:keepNext/>
              <w:autoSpaceDE w:val="0"/>
              <w:autoSpaceDN w:val="0"/>
              <w:adjustRightInd w:val="0"/>
              <w:ind w:left="-109"/>
              <w:jc w:val="right"/>
              <w:rPr>
                <w:bCs/>
                <w:color w:val="000000"/>
                <w:sz w:val="19"/>
                <w:szCs w:val="19"/>
              </w:rPr>
            </w:pPr>
          </w:p>
          <w:p w:rsidR="00436314" w:rsidRPr="00C91738" w:rsidRDefault="00436314" w:rsidP="00436314">
            <w:pPr>
              <w:keepNext/>
              <w:autoSpaceDE w:val="0"/>
              <w:autoSpaceDN w:val="0"/>
              <w:adjustRightInd w:val="0"/>
              <w:ind w:left="-109"/>
              <w:jc w:val="right"/>
              <w:rPr>
                <w:bCs/>
                <w:color w:val="000000"/>
                <w:sz w:val="19"/>
                <w:szCs w:val="19"/>
              </w:rPr>
            </w:pPr>
            <w:r w:rsidRPr="00C91738">
              <w:rPr>
                <w:bCs/>
                <w:color w:val="000000"/>
                <w:sz w:val="19"/>
                <w:szCs w:val="19"/>
              </w:rPr>
              <w:t>-</w:t>
            </w:r>
          </w:p>
        </w:tc>
        <w:tc>
          <w:tcPr>
            <w:tcW w:w="331" w:type="pct"/>
            <w:tcBorders>
              <w:left w:val="single" w:sz="4" w:space="0" w:color="auto"/>
              <w:bottom w:val="single" w:sz="4" w:space="0" w:color="auto"/>
            </w:tcBorders>
          </w:tcPr>
          <w:p w:rsidR="00436314" w:rsidRPr="00C91738" w:rsidRDefault="00436314" w:rsidP="00436314">
            <w:pPr>
              <w:keepNext/>
              <w:autoSpaceDE w:val="0"/>
              <w:autoSpaceDN w:val="0"/>
              <w:adjustRightInd w:val="0"/>
              <w:ind w:left="-109"/>
              <w:jc w:val="right"/>
              <w:rPr>
                <w:bCs/>
                <w:color w:val="000000"/>
                <w:sz w:val="19"/>
                <w:szCs w:val="19"/>
              </w:rPr>
            </w:pPr>
          </w:p>
          <w:p w:rsidR="00436314" w:rsidRPr="00C91738" w:rsidRDefault="00436314" w:rsidP="00436314">
            <w:pPr>
              <w:keepNext/>
              <w:autoSpaceDE w:val="0"/>
              <w:autoSpaceDN w:val="0"/>
              <w:adjustRightInd w:val="0"/>
              <w:ind w:left="-109"/>
              <w:jc w:val="right"/>
              <w:rPr>
                <w:bCs/>
                <w:color w:val="000000"/>
                <w:sz w:val="19"/>
                <w:szCs w:val="19"/>
              </w:rPr>
            </w:pPr>
            <w:r w:rsidRPr="00C91738">
              <w:rPr>
                <w:bCs/>
                <w:color w:val="000000"/>
                <w:sz w:val="19"/>
                <w:szCs w:val="19"/>
              </w:rPr>
              <w:t>-</w:t>
            </w:r>
          </w:p>
        </w:tc>
        <w:tc>
          <w:tcPr>
            <w:tcW w:w="465" w:type="pct"/>
            <w:tcBorders>
              <w:bottom w:val="single" w:sz="4" w:space="0" w:color="auto"/>
            </w:tcBorders>
          </w:tcPr>
          <w:p w:rsidR="00436314" w:rsidRPr="00C91738" w:rsidRDefault="00436314" w:rsidP="00436314">
            <w:pPr>
              <w:keepNext/>
              <w:autoSpaceDE w:val="0"/>
              <w:autoSpaceDN w:val="0"/>
              <w:adjustRightInd w:val="0"/>
              <w:ind w:left="-107"/>
              <w:jc w:val="right"/>
              <w:rPr>
                <w:bCs/>
                <w:color w:val="000000"/>
                <w:sz w:val="19"/>
                <w:szCs w:val="19"/>
              </w:rPr>
            </w:pPr>
          </w:p>
          <w:p w:rsidR="00436314" w:rsidRPr="00C91738" w:rsidRDefault="00436314" w:rsidP="00436314">
            <w:pPr>
              <w:keepNext/>
              <w:autoSpaceDE w:val="0"/>
              <w:autoSpaceDN w:val="0"/>
              <w:adjustRightInd w:val="0"/>
              <w:ind w:left="-107"/>
              <w:jc w:val="right"/>
              <w:rPr>
                <w:bCs/>
                <w:color w:val="000000"/>
                <w:sz w:val="19"/>
                <w:szCs w:val="19"/>
              </w:rPr>
            </w:pPr>
            <w:r w:rsidRPr="00C91738">
              <w:rPr>
                <w:bCs/>
                <w:color w:val="000000"/>
                <w:sz w:val="19"/>
                <w:szCs w:val="19"/>
              </w:rPr>
              <w:t>-</w:t>
            </w:r>
          </w:p>
        </w:tc>
        <w:tc>
          <w:tcPr>
            <w:tcW w:w="420" w:type="pct"/>
            <w:tcBorders>
              <w:bottom w:val="single" w:sz="4" w:space="0" w:color="auto"/>
            </w:tcBorders>
          </w:tcPr>
          <w:p w:rsidR="00436314" w:rsidRPr="00C91738" w:rsidRDefault="00436314" w:rsidP="00436314">
            <w:pPr>
              <w:keepNext/>
              <w:autoSpaceDE w:val="0"/>
              <w:autoSpaceDN w:val="0"/>
              <w:adjustRightInd w:val="0"/>
              <w:ind w:left="-109"/>
              <w:jc w:val="right"/>
              <w:rPr>
                <w:bCs/>
                <w:color w:val="000000"/>
                <w:sz w:val="19"/>
                <w:szCs w:val="19"/>
              </w:rPr>
            </w:pPr>
          </w:p>
          <w:p w:rsidR="00436314" w:rsidRPr="00C91738" w:rsidRDefault="00436314" w:rsidP="00436314">
            <w:pPr>
              <w:keepNext/>
              <w:autoSpaceDE w:val="0"/>
              <w:autoSpaceDN w:val="0"/>
              <w:adjustRightInd w:val="0"/>
              <w:ind w:left="-109"/>
              <w:jc w:val="right"/>
              <w:rPr>
                <w:bCs/>
                <w:color w:val="000000"/>
                <w:sz w:val="19"/>
                <w:szCs w:val="19"/>
              </w:rPr>
            </w:pPr>
            <w:r w:rsidRPr="00C91738">
              <w:rPr>
                <w:bCs/>
                <w:color w:val="000000"/>
                <w:sz w:val="19"/>
                <w:szCs w:val="19"/>
              </w:rPr>
              <w:t>-</w:t>
            </w:r>
          </w:p>
        </w:tc>
        <w:tc>
          <w:tcPr>
            <w:tcW w:w="507" w:type="pct"/>
            <w:tcBorders>
              <w:bottom w:val="single" w:sz="4" w:space="0" w:color="auto"/>
              <w:right w:val="single" w:sz="4" w:space="0" w:color="auto"/>
            </w:tcBorders>
          </w:tcPr>
          <w:p w:rsidR="00436314" w:rsidRPr="00C91738" w:rsidRDefault="00436314" w:rsidP="00436314">
            <w:pPr>
              <w:keepNext/>
              <w:autoSpaceDE w:val="0"/>
              <w:autoSpaceDN w:val="0"/>
              <w:adjustRightInd w:val="0"/>
              <w:ind w:left="-155"/>
              <w:jc w:val="right"/>
              <w:rPr>
                <w:bCs/>
                <w:color w:val="000000"/>
                <w:sz w:val="19"/>
                <w:szCs w:val="19"/>
              </w:rPr>
            </w:pPr>
          </w:p>
          <w:p w:rsidR="00436314" w:rsidRPr="00C91738" w:rsidRDefault="00436314" w:rsidP="00436314">
            <w:pPr>
              <w:keepNext/>
              <w:autoSpaceDE w:val="0"/>
              <w:autoSpaceDN w:val="0"/>
              <w:adjustRightInd w:val="0"/>
              <w:ind w:left="-155"/>
              <w:jc w:val="right"/>
              <w:rPr>
                <w:bCs/>
                <w:color w:val="000000"/>
                <w:sz w:val="19"/>
                <w:szCs w:val="19"/>
              </w:rPr>
            </w:pPr>
            <w:r w:rsidRPr="00C91738">
              <w:rPr>
                <w:bCs/>
                <w:color w:val="000000"/>
                <w:sz w:val="19"/>
                <w:szCs w:val="19"/>
              </w:rPr>
              <w:t>-</w:t>
            </w:r>
          </w:p>
        </w:tc>
        <w:tc>
          <w:tcPr>
            <w:tcW w:w="465" w:type="pct"/>
            <w:tcBorders>
              <w:left w:val="single" w:sz="4" w:space="0" w:color="auto"/>
              <w:bottom w:val="single" w:sz="4" w:space="0" w:color="auto"/>
            </w:tcBorders>
          </w:tcPr>
          <w:p w:rsidR="00436314" w:rsidRPr="00C91738" w:rsidRDefault="00436314" w:rsidP="00436314">
            <w:pPr>
              <w:keepNext/>
              <w:autoSpaceDE w:val="0"/>
              <w:autoSpaceDN w:val="0"/>
              <w:adjustRightInd w:val="0"/>
              <w:jc w:val="right"/>
              <w:rPr>
                <w:bCs/>
                <w:color w:val="000000"/>
                <w:sz w:val="19"/>
                <w:szCs w:val="19"/>
              </w:rPr>
            </w:pPr>
          </w:p>
          <w:p w:rsidR="00436314" w:rsidRPr="00C91738" w:rsidRDefault="00436314" w:rsidP="00436314">
            <w:pPr>
              <w:keepNext/>
              <w:autoSpaceDE w:val="0"/>
              <w:autoSpaceDN w:val="0"/>
              <w:adjustRightInd w:val="0"/>
              <w:jc w:val="right"/>
              <w:rPr>
                <w:bCs/>
                <w:color w:val="000000"/>
                <w:sz w:val="19"/>
                <w:szCs w:val="19"/>
              </w:rPr>
            </w:pPr>
            <w:r w:rsidRPr="00C91738">
              <w:rPr>
                <w:bCs/>
                <w:color w:val="000000"/>
                <w:sz w:val="19"/>
                <w:szCs w:val="19"/>
              </w:rPr>
              <w:t>-</w:t>
            </w:r>
          </w:p>
        </w:tc>
        <w:tc>
          <w:tcPr>
            <w:tcW w:w="465" w:type="pct"/>
            <w:tcBorders>
              <w:bottom w:val="single" w:sz="4" w:space="0" w:color="auto"/>
              <w:right w:val="single" w:sz="4" w:space="0" w:color="auto"/>
            </w:tcBorders>
          </w:tcPr>
          <w:p w:rsidR="00436314" w:rsidRPr="00C91738" w:rsidRDefault="00436314" w:rsidP="00436314">
            <w:pPr>
              <w:keepNext/>
              <w:autoSpaceDE w:val="0"/>
              <w:autoSpaceDN w:val="0"/>
              <w:adjustRightInd w:val="0"/>
              <w:jc w:val="right"/>
              <w:rPr>
                <w:bCs/>
                <w:color w:val="000000"/>
                <w:sz w:val="19"/>
                <w:szCs w:val="19"/>
              </w:rPr>
            </w:pPr>
          </w:p>
          <w:p w:rsidR="00436314" w:rsidRPr="00C91738" w:rsidRDefault="007B5DA7" w:rsidP="00436314">
            <w:pPr>
              <w:keepNext/>
              <w:autoSpaceDE w:val="0"/>
              <w:autoSpaceDN w:val="0"/>
              <w:adjustRightInd w:val="0"/>
              <w:jc w:val="right"/>
              <w:rPr>
                <w:bCs/>
                <w:color w:val="000000"/>
                <w:sz w:val="19"/>
                <w:szCs w:val="19"/>
              </w:rPr>
            </w:pPr>
            <w:r>
              <w:rPr>
                <w:bCs/>
                <w:color w:val="000000"/>
                <w:sz w:val="19"/>
                <w:szCs w:val="19"/>
              </w:rPr>
              <w:t>18.3</w:t>
            </w:r>
          </w:p>
        </w:tc>
        <w:tc>
          <w:tcPr>
            <w:tcW w:w="455" w:type="pct"/>
            <w:tcBorders>
              <w:left w:val="single" w:sz="4" w:space="0" w:color="auto"/>
              <w:bottom w:val="single" w:sz="4" w:space="0" w:color="auto"/>
              <w:right w:val="single" w:sz="4" w:space="0" w:color="auto"/>
            </w:tcBorders>
          </w:tcPr>
          <w:p w:rsidR="00436314" w:rsidRPr="00C91738" w:rsidRDefault="00436314" w:rsidP="00436314">
            <w:pPr>
              <w:keepNext/>
              <w:tabs>
                <w:tab w:val="left" w:pos="963"/>
              </w:tabs>
              <w:autoSpaceDE w:val="0"/>
              <w:autoSpaceDN w:val="0"/>
              <w:adjustRightInd w:val="0"/>
              <w:ind w:left="-111"/>
              <w:jc w:val="right"/>
              <w:rPr>
                <w:bCs/>
                <w:color w:val="000000"/>
                <w:sz w:val="19"/>
                <w:szCs w:val="19"/>
              </w:rPr>
            </w:pPr>
          </w:p>
          <w:p w:rsidR="00436314" w:rsidRPr="00C91738" w:rsidRDefault="005858E5" w:rsidP="00436314">
            <w:pPr>
              <w:keepNext/>
              <w:tabs>
                <w:tab w:val="left" w:pos="963"/>
              </w:tabs>
              <w:autoSpaceDE w:val="0"/>
              <w:autoSpaceDN w:val="0"/>
              <w:adjustRightInd w:val="0"/>
              <w:ind w:left="-111"/>
              <w:jc w:val="right"/>
              <w:rPr>
                <w:bCs/>
                <w:color w:val="000000"/>
                <w:sz w:val="19"/>
                <w:szCs w:val="19"/>
              </w:rPr>
            </w:pPr>
            <w:r>
              <w:rPr>
                <w:bCs/>
                <w:color w:val="000000"/>
                <w:sz w:val="19"/>
                <w:szCs w:val="19"/>
              </w:rPr>
              <w:t>18.3</w:t>
            </w:r>
          </w:p>
        </w:tc>
      </w:tr>
      <w:tr w:rsidR="00436314" w:rsidRPr="005858E5" w:rsidTr="000152FD">
        <w:trPr>
          <w:trHeight w:val="247"/>
        </w:trPr>
        <w:tc>
          <w:tcPr>
            <w:tcW w:w="1479" w:type="pct"/>
            <w:tcBorders>
              <w:right w:val="single" w:sz="4" w:space="0" w:color="auto"/>
            </w:tcBorders>
            <w:shd w:val="solid" w:color="FFFFFF" w:fill="auto"/>
          </w:tcPr>
          <w:p w:rsidR="00436314" w:rsidRPr="005858E5" w:rsidRDefault="00436314" w:rsidP="00436314">
            <w:pPr>
              <w:keepNext/>
              <w:autoSpaceDE w:val="0"/>
              <w:autoSpaceDN w:val="0"/>
              <w:adjustRightInd w:val="0"/>
              <w:rPr>
                <w:bCs/>
                <w:color w:val="000000"/>
                <w:sz w:val="19"/>
                <w:szCs w:val="19"/>
              </w:rPr>
            </w:pPr>
            <w:r w:rsidRPr="005858E5">
              <w:rPr>
                <w:bCs/>
                <w:color w:val="000000"/>
                <w:sz w:val="19"/>
                <w:szCs w:val="19"/>
              </w:rPr>
              <w:t>Total other comprehensive income</w:t>
            </w:r>
          </w:p>
        </w:tc>
        <w:tc>
          <w:tcPr>
            <w:tcW w:w="413" w:type="pct"/>
            <w:tcBorders>
              <w:top w:val="single" w:sz="4" w:space="0" w:color="auto"/>
              <w:left w:val="single" w:sz="4" w:space="0" w:color="auto"/>
              <w:bottom w:val="single" w:sz="4" w:space="0" w:color="auto"/>
            </w:tcBorders>
          </w:tcPr>
          <w:p w:rsidR="00436314" w:rsidRPr="005858E5" w:rsidRDefault="00436314" w:rsidP="00436314">
            <w:pPr>
              <w:keepNext/>
              <w:autoSpaceDE w:val="0"/>
              <w:autoSpaceDN w:val="0"/>
              <w:adjustRightInd w:val="0"/>
              <w:ind w:left="-109"/>
              <w:jc w:val="right"/>
              <w:rPr>
                <w:bCs/>
                <w:color w:val="000000"/>
                <w:sz w:val="19"/>
                <w:szCs w:val="19"/>
              </w:rPr>
            </w:pPr>
            <w:r w:rsidRPr="005858E5">
              <w:rPr>
                <w:bCs/>
                <w:color w:val="000000"/>
                <w:sz w:val="19"/>
                <w:szCs w:val="19"/>
              </w:rPr>
              <w:t>-</w:t>
            </w:r>
          </w:p>
        </w:tc>
        <w:tc>
          <w:tcPr>
            <w:tcW w:w="331" w:type="pct"/>
            <w:tcBorders>
              <w:top w:val="single" w:sz="4" w:space="0" w:color="auto"/>
              <w:left w:val="single" w:sz="4" w:space="0" w:color="auto"/>
              <w:bottom w:val="single" w:sz="4" w:space="0" w:color="auto"/>
            </w:tcBorders>
          </w:tcPr>
          <w:p w:rsidR="00436314" w:rsidRPr="005858E5" w:rsidRDefault="00436314" w:rsidP="00436314">
            <w:pPr>
              <w:keepNext/>
              <w:autoSpaceDE w:val="0"/>
              <w:autoSpaceDN w:val="0"/>
              <w:adjustRightInd w:val="0"/>
              <w:ind w:left="-109"/>
              <w:jc w:val="right"/>
              <w:rPr>
                <w:bCs/>
                <w:color w:val="000000"/>
                <w:sz w:val="19"/>
                <w:szCs w:val="19"/>
              </w:rPr>
            </w:pPr>
            <w:r w:rsidRPr="005858E5">
              <w:rPr>
                <w:bCs/>
                <w:color w:val="000000"/>
                <w:sz w:val="19"/>
                <w:szCs w:val="19"/>
              </w:rPr>
              <w:t>-</w:t>
            </w:r>
          </w:p>
        </w:tc>
        <w:tc>
          <w:tcPr>
            <w:tcW w:w="465" w:type="pct"/>
            <w:tcBorders>
              <w:top w:val="single" w:sz="4" w:space="0" w:color="auto"/>
              <w:bottom w:val="single" w:sz="4" w:space="0" w:color="auto"/>
            </w:tcBorders>
          </w:tcPr>
          <w:p w:rsidR="00436314" w:rsidRPr="005858E5" w:rsidRDefault="00436314" w:rsidP="00436314">
            <w:pPr>
              <w:keepNext/>
              <w:autoSpaceDE w:val="0"/>
              <w:autoSpaceDN w:val="0"/>
              <w:adjustRightInd w:val="0"/>
              <w:ind w:left="-107"/>
              <w:jc w:val="right"/>
              <w:rPr>
                <w:bCs/>
                <w:color w:val="000000"/>
                <w:sz w:val="19"/>
                <w:szCs w:val="19"/>
              </w:rPr>
            </w:pPr>
            <w:r w:rsidRPr="005858E5">
              <w:rPr>
                <w:bCs/>
                <w:color w:val="000000"/>
                <w:sz w:val="19"/>
                <w:szCs w:val="19"/>
              </w:rPr>
              <w:t>-</w:t>
            </w:r>
          </w:p>
        </w:tc>
        <w:tc>
          <w:tcPr>
            <w:tcW w:w="420" w:type="pct"/>
            <w:tcBorders>
              <w:top w:val="single" w:sz="4" w:space="0" w:color="auto"/>
              <w:bottom w:val="single" w:sz="4" w:space="0" w:color="auto"/>
            </w:tcBorders>
          </w:tcPr>
          <w:p w:rsidR="00436314" w:rsidRPr="005858E5" w:rsidRDefault="005858E5" w:rsidP="005858E5">
            <w:pPr>
              <w:keepNext/>
              <w:autoSpaceDE w:val="0"/>
              <w:autoSpaceDN w:val="0"/>
              <w:adjustRightInd w:val="0"/>
              <w:ind w:left="-109"/>
              <w:jc w:val="right"/>
              <w:rPr>
                <w:bCs/>
                <w:color w:val="000000"/>
                <w:sz w:val="19"/>
                <w:szCs w:val="19"/>
              </w:rPr>
            </w:pPr>
            <w:r w:rsidRPr="005858E5">
              <w:rPr>
                <w:bCs/>
                <w:color w:val="000000"/>
                <w:sz w:val="19"/>
                <w:szCs w:val="19"/>
              </w:rPr>
              <w:t>(1.6)</w:t>
            </w:r>
          </w:p>
        </w:tc>
        <w:tc>
          <w:tcPr>
            <w:tcW w:w="507" w:type="pct"/>
            <w:tcBorders>
              <w:top w:val="single" w:sz="4" w:space="0" w:color="auto"/>
              <w:bottom w:val="single" w:sz="4" w:space="0" w:color="auto"/>
              <w:right w:val="single" w:sz="4" w:space="0" w:color="auto"/>
            </w:tcBorders>
          </w:tcPr>
          <w:p w:rsidR="00436314" w:rsidRPr="005858E5" w:rsidRDefault="00436314" w:rsidP="00436314">
            <w:pPr>
              <w:keepNext/>
              <w:autoSpaceDE w:val="0"/>
              <w:autoSpaceDN w:val="0"/>
              <w:adjustRightInd w:val="0"/>
              <w:ind w:left="-155"/>
              <w:jc w:val="right"/>
              <w:rPr>
                <w:bCs/>
                <w:color w:val="000000"/>
                <w:sz w:val="19"/>
                <w:szCs w:val="19"/>
              </w:rPr>
            </w:pPr>
            <w:r w:rsidRPr="005858E5">
              <w:rPr>
                <w:bCs/>
                <w:color w:val="000000"/>
                <w:sz w:val="19"/>
                <w:szCs w:val="19"/>
              </w:rPr>
              <w:t>-</w:t>
            </w:r>
          </w:p>
        </w:tc>
        <w:tc>
          <w:tcPr>
            <w:tcW w:w="465" w:type="pct"/>
            <w:tcBorders>
              <w:top w:val="single" w:sz="4" w:space="0" w:color="auto"/>
              <w:left w:val="single" w:sz="4" w:space="0" w:color="auto"/>
              <w:bottom w:val="single" w:sz="4" w:space="0" w:color="auto"/>
            </w:tcBorders>
          </w:tcPr>
          <w:p w:rsidR="00436314" w:rsidRPr="005858E5" w:rsidRDefault="007B5DA7" w:rsidP="00436314">
            <w:pPr>
              <w:keepNext/>
              <w:autoSpaceDE w:val="0"/>
              <w:autoSpaceDN w:val="0"/>
              <w:adjustRightInd w:val="0"/>
              <w:jc w:val="right"/>
              <w:rPr>
                <w:bCs/>
                <w:color w:val="000000"/>
                <w:sz w:val="19"/>
                <w:szCs w:val="19"/>
              </w:rPr>
            </w:pPr>
            <w:r w:rsidRPr="005858E5">
              <w:rPr>
                <w:bCs/>
                <w:color w:val="000000"/>
                <w:sz w:val="19"/>
                <w:szCs w:val="19"/>
              </w:rPr>
              <w:t>(4.5</w:t>
            </w:r>
            <w:r w:rsidR="00436314" w:rsidRPr="005858E5">
              <w:rPr>
                <w:bCs/>
                <w:color w:val="000000"/>
                <w:sz w:val="19"/>
                <w:szCs w:val="19"/>
              </w:rPr>
              <w:t>)</w:t>
            </w:r>
          </w:p>
        </w:tc>
        <w:tc>
          <w:tcPr>
            <w:tcW w:w="465" w:type="pct"/>
            <w:tcBorders>
              <w:top w:val="single" w:sz="4" w:space="0" w:color="auto"/>
              <w:bottom w:val="single" w:sz="4" w:space="0" w:color="auto"/>
              <w:right w:val="single" w:sz="4" w:space="0" w:color="auto"/>
            </w:tcBorders>
          </w:tcPr>
          <w:p w:rsidR="00436314" w:rsidRPr="005858E5" w:rsidRDefault="007B5DA7" w:rsidP="00436314">
            <w:pPr>
              <w:keepNext/>
              <w:autoSpaceDE w:val="0"/>
              <w:autoSpaceDN w:val="0"/>
              <w:adjustRightInd w:val="0"/>
              <w:jc w:val="right"/>
              <w:rPr>
                <w:bCs/>
                <w:color w:val="000000"/>
                <w:sz w:val="19"/>
                <w:szCs w:val="19"/>
              </w:rPr>
            </w:pPr>
            <w:r w:rsidRPr="005858E5">
              <w:rPr>
                <w:bCs/>
                <w:color w:val="000000"/>
                <w:sz w:val="19"/>
                <w:szCs w:val="19"/>
              </w:rPr>
              <w:t>18.3</w:t>
            </w:r>
          </w:p>
        </w:tc>
        <w:tc>
          <w:tcPr>
            <w:tcW w:w="455" w:type="pct"/>
            <w:tcBorders>
              <w:top w:val="single" w:sz="4" w:space="0" w:color="auto"/>
              <w:left w:val="single" w:sz="4" w:space="0" w:color="auto"/>
              <w:bottom w:val="single" w:sz="4" w:space="0" w:color="auto"/>
              <w:right w:val="single" w:sz="4" w:space="0" w:color="auto"/>
            </w:tcBorders>
          </w:tcPr>
          <w:p w:rsidR="00436314" w:rsidRPr="005858E5" w:rsidRDefault="005858E5" w:rsidP="00436314">
            <w:pPr>
              <w:keepNext/>
              <w:tabs>
                <w:tab w:val="left" w:pos="963"/>
              </w:tabs>
              <w:autoSpaceDE w:val="0"/>
              <w:autoSpaceDN w:val="0"/>
              <w:adjustRightInd w:val="0"/>
              <w:ind w:left="-111"/>
              <w:jc w:val="right"/>
              <w:rPr>
                <w:bCs/>
                <w:color w:val="000000"/>
                <w:sz w:val="19"/>
                <w:szCs w:val="19"/>
              </w:rPr>
            </w:pPr>
            <w:r>
              <w:rPr>
                <w:bCs/>
                <w:color w:val="000000"/>
                <w:sz w:val="19"/>
                <w:szCs w:val="19"/>
              </w:rPr>
              <w:t>12.2</w:t>
            </w:r>
          </w:p>
        </w:tc>
      </w:tr>
      <w:tr w:rsidR="00436314" w:rsidRPr="005858E5" w:rsidTr="000152FD">
        <w:trPr>
          <w:trHeight w:val="247"/>
        </w:trPr>
        <w:tc>
          <w:tcPr>
            <w:tcW w:w="1479" w:type="pct"/>
            <w:tcBorders>
              <w:right w:val="single" w:sz="4" w:space="0" w:color="auto"/>
            </w:tcBorders>
            <w:shd w:val="solid" w:color="FFFFFF" w:fill="auto"/>
          </w:tcPr>
          <w:p w:rsidR="00436314" w:rsidRPr="005858E5" w:rsidRDefault="00436314" w:rsidP="00436314">
            <w:pPr>
              <w:keepNext/>
              <w:autoSpaceDE w:val="0"/>
              <w:autoSpaceDN w:val="0"/>
              <w:adjustRightInd w:val="0"/>
              <w:rPr>
                <w:bCs/>
                <w:color w:val="000000"/>
                <w:sz w:val="19"/>
                <w:szCs w:val="19"/>
              </w:rPr>
            </w:pPr>
            <w:r w:rsidRPr="005858E5">
              <w:rPr>
                <w:bCs/>
                <w:color w:val="000000"/>
                <w:sz w:val="19"/>
                <w:szCs w:val="19"/>
              </w:rPr>
              <w:t>Total comprehensive income/(expense)</w:t>
            </w:r>
          </w:p>
        </w:tc>
        <w:tc>
          <w:tcPr>
            <w:tcW w:w="413" w:type="pct"/>
            <w:tcBorders>
              <w:top w:val="single" w:sz="4" w:space="0" w:color="auto"/>
              <w:left w:val="single" w:sz="4" w:space="0" w:color="auto"/>
              <w:bottom w:val="single" w:sz="4" w:space="0" w:color="auto"/>
            </w:tcBorders>
          </w:tcPr>
          <w:p w:rsidR="00436314" w:rsidRPr="005858E5" w:rsidRDefault="00436314" w:rsidP="00436314">
            <w:pPr>
              <w:keepNext/>
              <w:autoSpaceDE w:val="0"/>
              <w:autoSpaceDN w:val="0"/>
              <w:adjustRightInd w:val="0"/>
              <w:ind w:left="-109"/>
              <w:jc w:val="right"/>
              <w:rPr>
                <w:bCs/>
                <w:color w:val="000000"/>
                <w:sz w:val="19"/>
                <w:szCs w:val="19"/>
              </w:rPr>
            </w:pPr>
          </w:p>
          <w:p w:rsidR="00436314" w:rsidRPr="005858E5" w:rsidRDefault="00436314" w:rsidP="00436314">
            <w:pPr>
              <w:keepNext/>
              <w:autoSpaceDE w:val="0"/>
              <w:autoSpaceDN w:val="0"/>
              <w:adjustRightInd w:val="0"/>
              <w:ind w:left="-109"/>
              <w:jc w:val="right"/>
              <w:rPr>
                <w:bCs/>
                <w:color w:val="000000"/>
                <w:sz w:val="19"/>
                <w:szCs w:val="19"/>
              </w:rPr>
            </w:pPr>
            <w:r w:rsidRPr="005858E5">
              <w:rPr>
                <w:bCs/>
                <w:color w:val="000000"/>
                <w:sz w:val="19"/>
                <w:szCs w:val="19"/>
              </w:rPr>
              <w:t>-</w:t>
            </w:r>
          </w:p>
        </w:tc>
        <w:tc>
          <w:tcPr>
            <w:tcW w:w="331" w:type="pct"/>
            <w:tcBorders>
              <w:top w:val="single" w:sz="4" w:space="0" w:color="auto"/>
              <w:left w:val="single" w:sz="4" w:space="0" w:color="auto"/>
              <w:bottom w:val="single" w:sz="4" w:space="0" w:color="auto"/>
            </w:tcBorders>
          </w:tcPr>
          <w:p w:rsidR="00436314" w:rsidRPr="005858E5" w:rsidRDefault="00436314" w:rsidP="00436314">
            <w:pPr>
              <w:keepNext/>
              <w:autoSpaceDE w:val="0"/>
              <w:autoSpaceDN w:val="0"/>
              <w:adjustRightInd w:val="0"/>
              <w:ind w:left="-109"/>
              <w:jc w:val="right"/>
              <w:rPr>
                <w:bCs/>
                <w:color w:val="000000"/>
                <w:sz w:val="19"/>
                <w:szCs w:val="19"/>
              </w:rPr>
            </w:pPr>
          </w:p>
          <w:p w:rsidR="00436314" w:rsidRPr="005858E5" w:rsidRDefault="00436314" w:rsidP="00436314">
            <w:pPr>
              <w:keepNext/>
              <w:autoSpaceDE w:val="0"/>
              <w:autoSpaceDN w:val="0"/>
              <w:adjustRightInd w:val="0"/>
              <w:ind w:left="-109"/>
              <w:jc w:val="right"/>
              <w:rPr>
                <w:bCs/>
                <w:color w:val="000000"/>
                <w:sz w:val="19"/>
                <w:szCs w:val="19"/>
              </w:rPr>
            </w:pPr>
            <w:r w:rsidRPr="005858E5">
              <w:rPr>
                <w:bCs/>
                <w:color w:val="000000"/>
                <w:sz w:val="19"/>
                <w:szCs w:val="19"/>
              </w:rPr>
              <w:t>-</w:t>
            </w:r>
          </w:p>
        </w:tc>
        <w:tc>
          <w:tcPr>
            <w:tcW w:w="465" w:type="pct"/>
            <w:tcBorders>
              <w:top w:val="single" w:sz="4" w:space="0" w:color="auto"/>
              <w:bottom w:val="single" w:sz="4" w:space="0" w:color="auto"/>
            </w:tcBorders>
          </w:tcPr>
          <w:p w:rsidR="00436314" w:rsidRPr="005858E5" w:rsidRDefault="00436314" w:rsidP="00436314">
            <w:pPr>
              <w:keepNext/>
              <w:autoSpaceDE w:val="0"/>
              <w:autoSpaceDN w:val="0"/>
              <w:adjustRightInd w:val="0"/>
              <w:ind w:left="-107"/>
              <w:jc w:val="right"/>
              <w:rPr>
                <w:bCs/>
                <w:color w:val="000000"/>
                <w:sz w:val="19"/>
                <w:szCs w:val="19"/>
              </w:rPr>
            </w:pPr>
          </w:p>
          <w:p w:rsidR="00436314" w:rsidRPr="005858E5" w:rsidRDefault="00436314" w:rsidP="00436314">
            <w:pPr>
              <w:keepNext/>
              <w:autoSpaceDE w:val="0"/>
              <w:autoSpaceDN w:val="0"/>
              <w:adjustRightInd w:val="0"/>
              <w:ind w:left="-107"/>
              <w:jc w:val="right"/>
              <w:rPr>
                <w:bCs/>
                <w:color w:val="000000"/>
                <w:sz w:val="19"/>
                <w:szCs w:val="19"/>
              </w:rPr>
            </w:pPr>
            <w:r w:rsidRPr="005858E5">
              <w:rPr>
                <w:bCs/>
                <w:color w:val="000000"/>
                <w:sz w:val="19"/>
                <w:szCs w:val="19"/>
              </w:rPr>
              <w:t>-</w:t>
            </w:r>
          </w:p>
        </w:tc>
        <w:tc>
          <w:tcPr>
            <w:tcW w:w="420" w:type="pct"/>
            <w:tcBorders>
              <w:top w:val="single" w:sz="4" w:space="0" w:color="auto"/>
              <w:bottom w:val="single" w:sz="4" w:space="0" w:color="auto"/>
            </w:tcBorders>
          </w:tcPr>
          <w:p w:rsidR="00436314" w:rsidRPr="005858E5" w:rsidRDefault="00436314" w:rsidP="00436314">
            <w:pPr>
              <w:keepNext/>
              <w:autoSpaceDE w:val="0"/>
              <w:autoSpaceDN w:val="0"/>
              <w:adjustRightInd w:val="0"/>
              <w:ind w:left="-109"/>
              <w:jc w:val="right"/>
              <w:rPr>
                <w:bCs/>
                <w:color w:val="000000"/>
                <w:sz w:val="19"/>
                <w:szCs w:val="19"/>
              </w:rPr>
            </w:pPr>
          </w:p>
          <w:p w:rsidR="00436314" w:rsidRPr="005858E5" w:rsidRDefault="005858E5" w:rsidP="00436314">
            <w:pPr>
              <w:keepNext/>
              <w:autoSpaceDE w:val="0"/>
              <w:autoSpaceDN w:val="0"/>
              <w:adjustRightInd w:val="0"/>
              <w:ind w:left="-109"/>
              <w:jc w:val="right"/>
              <w:rPr>
                <w:bCs/>
                <w:color w:val="000000"/>
                <w:sz w:val="19"/>
                <w:szCs w:val="19"/>
              </w:rPr>
            </w:pPr>
            <w:r>
              <w:rPr>
                <w:bCs/>
                <w:color w:val="000000"/>
                <w:sz w:val="19"/>
                <w:szCs w:val="19"/>
              </w:rPr>
              <w:t>(80.7</w:t>
            </w:r>
            <w:r w:rsidRPr="005858E5">
              <w:rPr>
                <w:bCs/>
                <w:color w:val="000000"/>
                <w:sz w:val="19"/>
                <w:szCs w:val="19"/>
              </w:rPr>
              <w:t>)</w:t>
            </w:r>
          </w:p>
        </w:tc>
        <w:tc>
          <w:tcPr>
            <w:tcW w:w="507" w:type="pct"/>
            <w:tcBorders>
              <w:top w:val="single" w:sz="4" w:space="0" w:color="auto"/>
              <w:bottom w:val="single" w:sz="4" w:space="0" w:color="auto"/>
              <w:right w:val="single" w:sz="4" w:space="0" w:color="auto"/>
            </w:tcBorders>
          </w:tcPr>
          <w:p w:rsidR="00436314" w:rsidRPr="005858E5" w:rsidRDefault="00436314" w:rsidP="00436314">
            <w:pPr>
              <w:keepNext/>
              <w:autoSpaceDE w:val="0"/>
              <w:autoSpaceDN w:val="0"/>
              <w:adjustRightInd w:val="0"/>
              <w:ind w:left="-155"/>
              <w:jc w:val="right"/>
              <w:rPr>
                <w:bCs/>
                <w:color w:val="000000"/>
                <w:sz w:val="19"/>
                <w:szCs w:val="19"/>
              </w:rPr>
            </w:pPr>
          </w:p>
          <w:p w:rsidR="00436314" w:rsidRPr="005858E5" w:rsidRDefault="00436314" w:rsidP="00436314">
            <w:pPr>
              <w:keepNext/>
              <w:autoSpaceDE w:val="0"/>
              <w:autoSpaceDN w:val="0"/>
              <w:adjustRightInd w:val="0"/>
              <w:ind w:left="-155"/>
              <w:jc w:val="right"/>
              <w:rPr>
                <w:bCs/>
                <w:color w:val="000000"/>
                <w:sz w:val="19"/>
                <w:szCs w:val="19"/>
              </w:rPr>
            </w:pPr>
            <w:r w:rsidRPr="005858E5">
              <w:rPr>
                <w:bCs/>
                <w:color w:val="000000"/>
                <w:sz w:val="19"/>
                <w:szCs w:val="19"/>
              </w:rPr>
              <w:t>-</w:t>
            </w:r>
          </w:p>
        </w:tc>
        <w:tc>
          <w:tcPr>
            <w:tcW w:w="465" w:type="pct"/>
            <w:tcBorders>
              <w:top w:val="single" w:sz="4" w:space="0" w:color="auto"/>
              <w:left w:val="single" w:sz="4" w:space="0" w:color="auto"/>
              <w:bottom w:val="single" w:sz="4" w:space="0" w:color="auto"/>
            </w:tcBorders>
          </w:tcPr>
          <w:p w:rsidR="00436314" w:rsidRPr="005858E5" w:rsidRDefault="00436314" w:rsidP="00436314">
            <w:pPr>
              <w:keepNext/>
              <w:autoSpaceDE w:val="0"/>
              <w:autoSpaceDN w:val="0"/>
              <w:adjustRightInd w:val="0"/>
              <w:jc w:val="right"/>
              <w:rPr>
                <w:bCs/>
                <w:color w:val="000000"/>
                <w:sz w:val="19"/>
                <w:szCs w:val="19"/>
              </w:rPr>
            </w:pPr>
          </w:p>
          <w:p w:rsidR="00436314" w:rsidRPr="005858E5" w:rsidRDefault="005858E5" w:rsidP="00436314">
            <w:pPr>
              <w:keepNext/>
              <w:autoSpaceDE w:val="0"/>
              <w:autoSpaceDN w:val="0"/>
              <w:adjustRightInd w:val="0"/>
              <w:jc w:val="right"/>
              <w:rPr>
                <w:bCs/>
                <w:color w:val="000000"/>
                <w:sz w:val="19"/>
                <w:szCs w:val="19"/>
              </w:rPr>
            </w:pPr>
            <w:r w:rsidRPr="005858E5">
              <w:rPr>
                <w:bCs/>
                <w:color w:val="000000"/>
                <w:sz w:val="19"/>
                <w:szCs w:val="19"/>
              </w:rPr>
              <w:t>(4.5)</w:t>
            </w:r>
          </w:p>
        </w:tc>
        <w:tc>
          <w:tcPr>
            <w:tcW w:w="465" w:type="pct"/>
            <w:tcBorders>
              <w:top w:val="single" w:sz="4" w:space="0" w:color="auto"/>
              <w:bottom w:val="single" w:sz="4" w:space="0" w:color="auto"/>
              <w:right w:val="single" w:sz="4" w:space="0" w:color="auto"/>
            </w:tcBorders>
          </w:tcPr>
          <w:p w:rsidR="00436314" w:rsidRPr="005858E5" w:rsidRDefault="00436314" w:rsidP="00436314">
            <w:pPr>
              <w:keepNext/>
              <w:autoSpaceDE w:val="0"/>
              <w:autoSpaceDN w:val="0"/>
              <w:adjustRightInd w:val="0"/>
              <w:jc w:val="right"/>
              <w:rPr>
                <w:bCs/>
                <w:color w:val="000000"/>
                <w:sz w:val="19"/>
                <w:szCs w:val="19"/>
              </w:rPr>
            </w:pPr>
          </w:p>
          <w:p w:rsidR="00436314" w:rsidRPr="005858E5" w:rsidRDefault="005858E5" w:rsidP="000C40C7">
            <w:pPr>
              <w:keepNext/>
              <w:autoSpaceDE w:val="0"/>
              <w:autoSpaceDN w:val="0"/>
              <w:adjustRightInd w:val="0"/>
              <w:jc w:val="right"/>
              <w:rPr>
                <w:bCs/>
                <w:color w:val="000000"/>
                <w:sz w:val="19"/>
                <w:szCs w:val="19"/>
              </w:rPr>
            </w:pPr>
            <w:r>
              <w:rPr>
                <w:bCs/>
                <w:color w:val="000000"/>
                <w:sz w:val="19"/>
                <w:szCs w:val="19"/>
              </w:rPr>
              <w:t>18.3</w:t>
            </w:r>
          </w:p>
        </w:tc>
        <w:tc>
          <w:tcPr>
            <w:tcW w:w="455" w:type="pct"/>
            <w:tcBorders>
              <w:top w:val="single" w:sz="4" w:space="0" w:color="auto"/>
              <w:left w:val="single" w:sz="4" w:space="0" w:color="auto"/>
              <w:bottom w:val="single" w:sz="4" w:space="0" w:color="auto"/>
              <w:right w:val="single" w:sz="4" w:space="0" w:color="auto"/>
            </w:tcBorders>
          </w:tcPr>
          <w:p w:rsidR="00436314" w:rsidRPr="005858E5" w:rsidRDefault="00436314" w:rsidP="00436314">
            <w:pPr>
              <w:keepNext/>
              <w:tabs>
                <w:tab w:val="left" w:pos="963"/>
              </w:tabs>
              <w:autoSpaceDE w:val="0"/>
              <w:autoSpaceDN w:val="0"/>
              <w:adjustRightInd w:val="0"/>
              <w:ind w:left="-111"/>
              <w:jc w:val="right"/>
              <w:rPr>
                <w:bCs/>
                <w:color w:val="000000"/>
                <w:sz w:val="19"/>
                <w:szCs w:val="19"/>
              </w:rPr>
            </w:pPr>
          </w:p>
          <w:p w:rsidR="00436314" w:rsidRPr="005858E5" w:rsidRDefault="005858E5" w:rsidP="00436314">
            <w:pPr>
              <w:keepNext/>
              <w:tabs>
                <w:tab w:val="left" w:pos="963"/>
              </w:tabs>
              <w:autoSpaceDE w:val="0"/>
              <w:autoSpaceDN w:val="0"/>
              <w:adjustRightInd w:val="0"/>
              <w:ind w:left="-111"/>
              <w:jc w:val="right"/>
              <w:rPr>
                <w:bCs/>
                <w:color w:val="000000"/>
                <w:sz w:val="19"/>
                <w:szCs w:val="19"/>
              </w:rPr>
            </w:pPr>
            <w:r>
              <w:rPr>
                <w:bCs/>
                <w:color w:val="000000"/>
                <w:sz w:val="19"/>
                <w:szCs w:val="19"/>
              </w:rPr>
              <w:t>(66.9)</w:t>
            </w:r>
          </w:p>
        </w:tc>
      </w:tr>
      <w:tr w:rsidR="00436314" w:rsidRPr="005858E5" w:rsidTr="009E4B5D">
        <w:trPr>
          <w:trHeight w:val="247"/>
        </w:trPr>
        <w:tc>
          <w:tcPr>
            <w:tcW w:w="1479" w:type="pct"/>
            <w:tcBorders>
              <w:right w:val="single" w:sz="4" w:space="0" w:color="auto"/>
            </w:tcBorders>
            <w:shd w:val="solid" w:color="FFFFFF" w:fill="auto"/>
          </w:tcPr>
          <w:p w:rsidR="00436314" w:rsidRPr="005858E5" w:rsidRDefault="00436314" w:rsidP="00436314">
            <w:pPr>
              <w:keepNext/>
              <w:autoSpaceDE w:val="0"/>
              <w:autoSpaceDN w:val="0"/>
              <w:adjustRightInd w:val="0"/>
              <w:rPr>
                <w:bCs/>
                <w:i/>
                <w:color w:val="000000"/>
                <w:sz w:val="19"/>
                <w:szCs w:val="19"/>
              </w:rPr>
            </w:pPr>
            <w:r w:rsidRPr="005858E5">
              <w:rPr>
                <w:bCs/>
                <w:i/>
                <w:color w:val="000000"/>
                <w:sz w:val="19"/>
                <w:szCs w:val="19"/>
              </w:rPr>
              <w:t>Transactions with owners of the Company recognised directly in equity</w:t>
            </w:r>
          </w:p>
        </w:tc>
        <w:tc>
          <w:tcPr>
            <w:tcW w:w="413" w:type="pct"/>
            <w:tcBorders>
              <w:top w:val="single" w:sz="4" w:space="0" w:color="auto"/>
              <w:left w:val="single" w:sz="4" w:space="0" w:color="auto"/>
              <w:right w:val="single" w:sz="4" w:space="0" w:color="auto"/>
            </w:tcBorders>
            <w:shd w:val="solid" w:color="FFFFFF" w:fill="auto"/>
          </w:tcPr>
          <w:p w:rsidR="00436314" w:rsidRPr="005858E5" w:rsidRDefault="00436314" w:rsidP="00436314">
            <w:pPr>
              <w:keepNext/>
              <w:autoSpaceDE w:val="0"/>
              <w:autoSpaceDN w:val="0"/>
              <w:adjustRightInd w:val="0"/>
              <w:ind w:left="-109"/>
              <w:jc w:val="right"/>
              <w:rPr>
                <w:bCs/>
                <w:color w:val="000000"/>
                <w:sz w:val="19"/>
                <w:szCs w:val="19"/>
              </w:rPr>
            </w:pPr>
          </w:p>
        </w:tc>
        <w:tc>
          <w:tcPr>
            <w:tcW w:w="331" w:type="pct"/>
            <w:tcBorders>
              <w:top w:val="single" w:sz="4" w:space="0" w:color="auto"/>
              <w:left w:val="single" w:sz="4" w:space="0" w:color="auto"/>
            </w:tcBorders>
            <w:shd w:val="solid" w:color="FFFFFF" w:fill="auto"/>
          </w:tcPr>
          <w:p w:rsidR="00436314" w:rsidRPr="005858E5" w:rsidRDefault="00436314" w:rsidP="00436314">
            <w:pPr>
              <w:keepNext/>
              <w:autoSpaceDE w:val="0"/>
              <w:autoSpaceDN w:val="0"/>
              <w:adjustRightInd w:val="0"/>
              <w:ind w:left="-109"/>
              <w:jc w:val="right"/>
              <w:rPr>
                <w:bCs/>
                <w:color w:val="000000"/>
                <w:sz w:val="19"/>
                <w:szCs w:val="19"/>
              </w:rPr>
            </w:pPr>
          </w:p>
        </w:tc>
        <w:tc>
          <w:tcPr>
            <w:tcW w:w="465" w:type="pct"/>
            <w:tcBorders>
              <w:top w:val="single" w:sz="4" w:space="0" w:color="auto"/>
            </w:tcBorders>
            <w:shd w:val="solid" w:color="FFFFFF" w:fill="auto"/>
          </w:tcPr>
          <w:p w:rsidR="00436314" w:rsidRPr="005858E5" w:rsidRDefault="00436314" w:rsidP="00436314">
            <w:pPr>
              <w:keepNext/>
              <w:autoSpaceDE w:val="0"/>
              <w:autoSpaceDN w:val="0"/>
              <w:adjustRightInd w:val="0"/>
              <w:ind w:left="-107"/>
              <w:jc w:val="right"/>
              <w:rPr>
                <w:bCs/>
                <w:color w:val="000000"/>
                <w:sz w:val="19"/>
                <w:szCs w:val="19"/>
              </w:rPr>
            </w:pPr>
          </w:p>
        </w:tc>
        <w:tc>
          <w:tcPr>
            <w:tcW w:w="420" w:type="pct"/>
            <w:tcBorders>
              <w:top w:val="single" w:sz="4" w:space="0" w:color="auto"/>
            </w:tcBorders>
          </w:tcPr>
          <w:p w:rsidR="00436314" w:rsidRPr="005858E5" w:rsidRDefault="00436314" w:rsidP="00436314">
            <w:pPr>
              <w:keepNext/>
              <w:autoSpaceDE w:val="0"/>
              <w:autoSpaceDN w:val="0"/>
              <w:adjustRightInd w:val="0"/>
              <w:ind w:left="-109"/>
              <w:jc w:val="right"/>
              <w:rPr>
                <w:bCs/>
                <w:color w:val="000000"/>
                <w:sz w:val="19"/>
                <w:szCs w:val="19"/>
              </w:rPr>
            </w:pPr>
          </w:p>
        </w:tc>
        <w:tc>
          <w:tcPr>
            <w:tcW w:w="507" w:type="pct"/>
            <w:tcBorders>
              <w:top w:val="single" w:sz="4" w:space="0" w:color="auto"/>
              <w:right w:val="single" w:sz="4" w:space="0" w:color="auto"/>
            </w:tcBorders>
          </w:tcPr>
          <w:p w:rsidR="00436314" w:rsidRPr="005858E5" w:rsidRDefault="00436314" w:rsidP="00436314">
            <w:pPr>
              <w:keepNext/>
              <w:autoSpaceDE w:val="0"/>
              <w:autoSpaceDN w:val="0"/>
              <w:adjustRightInd w:val="0"/>
              <w:ind w:left="-155"/>
              <w:jc w:val="right"/>
              <w:rPr>
                <w:bCs/>
                <w:color w:val="000000"/>
                <w:sz w:val="19"/>
                <w:szCs w:val="19"/>
              </w:rPr>
            </w:pPr>
          </w:p>
        </w:tc>
        <w:tc>
          <w:tcPr>
            <w:tcW w:w="465" w:type="pct"/>
            <w:tcBorders>
              <w:top w:val="single" w:sz="4" w:space="0" w:color="auto"/>
              <w:left w:val="single" w:sz="4" w:space="0" w:color="auto"/>
            </w:tcBorders>
          </w:tcPr>
          <w:p w:rsidR="00436314" w:rsidRPr="005858E5" w:rsidRDefault="00436314" w:rsidP="00436314">
            <w:pPr>
              <w:keepNext/>
              <w:autoSpaceDE w:val="0"/>
              <w:autoSpaceDN w:val="0"/>
              <w:adjustRightInd w:val="0"/>
              <w:jc w:val="right"/>
              <w:rPr>
                <w:bCs/>
                <w:color w:val="000000"/>
                <w:sz w:val="19"/>
                <w:szCs w:val="19"/>
              </w:rPr>
            </w:pPr>
          </w:p>
        </w:tc>
        <w:tc>
          <w:tcPr>
            <w:tcW w:w="465" w:type="pct"/>
            <w:tcBorders>
              <w:top w:val="single" w:sz="4" w:space="0" w:color="auto"/>
              <w:right w:val="single" w:sz="4" w:space="0" w:color="auto"/>
            </w:tcBorders>
            <w:shd w:val="solid" w:color="FFFFFF" w:fill="auto"/>
          </w:tcPr>
          <w:p w:rsidR="00436314" w:rsidRPr="005858E5" w:rsidRDefault="00436314" w:rsidP="00436314">
            <w:pPr>
              <w:keepNext/>
              <w:autoSpaceDE w:val="0"/>
              <w:autoSpaceDN w:val="0"/>
              <w:adjustRightInd w:val="0"/>
              <w:jc w:val="right"/>
              <w:rPr>
                <w:bCs/>
                <w:color w:val="000000"/>
                <w:sz w:val="19"/>
                <w:szCs w:val="19"/>
              </w:rPr>
            </w:pPr>
          </w:p>
        </w:tc>
        <w:tc>
          <w:tcPr>
            <w:tcW w:w="455" w:type="pct"/>
            <w:tcBorders>
              <w:top w:val="single" w:sz="4" w:space="0" w:color="auto"/>
              <w:left w:val="single" w:sz="4" w:space="0" w:color="auto"/>
            </w:tcBorders>
          </w:tcPr>
          <w:p w:rsidR="00436314" w:rsidRPr="005858E5" w:rsidRDefault="00436314" w:rsidP="00436314">
            <w:pPr>
              <w:keepNext/>
              <w:tabs>
                <w:tab w:val="left" w:pos="963"/>
              </w:tabs>
              <w:autoSpaceDE w:val="0"/>
              <w:autoSpaceDN w:val="0"/>
              <w:adjustRightInd w:val="0"/>
              <w:ind w:left="-111"/>
              <w:jc w:val="right"/>
              <w:rPr>
                <w:bCs/>
                <w:color w:val="000000"/>
                <w:sz w:val="19"/>
                <w:szCs w:val="19"/>
              </w:rPr>
            </w:pPr>
          </w:p>
        </w:tc>
      </w:tr>
      <w:tr w:rsidR="00436314" w:rsidRPr="005858E5" w:rsidTr="009E4B5D">
        <w:trPr>
          <w:trHeight w:val="247"/>
        </w:trPr>
        <w:tc>
          <w:tcPr>
            <w:tcW w:w="1479" w:type="pct"/>
            <w:tcBorders>
              <w:right w:val="single" w:sz="4" w:space="0" w:color="auto"/>
            </w:tcBorders>
            <w:shd w:val="solid" w:color="FFFFFF" w:fill="auto"/>
          </w:tcPr>
          <w:p w:rsidR="00436314" w:rsidRPr="005858E5" w:rsidRDefault="00436314" w:rsidP="00436314">
            <w:pPr>
              <w:keepNext/>
              <w:autoSpaceDE w:val="0"/>
              <w:autoSpaceDN w:val="0"/>
              <w:adjustRightInd w:val="0"/>
              <w:rPr>
                <w:bCs/>
                <w:color w:val="000000"/>
                <w:sz w:val="19"/>
                <w:szCs w:val="19"/>
              </w:rPr>
            </w:pPr>
            <w:r w:rsidRPr="005858E5">
              <w:rPr>
                <w:bCs/>
                <w:color w:val="000000"/>
                <w:sz w:val="19"/>
                <w:szCs w:val="19"/>
              </w:rPr>
              <w:t>Issue of ordinary equity shares</w:t>
            </w:r>
          </w:p>
        </w:tc>
        <w:tc>
          <w:tcPr>
            <w:tcW w:w="413" w:type="pct"/>
            <w:tcBorders>
              <w:left w:val="single" w:sz="4" w:space="0" w:color="auto"/>
              <w:right w:val="single" w:sz="4" w:space="0" w:color="auto"/>
            </w:tcBorders>
            <w:shd w:val="solid" w:color="FFFFFF" w:fill="auto"/>
          </w:tcPr>
          <w:p w:rsidR="00436314" w:rsidRPr="005858E5" w:rsidRDefault="00436314" w:rsidP="00436314">
            <w:pPr>
              <w:keepNext/>
              <w:autoSpaceDE w:val="0"/>
              <w:autoSpaceDN w:val="0"/>
              <w:adjustRightInd w:val="0"/>
              <w:ind w:left="-109"/>
              <w:jc w:val="right"/>
              <w:rPr>
                <w:bCs/>
                <w:color w:val="000000"/>
                <w:sz w:val="19"/>
                <w:szCs w:val="19"/>
              </w:rPr>
            </w:pPr>
            <w:r w:rsidRPr="005858E5">
              <w:rPr>
                <w:bCs/>
                <w:color w:val="000000"/>
                <w:sz w:val="19"/>
                <w:szCs w:val="19"/>
              </w:rPr>
              <w:t>5.</w:t>
            </w:r>
            <w:r w:rsidR="007B5DA7" w:rsidRPr="005858E5">
              <w:rPr>
                <w:bCs/>
                <w:color w:val="000000"/>
                <w:sz w:val="19"/>
                <w:szCs w:val="19"/>
              </w:rPr>
              <w:t>2</w:t>
            </w:r>
          </w:p>
        </w:tc>
        <w:tc>
          <w:tcPr>
            <w:tcW w:w="331" w:type="pct"/>
            <w:tcBorders>
              <w:left w:val="single" w:sz="4" w:space="0" w:color="auto"/>
            </w:tcBorders>
            <w:shd w:val="solid" w:color="FFFFFF" w:fill="auto"/>
          </w:tcPr>
          <w:p w:rsidR="00436314" w:rsidRPr="005858E5" w:rsidRDefault="00436314" w:rsidP="00436314">
            <w:pPr>
              <w:keepNext/>
              <w:autoSpaceDE w:val="0"/>
              <w:autoSpaceDN w:val="0"/>
              <w:adjustRightInd w:val="0"/>
              <w:ind w:left="-109"/>
              <w:jc w:val="right"/>
              <w:rPr>
                <w:bCs/>
                <w:color w:val="000000"/>
                <w:sz w:val="19"/>
                <w:szCs w:val="19"/>
              </w:rPr>
            </w:pPr>
            <w:r w:rsidRPr="005858E5">
              <w:rPr>
                <w:bCs/>
                <w:color w:val="000000"/>
                <w:sz w:val="19"/>
                <w:szCs w:val="19"/>
              </w:rPr>
              <w:t>-</w:t>
            </w:r>
          </w:p>
        </w:tc>
        <w:tc>
          <w:tcPr>
            <w:tcW w:w="465" w:type="pct"/>
            <w:shd w:val="solid" w:color="FFFFFF" w:fill="auto"/>
          </w:tcPr>
          <w:p w:rsidR="00436314" w:rsidRPr="005858E5" w:rsidRDefault="007B5DA7" w:rsidP="00436314">
            <w:pPr>
              <w:keepNext/>
              <w:autoSpaceDE w:val="0"/>
              <w:autoSpaceDN w:val="0"/>
              <w:adjustRightInd w:val="0"/>
              <w:ind w:left="-107"/>
              <w:jc w:val="right"/>
              <w:rPr>
                <w:bCs/>
                <w:color w:val="000000"/>
                <w:sz w:val="19"/>
                <w:szCs w:val="19"/>
              </w:rPr>
            </w:pPr>
            <w:r w:rsidRPr="005858E5">
              <w:rPr>
                <w:bCs/>
                <w:color w:val="000000"/>
                <w:sz w:val="19"/>
                <w:szCs w:val="19"/>
              </w:rPr>
              <w:t>13.9</w:t>
            </w:r>
          </w:p>
        </w:tc>
        <w:tc>
          <w:tcPr>
            <w:tcW w:w="420" w:type="pct"/>
          </w:tcPr>
          <w:p w:rsidR="00436314" w:rsidRPr="005858E5" w:rsidRDefault="00436314" w:rsidP="00436314">
            <w:pPr>
              <w:keepNext/>
              <w:autoSpaceDE w:val="0"/>
              <w:autoSpaceDN w:val="0"/>
              <w:adjustRightInd w:val="0"/>
              <w:ind w:left="-109"/>
              <w:jc w:val="right"/>
              <w:rPr>
                <w:bCs/>
                <w:color w:val="000000"/>
                <w:sz w:val="19"/>
                <w:szCs w:val="19"/>
              </w:rPr>
            </w:pPr>
            <w:r w:rsidRPr="005858E5">
              <w:rPr>
                <w:bCs/>
                <w:color w:val="000000"/>
                <w:sz w:val="19"/>
                <w:szCs w:val="19"/>
              </w:rPr>
              <w:t>-</w:t>
            </w:r>
          </w:p>
        </w:tc>
        <w:tc>
          <w:tcPr>
            <w:tcW w:w="507" w:type="pct"/>
            <w:tcBorders>
              <w:right w:val="single" w:sz="4" w:space="0" w:color="auto"/>
            </w:tcBorders>
          </w:tcPr>
          <w:p w:rsidR="00436314" w:rsidRPr="005858E5" w:rsidRDefault="00436314" w:rsidP="00436314">
            <w:pPr>
              <w:keepNext/>
              <w:autoSpaceDE w:val="0"/>
              <w:autoSpaceDN w:val="0"/>
              <w:adjustRightInd w:val="0"/>
              <w:ind w:left="-155"/>
              <w:jc w:val="right"/>
              <w:rPr>
                <w:bCs/>
                <w:color w:val="000000"/>
                <w:sz w:val="19"/>
                <w:szCs w:val="19"/>
              </w:rPr>
            </w:pPr>
            <w:r w:rsidRPr="005858E5">
              <w:rPr>
                <w:bCs/>
                <w:color w:val="000000"/>
                <w:sz w:val="19"/>
                <w:szCs w:val="19"/>
              </w:rPr>
              <w:t>-</w:t>
            </w:r>
          </w:p>
        </w:tc>
        <w:tc>
          <w:tcPr>
            <w:tcW w:w="465" w:type="pct"/>
            <w:tcBorders>
              <w:left w:val="single" w:sz="4" w:space="0" w:color="auto"/>
            </w:tcBorders>
          </w:tcPr>
          <w:p w:rsidR="00436314" w:rsidRPr="005858E5" w:rsidRDefault="00436314" w:rsidP="00436314">
            <w:pPr>
              <w:keepNext/>
              <w:autoSpaceDE w:val="0"/>
              <w:autoSpaceDN w:val="0"/>
              <w:adjustRightInd w:val="0"/>
              <w:jc w:val="right"/>
              <w:rPr>
                <w:bCs/>
                <w:color w:val="000000"/>
                <w:sz w:val="19"/>
                <w:szCs w:val="19"/>
              </w:rPr>
            </w:pPr>
            <w:r w:rsidRPr="005858E5">
              <w:rPr>
                <w:bCs/>
                <w:color w:val="000000"/>
                <w:sz w:val="19"/>
                <w:szCs w:val="19"/>
              </w:rPr>
              <w:t>-</w:t>
            </w:r>
          </w:p>
        </w:tc>
        <w:tc>
          <w:tcPr>
            <w:tcW w:w="465" w:type="pct"/>
            <w:tcBorders>
              <w:right w:val="single" w:sz="4" w:space="0" w:color="auto"/>
            </w:tcBorders>
            <w:shd w:val="solid" w:color="FFFFFF" w:fill="auto"/>
          </w:tcPr>
          <w:p w:rsidR="00436314" w:rsidRPr="005858E5" w:rsidRDefault="00436314" w:rsidP="00436314">
            <w:pPr>
              <w:keepNext/>
              <w:autoSpaceDE w:val="0"/>
              <w:autoSpaceDN w:val="0"/>
              <w:adjustRightInd w:val="0"/>
              <w:jc w:val="right"/>
              <w:rPr>
                <w:bCs/>
                <w:color w:val="000000"/>
                <w:sz w:val="19"/>
                <w:szCs w:val="19"/>
              </w:rPr>
            </w:pPr>
            <w:r w:rsidRPr="005858E5">
              <w:rPr>
                <w:bCs/>
                <w:color w:val="000000"/>
                <w:sz w:val="19"/>
                <w:szCs w:val="19"/>
              </w:rPr>
              <w:t>-</w:t>
            </w:r>
          </w:p>
        </w:tc>
        <w:tc>
          <w:tcPr>
            <w:tcW w:w="455" w:type="pct"/>
            <w:tcBorders>
              <w:left w:val="single" w:sz="4" w:space="0" w:color="auto"/>
            </w:tcBorders>
          </w:tcPr>
          <w:p w:rsidR="00436314" w:rsidRPr="005858E5" w:rsidRDefault="005858E5" w:rsidP="00436314">
            <w:pPr>
              <w:keepNext/>
              <w:tabs>
                <w:tab w:val="left" w:pos="963"/>
              </w:tabs>
              <w:autoSpaceDE w:val="0"/>
              <w:autoSpaceDN w:val="0"/>
              <w:adjustRightInd w:val="0"/>
              <w:ind w:left="-111"/>
              <w:jc w:val="right"/>
              <w:rPr>
                <w:bCs/>
                <w:color w:val="000000"/>
                <w:sz w:val="19"/>
                <w:szCs w:val="19"/>
              </w:rPr>
            </w:pPr>
            <w:r>
              <w:rPr>
                <w:bCs/>
                <w:color w:val="000000"/>
                <w:sz w:val="19"/>
                <w:szCs w:val="19"/>
              </w:rPr>
              <w:t>13.9</w:t>
            </w:r>
          </w:p>
        </w:tc>
      </w:tr>
      <w:tr w:rsidR="00436314" w:rsidRPr="005858E5" w:rsidTr="009E4B5D">
        <w:trPr>
          <w:trHeight w:val="247"/>
        </w:trPr>
        <w:tc>
          <w:tcPr>
            <w:tcW w:w="1479" w:type="pct"/>
            <w:tcBorders>
              <w:right w:val="single" w:sz="4" w:space="0" w:color="auto"/>
            </w:tcBorders>
            <w:shd w:val="solid" w:color="FFFFFF" w:fill="auto"/>
          </w:tcPr>
          <w:p w:rsidR="00436314" w:rsidRPr="005858E5" w:rsidRDefault="00436314" w:rsidP="00436314">
            <w:pPr>
              <w:keepNext/>
              <w:autoSpaceDE w:val="0"/>
              <w:autoSpaceDN w:val="0"/>
              <w:adjustRightInd w:val="0"/>
              <w:rPr>
                <w:bCs/>
                <w:color w:val="000000"/>
                <w:sz w:val="19"/>
                <w:szCs w:val="19"/>
              </w:rPr>
            </w:pPr>
            <w:r w:rsidRPr="005858E5">
              <w:rPr>
                <w:bCs/>
                <w:color w:val="000000"/>
                <w:sz w:val="19"/>
                <w:szCs w:val="19"/>
              </w:rPr>
              <w:t>Share-based payments</w:t>
            </w:r>
          </w:p>
        </w:tc>
        <w:tc>
          <w:tcPr>
            <w:tcW w:w="413" w:type="pct"/>
            <w:tcBorders>
              <w:left w:val="single" w:sz="4" w:space="0" w:color="auto"/>
              <w:right w:val="single" w:sz="4" w:space="0" w:color="auto"/>
            </w:tcBorders>
            <w:shd w:val="solid" w:color="FFFFFF" w:fill="auto"/>
          </w:tcPr>
          <w:p w:rsidR="00436314" w:rsidRPr="005858E5" w:rsidRDefault="00436314" w:rsidP="00436314">
            <w:pPr>
              <w:keepNext/>
              <w:autoSpaceDE w:val="0"/>
              <w:autoSpaceDN w:val="0"/>
              <w:adjustRightInd w:val="0"/>
              <w:ind w:left="-109"/>
              <w:jc w:val="right"/>
              <w:rPr>
                <w:bCs/>
                <w:color w:val="000000"/>
                <w:sz w:val="19"/>
                <w:szCs w:val="19"/>
              </w:rPr>
            </w:pPr>
            <w:r w:rsidRPr="005858E5">
              <w:rPr>
                <w:bCs/>
                <w:color w:val="000000"/>
                <w:sz w:val="19"/>
                <w:szCs w:val="19"/>
              </w:rPr>
              <w:t>-</w:t>
            </w:r>
          </w:p>
        </w:tc>
        <w:tc>
          <w:tcPr>
            <w:tcW w:w="331" w:type="pct"/>
            <w:tcBorders>
              <w:left w:val="single" w:sz="4" w:space="0" w:color="auto"/>
            </w:tcBorders>
            <w:shd w:val="solid" w:color="FFFFFF" w:fill="auto"/>
          </w:tcPr>
          <w:p w:rsidR="00436314" w:rsidRPr="005858E5" w:rsidRDefault="00436314" w:rsidP="00436314">
            <w:pPr>
              <w:keepNext/>
              <w:autoSpaceDE w:val="0"/>
              <w:autoSpaceDN w:val="0"/>
              <w:adjustRightInd w:val="0"/>
              <w:ind w:left="-109"/>
              <w:jc w:val="right"/>
              <w:rPr>
                <w:bCs/>
                <w:color w:val="000000"/>
                <w:sz w:val="19"/>
                <w:szCs w:val="19"/>
              </w:rPr>
            </w:pPr>
            <w:r w:rsidRPr="005858E5">
              <w:rPr>
                <w:bCs/>
                <w:color w:val="000000"/>
                <w:sz w:val="19"/>
                <w:szCs w:val="19"/>
              </w:rPr>
              <w:t>-</w:t>
            </w:r>
          </w:p>
        </w:tc>
        <w:tc>
          <w:tcPr>
            <w:tcW w:w="465" w:type="pct"/>
            <w:shd w:val="solid" w:color="FFFFFF" w:fill="auto"/>
          </w:tcPr>
          <w:p w:rsidR="00436314" w:rsidRPr="005858E5" w:rsidRDefault="00436314" w:rsidP="00436314">
            <w:pPr>
              <w:keepNext/>
              <w:autoSpaceDE w:val="0"/>
              <w:autoSpaceDN w:val="0"/>
              <w:adjustRightInd w:val="0"/>
              <w:ind w:left="-107"/>
              <w:jc w:val="right"/>
              <w:rPr>
                <w:bCs/>
                <w:color w:val="000000"/>
                <w:sz w:val="19"/>
                <w:szCs w:val="19"/>
              </w:rPr>
            </w:pPr>
            <w:r w:rsidRPr="005858E5">
              <w:rPr>
                <w:bCs/>
                <w:color w:val="000000"/>
                <w:sz w:val="19"/>
                <w:szCs w:val="19"/>
              </w:rPr>
              <w:t>-</w:t>
            </w:r>
          </w:p>
        </w:tc>
        <w:tc>
          <w:tcPr>
            <w:tcW w:w="420" w:type="pct"/>
          </w:tcPr>
          <w:p w:rsidR="00436314" w:rsidRPr="005858E5" w:rsidRDefault="00436314" w:rsidP="00436314">
            <w:pPr>
              <w:keepNext/>
              <w:autoSpaceDE w:val="0"/>
              <w:autoSpaceDN w:val="0"/>
              <w:adjustRightInd w:val="0"/>
              <w:ind w:left="-109"/>
              <w:jc w:val="right"/>
              <w:rPr>
                <w:bCs/>
                <w:color w:val="000000"/>
                <w:sz w:val="19"/>
                <w:szCs w:val="19"/>
              </w:rPr>
            </w:pPr>
            <w:r w:rsidRPr="005858E5">
              <w:rPr>
                <w:bCs/>
                <w:color w:val="000000"/>
                <w:sz w:val="19"/>
                <w:szCs w:val="19"/>
              </w:rPr>
              <w:t>-</w:t>
            </w:r>
          </w:p>
        </w:tc>
        <w:tc>
          <w:tcPr>
            <w:tcW w:w="507" w:type="pct"/>
            <w:tcBorders>
              <w:right w:val="single" w:sz="4" w:space="0" w:color="auto"/>
            </w:tcBorders>
          </w:tcPr>
          <w:p w:rsidR="00436314" w:rsidRPr="005858E5" w:rsidRDefault="00436314" w:rsidP="00436314">
            <w:pPr>
              <w:keepNext/>
              <w:autoSpaceDE w:val="0"/>
              <w:autoSpaceDN w:val="0"/>
              <w:adjustRightInd w:val="0"/>
              <w:ind w:left="-155"/>
              <w:jc w:val="right"/>
              <w:rPr>
                <w:bCs/>
                <w:color w:val="000000"/>
                <w:sz w:val="19"/>
                <w:szCs w:val="19"/>
              </w:rPr>
            </w:pPr>
            <w:r w:rsidRPr="005858E5">
              <w:rPr>
                <w:bCs/>
                <w:color w:val="000000"/>
                <w:sz w:val="19"/>
                <w:szCs w:val="19"/>
              </w:rPr>
              <w:t>-</w:t>
            </w:r>
          </w:p>
        </w:tc>
        <w:tc>
          <w:tcPr>
            <w:tcW w:w="465" w:type="pct"/>
            <w:tcBorders>
              <w:left w:val="single" w:sz="4" w:space="0" w:color="auto"/>
            </w:tcBorders>
          </w:tcPr>
          <w:p w:rsidR="00436314" w:rsidRPr="005858E5" w:rsidRDefault="00436314" w:rsidP="00436314">
            <w:pPr>
              <w:keepNext/>
              <w:autoSpaceDE w:val="0"/>
              <w:autoSpaceDN w:val="0"/>
              <w:adjustRightInd w:val="0"/>
              <w:jc w:val="right"/>
              <w:rPr>
                <w:bCs/>
                <w:color w:val="000000"/>
                <w:sz w:val="19"/>
                <w:szCs w:val="19"/>
              </w:rPr>
            </w:pPr>
            <w:r w:rsidRPr="005858E5">
              <w:rPr>
                <w:bCs/>
                <w:color w:val="000000"/>
                <w:sz w:val="19"/>
                <w:szCs w:val="19"/>
              </w:rPr>
              <w:t>-</w:t>
            </w:r>
          </w:p>
        </w:tc>
        <w:tc>
          <w:tcPr>
            <w:tcW w:w="465" w:type="pct"/>
            <w:tcBorders>
              <w:right w:val="single" w:sz="4" w:space="0" w:color="auto"/>
            </w:tcBorders>
            <w:shd w:val="solid" w:color="FFFFFF" w:fill="auto"/>
          </w:tcPr>
          <w:p w:rsidR="00436314" w:rsidRPr="005858E5" w:rsidRDefault="005858E5" w:rsidP="00436314">
            <w:pPr>
              <w:keepNext/>
              <w:autoSpaceDE w:val="0"/>
              <w:autoSpaceDN w:val="0"/>
              <w:adjustRightInd w:val="0"/>
              <w:jc w:val="right"/>
              <w:rPr>
                <w:bCs/>
                <w:color w:val="000000"/>
                <w:sz w:val="19"/>
                <w:szCs w:val="19"/>
              </w:rPr>
            </w:pPr>
            <w:r>
              <w:rPr>
                <w:bCs/>
                <w:color w:val="000000"/>
                <w:sz w:val="19"/>
                <w:szCs w:val="19"/>
              </w:rPr>
              <w:t>0</w:t>
            </w:r>
            <w:r w:rsidR="00436314" w:rsidRPr="005858E5">
              <w:rPr>
                <w:bCs/>
                <w:color w:val="000000"/>
                <w:sz w:val="19"/>
                <w:szCs w:val="19"/>
              </w:rPr>
              <w:t>.9</w:t>
            </w:r>
          </w:p>
        </w:tc>
        <w:tc>
          <w:tcPr>
            <w:tcW w:w="455" w:type="pct"/>
            <w:tcBorders>
              <w:left w:val="single" w:sz="4" w:space="0" w:color="auto"/>
            </w:tcBorders>
          </w:tcPr>
          <w:p w:rsidR="00436314" w:rsidRPr="005858E5" w:rsidRDefault="005858E5" w:rsidP="00436314">
            <w:pPr>
              <w:keepNext/>
              <w:tabs>
                <w:tab w:val="left" w:pos="963"/>
              </w:tabs>
              <w:autoSpaceDE w:val="0"/>
              <w:autoSpaceDN w:val="0"/>
              <w:adjustRightInd w:val="0"/>
              <w:ind w:left="-111"/>
              <w:jc w:val="right"/>
              <w:rPr>
                <w:bCs/>
                <w:color w:val="000000"/>
                <w:sz w:val="19"/>
                <w:szCs w:val="19"/>
              </w:rPr>
            </w:pPr>
            <w:r>
              <w:rPr>
                <w:bCs/>
                <w:color w:val="000000"/>
                <w:sz w:val="19"/>
                <w:szCs w:val="19"/>
              </w:rPr>
              <w:t>0.9</w:t>
            </w:r>
          </w:p>
        </w:tc>
      </w:tr>
      <w:tr w:rsidR="00436314" w:rsidRPr="005858E5" w:rsidTr="009E4B5D">
        <w:trPr>
          <w:trHeight w:val="247"/>
        </w:trPr>
        <w:tc>
          <w:tcPr>
            <w:tcW w:w="1479" w:type="pct"/>
            <w:tcBorders>
              <w:right w:val="single" w:sz="4" w:space="0" w:color="auto"/>
            </w:tcBorders>
            <w:shd w:val="solid" w:color="FFFFFF" w:fill="auto"/>
          </w:tcPr>
          <w:p w:rsidR="00436314" w:rsidRPr="005858E5" w:rsidRDefault="00436314" w:rsidP="00436314">
            <w:pPr>
              <w:keepNext/>
              <w:autoSpaceDE w:val="0"/>
              <w:autoSpaceDN w:val="0"/>
              <w:adjustRightInd w:val="0"/>
              <w:rPr>
                <w:bCs/>
                <w:color w:val="000000"/>
                <w:sz w:val="19"/>
                <w:szCs w:val="19"/>
              </w:rPr>
            </w:pPr>
            <w:r w:rsidRPr="005858E5">
              <w:rPr>
                <w:bCs/>
                <w:color w:val="000000"/>
                <w:sz w:val="19"/>
                <w:szCs w:val="19"/>
              </w:rPr>
              <w:t>Dividend paid</w:t>
            </w:r>
          </w:p>
        </w:tc>
        <w:tc>
          <w:tcPr>
            <w:tcW w:w="413" w:type="pct"/>
            <w:tcBorders>
              <w:left w:val="single" w:sz="4" w:space="0" w:color="auto"/>
              <w:right w:val="single" w:sz="4" w:space="0" w:color="auto"/>
            </w:tcBorders>
            <w:shd w:val="solid" w:color="FFFFFF" w:fill="auto"/>
          </w:tcPr>
          <w:p w:rsidR="00436314" w:rsidRPr="005858E5" w:rsidRDefault="00436314" w:rsidP="00436314">
            <w:pPr>
              <w:keepNext/>
              <w:autoSpaceDE w:val="0"/>
              <w:autoSpaceDN w:val="0"/>
              <w:adjustRightInd w:val="0"/>
              <w:ind w:left="-109"/>
              <w:jc w:val="right"/>
              <w:rPr>
                <w:bCs/>
                <w:color w:val="000000"/>
                <w:sz w:val="19"/>
                <w:szCs w:val="19"/>
              </w:rPr>
            </w:pPr>
            <w:r w:rsidRPr="005858E5">
              <w:rPr>
                <w:bCs/>
                <w:color w:val="000000"/>
                <w:sz w:val="19"/>
                <w:szCs w:val="19"/>
              </w:rPr>
              <w:t>-</w:t>
            </w:r>
          </w:p>
        </w:tc>
        <w:tc>
          <w:tcPr>
            <w:tcW w:w="331" w:type="pct"/>
            <w:tcBorders>
              <w:left w:val="single" w:sz="4" w:space="0" w:color="auto"/>
            </w:tcBorders>
            <w:shd w:val="solid" w:color="FFFFFF" w:fill="auto"/>
          </w:tcPr>
          <w:p w:rsidR="00436314" w:rsidRPr="005858E5" w:rsidRDefault="00436314" w:rsidP="00436314">
            <w:pPr>
              <w:keepNext/>
              <w:autoSpaceDE w:val="0"/>
              <w:autoSpaceDN w:val="0"/>
              <w:adjustRightInd w:val="0"/>
              <w:ind w:left="-109"/>
              <w:jc w:val="right"/>
              <w:rPr>
                <w:bCs/>
                <w:color w:val="000000"/>
                <w:sz w:val="19"/>
                <w:szCs w:val="19"/>
              </w:rPr>
            </w:pPr>
            <w:r w:rsidRPr="005858E5">
              <w:rPr>
                <w:bCs/>
                <w:color w:val="000000"/>
                <w:sz w:val="19"/>
                <w:szCs w:val="19"/>
              </w:rPr>
              <w:t>-</w:t>
            </w:r>
          </w:p>
        </w:tc>
        <w:tc>
          <w:tcPr>
            <w:tcW w:w="465" w:type="pct"/>
            <w:shd w:val="solid" w:color="FFFFFF" w:fill="auto"/>
          </w:tcPr>
          <w:p w:rsidR="00436314" w:rsidRPr="005858E5" w:rsidRDefault="00436314" w:rsidP="00436314">
            <w:pPr>
              <w:keepNext/>
              <w:autoSpaceDE w:val="0"/>
              <w:autoSpaceDN w:val="0"/>
              <w:adjustRightInd w:val="0"/>
              <w:ind w:left="-107"/>
              <w:jc w:val="right"/>
              <w:rPr>
                <w:bCs/>
                <w:color w:val="000000"/>
                <w:sz w:val="19"/>
                <w:szCs w:val="19"/>
              </w:rPr>
            </w:pPr>
            <w:r w:rsidRPr="005858E5">
              <w:rPr>
                <w:bCs/>
                <w:color w:val="000000"/>
                <w:sz w:val="19"/>
                <w:szCs w:val="19"/>
              </w:rPr>
              <w:t>-</w:t>
            </w:r>
          </w:p>
        </w:tc>
        <w:tc>
          <w:tcPr>
            <w:tcW w:w="420" w:type="pct"/>
          </w:tcPr>
          <w:p w:rsidR="00436314" w:rsidRPr="005858E5" w:rsidRDefault="00436314" w:rsidP="00436314">
            <w:pPr>
              <w:keepNext/>
              <w:autoSpaceDE w:val="0"/>
              <w:autoSpaceDN w:val="0"/>
              <w:adjustRightInd w:val="0"/>
              <w:ind w:left="-109"/>
              <w:jc w:val="right"/>
              <w:rPr>
                <w:bCs/>
                <w:color w:val="000000"/>
                <w:sz w:val="19"/>
                <w:szCs w:val="19"/>
              </w:rPr>
            </w:pPr>
            <w:r w:rsidRPr="005858E5">
              <w:rPr>
                <w:bCs/>
                <w:color w:val="000000"/>
                <w:sz w:val="19"/>
                <w:szCs w:val="19"/>
              </w:rPr>
              <w:t>-</w:t>
            </w:r>
          </w:p>
        </w:tc>
        <w:tc>
          <w:tcPr>
            <w:tcW w:w="507" w:type="pct"/>
            <w:tcBorders>
              <w:right w:val="single" w:sz="4" w:space="0" w:color="auto"/>
            </w:tcBorders>
          </w:tcPr>
          <w:p w:rsidR="00436314" w:rsidRPr="005858E5" w:rsidRDefault="00436314" w:rsidP="00436314">
            <w:pPr>
              <w:keepNext/>
              <w:autoSpaceDE w:val="0"/>
              <w:autoSpaceDN w:val="0"/>
              <w:adjustRightInd w:val="0"/>
              <w:ind w:left="-155"/>
              <w:jc w:val="right"/>
              <w:rPr>
                <w:bCs/>
                <w:color w:val="000000"/>
                <w:sz w:val="19"/>
                <w:szCs w:val="19"/>
              </w:rPr>
            </w:pPr>
            <w:r w:rsidRPr="005858E5">
              <w:rPr>
                <w:bCs/>
                <w:color w:val="000000"/>
                <w:sz w:val="19"/>
                <w:szCs w:val="19"/>
              </w:rPr>
              <w:t>-</w:t>
            </w:r>
          </w:p>
        </w:tc>
        <w:tc>
          <w:tcPr>
            <w:tcW w:w="465" w:type="pct"/>
            <w:tcBorders>
              <w:left w:val="single" w:sz="4" w:space="0" w:color="auto"/>
            </w:tcBorders>
          </w:tcPr>
          <w:p w:rsidR="00436314" w:rsidRPr="005858E5" w:rsidRDefault="00436314" w:rsidP="00436314">
            <w:pPr>
              <w:keepNext/>
              <w:autoSpaceDE w:val="0"/>
              <w:autoSpaceDN w:val="0"/>
              <w:adjustRightInd w:val="0"/>
              <w:jc w:val="right"/>
              <w:rPr>
                <w:bCs/>
                <w:color w:val="000000"/>
                <w:sz w:val="19"/>
                <w:szCs w:val="19"/>
              </w:rPr>
            </w:pPr>
            <w:r w:rsidRPr="005858E5">
              <w:rPr>
                <w:bCs/>
                <w:color w:val="000000"/>
                <w:sz w:val="19"/>
                <w:szCs w:val="19"/>
              </w:rPr>
              <w:t>-</w:t>
            </w:r>
          </w:p>
        </w:tc>
        <w:tc>
          <w:tcPr>
            <w:tcW w:w="465" w:type="pct"/>
            <w:tcBorders>
              <w:right w:val="single" w:sz="4" w:space="0" w:color="auto"/>
            </w:tcBorders>
            <w:shd w:val="solid" w:color="FFFFFF" w:fill="auto"/>
          </w:tcPr>
          <w:p w:rsidR="00436314" w:rsidRPr="005858E5" w:rsidRDefault="00436314" w:rsidP="00436314">
            <w:pPr>
              <w:keepNext/>
              <w:autoSpaceDE w:val="0"/>
              <w:autoSpaceDN w:val="0"/>
              <w:adjustRightInd w:val="0"/>
              <w:jc w:val="right"/>
              <w:rPr>
                <w:bCs/>
                <w:color w:val="000000"/>
                <w:sz w:val="19"/>
                <w:szCs w:val="19"/>
              </w:rPr>
            </w:pPr>
            <w:r w:rsidRPr="005858E5">
              <w:rPr>
                <w:bCs/>
                <w:color w:val="000000"/>
                <w:sz w:val="19"/>
                <w:szCs w:val="19"/>
              </w:rPr>
              <w:t>-</w:t>
            </w:r>
          </w:p>
        </w:tc>
        <w:tc>
          <w:tcPr>
            <w:tcW w:w="455" w:type="pct"/>
            <w:tcBorders>
              <w:left w:val="single" w:sz="4" w:space="0" w:color="auto"/>
            </w:tcBorders>
          </w:tcPr>
          <w:p w:rsidR="00436314" w:rsidRPr="005858E5" w:rsidRDefault="00436314" w:rsidP="00436314">
            <w:pPr>
              <w:keepNext/>
              <w:tabs>
                <w:tab w:val="left" w:pos="963"/>
              </w:tabs>
              <w:autoSpaceDE w:val="0"/>
              <w:autoSpaceDN w:val="0"/>
              <w:adjustRightInd w:val="0"/>
              <w:ind w:left="-111"/>
              <w:jc w:val="right"/>
              <w:rPr>
                <w:bCs/>
                <w:color w:val="000000"/>
                <w:sz w:val="19"/>
                <w:szCs w:val="19"/>
              </w:rPr>
            </w:pPr>
            <w:r w:rsidRPr="005858E5">
              <w:rPr>
                <w:bCs/>
                <w:color w:val="000000"/>
                <w:sz w:val="19"/>
                <w:szCs w:val="19"/>
              </w:rPr>
              <w:t>-</w:t>
            </w:r>
          </w:p>
        </w:tc>
      </w:tr>
      <w:tr w:rsidR="00436314" w:rsidRPr="005858E5" w:rsidTr="009E4B5D">
        <w:trPr>
          <w:trHeight w:val="247"/>
        </w:trPr>
        <w:tc>
          <w:tcPr>
            <w:tcW w:w="1479" w:type="pct"/>
            <w:tcBorders>
              <w:right w:val="single" w:sz="4" w:space="0" w:color="auto"/>
            </w:tcBorders>
            <w:shd w:val="solid" w:color="FFFFFF" w:fill="auto"/>
          </w:tcPr>
          <w:p w:rsidR="00436314" w:rsidRPr="005858E5" w:rsidRDefault="00436314" w:rsidP="00436314">
            <w:pPr>
              <w:keepNext/>
              <w:autoSpaceDE w:val="0"/>
              <w:autoSpaceDN w:val="0"/>
              <w:adjustRightInd w:val="0"/>
              <w:rPr>
                <w:color w:val="000000"/>
                <w:sz w:val="19"/>
                <w:szCs w:val="19"/>
              </w:rPr>
            </w:pPr>
            <w:r w:rsidRPr="005858E5">
              <w:rPr>
                <w:color w:val="000000"/>
                <w:sz w:val="19"/>
                <w:szCs w:val="19"/>
              </w:rPr>
              <w:t>Repurchase of ordinary equity shares</w:t>
            </w:r>
          </w:p>
        </w:tc>
        <w:tc>
          <w:tcPr>
            <w:tcW w:w="413" w:type="pct"/>
            <w:tcBorders>
              <w:left w:val="single" w:sz="4" w:space="0" w:color="auto"/>
              <w:right w:val="single" w:sz="4" w:space="0" w:color="auto"/>
            </w:tcBorders>
            <w:shd w:val="solid" w:color="FFFFFF" w:fill="auto"/>
          </w:tcPr>
          <w:p w:rsidR="00436314" w:rsidRPr="005858E5" w:rsidRDefault="00436314" w:rsidP="00436314">
            <w:pPr>
              <w:keepNext/>
              <w:autoSpaceDE w:val="0"/>
              <w:autoSpaceDN w:val="0"/>
              <w:adjustRightInd w:val="0"/>
              <w:ind w:left="-109"/>
              <w:jc w:val="right"/>
              <w:rPr>
                <w:bCs/>
                <w:color w:val="000000"/>
                <w:sz w:val="19"/>
                <w:szCs w:val="19"/>
              </w:rPr>
            </w:pPr>
            <w:r w:rsidRPr="005858E5">
              <w:rPr>
                <w:bCs/>
                <w:color w:val="000000"/>
                <w:sz w:val="19"/>
                <w:szCs w:val="19"/>
              </w:rPr>
              <w:t>-</w:t>
            </w:r>
          </w:p>
        </w:tc>
        <w:tc>
          <w:tcPr>
            <w:tcW w:w="331" w:type="pct"/>
            <w:tcBorders>
              <w:left w:val="single" w:sz="4" w:space="0" w:color="auto"/>
            </w:tcBorders>
            <w:shd w:val="solid" w:color="FFFFFF" w:fill="auto"/>
          </w:tcPr>
          <w:p w:rsidR="00436314" w:rsidRPr="005858E5" w:rsidRDefault="00436314" w:rsidP="00436314">
            <w:pPr>
              <w:keepNext/>
              <w:autoSpaceDE w:val="0"/>
              <w:autoSpaceDN w:val="0"/>
              <w:adjustRightInd w:val="0"/>
              <w:ind w:left="-109"/>
              <w:jc w:val="right"/>
              <w:rPr>
                <w:bCs/>
                <w:color w:val="000000"/>
                <w:sz w:val="19"/>
                <w:szCs w:val="19"/>
              </w:rPr>
            </w:pPr>
            <w:r w:rsidRPr="005858E5">
              <w:rPr>
                <w:bCs/>
                <w:color w:val="000000"/>
                <w:sz w:val="19"/>
                <w:szCs w:val="19"/>
              </w:rPr>
              <w:t>-</w:t>
            </w:r>
          </w:p>
        </w:tc>
        <w:tc>
          <w:tcPr>
            <w:tcW w:w="465" w:type="pct"/>
            <w:shd w:val="solid" w:color="FFFFFF" w:fill="auto"/>
          </w:tcPr>
          <w:p w:rsidR="00436314" w:rsidRPr="005858E5" w:rsidRDefault="00436314" w:rsidP="00436314">
            <w:pPr>
              <w:keepNext/>
              <w:autoSpaceDE w:val="0"/>
              <w:autoSpaceDN w:val="0"/>
              <w:adjustRightInd w:val="0"/>
              <w:ind w:left="-107"/>
              <w:jc w:val="right"/>
              <w:rPr>
                <w:bCs/>
                <w:color w:val="000000"/>
                <w:sz w:val="19"/>
                <w:szCs w:val="19"/>
              </w:rPr>
            </w:pPr>
            <w:r w:rsidRPr="005858E5">
              <w:rPr>
                <w:bCs/>
                <w:color w:val="000000"/>
                <w:sz w:val="19"/>
                <w:szCs w:val="19"/>
              </w:rPr>
              <w:t>-</w:t>
            </w:r>
          </w:p>
        </w:tc>
        <w:tc>
          <w:tcPr>
            <w:tcW w:w="420" w:type="pct"/>
          </w:tcPr>
          <w:p w:rsidR="00436314" w:rsidRPr="005858E5" w:rsidRDefault="007B5DA7" w:rsidP="00436314">
            <w:pPr>
              <w:keepNext/>
              <w:autoSpaceDE w:val="0"/>
              <w:autoSpaceDN w:val="0"/>
              <w:adjustRightInd w:val="0"/>
              <w:ind w:left="-109"/>
              <w:jc w:val="right"/>
              <w:rPr>
                <w:bCs/>
                <w:color w:val="000000"/>
                <w:sz w:val="19"/>
                <w:szCs w:val="19"/>
              </w:rPr>
            </w:pPr>
            <w:r w:rsidRPr="005858E5">
              <w:rPr>
                <w:bCs/>
                <w:color w:val="000000"/>
                <w:sz w:val="19"/>
                <w:szCs w:val="19"/>
              </w:rPr>
              <w:t>(305.1</w:t>
            </w:r>
            <w:r w:rsidR="00436314" w:rsidRPr="005858E5">
              <w:rPr>
                <w:bCs/>
                <w:color w:val="000000"/>
                <w:sz w:val="19"/>
                <w:szCs w:val="19"/>
              </w:rPr>
              <w:t>)</w:t>
            </w:r>
          </w:p>
        </w:tc>
        <w:tc>
          <w:tcPr>
            <w:tcW w:w="507" w:type="pct"/>
            <w:tcBorders>
              <w:right w:val="single" w:sz="4" w:space="0" w:color="auto"/>
            </w:tcBorders>
          </w:tcPr>
          <w:p w:rsidR="00436314" w:rsidRPr="005858E5" w:rsidRDefault="00436314" w:rsidP="00436314">
            <w:pPr>
              <w:keepNext/>
              <w:autoSpaceDE w:val="0"/>
              <w:autoSpaceDN w:val="0"/>
              <w:adjustRightInd w:val="0"/>
              <w:ind w:left="-155"/>
              <w:jc w:val="right"/>
              <w:rPr>
                <w:bCs/>
                <w:color w:val="000000"/>
                <w:sz w:val="19"/>
                <w:szCs w:val="19"/>
              </w:rPr>
            </w:pPr>
            <w:r w:rsidRPr="005858E5">
              <w:rPr>
                <w:bCs/>
                <w:color w:val="000000"/>
                <w:sz w:val="19"/>
                <w:szCs w:val="19"/>
              </w:rPr>
              <w:t>-</w:t>
            </w:r>
          </w:p>
        </w:tc>
        <w:tc>
          <w:tcPr>
            <w:tcW w:w="465" w:type="pct"/>
            <w:tcBorders>
              <w:left w:val="single" w:sz="4" w:space="0" w:color="auto"/>
            </w:tcBorders>
          </w:tcPr>
          <w:p w:rsidR="00436314" w:rsidRPr="005858E5" w:rsidRDefault="00436314" w:rsidP="00436314">
            <w:pPr>
              <w:keepNext/>
              <w:autoSpaceDE w:val="0"/>
              <w:autoSpaceDN w:val="0"/>
              <w:adjustRightInd w:val="0"/>
              <w:jc w:val="right"/>
              <w:rPr>
                <w:bCs/>
                <w:color w:val="000000"/>
                <w:sz w:val="19"/>
                <w:szCs w:val="19"/>
              </w:rPr>
            </w:pPr>
            <w:r w:rsidRPr="005858E5">
              <w:rPr>
                <w:bCs/>
                <w:color w:val="000000"/>
                <w:sz w:val="19"/>
                <w:szCs w:val="19"/>
              </w:rPr>
              <w:t>-</w:t>
            </w:r>
          </w:p>
        </w:tc>
        <w:tc>
          <w:tcPr>
            <w:tcW w:w="465" w:type="pct"/>
            <w:tcBorders>
              <w:right w:val="single" w:sz="4" w:space="0" w:color="auto"/>
            </w:tcBorders>
            <w:shd w:val="solid" w:color="FFFFFF" w:fill="auto"/>
          </w:tcPr>
          <w:p w:rsidR="00436314" w:rsidRPr="005858E5" w:rsidRDefault="00436314" w:rsidP="00436314">
            <w:pPr>
              <w:keepNext/>
              <w:autoSpaceDE w:val="0"/>
              <w:autoSpaceDN w:val="0"/>
              <w:adjustRightInd w:val="0"/>
              <w:jc w:val="right"/>
              <w:rPr>
                <w:bCs/>
                <w:color w:val="000000"/>
                <w:sz w:val="19"/>
                <w:szCs w:val="19"/>
              </w:rPr>
            </w:pPr>
            <w:r w:rsidRPr="005858E5">
              <w:rPr>
                <w:bCs/>
                <w:color w:val="000000"/>
                <w:sz w:val="19"/>
                <w:szCs w:val="19"/>
              </w:rPr>
              <w:t>-</w:t>
            </w:r>
          </w:p>
        </w:tc>
        <w:tc>
          <w:tcPr>
            <w:tcW w:w="455" w:type="pct"/>
            <w:tcBorders>
              <w:left w:val="single" w:sz="4" w:space="0" w:color="auto"/>
            </w:tcBorders>
          </w:tcPr>
          <w:p w:rsidR="00436314" w:rsidRPr="005858E5" w:rsidRDefault="005858E5" w:rsidP="00436314">
            <w:pPr>
              <w:keepNext/>
              <w:tabs>
                <w:tab w:val="left" w:pos="963"/>
              </w:tabs>
              <w:autoSpaceDE w:val="0"/>
              <w:autoSpaceDN w:val="0"/>
              <w:adjustRightInd w:val="0"/>
              <w:ind w:left="-111"/>
              <w:jc w:val="right"/>
              <w:rPr>
                <w:bCs/>
                <w:color w:val="000000"/>
                <w:sz w:val="19"/>
                <w:szCs w:val="19"/>
              </w:rPr>
            </w:pPr>
            <w:r>
              <w:rPr>
                <w:bCs/>
                <w:color w:val="000000"/>
                <w:sz w:val="19"/>
                <w:szCs w:val="19"/>
              </w:rPr>
              <w:t>(305.1</w:t>
            </w:r>
            <w:r w:rsidR="00436314" w:rsidRPr="005858E5">
              <w:rPr>
                <w:bCs/>
                <w:color w:val="000000"/>
                <w:sz w:val="19"/>
                <w:szCs w:val="19"/>
              </w:rPr>
              <w:t>)</w:t>
            </w:r>
          </w:p>
        </w:tc>
      </w:tr>
      <w:tr w:rsidR="00436314" w:rsidRPr="005858E5" w:rsidTr="009E4B5D">
        <w:trPr>
          <w:trHeight w:val="247"/>
        </w:trPr>
        <w:tc>
          <w:tcPr>
            <w:tcW w:w="1479" w:type="pct"/>
            <w:tcBorders>
              <w:right w:val="single" w:sz="4" w:space="0" w:color="auto"/>
            </w:tcBorders>
            <w:shd w:val="solid" w:color="FFFFFF" w:fill="auto"/>
          </w:tcPr>
          <w:p w:rsidR="00436314" w:rsidRPr="005858E5" w:rsidRDefault="00436314" w:rsidP="00436314">
            <w:pPr>
              <w:keepNext/>
              <w:autoSpaceDE w:val="0"/>
              <w:autoSpaceDN w:val="0"/>
              <w:adjustRightInd w:val="0"/>
              <w:rPr>
                <w:color w:val="000000"/>
                <w:sz w:val="19"/>
                <w:szCs w:val="19"/>
              </w:rPr>
            </w:pPr>
            <w:r w:rsidRPr="005858E5">
              <w:rPr>
                <w:color w:val="000000"/>
                <w:sz w:val="19"/>
                <w:szCs w:val="19"/>
              </w:rPr>
              <w:t xml:space="preserve">Cancellation of repurchased ordinary shares </w:t>
            </w:r>
          </w:p>
        </w:tc>
        <w:tc>
          <w:tcPr>
            <w:tcW w:w="413" w:type="pct"/>
            <w:tcBorders>
              <w:left w:val="single" w:sz="4" w:space="0" w:color="auto"/>
              <w:right w:val="single" w:sz="4" w:space="0" w:color="auto"/>
            </w:tcBorders>
            <w:shd w:val="solid" w:color="FFFFFF" w:fill="auto"/>
          </w:tcPr>
          <w:p w:rsidR="00436314" w:rsidRPr="005858E5" w:rsidRDefault="00436314" w:rsidP="00436314">
            <w:pPr>
              <w:keepNext/>
              <w:autoSpaceDE w:val="0"/>
              <w:autoSpaceDN w:val="0"/>
              <w:adjustRightInd w:val="0"/>
              <w:ind w:left="-109"/>
              <w:jc w:val="right"/>
              <w:rPr>
                <w:bCs/>
                <w:color w:val="000000"/>
                <w:sz w:val="19"/>
                <w:szCs w:val="19"/>
              </w:rPr>
            </w:pPr>
          </w:p>
          <w:p w:rsidR="00436314" w:rsidRPr="005858E5" w:rsidRDefault="007B5DA7" w:rsidP="00436314">
            <w:pPr>
              <w:keepNext/>
              <w:autoSpaceDE w:val="0"/>
              <w:autoSpaceDN w:val="0"/>
              <w:adjustRightInd w:val="0"/>
              <w:ind w:left="-109"/>
              <w:jc w:val="right"/>
              <w:rPr>
                <w:bCs/>
                <w:color w:val="000000"/>
                <w:sz w:val="19"/>
                <w:szCs w:val="19"/>
              </w:rPr>
            </w:pPr>
            <w:r w:rsidRPr="005858E5">
              <w:rPr>
                <w:bCs/>
                <w:color w:val="000000"/>
                <w:sz w:val="19"/>
                <w:szCs w:val="19"/>
              </w:rPr>
              <w:t>(45.4</w:t>
            </w:r>
            <w:r w:rsidR="00436314" w:rsidRPr="005858E5">
              <w:rPr>
                <w:bCs/>
                <w:color w:val="000000"/>
                <w:sz w:val="19"/>
                <w:szCs w:val="19"/>
              </w:rPr>
              <w:t>)</w:t>
            </w:r>
          </w:p>
        </w:tc>
        <w:tc>
          <w:tcPr>
            <w:tcW w:w="331" w:type="pct"/>
            <w:tcBorders>
              <w:left w:val="single" w:sz="4" w:space="0" w:color="auto"/>
            </w:tcBorders>
            <w:shd w:val="solid" w:color="FFFFFF" w:fill="auto"/>
          </w:tcPr>
          <w:p w:rsidR="00436314" w:rsidRPr="005858E5" w:rsidRDefault="00436314" w:rsidP="00436314">
            <w:pPr>
              <w:keepNext/>
              <w:autoSpaceDE w:val="0"/>
              <w:autoSpaceDN w:val="0"/>
              <w:adjustRightInd w:val="0"/>
              <w:ind w:left="-109"/>
              <w:jc w:val="right"/>
              <w:rPr>
                <w:bCs/>
                <w:color w:val="000000"/>
                <w:sz w:val="19"/>
                <w:szCs w:val="19"/>
              </w:rPr>
            </w:pPr>
          </w:p>
          <w:p w:rsidR="00436314" w:rsidRPr="005858E5" w:rsidRDefault="007B5DA7" w:rsidP="00436314">
            <w:pPr>
              <w:keepNext/>
              <w:autoSpaceDE w:val="0"/>
              <w:autoSpaceDN w:val="0"/>
              <w:adjustRightInd w:val="0"/>
              <w:ind w:left="-109"/>
              <w:jc w:val="right"/>
              <w:rPr>
                <w:bCs/>
                <w:color w:val="000000"/>
                <w:sz w:val="19"/>
                <w:szCs w:val="19"/>
              </w:rPr>
            </w:pPr>
            <w:r w:rsidRPr="005858E5">
              <w:rPr>
                <w:bCs/>
                <w:color w:val="000000"/>
                <w:sz w:val="19"/>
                <w:szCs w:val="19"/>
              </w:rPr>
              <w:t>(0.2</w:t>
            </w:r>
            <w:r w:rsidR="00436314" w:rsidRPr="005858E5">
              <w:rPr>
                <w:bCs/>
                <w:color w:val="000000"/>
                <w:sz w:val="19"/>
                <w:szCs w:val="19"/>
              </w:rPr>
              <w:t>)</w:t>
            </w:r>
          </w:p>
        </w:tc>
        <w:tc>
          <w:tcPr>
            <w:tcW w:w="465" w:type="pct"/>
            <w:shd w:val="solid" w:color="FFFFFF" w:fill="auto"/>
          </w:tcPr>
          <w:p w:rsidR="00436314" w:rsidRPr="005858E5" w:rsidRDefault="00436314" w:rsidP="00436314">
            <w:pPr>
              <w:keepNext/>
              <w:autoSpaceDE w:val="0"/>
              <w:autoSpaceDN w:val="0"/>
              <w:adjustRightInd w:val="0"/>
              <w:ind w:left="-107"/>
              <w:jc w:val="right"/>
              <w:rPr>
                <w:bCs/>
                <w:color w:val="000000"/>
                <w:sz w:val="19"/>
                <w:szCs w:val="19"/>
              </w:rPr>
            </w:pPr>
          </w:p>
          <w:p w:rsidR="00436314" w:rsidRPr="005858E5" w:rsidRDefault="00436314" w:rsidP="00436314">
            <w:pPr>
              <w:keepNext/>
              <w:autoSpaceDE w:val="0"/>
              <w:autoSpaceDN w:val="0"/>
              <w:adjustRightInd w:val="0"/>
              <w:ind w:left="-107"/>
              <w:jc w:val="right"/>
              <w:rPr>
                <w:bCs/>
                <w:color w:val="000000"/>
                <w:sz w:val="19"/>
                <w:szCs w:val="19"/>
              </w:rPr>
            </w:pPr>
            <w:r w:rsidRPr="005858E5">
              <w:rPr>
                <w:bCs/>
                <w:color w:val="000000"/>
                <w:sz w:val="19"/>
                <w:szCs w:val="19"/>
              </w:rPr>
              <w:t>-</w:t>
            </w:r>
          </w:p>
        </w:tc>
        <w:tc>
          <w:tcPr>
            <w:tcW w:w="420" w:type="pct"/>
          </w:tcPr>
          <w:p w:rsidR="00436314" w:rsidRPr="005858E5" w:rsidRDefault="00436314" w:rsidP="00436314">
            <w:pPr>
              <w:keepNext/>
              <w:autoSpaceDE w:val="0"/>
              <w:autoSpaceDN w:val="0"/>
              <w:adjustRightInd w:val="0"/>
              <w:ind w:left="-109"/>
              <w:jc w:val="right"/>
              <w:rPr>
                <w:bCs/>
                <w:color w:val="000000"/>
                <w:sz w:val="19"/>
                <w:szCs w:val="19"/>
              </w:rPr>
            </w:pPr>
          </w:p>
          <w:p w:rsidR="00436314" w:rsidRPr="005858E5" w:rsidRDefault="00436314" w:rsidP="00436314">
            <w:pPr>
              <w:keepNext/>
              <w:autoSpaceDE w:val="0"/>
              <w:autoSpaceDN w:val="0"/>
              <w:adjustRightInd w:val="0"/>
              <w:ind w:left="-109"/>
              <w:jc w:val="right"/>
              <w:rPr>
                <w:bCs/>
                <w:color w:val="000000"/>
                <w:sz w:val="19"/>
                <w:szCs w:val="19"/>
              </w:rPr>
            </w:pPr>
            <w:r w:rsidRPr="005858E5">
              <w:rPr>
                <w:bCs/>
                <w:color w:val="000000"/>
                <w:sz w:val="19"/>
                <w:szCs w:val="19"/>
              </w:rPr>
              <w:t>-</w:t>
            </w:r>
          </w:p>
        </w:tc>
        <w:tc>
          <w:tcPr>
            <w:tcW w:w="507" w:type="pct"/>
            <w:tcBorders>
              <w:right w:val="single" w:sz="4" w:space="0" w:color="auto"/>
            </w:tcBorders>
          </w:tcPr>
          <w:p w:rsidR="00436314" w:rsidRPr="005858E5" w:rsidRDefault="00436314" w:rsidP="00436314">
            <w:pPr>
              <w:keepNext/>
              <w:autoSpaceDE w:val="0"/>
              <w:autoSpaceDN w:val="0"/>
              <w:adjustRightInd w:val="0"/>
              <w:ind w:left="-155"/>
              <w:jc w:val="right"/>
              <w:rPr>
                <w:bCs/>
                <w:color w:val="000000"/>
                <w:sz w:val="19"/>
                <w:szCs w:val="19"/>
              </w:rPr>
            </w:pPr>
          </w:p>
          <w:p w:rsidR="00436314" w:rsidRPr="005858E5" w:rsidRDefault="00436314" w:rsidP="00436314">
            <w:pPr>
              <w:keepNext/>
              <w:autoSpaceDE w:val="0"/>
              <w:autoSpaceDN w:val="0"/>
              <w:adjustRightInd w:val="0"/>
              <w:ind w:left="-155"/>
              <w:jc w:val="right"/>
              <w:rPr>
                <w:bCs/>
                <w:color w:val="000000"/>
                <w:sz w:val="19"/>
                <w:szCs w:val="19"/>
              </w:rPr>
            </w:pPr>
            <w:r w:rsidRPr="005858E5">
              <w:rPr>
                <w:bCs/>
                <w:color w:val="000000"/>
                <w:sz w:val="19"/>
                <w:szCs w:val="19"/>
              </w:rPr>
              <w:t>0.</w:t>
            </w:r>
            <w:r w:rsidR="007B5DA7" w:rsidRPr="005858E5">
              <w:rPr>
                <w:bCs/>
                <w:color w:val="000000"/>
                <w:sz w:val="19"/>
                <w:szCs w:val="19"/>
              </w:rPr>
              <w:t>2</w:t>
            </w:r>
          </w:p>
        </w:tc>
        <w:tc>
          <w:tcPr>
            <w:tcW w:w="465" w:type="pct"/>
            <w:tcBorders>
              <w:left w:val="single" w:sz="4" w:space="0" w:color="auto"/>
            </w:tcBorders>
          </w:tcPr>
          <w:p w:rsidR="00436314" w:rsidRPr="005858E5" w:rsidRDefault="00436314" w:rsidP="00436314">
            <w:pPr>
              <w:keepNext/>
              <w:autoSpaceDE w:val="0"/>
              <w:autoSpaceDN w:val="0"/>
              <w:adjustRightInd w:val="0"/>
              <w:jc w:val="right"/>
              <w:rPr>
                <w:bCs/>
                <w:color w:val="000000"/>
                <w:sz w:val="19"/>
                <w:szCs w:val="19"/>
              </w:rPr>
            </w:pPr>
          </w:p>
          <w:p w:rsidR="00436314" w:rsidRPr="005858E5" w:rsidRDefault="00436314" w:rsidP="00436314">
            <w:pPr>
              <w:keepNext/>
              <w:autoSpaceDE w:val="0"/>
              <w:autoSpaceDN w:val="0"/>
              <w:adjustRightInd w:val="0"/>
              <w:jc w:val="right"/>
              <w:rPr>
                <w:bCs/>
                <w:color w:val="000000"/>
                <w:sz w:val="19"/>
                <w:szCs w:val="19"/>
              </w:rPr>
            </w:pPr>
            <w:r w:rsidRPr="005858E5">
              <w:rPr>
                <w:bCs/>
                <w:color w:val="000000"/>
                <w:sz w:val="19"/>
                <w:szCs w:val="19"/>
              </w:rPr>
              <w:t>-</w:t>
            </w:r>
          </w:p>
        </w:tc>
        <w:tc>
          <w:tcPr>
            <w:tcW w:w="465" w:type="pct"/>
            <w:tcBorders>
              <w:right w:val="single" w:sz="4" w:space="0" w:color="auto"/>
            </w:tcBorders>
            <w:shd w:val="solid" w:color="FFFFFF" w:fill="auto"/>
          </w:tcPr>
          <w:p w:rsidR="00436314" w:rsidRPr="005858E5" w:rsidRDefault="00436314" w:rsidP="00436314">
            <w:pPr>
              <w:keepNext/>
              <w:autoSpaceDE w:val="0"/>
              <w:autoSpaceDN w:val="0"/>
              <w:adjustRightInd w:val="0"/>
              <w:jc w:val="right"/>
              <w:rPr>
                <w:bCs/>
                <w:color w:val="000000"/>
                <w:sz w:val="19"/>
                <w:szCs w:val="19"/>
              </w:rPr>
            </w:pPr>
          </w:p>
          <w:p w:rsidR="00436314" w:rsidRPr="005858E5" w:rsidRDefault="00436314" w:rsidP="00436314">
            <w:pPr>
              <w:keepNext/>
              <w:autoSpaceDE w:val="0"/>
              <w:autoSpaceDN w:val="0"/>
              <w:adjustRightInd w:val="0"/>
              <w:jc w:val="right"/>
              <w:rPr>
                <w:bCs/>
                <w:color w:val="000000"/>
                <w:sz w:val="19"/>
                <w:szCs w:val="19"/>
              </w:rPr>
            </w:pPr>
            <w:r w:rsidRPr="005858E5">
              <w:rPr>
                <w:bCs/>
                <w:color w:val="000000"/>
                <w:sz w:val="19"/>
                <w:szCs w:val="19"/>
              </w:rPr>
              <w:t>-</w:t>
            </w:r>
          </w:p>
        </w:tc>
        <w:tc>
          <w:tcPr>
            <w:tcW w:w="455" w:type="pct"/>
            <w:tcBorders>
              <w:left w:val="single" w:sz="4" w:space="0" w:color="auto"/>
            </w:tcBorders>
          </w:tcPr>
          <w:p w:rsidR="00436314" w:rsidRPr="005858E5" w:rsidRDefault="00436314" w:rsidP="00436314">
            <w:pPr>
              <w:keepNext/>
              <w:tabs>
                <w:tab w:val="left" w:pos="963"/>
              </w:tabs>
              <w:autoSpaceDE w:val="0"/>
              <w:autoSpaceDN w:val="0"/>
              <w:adjustRightInd w:val="0"/>
              <w:ind w:left="-111"/>
              <w:jc w:val="right"/>
              <w:rPr>
                <w:bCs/>
                <w:color w:val="000000"/>
                <w:sz w:val="19"/>
                <w:szCs w:val="19"/>
              </w:rPr>
            </w:pPr>
          </w:p>
          <w:p w:rsidR="00436314" w:rsidRPr="005858E5" w:rsidRDefault="00436314" w:rsidP="00436314">
            <w:pPr>
              <w:keepNext/>
              <w:tabs>
                <w:tab w:val="left" w:pos="963"/>
              </w:tabs>
              <w:autoSpaceDE w:val="0"/>
              <w:autoSpaceDN w:val="0"/>
              <w:adjustRightInd w:val="0"/>
              <w:ind w:left="-111"/>
              <w:jc w:val="right"/>
              <w:rPr>
                <w:bCs/>
                <w:color w:val="000000"/>
                <w:sz w:val="19"/>
                <w:szCs w:val="19"/>
              </w:rPr>
            </w:pPr>
            <w:r w:rsidRPr="005858E5">
              <w:rPr>
                <w:bCs/>
                <w:color w:val="000000"/>
                <w:sz w:val="19"/>
                <w:szCs w:val="19"/>
              </w:rPr>
              <w:t>-</w:t>
            </w:r>
          </w:p>
        </w:tc>
      </w:tr>
      <w:tr w:rsidR="00436314" w:rsidRPr="005858E5" w:rsidTr="009E4B5D">
        <w:trPr>
          <w:trHeight w:val="247"/>
        </w:trPr>
        <w:tc>
          <w:tcPr>
            <w:tcW w:w="1479" w:type="pct"/>
            <w:tcBorders>
              <w:right w:val="single" w:sz="4" w:space="0" w:color="auto"/>
            </w:tcBorders>
            <w:shd w:val="solid" w:color="FFFFFF" w:fill="auto"/>
          </w:tcPr>
          <w:p w:rsidR="00436314" w:rsidRPr="005858E5" w:rsidRDefault="00436314" w:rsidP="00436314">
            <w:pPr>
              <w:keepNext/>
              <w:autoSpaceDE w:val="0"/>
              <w:autoSpaceDN w:val="0"/>
              <w:adjustRightInd w:val="0"/>
              <w:rPr>
                <w:bCs/>
                <w:color w:val="000000"/>
                <w:sz w:val="19"/>
                <w:szCs w:val="19"/>
              </w:rPr>
            </w:pPr>
            <w:r w:rsidRPr="005858E5">
              <w:rPr>
                <w:bCs/>
                <w:color w:val="000000"/>
                <w:sz w:val="19"/>
                <w:szCs w:val="19"/>
              </w:rPr>
              <w:t>Transfer of exercised and expired share based awards</w:t>
            </w:r>
          </w:p>
        </w:tc>
        <w:tc>
          <w:tcPr>
            <w:tcW w:w="413" w:type="pct"/>
            <w:tcBorders>
              <w:left w:val="single" w:sz="4" w:space="0" w:color="auto"/>
              <w:right w:val="single" w:sz="4" w:space="0" w:color="auto"/>
            </w:tcBorders>
            <w:shd w:val="solid" w:color="FFFFFF" w:fill="auto"/>
          </w:tcPr>
          <w:p w:rsidR="00436314" w:rsidRPr="005858E5" w:rsidRDefault="00436314" w:rsidP="00436314">
            <w:pPr>
              <w:keepNext/>
              <w:pBdr>
                <w:bottom w:val="single" w:sz="4" w:space="1" w:color="auto"/>
              </w:pBdr>
              <w:autoSpaceDE w:val="0"/>
              <w:autoSpaceDN w:val="0"/>
              <w:adjustRightInd w:val="0"/>
              <w:ind w:left="-109"/>
              <w:jc w:val="right"/>
              <w:rPr>
                <w:bCs/>
                <w:color w:val="000000"/>
                <w:sz w:val="19"/>
                <w:szCs w:val="19"/>
              </w:rPr>
            </w:pPr>
          </w:p>
          <w:p w:rsidR="00436314" w:rsidRPr="005858E5" w:rsidRDefault="00436314" w:rsidP="00436314">
            <w:pPr>
              <w:keepNext/>
              <w:pBdr>
                <w:bottom w:val="single" w:sz="4" w:space="1" w:color="auto"/>
              </w:pBdr>
              <w:autoSpaceDE w:val="0"/>
              <w:autoSpaceDN w:val="0"/>
              <w:adjustRightInd w:val="0"/>
              <w:ind w:left="-109"/>
              <w:jc w:val="right"/>
              <w:rPr>
                <w:bCs/>
                <w:color w:val="000000"/>
                <w:sz w:val="19"/>
                <w:szCs w:val="19"/>
              </w:rPr>
            </w:pPr>
            <w:r w:rsidRPr="005858E5">
              <w:rPr>
                <w:bCs/>
                <w:color w:val="000000"/>
                <w:sz w:val="19"/>
                <w:szCs w:val="19"/>
              </w:rPr>
              <w:t>-</w:t>
            </w:r>
          </w:p>
        </w:tc>
        <w:tc>
          <w:tcPr>
            <w:tcW w:w="331" w:type="pct"/>
            <w:tcBorders>
              <w:left w:val="single" w:sz="4" w:space="0" w:color="auto"/>
            </w:tcBorders>
            <w:shd w:val="solid" w:color="FFFFFF" w:fill="auto"/>
          </w:tcPr>
          <w:p w:rsidR="00436314" w:rsidRPr="005858E5" w:rsidRDefault="00436314" w:rsidP="00436314">
            <w:pPr>
              <w:keepNext/>
              <w:pBdr>
                <w:bottom w:val="single" w:sz="4" w:space="1" w:color="auto"/>
              </w:pBdr>
              <w:autoSpaceDE w:val="0"/>
              <w:autoSpaceDN w:val="0"/>
              <w:adjustRightInd w:val="0"/>
              <w:ind w:left="-109"/>
              <w:jc w:val="right"/>
              <w:rPr>
                <w:bCs/>
                <w:color w:val="000000"/>
                <w:sz w:val="19"/>
                <w:szCs w:val="19"/>
              </w:rPr>
            </w:pPr>
          </w:p>
          <w:p w:rsidR="00436314" w:rsidRPr="005858E5" w:rsidRDefault="00436314" w:rsidP="00436314">
            <w:pPr>
              <w:keepNext/>
              <w:pBdr>
                <w:bottom w:val="single" w:sz="4" w:space="1" w:color="auto"/>
              </w:pBdr>
              <w:autoSpaceDE w:val="0"/>
              <w:autoSpaceDN w:val="0"/>
              <w:adjustRightInd w:val="0"/>
              <w:ind w:left="-109"/>
              <w:jc w:val="right"/>
              <w:rPr>
                <w:bCs/>
                <w:color w:val="000000"/>
                <w:sz w:val="19"/>
                <w:szCs w:val="19"/>
              </w:rPr>
            </w:pPr>
            <w:r w:rsidRPr="005858E5">
              <w:rPr>
                <w:bCs/>
                <w:color w:val="000000"/>
                <w:sz w:val="19"/>
                <w:szCs w:val="19"/>
              </w:rPr>
              <w:t>-</w:t>
            </w:r>
          </w:p>
        </w:tc>
        <w:tc>
          <w:tcPr>
            <w:tcW w:w="465" w:type="pct"/>
            <w:shd w:val="solid" w:color="FFFFFF" w:fill="auto"/>
          </w:tcPr>
          <w:p w:rsidR="00436314" w:rsidRPr="005858E5" w:rsidRDefault="00436314" w:rsidP="00436314">
            <w:pPr>
              <w:keepNext/>
              <w:pBdr>
                <w:bottom w:val="single" w:sz="4" w:space="1" w:color="auto"/>
              </w:pBdr>
              <w:autoSpaceDE w:val="0"/>
              <w:autoSpaceDN w:val="0"/>
              <w:adjustRightInd w:val="0"/>
              <w:ind w:left="-107"/>
              <w:jc w:val="right"/>
              <w:rPr>
                <w:bCs/>
                <w:color w:val="000000"/>
                <w:sz w:val="19"/>
                <w:szCs w:val="19"/>
              </w:rPr>
            </w:pPr>
          </w:p>
          <w:p w:rsidR="00436314" w:rsidRPr="005858E5" w:rsidRDefault="00436314" w:rsidP="00436314">
            <w:pPr>
              <w:keepNext/>
              <w:pBdr>
                <w:bottom w:val="single" w:sz="4" w:space="1" w:color="auto"/>
              </w:pBdr>
              <w:autoSpaceDE w:val="0"/>
              <w:autoSpaceDN w:val="0"/>
              <w:adjustRightInd w:val="0"/>
              <w:ind w:left="-107"/>
              <w:jc w:val="right"/>
              <w:rPr>
                <w:bCs/>
                <w:color w:val="000000"/>
                <w:sz w:val="19"/>
                <w:szCs w:val="19"/>
              </w:rPr>
            </w:pPr>
            <w:r w:rsidRPr="005858E5">
              <w:rPr>
                <w:bCs/>
                <w:color w:val="000000"/>
                <w:sz w:val="19"/>
                <w:szCs w:val="19"/>
              </w:rPr>
              <w:t>-</w:t>
            </w:r>
          </w:p>
        </w:tc>
        <w:tc>
          <w:tcPr>
            <w:tcW w:w="420" w:type="pct"/>
          </w:tcPr>
          <w:p w:rsidR="00436314" w:rsidRPr="005858E5" w:rsidRDefault="00436314" w:rsidP="00436314">
            <w:pPr>
              <w:keepNext/>
              <w:pBdr>
                <w:bottom w:val="single" w:sz="4" w:space="1" w:color="auto"/>
              </w:pBdr>
              <w:autoSpaceDE w:val="0"/>
              <w:autoSpaceDN w:val="0"/>
              <w:adjustRightInd w:val="0"/>
              <w:ind w:left="-109"/>
              <w:jc w:val="right"/>
              <w:rPr>
                <w:bCs/>
                <w:color w:val="000000"/>
                <w:sz w:val="19"/>
                <w:szCs w:val="19"/>
              </w:rPr>
            </w:pPr>
          </w:p>
          <w:p w:rsidR="00436314" w:rsidRPr="005858E5" w:rsidRDefault="005858E5" w:rsidP="00436314">
            <w:pPr>
              <w:keepNext/>
              <w:pBdr>
                <w:bottom w:val="single" w:sz="4" w:space="1" w:color="auto"/>
              </w:pBdr>
              <w:autoSpaceDE w:val="0"/>
              <w:autoSpaceDN w:val="0"/>
              <w:adjustRightInd w:val="0"/>
              <w:ind w:left="-109"/>
              <w:jc w:val="right"/>
              <w:rPr>
                <w:bCs/>
                <w:color w:val="000000"/>
                <w:sz w:val="19"/>
                <w:szCs w:val="19"/>
              </w:rPr>
            </w:pPr>
            <w:r>
              <w:rPr>
                <w:bCs/>
                <w:color w:val="000000"/>
                <w:sz w:val="19"/>
                <w:szCs w:val="19"/>
              </w:rPr>
              <w:t>6</w:t>
            </w:r>
            <w:r w:rsidR="00436314" w:rsidRPr="005858E5">
              <w:rPr>
                <w:bCs/>
                <w:color w:val="000000"/>
                <w:sz w:val="19"/>
                <w:szCs w:val="19"/>
              </w:rPr>
              <w:t>.0</w:t>
            </w:r>
          </w:p>
        </w:tc>
        <w:tc>
          <w:tcPr>
            <w:tcW w:w="507" w:type="pct"/>
            <w:tcBorders>
              <w:right w:val="single" w:sz="4" w:space="0" w:color="auto"/>
            </w:tcBorders>
          </w:tcPr>
          <w:p w:rsidR="00436314" w:rsidRPr="005858E5" w:rsidRDefault="00436314" w:rsidP="00436314">
            <w:pPr>
              <w:keepNext/>
              <w:pBdr>
                <w:bottom w:val="single" w:sz="4" w:space="1" w:color="auto"/>
              </w:pBdr>
              <w:autoSpaceDE w:val="0"/>
              <w:autoSpaceDN w:val="0"/>
              <w:adjustRightInd w:val="0"/>
              <w:ind w:left="-155"/>
              <w:jc w:val="right"/>
              <w:rPr>
                <w:bCs/>
                <w:color w:val="000000"/>
                <w:sz w:val="19"/>
                <w:szCs w:val="19"/>
              </w:rPr>
            </w:pPr>
          </w:p>
          <w:p w:rsidR="00436314" w:rsidRPr="005858E5" w:rsidRDefault="00436314" w:rsidP="00436314">
            <w:pPr>
              <w:keepNext/>
              <w:pBdr>
                <w:bottom w:val="single" w:sz="4" w:space="1" w:color="auto"/>
              </w:pBdr>
              <w:autoSpaceDE w:val="0"/>
              <w:autoSpaceDN w:val="0"/>
              <w:adjustRightInd w:val="0"/>
              <w:ind w:left="-155"/>
              <w:jc w:val="right"/>
              <w:rPr>
                <w:bCs/>
                <w:color w:val="000000"/>
                <w:sz w:val="19"/>
                <w:szCs w:val="19"/>
              </w:rPr>
            </w:pPr>
            <w:r w:rsidRPr="005858E5">
              <w:rPr>
                <w:bCs/>
                <w:color w:val="000000"/>
                <w:sz w:val="19"/>
                <w:szCs w:val="19"/>
              </w:rPr>
              <w:t>-</w:t>
            </w:r>
          </w:p>
        </w:tc>
        <w:tc>
          <w:tcPr>
            <w:tcW w:w="465" w:type="pct"/>
            <w:tcBorders>
              <w:left w:val="single" w:sz="4" w:space="0" w:color="auto"/>
            </w:tcBorders>
          </w:tcPr>
          <w:p w:rsidR="00436314" w:rsidRPr="005858E5" w:rsidRDefault="00436314" w:rsidP="00436314">
            <w:pPr>
              <w:keepNext/>
              <w:pBdr>
                <w:bottom w:val="single" w:sz="4" w:space="1" w:color="auto"/>
              </w:pBdr>
              <w:autoSpaceDE w:val="0"/>
              <w:autoSpaceDN w:val="0"/>
              <w:adjustRightInd w:val="0"/>
              <w:jc w:val="right"/>
              <w:rPr>
                <w:bCs/>
                <w:color w:val="000000"/>
                <w:sz w:val="19"/>
                <w:szCs w:val="19"/>
              </w:rPr>
            </w:pPr>
          </w:p>
          <w:p w:rsidR="00436314" w:rsidRPr="005858E5" w:rsidRDefault="00436314" w:rsidP="00436314">
            <w:pPr>
              <w:keepNext/>
              <w:pBdr>
                <w:bottom w:val="single" w:sz="4" w:space="1" w:color="auto"/>
              </w:pBdr>
              <w:autoSpaceDE w:val="0"/>
              <w:autoSpaceDN w:val="0"/>
              <w:adjustRightInd w:val="0"/>
              <w:jc w:val="right"/>
              <w:rPr>
                <w:bCs/>
                <w:color w:val="000000"/>
                <w:sz w:val="19"/>
                <w:szCs w:val="19"/>
              </w:rPr>
            </w:pPr>
            <w:r w:rsidRPr="005858E5">
              <w:rPr>
                <w:bCs/>
                <w:color w:val="000000"/>
                <w:sz w:val="19"/>
                <w:szCs w:val="19"/>
              </w:rPr>
              <w:t>-</w:t>
            </w:r>
          </w:p>
        </w:tc>
        <w:tc>
          <w:tcPr>
            <w:tcW w:w="465" w:type="pct"/>
            <w:tcBorders>
              <w:right w:val="single" w:sz="4" w:space="0" w:color="auto"/>
            </w:tcBorders>
            <w:shd w:val="solid" w:color="FFFFFF" w:fill="auto"/>
          </w:tcPr>
          <w:p w:rsidR="00436314" w:rsidRPr="005858E5" w:rsidRDefault="00436314" w:rsidP="00436314">
            <w:pPr>
              <w:keepNext/>
              <w:pBdr>
                <w:bottom w:val="single" w:sz="4" w:space="1" w:color="auto"/>
              </w:pBdr>
              <w:autoSpaceDE w:val="0"/>
              <w:autoSpaceDN w:val="0"/>
              <w:adjustRightInd w:val="0"/>
              <w:jc w:val="right"/>
              <w:rPr>
                <w:bCs/>
                <w:color w:val="000000"/>
                <w:sz w:val="19"/>
                <w:szCs w:val="19"/>
              </w:rPr>
            </w:pPr>
          </w:p>
          <w:p w:rsidR="00436314" w:rsidRPr="005858E5" w:rsidRDefault="006A7A3C" w:rsidP="00436314">
            <w:pPr>
              <w:keepNext/>
              <w:pBdr>
                <w:bottom w:val="single" w:sz="4" w:space="1" w:color="auto"/>
              </w:pBdr>
              <w:autoSpaceDE w:val="0"/>
              <w:autoSpaceDN w:val="0"/>
              <w:adjustRightInd w:val="0"/>
              <w:jc w:val="right"/>
              <w:rPr>
                <w:bCs/>
                <w:color w:val="000000"/>
                <w:sz w:val="19"/>
                <w:szCs w:val="19"/>
              </w:rPr>
            </w:pPr>
            <w:r w:rsidRPr="005858E5">
              <w:rPr>
                <w:bCs/>
                <w:color w:val="000000"/>
                <w:sz w:val="19"/>
                <w:szCs w:val="19"/>
              </w:rPr>
              <w:t>(6</w:t>
            </w:r>
            <w:r w:rsidR="00436314" w:rsidRPr="005858E5">
              <w:rPr>
                <w:bCs/>
                <w:color w:val="000000"/>
                <w:sz w:val="19"/>
                <w:szCs w:val="19"/>
              </w:rPr>
              <w:t>.0)</w:t>
            </w:r>
          </w:p>
        </w:tc>
        <w:tc>
          <w:tcPr>
            <w:tcW w:w="455" w:type="pct"/>
            <w:tcBorders>
              <w:left w:val="single" w:sz="4" w:space="0" w:color="auto"/>
            </w:tcBorders>
          </w:tcPr>
          <w:p w:rsidR="00436314" w:rsidRPr="005858E5" w:rsidRDefault="00436314" w:rsidP="00436314">
            <w:pPr>
              <w:keepNext/>
              <w:pBdr>
                <w:bottom w:val="single" w:sz="4" w:space="1" w:color="auto"/>
              </w:pBdr>
              <w:tabs>
                <w:tab w:val="left" w:pos="963"/>
              </w:tabs>
              <w:autoSpaceDE w:val="0"/>
              <w:autoSpaceDN w:val="0"/>
              <w:adjustRightInd w:val="0"/>
              <w:ind w:left="-111"/>
              <w:jc w:val="right"/>
              <w:rPr>
                <w:bCs/>
                <w:color w:val="000000"/>
                <w:sz w:val="19"/>
                <w:szCs w:val="19"/>
              </w:rPr>
            </w:pPr>
          </w:p>
          <w:p w:rsidR="00436314" w:rsidRPr="005858E5" w:rsidRDefault="00436314" w:rsidP="00436314">
            <w:pPr>
              <w:keepNext/>
              <w:pBdr>
                <w:bottom w:val="single" w:sz="4" w:space="1" w:color="auto"/>
              </w:pBdr>
              <w:tabs>
                <w:tab w:val="left" w:pos="963"/>
              </w:tabs>
              <w:autoSpaceDE w:val="0"/>
              <w:autoSpaceDN w:val="0"/>
              <w:adjustRightInd w:val="0"/>
              <w:ind w:left="-111"/>
              <w:jc w:val="right"/>
              <w:rPr>
                <w:bCs/>
                <w:color w:val="000000"/>
                <w:sz w:val="19"/>
                <w:szCs w:val="19"/>
              </w:rPr>
            </w:pPr>
            <w:r w:rsidRPr="005858E5">
              <w:rPr>
                <w:bCs/>
                <w:color w:val="000000"/>
                <w:sz w:val="19"/>
                <w:szCs w:val="19"/>
              </w:rPr>
              <w:t>-</w:t>
            </w:r>
          </w:p>
        </w:tc>
      </w:tr>
      <w:tr w:rsidR="00436314" w:rsidRPr="00B57C9C" w:rsidTr="009E4B5D">
        <w:trPr>
          <w:trHeight w:val="247"/>
        </w:trPr>
        <w:tc>
          <w:tcPr>
            <w:tcW w:w="1479" w:type="pct"/>
            <w:tcBorders>
              <w:right w:val="single" w:sz="4" w:space="0" w:color="auto"/>
            </w:tcBorders>
            <w:shd w:val="solid" w:color="FFFFFF" w:fill="auto"/>
          </w:tcPr>
          <w:p w:rsidR="00436314" w:rsidRPr="005858E5" w:rsidRDefault="00436314" w:rsidP="00436314">
            <w:pPr>
              <w:keepNext/>
              <w:autoSpaceDE w:val="0"/>
              <w:autoSpaceDN w:val="0"/>
              <w:adjustRightInd w:val="0"/>
              <w:rPr>
                <w:b/>
                <w:bCs/>
                <w:color w:val="000000"/>
                <w:sz w:val="19"/>
                <w:szCs w:val="19"/>
              </w:rPr>
            </w:pPr>
            <w:r w:rsidRPr="005858E5">
              <w:rPr>
                <w:b/>
                <w:bCs/>
                <w:color w:val="000000"/>
                <w:sz w:val="19"/>
                <w:szCs w:val="19"/>
              </w:rPr>
              <w:t>Balance at March 31, 2014</w:t>
            </w:r>
          </w:p>
        </w:tc>
        <w:tc>
          <w:tcPr>
            <w:tcW w:w="413" w:type="pct"/>
            <w:tcBorders>
              <w:left w:val="single" w:sz="4" w:space="0" w:color="auto"/>
              <w:bottom w:val="single" w:sz="4" w:space="0" w:color="auto"/>
              <w:right w:val="single" w:sz="4" w:space="0" w:color="auto"/>
            </w:tcBorders>
          </w:tcPr>
          <w:p w:rsidR="00436314" w:rsidRPr="005858E5" w:rsidRDefault="00436314" w:rsidP="00436314">
            <w:pPr>
              <w:keepNext/>
              <w:autoSpaceDE w:val="0"/>
              <w:autoSpaceDN w:val="0"/>
              <w:adjustRightInd w:val="0"/>
              <w:ind w:left="-109"/>
              <w:jc w:val="right"/>
              <w:rPr>
                <w:b/>
                <w:bCs/>
                <w:color w:val="000000"/>
                <w:sz w:val="19"/>
                <w:szCs w:val="19"/>
              </w:rPr>
            </w:pPr>
            <w:r w:rsidRPr="005858E5">
              <w:rPr>
                <w:b/>
                <w:bCs/>
                <w:color w:val="000000"/>
                <w:sz w:val="19"/>
                <w:szCs w:val="19"/>
              </w:rPr>
              <w:t>1,383.3</w:t>
            </w:r>
          </w:p>
        </w:tc>
        <w:tc>
          <w:tcPr>
            <w:tcW w:w="331" w:type="pct"/>
            <w:tcBorders>
              <w:left w:val="single" w:sz="4" w:space="0" w:color="auto"/>
              <w:bottom w:val="single" w:sz="4" w:space="0" w:color="auto"/>
            </w:tcBorders>
          </w:tcPr>
          <w:p w:rsidR="00436314" w:rsidRPr="005858E5" w:rsidRDefault="00436314" w:rsidP="00436314">
            <w:pPr>
              <w:keepNext/>
              <w:autoSpaceDE w:val="0"/>
              <w:autoSpaceDN w:val="0"/>
              <w:adjustRightInd w:val="0"/>
              <w:ind w:left="-109"/>
              <w:jc w:val="right"/>
              <w:rPr>
                <w:b/>
                <w:bCs/>
                <w:color w:val="000000"/>
                <w:sz w:val="19"/>
                <w:szCs w:val="19"/>
              </w:rPr>
            </w:pPr>
            <w:r w:rsidRPr="005858E5">
              <w:rPr>
                <w:b/>
                <w:bCs/>
                <w:color w:val="000000"/>
                <w:sz w:val="19"/>
                <w:szCs w:val="19"/>
              </w:rPr>
              <w:t>8.8</w:t>
            </w:r>
          </w:p>
        </w:tc>
        <w:tc>
          <w:tcPr>
            <w:tcW w:w="465" w:type="pct"/>
            <w:tcBorders>
              <w:bottom w:val="single" w:sz="4" w:space="0" w:color="auto"/>
            </w:tcBorders>
          </w:tcPr>
          <w:p w:rsidR="00436314" w:rsidRPr="005858E5" w:rsidRDefault="00436314" w:rsidP="00436314">
            <w:pPr>
              <w:keepNext/>
              <w:autoSpaceDE w:val="0"/>
              <w:autoSpaceDN w:val="0"/>
              <w:adjustRightInd w:val="0"/>
              <w:ind w:left="-107"/>
              <w:jc w:val="right"/>
              <w:rPr>
                <w:b/>
                <w:bCs/>
                <w:color w:val="000000"/>
                <w:sz w:val="19"/>
                <w:szCs w:val="19"/>
              </w:rPr>
            </w:pPr>
            <w:r w:rsidRPr="005858E5">
              <w:rPr>
                <w:b/>
                <w:bCs/>
                <w:color w:val="000000"/>
                <w:sz w:val="19"/>
                <w:szCs w:val="19"/>
              </w:rPr>
              <w:t>704.2</w:t>
            </w:r>
          </w:p>
        </w:tc>
        <w:tc>
          <w:tcPr>
            <w:tcW w:w="420" w:type="pct"/>
            <w:tcBorders>
              <w:bottom w:val="single" w:sz="4" w:space="0" w:color="auto"/>
            </w:tcBorders>
          </w:tcPr>
          <w:p w:rsidR="00436314" w:rsidRPr="005858E5" w:rsidRDefault="00436314" w:rsidP="00436314">
            <w:pPr>
              <w:keepNext/>
              <w:autoSpaceDE w:val="0"/>
              <w:autoSpaceDN w:val="0"/>
              <w:adjustRightInd w:val="0"/>
              <w:ind w:left="-109"/>
              <w:jc w:val="right"/>
              <w:rPr>
                <w:b/>
                <w:bCs/>
                <w:color w:val="000000"/>
                <w:sz w:val="19"/>
                <w:szCs w:val="19"/>
              </w:rPr>
            </w:pPr>
            <w:r w:rsidRPr="005858E5">
              <w:rPr>
                <w:b/>
                <w:bCs/>
                <w:color w:val="000000"/>
                <w:sz w:val="19"/>
                <w:szCs w:val="19"/>
              </w:rPr>
              <w:t>2,465.1</w:t>
            </w:r>
          </w:p>
        </w:tc>
        <w:tc>
          <w:tcPr>
            <w:tcW w:w="507" w:type="pct"/>
            <w:tcBorders>
              <w:bottom w:val="single" w:sz="4" w:space="0" w:color="auto"/>
              <w:right w:val="single" w:sz="4" w:space="0" w:color="auto"/>
            </w:tcBorders>
          </w:tcPr>
          <w:p w:rsidR="00436314" w:rsidRPr="005858E5" w:rsidRDefault="00436314" w:rsidP="00436314">
            <w:pPr>
              <w:keepNext/>
              <w:autoSpaceDE w:val="0"/>
              <w:autoSpaceDN w:val="0"/>
              <w:adjustRightInd w:val="0"/>
              <w:ind w:left="-155"/>
              <w:jc w:val="right"/>
              <w:rPr>
                <w:b/>
                <w:bCs/>
                <w:color w:val="000000"/>
                <w:sz w:val="19"/>
                <w:szCs w:val="19"/>
              </w:rPr>
            </w:pPr>
            <w:r w:rsidRPr="005858E5">
              <w:rPr>
                <w:b/>
                <w:bCs/>
                <w:color w:val="000000"/>
                <w:sz w:val="19"/>
                <w:szCs w:val="19"/>
              </w:rPr>
              <w:t>1.2</w:t>
            </w:r>
          </w:p>
        </w:tc>
        <w:tc>
          <w:tcPr>
            <w:tcW w:w="465" w:type="pct"/>
            <w:tcBorders>
              <w:left w:val="single" w:sz="4" w:space="0" w:color="auto"/>
              <w:bottom w:val="single" w:sz="4" w:space="0" w:color="auto"/>
            </w:tcBorders>
          </w:tcPr>
          <w:p w:rsidR="00436314" w:rsidRPr="005858E5" w:rsidRDefault="00436314" w:rsidP="00436314">
            <w:pPr>
              <w:keepNext/>
              <w:autoSpaceDE w:val="0"/>
              <w:autoSpaceDN w:val="0"/>
              <w:adjustRightInd w:val="0"/>
              <w:jc w:val="right"/>
              <w:rPr>
                <w:b/>
                <w:bCs/>
                <w:color w:val="000000"/>
                <w:sz w:val="19"/>
                <w:szCs w:val="19"/>
              </w:rPr>
            </w:pPr>
            <w:r w:rsidRPr="005858E5">
              <w:rPr>
                <w:b/>
                <w:bCs/>
                <w:color w:val="000000"/>
                <w:sz w:val="19"/>
                <w:szCs w:val="19"/>
              </w:rPr>
              <w:t>(83.2)</w:t>
            </w:r>
          </w:p>
        </w:tc>
        <w:tc>
          <w:tcPr>
            <w:tcW w:w="465" w:type="pct"/>
            <w:tcBorders>
              <w:bottom w:val="single" w:sz="4" w:space="0" w:color="auto"/>
              <w:right w:val="single" w:sz="4" w:space="0" w:color="auto"/>
            </w:tcBorders>
          </w:tcPr>
          <w:p w:rsidR="00436314" w:rsidRPr="005858E5" w:rsidRDefault="00436314" w:rsidP="00436314">
            <w:pPr>
              <w:keepNext/>
              <w:autoSpaceDE w:val="0"/>
              <w:autoSpaceDN w:val="0"/>
              <w:adjustRightInd w:val="0"/>
              <w:jc w:val="right"/>
              <w:rPr>
                <w:b/>
                <w:bCs/>
                <w:color w:val="000000"/>
                <w:sz w:val="19"/>
                <w:szCs w:val="19"/>
              </w:rPr>
            </w:pPr>
            <w:r w:rsidRPr="005858E5">
              <w:rPr>
                <w:b/>
                <w:bCs/>
                <w:color w:val="000000"/>
                <w:sz w:val="19"/>
                <w:szCs w:val="19"/>
              </w:rPr>
              <w:t>189.7</w:t>
            </w:r>
          </w:p>
        </w:tc>
        <w:tc>
          <w:tcPr>
            <w:tcW w:w="455" w:type="pct"/>
            <w:tcBorders>
              <w:left w:val="single" w:sz="4" w:space="0" w:color="auto"/>
              <w:bottom w:val="single" w:sz="4" w:space="0" w:color="auto"/>
            </w:tcBorders>
          </w:tcPr>
          <w:p w:rsidR="00436314" w:rsidRPr="00C91738" w:rsidRDefault="00436314" w:rsidP="00436314">
            <w:pPr>
              <w:keepNext/>
              <w:tabs>
                <w:tab w:val="left" w:pos="963"/>
              </w:tabs>
              <w:autoSpaceDE w:val="0"/>
              <w:autoSpaceDN w:val="0"/>
              <w:adjustRightInd w:val="0"/>
              <w:ind w:left="-111"/>
              <w:jc w:val="right"/>
              <w:rPr>
                <w:b/>
                <w:bCs/>
                <w:color w:val="000000"/>
                <w:sz w:val="19"/>
                <w:szCs w:val="19"/>
              </w:rPr>
            </w:pPr>
            <w:r w:rsidRPr="005858E5">
              <w:rPr>
                <w:b/>
                <w:bCs/>
                <w:color w:val="000000"/>
                <w:sz w:val="19"/>
                <w:szCs w:val="19"/>
              </w:rPr>
              <w:t>3,285.8</w:t>
            </w:r>
          </w:p>
        </w:tc>
      </w:tr>
    </w:tbl>
    <w:p w:rsidR="005858E5" w:rsidRDefault="005858E5">
      <w:pPr>
        <w:rPr>
          <w:b/>
          <w:bCs/>
          <w:color w:val="000000"/>
          <w:sz w:val="28"/>
          <w:szCs w:val="28"/>
        </w:rPr>
      </w:pPr>
      <w:r>
        <w:rPr>
          <w:b/>
          <w:bCs/>
          <w:color w:val="000000"/>
          <w:sz w:val="28"/>
          <w:szCs w:val="28"/>
        </w:rPr>
        <w:br w:type="page"/>
      </w:r>
    </w:p>
    <w:p w:rsidR="005858E5" w:rsidRDefault="005858E5" w:rsidP="005858E5">
      <w:pPr>
        <w:ind w:left="-709" w:right="4"/>
        <w:rPr>
          <w:b/>
          <w:bCs/>
          <w:i/>
          <w:iCs/>
          <w:color w:val="000000"/>
        </w:rPr>
      </w:pPr>
      <w:r>
        <w:rPr>
          <w:b/>
          <w:bCs/>
          <w:i/>
          <w:iCs/>
          <w:color w:val="000000"/>
        </w:rPr>
        <w:lastRenderedPageBreak/>
        <w:t>Condensed Consolidated Interim</w:t>
      </w:r>
      <w:r w:rsidRPr="00A848F7">
        <w:rPr>
          <w:b/>
          <w:bCs/>
          <w:i/>
          <w:iCs/>
          <w:color w:val="000000"/>
        </w:rPr>
        <w:t xml:space="preserve"> Statement</w:t>
      </w:r>
      <w:r>
        <w:rPr>
          <w:b/>
          <w:bCs/>
          <w:i/>
          <w:iCs/>
          <w:color w:val="000000"/>
        </w:rPr>
        <w:t xml:space="preserve"> of Changes in Shareholders’ Equity f</w:t>
      </w:r>
      <w:r w:rsidRPr="00A848F7">
        <w:rPr>
          <w:b/>
          <w:bCs/>
          <w:i/>
          <w:iCs/>
          <w:color w:val="000000"/>
        </w:rPr>
        <w:t>or the</w:t>
      </w:r>
      <w:r>
        <w:rPr>
          <w:b/>
          <w:bCs/>
          <w:i/>
          <w:iCs/>
          <w:color w:val="000000"/>
        </w:rPr>
        <w:t xml:space="preserve"> hal</w:t>
      </w:r>
      <w:r w:rsidR="007B412C">
        <w:rPr>
          <w:b/>
          <w:bCs/>
          <w:i/>
          <w:iCs/>
          <w:color w:val="000000"/>
        </w:rPr>
        <w:t>f</w:t>
      </w:r>
      <w:r>
        <w:rPr>
          <w:b/>
          <w:bCs/>
          <w:i/>
          <w:iCs/>
          <w:color w:val="000000"/>
        </w:rPr>
        <w:t xml:space="preserve"> -year September 30, 2014 (unaudited) (contd)</w:t>
      </w:r>
    </w:p>
    <w:p w:rsidR="00FF566F" w:rsidRDefault="00FF566F" w:rsidP="00FF566F">
      <w:pPr>
        <w:autoSpaceDE w:val="0"/>
        <w:autoSpaceDN w:val="0"/>
        <w:adjustRightInd w:val="0"/>
        <w:rPr>
          <w:b/>
          <w:bCs/>
          <w:color w:val="000000"/>
          <w:sz w:val="28"/>
          <w:szCs w:val="28"/>
        </w:rPr>
      </w:pPr>
    </w:p>
    <w:tbl>
      <w:tblPr>
        <w:tblW w:w="5757" w:type="pct"/>
        <w:tblInd w:w="-743" w:type="dxa"/>
        <w:tblLayout w:type="fixed"/>
        <w:tblLook w:val="0000" w:firstRow="0" w:lastRow="0" w:firstColumn="0" w:lastColumn="0" w:noHBand="0" w:noVBand="0"/>
      </w:tblPr>
      <w:tblGrid>
        <w:gridCol w:w="3132"/>
        <w:gridCol w:w="874"/>
        <w:gridCol w:w="701"/>
        <w:gridCol w:w="984"/>
        <w:gridCol w:w="889"/>
        <w:gridCol w:w="1073"/>
        <w:gridCol w:w="984"/>
        <w:gridCol w:w="984"/>
        <w:gridCol w:w="963"/>
      </w:tblGrid>
      <w:tr w:rsidR="005858E5" w:rsidRPr="0099092E" w:rsidTr="007B412C">
        <w:trPr>
          <w:trHeight w:val="247"/>
        </w:trPr>
        <w:tc>
          <w:tcPr>
            <w:tcW w:w="1479" w:type="pct"/>
            <w:shd w:val="solid" w:color="FFFFFF" w:fill="auto"/>
          </w:tcPr>
          <w:p w:rsidR="005858E5" w:rsidRPr="0099092E" w:rsidRDefault="005858E5" w:rsidP="007B412C">
            <w:pPr>
              <w:keepNext/>
              <w:autoSpaceDE w:val="0"/>
              <w:autoSpaceDN w:val="0"/>
              <w:adjustRightInd w:val="0"/>
              <w:jc w:val="right"/>
              <w:rPr>
                <w:color w:val="000000"/>
                <w:sz w:val="19"/>
                <w:szCs w:val="19"/>
                <w:highlight w:val="yellow"/>
              </w:rPr>
            </w:pPr>
          </w:p>
        </w:tc>
        <w:tc>
          <w:tcPr>
            <w:tcW w:w="413" w:type="pct"/>
          </w:tcPr>
          <w:p w:rsidR="005858E5" w:rsidRPr="0099092E" w:rsidRDefault="005858E5" w:rsidP="007B412C">
            <w:pPr>
              <w:keepNext/>
              <w:autoSpaceDE w:val="0"/>
              <w:autoSpaceDN w:val="0"/>
              <w:adjustRightInd w:val="0"/>
              <w:ind w:left="-109"/>
              <w:jc w:val="right"/>
              <w:rPr>
                <w:color w:val="000000"/>
                <w:sz w:val="19"/>
                <w:szCs w:val="19"/>
                <w:highlight w:val="yellow"/>
              </w:rPr>
            </w:pPr>
          </w:p>
        </w:tc>
        <w:tc>
          <w:tcPr>
            <w:tcW w:w="331" w:type="pct"/>
          </w:tcPr>
          <w:p w:rsidR="005858E5" w:rsidRDefault="005858E5" w:rsidP="007B412C">
            <w:pPr>
              <w:keepNext/>
              <w:autoSpaceDE w:val="0"/>
              <w:autoSpaceDN w:val="0"/>
              <w:adjustRightInd w:val="0"/>
              <w:ind w:left="-109"/>
              <w:jc w:val="center"/>
              <w:rPr>
                <w:b/>
                <w:color w:val="000000"/>
                <w:sz w:val="19"/>
                <w:szCs w:val="19"/>
              </w:rPr>
            </w:pPr>
          </w:p>
        </w:tc>
        <w:tc>
          <w:tcPr>
            <w:tcW w:w="465" w:type="pct"/>
            <w:shd w:val="solid" w:color="FFFFFF" w:fill="auto"/>
          </w:tcPr>
          <w:p w:rsidR="005858E5" w:rsidRPr="001609D9" w:rsidRDefault="005858E5" w:rsidP="007B412C">
            <w:pPr>
              <w:keepNext/>
              <w:autoSpaceDE w:val="0"/>
              <w:autoSpaceDN w:val="0"/>
              <w:adjustRightInd w:val="0"/>
              <w:ind w:left="-107"/>
              <w:jc w:val="right"/>
              <w:rPr>
                <w:b/>
                <w:bCs/>
                <w:color w:val="000000"/>
                <w:sz w:val="19"/>
                <w:szCs w:val="19"/>
              </w:rPr>
            </w:pPr>
          </w:p>
        </w:tc>
        <w:tc>
          <w:tcPr>
            <w:tcW w:w="420" w:type="pct"/>
          </w:tcPr>
          <w:p w:rsidR="005858E5" w:rsidRPr="001609D9" w:rsidRDefault="005858E5" w:rsidP="007B412C">
            <w:pPr>
              <w:keepNext/>
              <w:autoSpaceDE w:val="0"/>
              <w:autoSpaceDN w:val="0"/>
              <w:adjustRightInd w:val="0"/>
              <w:ind w:left="-109"/>
              <w:jc w:val="right"/>
              <w:rPr>
                <w:b/>
                <w:bCs/>
                <w:color w:val="000000"/>
                <w:sz w:val="19"/>
                <w:szCs w:val="19"/>
              </w:rPr>
            </w:pPr>
          </w:p>
        </w:tc>
        <w:tc>
          <w:tcPr>
            <w:tcW w:w="507" w:type="pct"/>
          </w:tcPr>
          <w:p w:rsidR="005858E5" w:rsidRPr="001609D9" w:rsidRDefault="005858E5" w:rsidP="007B412C">
            <w:pPr>
              <w:keepNext/>
              <w:tabs>
                <w:tab w:val="right" w:pos="1045"/>
              </w:tabs>
              <w:autoSpaceDE w:val="0"/>
              <w:autoSpaceDN w:val="0"/>
              <w:adjustRightInd w:val="0"/>
              <w:ind w:left="-155"/>
              <w:jc w:val="right"/>
              <w:rPr>
                <w:b/>
                <w:bCs/>
                <w:color w:val="000000"/>
                <w:sz w:val="19"/>
                <w:szCs w:val="19"/>
              </w:rPr>
            </w:pPr>
          </w:p>
        </w:tc>
        <w:tc>
          <w:tcPr>
            <w:tcW w:w="930" w:type="pct"/>
            <w:gridSpan w:val="2"/>
          </w:tcPr>
          <w:p w:rsidR="005858E5" w:rsidRPr="001609D9" w:rsidRDefault="005858E5" w:rsidP="007B412C">
            <w:pPr>
              <w:keepNext/>
              <w:autoSpaceDE w:val="0"/>
              <w:autoSpaceDN w:val="0"/>
              <w:adjustRightInd w:val="0"/>
              <w:jc w:val="center"/>
              <w:rPr>
                <w:color w:val="000000"/>
                <w:sz w:val="19"/>
                <w:szCs w:val="19"/>
              </w:rPr>
            </w:pPr>
            <w:r>
              <w:rPr>
                <w:b/>
                <w:bCs/>
                <w:color w:val="000000"/>
                <w:sz w:val="19"/>
                <w:szCs w:val="19"/>
              </w:rPr>
              <w:t>Other Reserves</w:t>
            </w:r>
          </w:p>
        </w:tc>
        <w:tc>
          <w:tcPr>
            <w:tcW w:w="455" w:type="pct"/>
          </w:tcPr>
          <w:p w:rsidR="005858E5" w:rsidRPr="001609D9" w:rsidRDefault="005858E5" w:rsidP="007B412C">
            <w:pPr>
              <w:keepNext/>
              <w:autoSpaceDE w:val="0"/>
              <w:autoSpaceDN w:val="0"/>
              <w:adjustRightInd w:val="0"/>
              <w:ind w:left="-111"/>
              <w:jc w:val="right"/>
              <w:rPr>
                <w:rFonts w:ascii="Arial" w:hAnsi="Arial" w:cs="Arial"/>
                <w:color w:val="000000"/>
                <w:sz w:val="19"/>
                <w:szCs w:val="19"/>
              </w:rPr>
            </w:pPr>
          </w:p>
        </w:tc>
      </w:tr>
      <w:tr w:rsidR="005858E5" w:rsidRPr="0099092E" w:rsidTr="007B412C">
        <w:trPr>
          <w:trHeight w:val="247"/>
        </w:trPr>
        <w:tc>
          <w:tcPr>
            <w:tcW w:w="1479" w:type="pct"/>
            <w:tcBorders>
              <w:right w:val="single" w:sz="4" w:space="0" w:color="auto"/>
            </w:tcBorders>
            <w:shd w:val="solid" w:color="FFFFFF" w:fill="auto"/>
          </w:tcPr>
          <w:p w:rsidR="005858E5" w:rsidRPr="0099092E" w:rsidRDefault="005858E5" w:rsidP="007B412C">
            <w:pPr>
              <w:keepNext/>
              <w:autoSpaceDE w:val="0"/>
              <w:autoSpaceDN w:val="0"/>
              <w:adjustRightInd w:val="0"/>
              <w:jc w:val="right"/>
              <w:rPr>
                <w:color w:val="000000"/>
                <w:sz w:val="19"/>
                <w:szCs w:val="19"/>
                <w:highlight w:val="yellow"/>
              </w:rPr>
            </w:pPr>
          </w:p>
        </w:tc>
        <w:tc>
          <w:tcPr>
            <w:tcW w:w="413" w:type="pct"/>
            <w:tcBorders>
              <w:top w:val="single" w:sz="4" w:space="0" w:color="auto"/>
              <w:left w:val="single" w:sz="4" w:space="0" w:color="auto"/>
              <w:right w:val="single" w:sz="4" w:space="0" w:color="auto"/>
            </w:tcBorders>
          </w:tcPr>
          <w:p w:rsidR="005858E5" w:rsidRPr="0099092E" w:rsidRDefault="005858E5" w:rsidP="007B412C">
            <w:pPr>
              <w:keepNext/>
              <w:autoSpaceDE w:val="0"/>
              <w:autoSpaceDN w:val="0"/>
              <w:adjustRightInd w:val="0"/>
              <w:ind w:left="-109"/>
              <w:jc w:val="right"/>
              <w:rPr>
                <w:color w:val="000000"/>
                <w:sz w:val="19"/>
                <w:szCs w:val="19"/>
                <w:highlight w:val="yellow"/>
              </w:rPr>
            </w:pPr>
          </w:p>
        </w:tc>
        <w:tc>
          <w:tcPr>
            <w:tcW w:w="331" w:type="pct"/>
            <w:tcBorders>
              <w:left w:val="single" w:sz="4" w:space="0" w:color="auto"/>
            </w:tcBorders>
          </w:tcPr>
          <w:p w:rsidR="005858E5" w:rsidRPr="001609D9" w:rsidRDefault="005858E5" w:rsidP="007B412C">
            <w:pPr>
              <w:keepNext/>
              <w:autoSpaceDE w:val="0"/>
              <w:autoSpaceDN w:val="0"/>
              <w:adjustRightInd w:val="0"/>
              <w:ind w:left="-109"/>
              <w:jc w:val="center"/>
              <w:rPr>
                <w:b/>
                <w:color w:val="000000"/>
                <w:sz w:val="19"/>
                <w:szCs w:val="19"/>
              </w:rPr>
            </w:pPr>
            <w:r>
              <w:rPr>
                <w:b/>
                <w:color w:val="000000"/>
                <w:sz w:val="19"/>
                <w:szCs w:val="19"/>
              </w:rPr>
              <w:t>I</w:t>
            </w:r>
            <w:r w:rsidRPr="001609D9">
              <w:rPr>
                <w:b/>
                <w:color w:val="000000"/>
                <w:sz w:val="19"/>
                <w:szCs w:val="19"/>
              </w:rPr>
              <w:t>ssued</w:t>
            </w:r>
          </w:p>
        </w:tc>
        <w:tc>
          <w:tcPr>
            <w:tcW w:w="465" w:type="pct"/>
            <w:shd w:val="solid" w:color="FFFFFF" w:fill="auto"/>
          </w:tcPr>
          <w:p w:rsidR="005858E5" w:rsidRPr="001609D9" w:rsidRDefault="005858E5" w:rsidP="007B412C">
            <w:pPr>
              <w:keepNext/>
              <w:autoSpaceDE w:val="0"/>
              <w:autoSpaceDN w:val="0"/>
              <w:adjustRightInd w:val="0"/>
              <w:ind w:left="-107"/>
              <w:jc w:val="right"/>
              <w:rPr>
                <w:b/>
                <w:bCs/>
                <w:color w:val="000000"/>
                <w:sz w:val="19"/>
                <w:szCs w:val="19"/>
              </w:rPr>
            </w:pPr>
            <w:r w:rsidRPr="001609D9">
              <w:rPr>
                <w:b/>
                <w:bCs/>
                <w:color w:val="000000"/>
                <w:sz w:val="19"/>
                <w:szCs w:val="19"/>
              </w:rPr>
              <w:t>Share</w:t>
            </w:r>
          </w:p>
        </w:tc>
        <w:tc>
          <w:tcPr>
            <w:tcW w:w="420" w:type="pct"/>
          </w:tcPr>
          <w:p w:rsidR="005858E5" w:rsidRPr="001609D9" w:rsidRDefault="005858E5" w:rsidP="007B412C">
            <w:pPr>
              <w:keepNext/>
              <w:autoSpaceDE w:val="0"/>
              <w:autoSpaceDN w:val="0"/>
              <w:adjustRightInd w:val="0"/>
              <w:ind w:left="-109"/>
              <w:jc w:val="right"/>
              <w:rPr>
                <w:b/>
                <w:bCs/>
                <w:color w:val="000000"/>
                <w:sz w:val="19"/>
                <w:szCs w:val="19"/>
              </w:rPr>
            </w:pPr>
          </w:p>
        </w:tc>
        <w:tc>
          <w:tcPr>
            <w:tcW w:w="507" w:type="pct"/>
            <w:tcBorders>
              <w:right w:val="single" w:sz="4" w:space="0" w:color="auto"/>
            </w:tcBorders>
          </w:tcPr>
          <w:p w:rsidR="005858E5" w:rsidRPr="001609D9" w:rsidRDefault="005858E5" w:rsidP="007B412C">
            <w:pPr>
              <w:keepNext/>
              <w:tabs>
                <w:tab w:val="right" w:pos="1045"/>
              </w:tabs>
              <w:autoSpaceDE w:val="0"/>
              <w:autoSpaceDN w:val="0"/>
              <w:adjustRightInd w:val="0"/>
              <w:ind w:left="-155"/>
              <w:jc w:val="right"/>
              <w:rPr>
                <w:b/>
                <w:bCs/>
                <w:color w:val="000000"/>
                <w:sz w:val="19"/>
                <w:szCs w:val="19"/>
              </w:rPr>
            </w:pPr>
            <w:r w:rsidRPr="001609D9">
              <w:rPr>
                <w:b/>
                <w:bCs/>
                <w:color w:val="000000"/>
                <w:sz w:val="19"/>
                <w:szCs w:val="19"/>
              </w:rPr>
              <w:t>Capital</w:t>
            </w:r>
          </w:p>
        </w:tc>
        <w:tc>
          <w:tcPr>
            <w:tcW w:w="465" w:type="pct"/>
            <w:tcBorders>
              <w:top w:val="single" w:sz="4" w:space="0" w:color="auto"/>
              <w:left w:val="single" w:sz="4" w:space="0" w:color="auto"/>
            </w:tcBorders>
          </w:tcPr>
          <w:p w:rsidR="005858E5" w:rsidRPr="001609D9" w:rsidRDefault="005858E5" w:rsidP="007B412C">
            <w:pPr>
              <w:keepNext/>
              <w:autoSpaceDE w:val="0"/>
              <w:autoSpaceDN w:val="0"/>
              <w:adjustRightInd w:val="0"/>
              <w:jc w:val="right"/>
              <w:rPr>
                <w:b/>
                <w:bCs/>
                <w:color w:val="000000"/>
                <w:sz w:val="19"/>
                <w:szCs w:val="19"/>
              </w:rPr>
            </w:pPr>
          </w:p>
        </w:tc>
        <w:tc>
          <w:tcPr>
            <w:tcW w:w="465" w:type="pct"/>
            <w:tcBorders>
              <w:top w:val="single" w:sz="4" w:space="0" w:color="auto"/>
              <w:right w:val="single" w:sz="4" w:space="0" w:color="auto"/>
            </w:tcBorders>
          </w:tcPr>
          <w:p w:rsidR="005858E5" w:rsidRPr="001609D9" w:rsidRDefault="005858E5" w:rsidP="007B412C">
            <w:pPr>
              <w:keepNext/>
              <w:autoSpaceDE w:val="0"/>
              <w:autoSpaceDN w:val="0"/>
              <w:adjustRightInd w:val="0"/>
              <w:jc w:val="right"/>
              <w:rPr>
                <w:color w:val="000000"/>
                <w:sz w:val="19"/>
                <w:szCs w:val="19"/>
              </w:rPr>
            </w:pPr>
          </w:p>
        </w:tc>
        <w:tc>
          <w:tcPr>
            <w:tcW w:w="455" w:type="pct"/>
            <w:tcBorders>
              <w:left w:val="single" w:sz="4" w:space="0" w:color="auto"/>
            </w:tcBorders>
          </w:tcPr>
          <w:p w:rsidR="005858E5" w:rsidRPr="001609D9" w:rsidRDefault="005858E5" w:rsidP="007B412C">
            <w:pPr>
              <w:keepNext/>
              <w:autoSpaceDE w:val="0"/>
              <w:autoSpaceDN w:val="0"/>
              <w:adjustRightInd w:val="0"/>
              <w:ind w:left="-111"/>
              <w:jc w:val="right"/>
              <w:rPr>
                <w:rFonts w:ascii="Arial" w:hAnsi="Arial" w:cs="Arial"/>
                <w:color w:val="000000"/>
                <w:sz w:val="19"/>
                <w:szCs w:val="19"/>
              </w:rPr>
            </w:pPr>
          </w:p>
        </w:tc>
      </w:tr>
      <w:tr w:rsidR="005858E5" w:rsidRPr="0099092E" w:rsidTr="007B412C">
        <w:trPr>
          <w:trHeight w:val="247"/>
        </w:trPr>
        <w:tc>
          <w:tcPr>
            <w:tcW w:w="1479" w:type="pct"/>
            <w:tcBorders>
              <w:right w:val="single" w:sz="4" w:space="0" w:color="auto"/>
            </w:tcBorders>
            <w:shd w:val="solid" w:color="FFFFFF" w:fill="auto"/>
          </w:tcPr>
          <w:p w:rsidR="005858E5" w:rsidRPr="001046C5" w:rsidRDefault="005858E5" w:rsidP="007B412C">
            <w:pPr>
              <w:keepNext/>
              <w:autoSpaceDE w:val="0"/>
              <w:autoSpaceDN w:val="0"/>
              <w:adjustRightInd w:val="0"/>
              <w:jc w:val="right"/>
              <w:rPr>
                <w:color w:val="000000"/>
                <w:sz w:val="19"/>
                <w:szCs w:val="19"/>
              </w:rPr>
            </w:pPr>
          </w:p>
        </w:tc>
        <w:tc>
          <w:tcPr>
            <w:tcW w:w="413" w:type="pct"/>
            <w:tcBorders>
              <w:left w:val="single" w:sz="4" w:space="0" w:color="auto"/>
              <w:right w:val="single" w:sz="4" w:space="0" w:color="auto"/>
            </w:tcBorders>
            <w:shd w:val="solid" w:color="FFFFFF" w:fill="auto"/>
          </w:tcPr>
          <w:p w:rsidR="005858E5" w:rsidRPr="00E9687C" w:rsidRDefault="005858E5" w:rsidP="007B412C">
            <w:pPr>
              <w:keepNext/>
              <w:autoSpaceDE w:val="0"/>
              <w:autoSpaceDN w:val="0"/>
              <w:adjustRightInd w:val="0"/>
              <w:ind w:left="-109"/>
              <w:jc w:val="right"/>
              <w:rPr>
                <w:b/>
                <w:bCs/>
                <w:color w:val="000000"/>
                <w:sz w:val="19"/>
                <w:szCs w:val="19"/>
              </w:rPr>
            </w:pPr>
            <w:r w:rsidRPr="00E9687C">
              <w:rPr>
                <w:b/>
                <w:bCs/>
                <w:color w:val="000000"/>
                <w:sz w:val="19"/>
                <w:szCs w:val="19"/>
              </w:rPr>
              <w:t>Ordinary</w:t>
            </w:r>
          </w:p>
        </w:tc>
        <w:tc>
          <w:tcPr>
            <w:tcW w:w="331" w:type="pct"/>
            <w:tcBorders>
              <w:left w:val="single" w:sz="4" w:space="0" w:color="auto"/>
            </w:tcBorders>
            <w:shd w:val="solid" w:color="FFFFFF" w:fill="auto"/>
          </w:tcPr>
          <w:p w:rsidR="005858E5" w:rsidRPr="001609D9" w:rsidRDefault="005858E5" w:rsidP="007B412C">
            <w:pPr>
              <w:keepNext/>
              <w:autoSpaceDE w:val="0"/>
              <w:autoSpaceDN w:val="0"/>
              <w:adjustRightInd w:val="0"/>
              <w:ind w:left="-109"/>
              <w:jc w:val="center"/>
              <w:rPr>
                <w:b/>
                <w:bCs/>
                <w:color w:val="000000"/>
                <w:sz w:val="19"/>
                <w:szCs w:val="19"/>
              </w:rPr>
            </w:pPr>
            <w:r w:rsidRPr="001609D9">
              <w:rPr>
                <w:b/>
                <w:bCs/>
                <w:color w:val="000000"/>
                <w:sz w:val="19"/>
                <w:szCs w:val="19"/>
              </w:rPr>
              <w:t xml:space="preserve">  Share </w:t>
            </w:r>
          </w:p>
        </w:tc>
        <w:tc>
          <w:tcPr>
            <w:tcW w:w="465" w:type="pct"/>
            <w:shd w:val="solid" w:color="FFFFFF" w:fill="auto"/>
          </w:tcPr>
          <w:p w:rsidR="005858E5" w:rsidRPr="001609D9" w:rsidRDefault="005858E5" w:rsidP="007B412C">
            <w:pPr>
              <w:keepNext/>
              <w:autoSpaceDE w:val="0"/>
              <w:autoSpaceDN w:val="0"/>
              <w:adjustRightInd w:val="0"/>
              <w:ind w:left="-107"/>
              <w:jc w:val="right"/>
              <w:rPr>
                <w:b/>
                <w:bCs/>
                <w:color w:val="000000"/>
                <w:sz w:val="19"/>
                <w:szCs w:val="19"/>
              </w:rPr>
            </w:pPr>
            <w:r w:rsidRPr="001609D9">
              <w:rPr>
                <w:b/>
                <w:bCs/>
                <w:color w:val="000000"/>
                <w:sz w:val="19"/>
                <w:szCs w:val="19"/>
              </w:rPr>
              <w:t>Premium</w:t>
            </w:r>
          </w:p>
        </w:tc>
        <w:tc>
          <w:tcPr>
            <w:tcW w:w="420" w:type="pct"/>
          </w:tcPr>
          <w:p w:rsidR="005858E5" w:rsidRPr="001609D9" w:rsidRDefault="005858E5" w:rsidP="007B412C">
            <w:pPr>
              <w:keepNext/>
              <w:autoSpaceDE w:val="0"/>
              <w:autoSpaceDN w:val="0"/>
              <w:adjustRightInd w:val="0"/>
              <w:ind w:left="-109"/>
              <w:jc w:val="right"/>
              <w:rPr>
                <w:b/>
                <w:bCs/>
                <w:color w:val="000000"/>
                <w:sz w:val="19"/>
                <w:szCs w:val="19"/>
              </w:rPr>
            </w:pPr>
            <w:r w:rsidRPr="001609D9">
              <w:rPr>
                <w:b/>
                <w:bCs/>
                <w:color w:val="000000"/>
                <w:sz w:val="19"/>
                <w:szCs w:val="19"/>
              </w:rPr>
              <w:t xml:space="preserve">Retained </w:t>
            </w:r>
          </w:p>
        </w:tc>
        <w:tc>
          <w:tcPr>
            <w:tcW w:w="507" w:type="pct"/>
            <w:tcBorders>
              <w:right w:val="single" w:sz="4" w:space="0" w:color="auto"/>
            </w:tcBorders>
          </w:tcPr>
          <w:p w:rsidR="005858E5" w:rsidRPr="001609D9" w:rsidRDefault="005858E5" w:rsidP="007B412C">
            <w:pPr>
              <w:keepNext/>
              <w:autoSpaceDE w:val="0"/>
              <w:autoSpaceDN w:val="0"/>
              <w:adjustRightInd w:val="0"/>
              <w:ind w:left="-155"/>
              <w:jc w:val="right"/>
              <w:rPr>
                <w:b/>
                <w:bCs/>
                <w:color w:val="000000"/>
                <w:sz w:val="19"/>
                <w:szCs w:val="19"/>
              </w:rPr>
            </w:pPr>
            <w:r w:rsidRPr="001609D9">
              <w:rPr>
                <w:b/>
                <w:bCs/>
                <w:color w:val="000000"/>
                <w:sz w:val="19"/>
                <w:szCs w:val="19"/>
              </w:rPr>
              <w:t>Redemption</w:t>
            </w:r>
          </w:p>
        </w:tc>
        <w:tc>
          <w:tcPr>
            <w:tcW w:w="465" w:type="pct"/>
            <w:tcBorders>
              <w:left w:val="single" w:sz="4" w:space="0" w:color="auto"/>
            </w:tcBorders>
          </w:tcPr>
          <w:p w:rsidR="005858E5" w:rsidRPr="001609D9" w:rsidRDefault="005858E5" w:rsidP="007B412C">
            <w:pPr>
              <w:keepNext/>
              <w:autoSpaceDE w:val="0"/>
              <w:autoSpaceDN w:val="0"/>
              <w:adjustRightInd w:val="0"/>
              <w:jc w:val="right"/>
              <w:rPr>
                <w:b/>
                <w:bCs/>
                <w:color w:val="000000"/>
                <w:sz w:val="19"/>
                <w:szCs w:val="19"/>
              </w:rPr>
            </w:pPr>
          </w:p>
        </w:tc>
        <w:tc>
          <w:tcPr>
            <w:tcW w:w="465" w:type="pct"/>
            <w:tcBorders>
              <w:right w:val="single" w:sz="4" w:space="0" w:color="auto"/>
            </w:tcBorders>
          </w:tcPr>
          <w:p w:rsidR="005858E5" w:rsidRPr="001609D9" w:rsidRDefault="005858E5" w:rsidP="007B412C">
            <w:pPr>
              <w:keepNext/>
              <w:autoSpaceDE w:val="0"/>
              <w:autoSpaceDN w:val="0"/>
              <w:adjustRightInd w:val="0"/>
              <w:jc w:val="right"/>
              <w:rPr>
                <w:b/>
                <w:bCs/>
                <w:color w:val="000000"/>
                <w:sz w:val="19"/>
                <w:szCs w:val="19"/>
              </w:rPr>
            </w:pPr>
            <w:r w:rsidRPr="001609D9">
              <w:rPr>
                <w:b/>
                <w:bCs/>
                <w:color w:val="000000"/>
                <w:sz w:val="19"/>
                <w:szCs w:val="19"/>
              </w:rPr>
              <w:t xml:space="preserve">Other </w:t>
            </w:r>
          </w:p>
        </w:tc>
        <w:tc>
          <w:tcPr>
            <w:tcW w:w="455" w:type="pct"/>
            <w:tcBorders>
              <w:left w:val="single" w:sz="4" w:space="0" w:color="auto"/>
            </w:tcBorders>
          </w:tcPr>
          <w:p w:rsidR="005858E5" w:rsidRPr="001609D9" w:rsidRDefault="005858E5" w:rsidP="007B412C">
            <w:pPr>
              <w:keepNext/>
              <w:autoSpaceDE w:val="0"/>
              <w:autoSpaceDN w:val="0"/>
              <w:adjustRightInd w:val="0"/>
              <w:ind w:left="-111"/>
              <w:jc w:val="right"/>
              <w:rPr>
                <w:color w:val="000000"/>
                <w:sz w:val="19"/>
                <w:szCs w:val="19"/>
              </w:rPr>
            </w:pPr>
          </w:p>
        </w:tc>
      </w:tr>
      <w:tr w:rsidR="005858E5" w:rsidRPr="0099092E" w:rsidTr="007B412C">
        <w:trPr>
          <w:trHeight w:val="247"/>
        </w:trPr>
        <w:tc>
          <w:tcPr>
            <w:tcW w:w="1479" w:type="pct"/>
            <w:tcBorders>
              <w:right w:val="single" w:sz="4" w:space="0" w:color="auto"/>
            </w:tcBorders>
            <w:shd w:val="solid" w:color="FFFFFF" w:fill="auto"/>
          </w:tcPr>
          <w:p w:rsidR="005858E5" w:rsidRPr="001046C5" w:rsidRDefault="005858E5" w:rsidP="007B412C">
            <w:pPr>
              <w:keepNext/>
              <w:autoSpaceDE w:val="0"/>
              <w:autoSpaceDN w:val="0"/>
              <w:adjustRightInd w:val="0"/>
              <w:jc w:val="right"/>
              <w:rPr>
                <w:color w:val="000000"/>
                <w:sz w:val="19"/>
                <w:szCs w:val="19"/>
              </w:rPr>
            </w:pPr>
          </w:p>
        </w:tc>
        <w:tc>
          <w:tcPr>
            <w:tcW w:w="413" w:type="pct"/>
            <w:tcBorders>
              <w:left w:val="single" w:sz="4" w:space="0" w:color="auto"/>
              <w:right w:val="single" w:sz="4" w:space="0" w:color="auto"/>
            </w:tcBorders>
            <w:shd w:val="solid" w:color="FFFFFF" w:fill="auto"/>
          </w:tcPr>
          <w:p w:rsidR="005858E5" w:rsidRPr="00E9687C" w:rsidRDefault="005858E5" w:rsidP="007B412C">
            <w:pPr>
              <w:keepNext/>
              <w:autoSpaceDE w:val="0"/>
              <w:autoSpaceDN w:val="0"/>
              <w:adjustRightInd w:val="0"/>
              <w:ind w:left="-109"/>
              <w:jc w:val="right"/>
              <w:rPr>
                <w:b/>
                <w:bCs/>
                <w:color w:val="000000"/>
                <w:sz w:val="19"/>
                <w:szCs w:val="19"/>
              </w:rPr>
            </w:pPr>
            <w:r w:rsidRPr="00E9687C">
              <w:rPr>
                <w:b/>
                <w:bCs/>
                <w:color w:val="000000"/>
                <w:sz w:val="19"/>
                <w:szCs w:val="19"/>
              </w:rPr>
              <w:t>Shares</w:t>
            </w:r>
          </w:p>
        </w:tc>
        <w:tc>
          <w:tcPr>
            <w:tcW w:w="331" w:type="pct"/>
            <w:tcBorders>
              <w:left w:val="single" w:sz="4" w:space="0" w:color="auto"/>
            </w:tcBorders>
            <w:shd w:val="solid" w:color="FFFFFF" w:fill="auto"/>
          </w:tcPr>
          <w:p w:rsidR="005858E5" w:rsidRPr="001609D9" w:rsidRDefault="005858E5" w:rsidP="007B412C">
            <w:pPr>
              <w:keepNext/>
              <w:autoSpaceDE w:val="0"/>
              <w:autoSpaceDN w:val="0"/>
              <w:adjustRightInd w:val="0"/>
              <w:ind w:left="-109"/>
              <w:jc w:val="right"/>
              <w:rPr>
                <w:b/>
                <w:bCs/>
                <w:color w:val="000000"/>
                <w:sz w:val="19"/>
                <w:szCs w:val="19"/>
              </w:rPr>
            </w:pPr>
            <w:r w:rsidRPr="001609D9">
              <w:rPr>
                <w:b/>
                <w:bCs/>
                <w:color w:val="000000"/>
                <w:sz w:val="19"/>
                <w:szCs w:val="19"/>
              </w:rPr>
              <w:t>Capital</w:t>
            </w:r>
          </w:p>
        </w:tc>
        <w:tc>
          <w:tcPr>
            <w:tcW w:w="465" w:type="pct"/>
            <w:shd w:val="solid" w:color="FFFFFF" w:fill="auto"/>
          </w:tcPr>
          <w:p w:rsidR="005858E5" w:rsidRPr="001609D9" w:rsidRDefault="005858E5" w:rsidP="007B412C">
            <w:pPr>
              <w:keepNext/>
              <w:autoSpaceDE w:val="0"/>
              <w:autoSpaceDN w:val="0"/>
              <w:adjustRightInd w:val="0"/>
              <w:ind w:left="-107"/>
              <w:jc w:val="right"/>
              <w:rPr>
                <w:b/>
                <w:bCs/>
                <w:color w:val="000000"/>
                <w:sz w:val="19"/>
                <w:szCs w:val="19"/>
              </w:rPr>
            </w:pPr>
            <w:r w:rsidRPr="001609D9">
              <w:rPr>
                <w:b/>
                <w:bCs/>
                <w:color w:val="000000"/>
                <w:sz w:val="19"/>
                <w:szCs w:val="19"/>
              </w:rPr>
              <w:t>Account</w:t>
            </w:r>
          </w:p>
        </w:tc>
        <w:tc>
          <w:tcPr>
            <w:tcW w:w="420" w:type="pct"/>
          </w:tcPr>
          <w:p w:rsidR="005858E5" w:rsidRPr="001609D9" w:rsidRDefault="005858E5" w:rsidP="007B412C">
            <w:pPr>
              <w:keepNext/>
              <w:autoSpaceDE w:val="0"/>
              <w:autoSpaceDN w:val="0"/>
              <w:adjustRightInd w:val="0"/>
              <w:ind w:left="-109"/>
              <w:jc w:val="right"/>
              <w:rPr>
                <w:b/>
                <w:bCs/>
                <w:color w:val="000000"/>
                <w:sz w:val="19"/>
                <w:szCs w:val="19"/>
              </w:rPr>
            </w:pPr>
            <w:r w:rsidRPr="001609D9">
              <w:rPr>
                <w:b/>
                <w:bCs/>
                <w:color w:val="000000"/>
                <w:sz w:val="19"/>
                <w:szCs w:val="19"/>
              </w:rPr>
              <w:t>Earnings</w:t>
            </w:r>
          </w:p>
        </w:tc>
        <w:tc>
          <w:tcPr>
            <w:tcW w:w="507" w:type="pct"/>
            <w:tcBorders>
              <w:right w:val="single" w:sz="4" w:space="0" w:color="auto"/>
            </w:tcBorders>
          </w:tcPr>
          <w:p w:rsidR="005858E5" w:rsidRPr="001609D9" w:rsidRDefault="005858E5" w:rsidP="007B412C">
            <w:pPr>
              <w:keepNext/>
              <w:autoSpaceDE w:val="0"/>
              <w:autoSpaceDN w:val="0"/>
              <w:adjustRightInd w:val="0"/>
              <w:ind w:left="-155"/>
              <w:jc w:val="right"/>
              <w:rPr>
                <w:b/>
                <w:bCs/>
                <w:color w:val="000000"/>
                <w:sz w:val="19"/>
                <w:szCs w:val="19"/>
              </w:rPr>
            </w:pPr>
            <w:r w:rsidRPr="001609D9">
              <w:rPr>
                <w:b/>
                <w:bCs/>
                <w:color w:val="000000"/>
                <w:sz w:val="19"/>
                <w:szCs w:val="19"/>
              </w:rPr>
              <w:t>Reserve</w:t>
            </w:r>
          </w:p>
        </w:tc>
        <w:tc>
          <w:tcPr>
            <w:tcW w:w="465" w:type="pct"/>
            <w:tcBorders>
              <w:left w:val="single" w:sz="4" w:space="0" w:color="auto"/>
            </w:tcBorders>
          </w:tcPr>
          <w:p w:rsidR="005858E5" w:rsidRPr="001609D9" w:rsidRDefault="005858E5" w:rsidP="007B412C">
            <w:pPr>
              <w:keepNext/>
              <w:autoSpaceDE w:val="0"/>
              <w:autoSpaceDN w:val="0"/>
              <w:adjustRightInd w:val="0"/>
              <w:jc w:val="right"/>
              <w:rPr>
                <w:b/>
                <w:bCs/>
                <w:color w:val="000000"/>
                <w:sz w:val="19"/>
                <w:szCs w:val="19"/>
              </w:rPr>
            </w:pPr>
            <w:r w:rsidRPr="001609D9">
              <w:rPr>
                <w:b/>
                <w:bCs/>
                <w:color w:val="000000"/>
                <w:sz w:val="19"/>
                <w:szCs w:val="19"/>
              </w:rPr>
              <w:t xml:space="preserve">Hedging </w:t>
            </w:r>
          </w:p>
        </w:tc>
        <w:tc>
          <w:tcPr>
            <w:tcW w:w="465" w:type="pct"/>
            <w:tcBorders>
              <w:right w:val="single" w:sz="4" w:space="0" w:color="auto"/>
            </w:tcBorders>
            <w:shd w:val="solid" w:color="FFFFFF" w:fill="auto"/>
          </w:tcPr>
          <w:p w:rsidR="005858E5" w:rsidRPr="001609D9" w:rsidRDefault="005858E5" w:rsidP="007B412C">
            <w:pPr>
              <w:keepNext/>
              <w:autoSpaceDE w:val="0"/>
              <w:autoSpaceDN w:val="0"/>
              <w:adjustRightInd w:val="0"/>
              <w:jc w:val="right"/>
              <w:rPr>
                <w:b/>
                <w:bCs/>
                <w:color w:val="000000"/>
                <w:sz w:val="19"/>
                <w:szCs w:val="19"/>
              </w:rPr>
            </w:pPr>
            <w:r w:rsidRPr="001609D9">
              <w:rPr>
                <w:b/>
                <w:bCs/>
                <w:color w:val="000000"/>
                <w:sz w:val="19"/>
                <w:szCs w:val="19"/>
              </w:rPr>
              <w:t>Reserves</w:t>
            </w:r>
          </w:p>
        </w:tc>
        <w:tc>
          <w:tcPr>
            <w:tcW w:w="455" w:type="pct"/>
            <w:tcBorders>
              <w:left w:val="single" w:sz="4" w:space="0" w:color="auto"/>
            </w:tcBorders>
          </w:tcPr>
          <w:p w:rsidR="005858E5" w:rsidRPr="001609D9" w:rsidRDefault="005858E5" w:rsidP="007B412C">
            <w:pPr>
              <w:keepNext/>
              <w:autoSpaceDE w:val="0"/>
              <w:autoSpaceDN w:val="0"/>
              <w:adjustRightInd w:val="0"/>
              <w:ind w:left="-111"/>
              <w:jc w:val="right"/>
              <w:rPr>
                <w:b/>
                <w:bCs/>
                <w:color w:val="000000"/>
                <w:sz w:val="19"/>
                <w:szCs w:val="19"/>
              </w:rPr>
            </w:pPr>
            <w:r w:rsidRPr="001609D9">
              <w:rPr>
                <w:b/>
                <w:bCs/>
                <w:color w:val="000000"/>
                <w:sz w:val="19"/>
                <w:szCs w:val="19"/>
              </w:rPr>
              <w:t>Total</w:t>
            </w:r>
          </w:p>
        </w:tc>
      </w:tr>
      <w:tr w:rsidR="005858E5" w:rsidRPr="0099092E" w:rsidTr="007B412C">
        <w:trPr>
          <w:trHeight w:val="247"/>
        </w:trPr>
        <w:tc>
          <w:tcPr>
            <w:tcW w:w="1479" w:type="pct"/>
            <w:tcBorders>
              <w:right w:val="single" w:sz="4" w:space="0" w:color="auto"/>
            </w:tcBorders>
            <w:shd w:val="solid" w:color="FFFFFF" w:fill="auto"/>
          </w:tcPr>
          <w:p w:rsidR="005858E5" w:rsidRPr="001046C5" w:rsidRDefault="005858E5" w:rsidP="007B412C">
            <w:pPr>
              <w:keepNext/>
              <w:autoSpaceDE w:val="0"/>
              <w:autoSpaceDN w:val="0"/>
              <w:adjustRightInd w:val="0"/>
              <w:jc w:val="right"/>
              <w:rPr>
                <w:color w:val="000000"/>
                <w:sz w:val="19"/>
                <w:szCs w:val="19"/>
              </w:rPr>
            </w:pPr>
          </w:p>
        </w:tc>
        <w:tc>
          <w:tcPr>
            <w:tcW w:w="413" w:type="pct"/>
            <w:tcBorders>
              <w:left w:val="single" w:sz="4" w:space="0" w:color="auto"/>
              <w:right w:val="single" w:sz="4" w:space="0" w:color="auto"/>
            </w:tcBorders>
            <w:shd w:val="solid" w:color="FFFFFF" w:fill="auto"/>
          </w:tcPr>
          <w:p w:rsidR="005858E5" w:rsidRPr="00E9687C" w:rsidRDefault="005858E5" w:rsidP="007B412C">
            <w:pPr>
              <w:keepNext/>
              <w:autoSpaceDE w:val="0"/>
              <w:autoSpaceDN w:val="0"/>
              <w:adjustRightInd w:val="0"/>
              <w:ind w:left="-109"/>
              <w:jc w:val="right"/>
              <w:rPr>
                <w:b/>
                <w:bCs/>
                <w:color w:val="000000"/>
                <w:sz w:val="19"/>
                <w:szCs w:val="19"/>
                <w:u w:val="single"/>
              </w:rPr>
            </w:pPr>
            <w:r w:rsidRPr="00E9687C">
              <w:rPr>
                <w:b/>
                <w:bCs/>
                <w:color w:val="000000"/>
                <w:sz w:val="19"/>
                <w:szCs w:val="19"/>
                <w:u w:val="single"/>
              </w:rPr>
              <w:t>M</w:t>
            </w:r>
          </w:p>
        </w:tc>
        <w:tc>
          <w:tcPr>
            <w:tcW w:w="331" w:type="pct"/>
            <w:tcBorders>
              <w:left w:val="single" w:sz="4" w:space="0" w:color="auto"/>
            </w:tcBorders>
            <w:shd w:val="solid" w:color="FFFFFF" w:fill="auto"/>
          </w:tcPr>
          <w:p w:rsidR="005858E5" w:rsidRPr="001609D9" w:rsidRDefault="005858E5" w:rsidP="007B412C">
            <w:pPr>
              <w:keepNext/>
              <w:autoSpaceDE w:val="0"/>
              <w:autoSpaceDN w:val="0"/>
              <w:adjustRightInd w:val="0"/>
              <w:ind w:left="-109"/>
              <w:jc w:val="right"/>
              <w:rPr>
                <w:b/>
                <w:bCs/>
                <w:color w:val="000000"/>
                <w:sz w:val="19"/>
                <w:szCs w:val="19"/>
                <w:u w:val="single"/>
              </w:rPr>
            </w:pPr>
            <w:r w:rsidRPr="001609D9">
              <w:rPr>
                <w:b/>
                <w:bCs/>
                <w:color w:val="000000"/>
                <w:sz w:val="19"/>
                <w:szCs w:val="19"/>
                <w:u w:val="single"/>
              </w:rPr>
              <w:t>€M</w:t>
            </w:r>
          </w:p>
        </w:tc>
        <w:tc>
          <w:tcPr>
            <w:tcW w:w="465" w:type="pct"/>
            <w:shd w:val="solid" w:color="FFFFFF" w:fill="auto"/>
          </w:tcPr>
          <w:p w:rsidR="005858E5" w:rsidRPr="001609D9" w:rsidRDefault="005858E5" w:rsidP="007B412C">
            <w:pPr>
              <w:keepNext/>
              <w:autoSpaceDE w:val="0"/>
              <w:autoSpaceDN w:val="0"/>
              <w:adjustRightInd w:val="0"/>
              <w:ind w:left="-107"/>
              <w:jc w:val="right"/>
              <w:rPr>
                <w:b/>
                <w:bCs/>
                <w:color w:val="000000"/>
                <w:sz w:val="19"/>
                <w:szCs w:val="19"/>
                <w:u w:val="single"/>
              </w:rPr>
            </w:pPr>
            <w:r w:rsidRPr="001609D9">
              <w:rPr>
                <w:b/>
                <w:bCs/>
                <w:color w:val="000000"/>
                <w:sz w:val="19"/>
                <w:szCs w:val="19"/>
                <w:u w:val="single"/>
              </w:rPr>
              <w:t>€M</w:t>
            </w:r>
          </w:p>
        </w:tc>
        <w:tc>
          <w:tcPr>
            <w:tcW w:w="420" w:type="pct"/>
          </w:tcPr>
          <w:p w:rsidR="005858E5" w:rsidRPr="001609D9" w:rsidRDefault="005858E5" w:rsidP="007B412C">
            <w:pPr>
              <w:keepNext/>
              <w:autoSpaceDE w:val="0"/>
              <w:autoSpaceDN w:val="0"/>
              <w:adjustRightInd w:val="0"/>
              <w:ind w:left="-109"/>
              <w:jc w:val="right"/>
              <w:rPr>
                <w:b/>
                <w:bCs/>
                <w:color w:val="000000"/>
                <w:sz w:val="19"/>
                <w:szCs w:val="19"/>
                <w:u w:val="single"/>
              </w:rPr>
            </w:pPr>
            <w:r w:rsidRPr="001609D9">
              <w:rPr>
                <w:b/>
                <w:bCs/>
                <w:color w:val="000000"/>
                <w:sz w:val="19"/>
                <w:szCs w:val="19"/>
                <w:u w:val="single"/>
              </w:rPr>
              <w:t>€M</w:t>
            </w:r>
          </w:p>
        </w:tc>
        <w:tc>
          <w:tcPr>
            <w:tcW w:w="507" w:type="pct"/>
            <w:tcBorders>
              <w:right w:val="single" w:sz="4" w:space="0" w:color="auto"/>
            </w:tcBorders>
          </w:tcPr>
          <w:p w:rsidR="005858E5" w:rsidRPr="001609D9" w:rsidRDefault="005858E5" w:rsidP="007B412C">
            <w:pPr>
              <w:keepNext/>
              <w:autoSpaceDE w:val="0"/>
              <w:autoSpaceDN w:val="0"/>
              <w:adjustRightInd w:val="0"/>
              <w:ind w:left="-155"/>
              <w:jc w:val="right"/>
              <w:rPr>
                <w:b/>
                <w:bCs/>
                <w:color w:val="000000"/>
                <w:sz w:val="19"/>
                <w:szCs w:val="19"/>
                <w:u w:val="single"/>
              </w:rPr>
            </w:pPr>
            <w:r w:rsidRPr="001609D9">
              <w:rPr>
                <w:b/>
                <w:bCs/>
                <w:color w:val="000000"/>
                <w:sz w:val="19"/>
                <w:szCs w:val="19"/>
                <w:u w:val="single"/>
              </w:rPr>
              <w:t>€M</w:t>
            </w:r>
          </w:p>
        </w:tc>
        <w:tc>
          <w:tcPr>
            <w:tcW w:w="465" w:type="pct"/>
            <w:tcBorders>
              <w:left w:val="single" w:sz="4" w:space="0" w:color="auto"/>
            </w:tcBorders>
          </w:tcPr>
          <w:p w:rsidR="005858E5" w:rsidRPr="001609D9" w:rsidRDefault="005858E5" w:rsidP="007B412C">
            <w:pPr>
              <w:keepNext/>
              <w:autoSpaceDE w:val="0"/>
              <w:autoSpaceDN w:val="0"/>
              <w:adjustRightInd w:val="0"/>
              <w:jc w:val="right"/>
              <w:rPr>
                <w:b/>
                <w:bCs/>
                <w:color w:val="000000"/>
                <w:sz w:val="19"/>
                <w:szCs w:val="19"/>
                <w:u w:val="single"/>
              </w:rPr>
            </w:pPr>
            <w:r w:rsidRPr="001609D9">
              <w:rPr>
                <w:b/>
                <w:bCs/>
                <w:color w:val="000000"/>
                <w:sz w:val="19"/>
                <w:szCs w:val="19"/>
                <w:u w:val="single"/>
              </w:rPr>
              <w:t>€M</w:t>
            </w:r>
          </w:p>
        </w:tc>
        <w:tc>
          <w:tcPr>
            <w:tcW w:w="465" w:type="pct"/>
            <w:tcBorders>
              <w:right w:val="single" w:sz="4" w:space="0" w:color="auto"/>
            </w:tcBorders>
          </w:tcPr>
          <w:p w:rsidR="005858E5" w:rsidRPr="001609D9" w:rsidRDefault="005858E5" w:rsidP="007B412C">
            <w:pPr>
              <w:keepNext/>
              <w:autoSpaceDE w:val="0"/>
              <w:autoSpaceDN w:val="0"/>
              <w:adjustRightInd w:val="0"/>
              <w:jc w:val="right"/>
              <w:rPr>
                <w:b/>
                <w:bCs/>
                <w:color w:val="000000"/>
                <w:sz w:val="19"/>
                <w:szCs w:val="19"/>
                <w:u w:val="single"/>
              </w:rPr>
            </w:pPr>
            <w:r w:rsidRPr="001609D9">
              <w:rPr>
                <w:b/>
                <w:bCs/>
                <w:color w:val="000000"/>
                <w:sz w:val="19"/>
                <w:szCs w:val="19"/>
                <w:u w:val="single"/>
              </w:rPr>
              <w:t>€M</w:t>
            </w:r>
          </w:p>
        </w:tc>
        <w:tc>
          <w:tcPr>
            <w:tcW w:w="455" w:type="pct"/>
            <w:tcBorders>
              <w:left w:val="single" w:sz="4" w:space="0" w:color="auto"/>
            </w:tcBorders>
          </w:tcPr>
          <w:p w:rsidR="005858E5" w:rsidRPr="001609D9" w:rsidRDefault="005858E5" w:rsidP="007B412C">
            <w:pPr>
              <w:keepNext/>
              <w:autoSpaceDE w:val="0"/>
              <w:autoSpaceDN w:val="0"/>
              <w:adjustRightInd w:val="0"/>
              <w:ind w:left="-111"/>
              <w:jc w:val="right"/>
              <w:rPr>
                <w:b/>
                <w:bCs/>
                <w:color w:val="000000"/>
                <w:sz w:val="19"/>
                <w:szCs w:val="19"/>
                <w:u w:val="single"/>
              </w:rPr>
            </w:pPr>
            <w:r w:rsidRPr="001609D9">
              <w:rPr>
                <w:b/>
                <w:bCs/>
                <w:color w:val="000000"/>
                <w:sz w:val="19"/>
                <w:szCs w:val="19"/>
                <w:u w:val="single"/>
              </w:rPr>
              <w:t>€M</w:t>
            </w:r>
          </w:p>
        </w:tc>
      </w:tr>
      <w:tr w:rsidR="005858E5" w:rsidRPr="00C91738" w:rsidTr="007B412C">
        <w:trPr>
          <w:trHeight w:val="247"/>
        </w:trPr>
        <w:tc>
          <w:tcPr>
            <w:tcW w:w="1479" w:type="pct"/>
            <w:tcBorders>
              <w:right w:val="single" w:sz="4" w:space="0" w:color="auto"/>
            </w:tcBorders>
            <w:shd w:val="solid" w:color="FFFFFF" w:fill="auto"/>
          </w:tcPr>
          <w:p w:rsidR="005858E5" w:rsidRPr="005858E5" w:rsidRDefault="005858E5" w:rsidP="007B412C">
            <w:pPr>
              <w:keepNext/>
              <w:autoSpaceDE w:val="0"/>
              <w:autoSpaceDN w:val="0"/>
              <w:adjustRightInd w:val="0"/>
              <w:rPr>
                <w:b/>
                <w:bCs/>
                <w:color w:val="000000"/>
                <w:sz w:val="19"/>
                <w:szCs w:val="19"/>
              </w:rPr>
            </w:pPr>
            <w:r w:rsidRPr="005858E5">
              <w:rPr>
                <w:b/>
                <w:bCs/>
                <w:color w:val="000000"/>
                <w:sz w:val="19"/>
                <w:szCs w:val="19"/>
              </w:rPr>
              <w:t>Balance at March 31, 2014</w:t>
            </w:r>
          </w:p>
        </w:tc>
        <w:tc>
          <w:tcPr>
            <w:tcW w:w="413" w:type="pct"/>
            <w:tcBorders>
              <w:left w:val="single" w:sz="4" w:space="0" w:color="auto"/>
              <w:bottom w:val="single" w:sz="4" w:space="0" w:color="auto"/>
              <w:right w:val="single" w:sz="4" w:space="0" w:color="auto"/>
            </w:tcBorders>
          </w:tcPr>
          <w:p w:rsidR="005858E5" w:rsidRPr="005858E5" w:rsidRDefault="005858E5" w:rsidP="007B412C">
            <w:pPr>
              <w:keepNext/>
              <w:autoSpaceDE w:val="0"/>
              <w:autoSpaceDN w:val="0"/>
              <w:adjustRightInd w:val="0"/>
              <w:ind w:left="-109"/>
              <w:jc w:val="right"/>
              <w:rPr>
                <w:b/>
                <w:bCs/>
                <w:color w:val="000000"/>
                <w:sz w:val="19"/>
                <w:szCs w:val="19"/>
              </w:rPr>
            </w:pPr>
            <w:r w:rsidRPr="005858E5">
              <w:rPr>
                <w:b/>
                <w:bCs/>
                <w:color w:val="000000"/>
                <w:sz w:val="19"/>
                <w:szCs w:val="19"/>
              </w:rPr>
              <w:t>1,383.3</w:t>
            </w:r>
          </w:p>
        </w:tc>
        <w:tc>
          <w:tcPr>
            <w:tcW w:w="331" w:type="pct"/>
            <w:tcBorders>
              <w:left w:val="single" w:sz="4" w:space="0" w:color="auto"/>
              <w:bottom w:val="single" w:sz="4" w:space="0" w:color="auto"/>
            </w:tcBorders>
          </w:tcPr>
          <w:p w:rsidR="005858E5" w:rsidRPr="005858E5" w:rsidRDefault="005858E5" w:rsidP="007B412C">
            <w:pPr>
              <w:keepNext/>
              <w:autoSpaceDE w:val="0"/>
              <w:autoSpaceDN w:val="0"/>
              <w:adjustRightInd w:val="0"/>
              <w:ind w:left="-109"/>
              <w:jc w:val="right"/>
              <w:rPr>
                <w:b/>
                <w:bCs/>
                <w:color w:val="000000"/>
                <w:sz w:val="19"/>
                <w:szCs w:val="19"/>
              </w:rPr>
            </w:pPr>
            <w:r w:rsidRPr="005858E5">
              <w:rPr>
                <w:b/>
                <w:bCs/>
                <w:color w:val="000000"/>
                <w:sz w:val="19"/>
                <w:szCs w:val="19"/>
              </w:rPr>
              <w:t>8.8</w:t>
            </w:r>
          </w:p>
        </w:tc>
        <w:tc>
          <w:tcPr>
            <w:tcW w:w="465" w:type="pct"/>
            <w:tcBorders>
              <w:bottom w:val="single" w:sz="4" w:space="0" w:color="auto"/>
            </w:tcBorders>
          </w:tcPr>
          <w:p w:rsidR="005858E5" w:rsidRPr="005858E5" w:rsidRDefault="005858E5" w:rsidP="007B412C">
            <w:pPr>
              <w:keepNext/>
              <w:autoSpaceDE w:val="0"/>
              <w:autoSpaceDN w:val="0"/>
              <w:adjustRightInd w:val="0"/>
              <w:ind w:left="-107"/>
              <w:jc w:val="right"/>
              <w:rPr>
                <w:b/>
                <w:bCs/>
                <w:color w:val="000000"/>
                <w:sz w:val="19"/>
                <w:szCs w:val="19"/>
              </w:rPr>
            </w:pPr>
            <w:r w:rsidRPr="005858E5">
              <w:rPr>
                <w:b/>
                <w:bCs/>
                <w:color w:val="000000"/>
                <w:sz w:val="19"/>
                <w:szCs w:val="19"/>
              </w:rPr>
              <w:t>704.2</w:t>
            </w:r>
          </w:p>
        </w:tc>
        <w:tc>
          <w:tcPr>
            <w:tcW w:w="420" w:type="pct"/>
            <w:tcBorders>
              <w:bottom w:val="single" w:sz="4" w:space="0" w:color="auto"/>
            </w:tcBorders>
          </w:tcPr>
          <w:p w:rsidR="005858E5" w:rsidRPr="005858E5" w:rsidRDefault="005858E5" w:rsidP="007B412C">
            <w:pPr>
              <w:keepNext/>
              <w:autoSpaceDE w:val="0"/>
              <w:autoSpaceDN w:val="0"/>
              <w:adjustRightInd w:val="0"/>
              <w:ind w:left="-109"/>
              <w:jc w:val="right"/>
              <w:rPr>
                <w:b/>
                <w:bCs/>
                <w:color w:val="000000"/>
                <w:sz w:val="19"/>
                <w:szCs w:val="19"/>
              </w:rPr>
            </w:pPr>
            <w:r w:rsidRPr="005858E5">
              <w:rPr>
                <w:b/>
                <w:bCs/>
                <w:color w:val="000000"/>
                <w:sz w:val="19"/>
                <w:szCs w:val="19"/>
              </w:rPr>
              <w:t>2,465.1</w:t>
            </w:r>
          </w:p>
        </w:tc>
        <w:tc>
          <w:tcPr>
            <w:tcW w:w="507" w:type="pct"/>
            <w:tcBorders>
              <w:bottom w:val="single" w:sz="4" w:space="0" w:color="auto"/>
              <w:right w:val="single" w:sz="4" w:space="0" w:color="auto"/>
            </w:tcBorders>
          </w:tcPr>
          <w:p w:rsidR="005858E5" w:rsidRPr="005858E5" w:rsidRDefault="005858E5" w:rsidP="007B412C">
            <w:pPr>
              <w:keepNext/>
              <w:autoSpaceDE w:val="0"/>
              <w:autoSpaceDN w:val="0"/>
              <w:adjustRightInd w:val="0"/>
              <w:ind w:left="-155"/>
              <w:jc w:val="right"/>
              <w:rPr>
                <w:b/>
                <w:bCs/>
                <w:color w:val="000000"/>
                <w:sz w:val="19"/>
                <w:szCs w:val="19"/>
              </w:rPr>
            </w:pPr>
            <w:r w:rsidRPr="005858E5">
              <w:rPr>
                <w:b/>
                <w:bCs/>
                <w:color w:val="000000"/>
                <w:sz w:val="19"/>
                <w:szCs w:val="19"/>
              </w:rPr>
              <w:t>1.2</w:t>
            </w:r>
          </w:p>
        </w:tc>
        <w:tc>
          <w:tcPr>
            <w:tcW w:w="465" w:type="pct"/>
            <w:tcBorders>
              <w:left w:val="single" w:sz="4" w:space="0" w:color="auto"/>
              <w:bottom w:val="single" w:sz="4" w:space="0" w:color="auto"/>
            </w:tcBorders>
          </w:tcPr>
          <w:p w:rsidR="005858E5" w:rsidRPr="005858E5" w:rsidRDefault="005858E5" w:rsidP="007B412C">
            <w:pPr>
              <w:keepNext/>
              <w:autoSpaceDE w:val="0"/>
              <w:autoSpaceDN w:val="0"/>
              <w:adjustRightInd w:val="0"/>
              <w:jc w:val="right"/>
              <w:rPr>
                <w:b/>
                <w:bCs/>
                <w:color w:val="000000"/>
                <w:sz w:val="19"/>
                <w:szCs w:val="19"/>
              </w:rPr>
            </w:pPr>
            <w:r w:rsidRPr="005858E5">
              <w:rPr>
                <w:b/>
                <w:bCs/>
                <w:color w:val="000000"/>
                <w:sz w:val="19"/>
                <w:szCs w:val="19"/>
              </w:rPr>
              <w:t>(83.2)</w:t>
            </w:r>
          </w:p>
        </w:tc>
        <w:tc>
          <w:tcPr>
            <w:tcW w:w="465" w:type="pct"/>
            <w:tcBorders>
              <w:bottom w:val="single" w:sz="4" w:space="0" w:color="auto"/>
              <w:right w:val="single" w:sz="4" w:space="0" w:color="auto"/>
            </w:tcBorders>
          </w:tcPr>
          <w:p w:rsidR="005858E5" w:rsidRPr="005858E5" w:rsidRDefault="005858E5" w:rsidP="007B412C">
            <w:pPr>
              <w:keepNext/>
              <w:autoSpaceDE w:val="0"/>
              <w:autoSpaceDN w:val="0"/>
              <w:adjustRightInd w:val="0"/>
              <w:jc w:val="right"/>
              <w:rPr>
                <w:b/>
                <w:bCs/>
                <w:color w:val="000000"/>
                <w:sz w:val="19"/>
                <w:szCs w:val="19"/>
              </w:rPr>
            </w:pPr>
            <w:r w:rsidRPr="005858E5">
              <w:rPr>
                <w:b/>
                <w:bCs/>
                <w:color w:val="000000"/>
                <w:sz w:val="19"/>
                <w:szCs w:val="19"/>
              </w:rPr>
              <w:t>189.7</w:t>
            </w:r>
          </w:p>
        </w:tc>
        <w:tc>
          <w:tcPr>
            <w:tcW w:w="455" w:type="pct"/>
            <w:tcBorders>
              <w:left w:val="single" w:sz="4" w:space="0" w:color="auto"/>
              <w:bottom w:val="single" w:sz="4" w:space="0" w:color="auto"/>
            </w:tcBorders>
          </w:tcPr>
          <w:p w:rsidR="005858E5" w:rsidRPr="00C91738" w:rsidRDefault="005858E5" w:rsidP="007B412C">
            <w:pPr>
              <w:keepNext/>
              <w:tabs>
                <w:tab w:val="left" w:pos="963"/>
              </w:tabs>
              <w:autoSpaceDE w:val="0"/>
              <w:autoSpaceDN w:val="0"/>
              <w:adjustRightInd w:val="0"/>
              <w:ind w:left="-111"/>
              <w:jc w:val="right"/>
              <w:rPr>
                <w:b/>
                <w:bCs/>
                <w:color w:val="000000"/>
                <w:sz w:val="19"/>
                <w:szCs w:val="19"/>
              </w:rPr>
            </w:pPr>
            <w:r w:rsidRPr="005858E5">
              <w:rPr>
                <w:b/>
                <w:bCs/>
                <w:color w:val="000000"/>
                <w:sz w:val="19"/>
                <w:szCs w:val="19"/>
              </w:rPr>
              <w:t>3,285.8</w:t>
            </w:r>
          </w:p>
        </w:tc>
      </w:tr>
      <w:tr w:rsidR="005858E5" w:rsidRPr="00D55801" w:rsidTr="007B412C">
        <w:trPr>
          <w:trHeight w:val="247"/>
        </w:trPr>
        <w:tc>
          <w:tcPr>
            <w:tcW w:w="1479" w:type="pct"/>
            <w:tcBorders>
              <w:right w:val="single" w:sz="4" w:space="0" w:color="auto"/>
            </w:tcBorders>
            <w:shd w:val="solid" w:color="FFFFFF" w:fill="auto"/>
          </w:tcPr>
          <w:p w:rsidR="005858E5" w:rsidRPr="00D55801" w:rsidRDefault="005858E5" w:rsidP="007B412C">
            <w:pPr>
              <w:keepNext/>
              <w:autoSpaceDE w:val="0"/>
              <w:autoSpaceDN w:val="0"/>
              <w:adjustRightInd w:val="0"/>
              <w:rPr>
                <w:bCs/>
                <w:color w:val="000000"/>
                <w:sz w:val="19"/>
                <w:szCs w:val="19"/>
              </w:rPr>
            </w:pPr>
            <w:r w:rsidRPr="00D55801">
              <w:rPr>
                <w:bCs/>
                <w:color w:val="000000"/>
                <w:sz w:val="19"/>
                <w:szCs w:val="19"/>
              </w:rPr>
              <w:t>Profit for the period</w:t>
            </w:r>
          </w:p>
        </w:tc>
        <w:tc>
          <w:tcPr>
            <w:tcW w:w="413" w:type="pct"/>
            <w:tcBorders>
              <w:top w:val="single" w:sz="4" w:space="0" w:color="auto"/>
              <w:left w:val="single" w:sz="4" w:space="0" w:color="auto"/>
              <w:right w:val="single" w:sz="4" w:space="0" w:color="auto"/>
            </w:tcBorders>
            <w:shd w:val="clear" w:color="auto" w:fill="auto"/>
          </w:tcPr>
          <w:p w:rsidR="005858E5" w:rsidRPr="00D55801" w:rsidRDefault="005858E5" w:rsidP="007B412C">
            <w:pPr>
              <w:keepNext/>
              <w:pBdr>
                <w:bottom w:val="single" w:sz="4" w:space="1" w:color="auto"/>
              </w:pBdr>
              <w:autoSpaceDE w:val="0"/>
              <w:autoSpaceDN w:val="0"/>
              <w:adjustRightInd w:val="0"/>
              <w:ind w:left="-109"/>
              <w:jc w:val="right"/>
              <w:rPr>
                <w:bCs/>
                <w:color w:val="000000"/>
                <w:sz w:val="19"/>
                <w:szCs w:val="19"/>
              </w:rPr>
            </w:pPr>
          </w:p>
        </w:tc>
        <w:tc>
          <w:tcPr>
            <w:tcW w:w="331" w:type="pct"/>
            <w:tcBorders>
              <w:top w:val="single" w:sz="4" w:space="0" w:color="auto"/>
              <w:left w:val="single" w:sz="4" w:space="0" w:color="auto"/>
            </w:tcBorders>
            <w:shd w:val="clear" w:color="auto" w:fill="auto"/>
          </w:tcPr>
          <w:p w:rsidR="005858E5" w:rsidRPr="00D55801" w:rsidRDefault="005858E5" w:rsidP="007B412C">
            <w:pPr>
              <w:keepNext/>
              <w:pBdr>
                <w:bottom w:val="single" w:sz="4" w:space="1" w:color="auto"/>
              </w:pBdr>
              <w:autoSpaceDE w:val="0"/>
              <w:autoSpaceDN w:val="0"/>
              <w:adjustRightInd w:val="0"/>
              <w:ind w:left="-109"/>
              <w:jc w:val="right"/>
              <w:rPr>
                <w:bCs/>
                <w:color w:val="000000"/>
                <w:sz w:val="19"/>
                <w:szCs w:val="19"/>
              </w:rPr>
            </w:pPr>
          </w:p>
        </w:tc>
        <w:tc>
          <w:tcPr>
            <w:tcW w:w="465" w:type="pct"/>
            <w:tcBorders>
              <w:top w:val="single" w:sz="4" w:space="0" w:color="auto"/>
            </w:tcBorders>
            <w:shd w:val="clear" w:color="auto" w:fill="auto"/>
          </w:tcPr>
          <w:p w:rsidR="005858E5" w:rsidRPr="00D55801" w:rsidRDefault="005858E5" w:rsidP="007B412C">
            <w:pPr>
              <w:keepNext/>
              <w:pBdr>
                <w:bottom w:val="single" w:sz="4" w:space="1" w:color="auto"/>
              </w:pBdr>
              <w:autoSpaceDE w:val="0"/>
              <w:autoSpaceDN w:val="0"/>
              <w:adjustRightInd w:val="0"/>
              <w:ind w:left="-107"/>
              <w:jc w:val="right"/>
              <w:rPr>
                <w:bCs/>
                <w:color w:val="000000"/>
                <w:sz w:val="19"/>
                <w:szCs w:val="19"/>
              </w:rPr>
            </w:pPr>
          </w:p>
        </w:tc>
        <w:tc>
          <w:tcPr>
            <w:tcW w:w="420" w:type="pct"/>
            <w:tcBorders>
              <w:top w:val="single" w:sz="4" w:space="0" w:color="auto"/>
            </w:tcBorders>
            <w:shd w:val="clear" w:color="auto" w:fill="auto"/>
          </w:tcPr>
          <w:p w:rsidR="005858E5" w:rsidRPr="00D55801" w:rsidRDefault="005858E5" w:rsidP="005808EE">
            <w:pPr>
              <w:keepNext/>
              <w:pBdr>
                <w:bottom w:val="single" w:sz="4" w:space="1" w:color="auto"/>
              </w:pBdr>
              <w:autoSpaceDE w:val="0"/>
              <w:autoSpaceDN w:val="0"/>
              <w:adjustRightInd w:val="0"/>
              <w:ind w:left="-109"/>
              <w:jc w:val="right"/>
              <w:rPr>
                <w:bCs/>
                <w:color w:val="000000"/>
                <w:sz w:val="19"/>
                <w:szCs w:val="19"/>
              </w:rPr>
            </w:pPr>
            <w:r>
              <w:rPr>
                <w:bCs/>
                <w:color w:val="000000"/>
                <w:sz w:val="19"/>
                <w:szCs w:val="19"/>
              </w:rPr>
              <w:t>79</w:t>
            </w:r>
            <w:r w:rsidR="005808EE">
              <w:rPr>
                <w:bCs/>
                <w:color w:val="000000"/>
                <w:sz w:val="19"/>
                <w:szCs w:val="19"/>
              </w:rPr>
              <w:t>5</w:t>
            </w:r>
            <w:r>
              <w:rPr>
                <w:bCs/>
                <w:color w:val="000000"/>
                <w:sz w:val="19"/>
                <w:szCs w:val="19"/>
              </w:rPr>
              <w:t>.0</w:t>
            </w:r>
          </w:p>
        </w:tc>
        <w:tc>
          <w:tcPr>
            <w:tcW w:w="507" w:type="pct"/>
            <w:tcBorders>
              <w:top w:val="single" w:sz="4" w:space="0" w:color="auto"/>
              <w:right w:val="single" w:sz="4" w:space="0" w:color="auto"/>
            </w:tcBorders>
            <w:shd w:val="clear" w:color="auto" w:fill="auto"/>
          </w:tcPr>
          <w:p w:rsidR="005858E5" w:rsidRPr="00D55801" w:rsidRDefault="005858E5" w:rsidP="007B412C">
            <w:pPr>
              <w:keepNext/>
              <w:pBdr>
                <w:bottom w:val="single" w:sz="4" w:space="1" w:color="auto"/>
              </w:pBdr>
              <w:autoSpaceDE w:val="0"/>
              <w:autoSpaceDN w:val="0"/>
              <w:adjustRightInd w:val="0"/>
              <w:ind w:left="-155"/>
              <w:jc w:val="right"/>
              <w:rPr>
                <w:bCs/>
                <w:color w:val="000000"/>
                <w:sz w:val="19"/>
                <w:szCs w:val="19"/>
              </w:rPr>
            </w:pPr>
          </w:p>
        </w:tc>
        <w:tc>
          <w:tcPr>
            <w:tcW w:w="465" w:type="pct"/>
            <w:tcBorders>
              <w:top w:val="single" w:sz="4" w:space="0" w:color="auto"/>
              <w:left w:val="single" w:sz="4" w:space="0" w:color="auto"/>
            </w:tcBorders>
            <w:shd w:val="clear" w:color="auto" w:fill="auto"/>
          </w:tcPr>
          <w:p w:rsidR="005858E5" w:rsidRPr="00D55801" w:rsidRDefault="005858E5" w:rsidP="007B412C">
            <w:pPr>
              <w:keepNext/>
              <w:pBdr>
                <w:bottom w:val="single" w:sz="4" w:space="1" w:color="auto"/>
              </w:pBdr>
              <w:autoSpaceDE w:val="0"/>
              <w:autoSpaceDN w:val="0"/>
              <w:adjustRightInd w:val="0"/>
              <w:jc w:val="right"/>
              <w:rPr>
                <w:bCs/>
                <w:color w:val="000000"/>
                <w:sz w:val="19"/>
                <w:szCs w:val="19"/>
              </w:rPr>
            </w:pPr>
          </w:p>
        </w:tc>
        <w:tc>
          <w:tcPr>
            <w:tcW w:w="465" w:type="pct"/>
            <w:tcBorders>
              <w:top w:val="single" w:sz="4" w:space="0" w:color="auto"/>
              <w:right w:val="single" w:sz="4" w:space="0" w:color="auto"/>
            </w:tcBorders>
            <w:shd w:val="clear" w:color="auto" w:fill="auto"/>
          </w:tcPr>
          <w:p w:rsidR="005858E5" w:rsidRPr="00D55801" w:rsidRDefault="005858E5" w:rsidP="007B412C">
            <w:pPr>
              <w:keepNext/>
              <w:pBdr>
                <w:bottom w:val="single" w:sz="4" w:space="1" w:color="auto"/>
              </w:pBdr>
              <w:autoSpaceDE w:val="0"/>
              <w:autoSpaceDN w:val="0"/>
              <w:adjustRightInd w:val="0"/>
              <w:jc w:val="right"/>
              <w:rPr>
                <w:bCs/>
                <w:color w:val="000000"/>
                <w:sz w:val="19"/>
                <w:szCs w:val="19"/>
              </w:rPr>
            </w:pPr>
          </w:p>
        </w:tc>
        <w:tc>
          <w:tcPr>
            <w:tcW w:w="455" w:type="pct"/>
            <w:tcBorders>
              <w:top w:val="single" w:sz="4" w:space="0" w:color="auto"/>
              <w:left w:val="single" w:sz="4" w:space="0" w:color="auto"/>
              <w:right w:val="single" w:sz="4" w:space="0" w:color="auto"/>
            </w:tcBorders>
            <w:shd w:val="clear" w:color="auto" w:fill="auto"/>
          </w:tcPr>
          <w:p w:rsidR="005858E5" w:rsidRPr="00D55801" w:rsidRDefault="005858E5" w:rsidP="005808EE">
            <w:pPr>
              <w:keepNext/>
              <w:pBdr>
                <w:bottom w:val="single" w:sz="4" w:space="1" w:color="auto"/>
              </w:pBdr>
              <w:tabs>
                <w:tab w:val="left" w:pos="963"/>
              </w:tabs>
              <w:autoSpaceDE w:val="0"/>
              <w:autoSpaceDN w:val="0"/>
              <w:adjustRightInd w:val="0"/>
              <w:ind w:left="-111"/>
              <w:jc w:val="right"/>
              <w:rPr>
                <w:bCs/>
                <w:color w:val="000000"/>
                <w:sz w:val="19"/>
                <w:szCs w:val="19"/>
              </w:rPr>
            </w:pPr>
            <w:r>
              <w:rPr>
                <w:bCs/>
                <w:color w:val="000000"/>
                <w:sz w:val="19"/>
                <w:szCs w:val="19"/>
              </w:rPr>
              <w:t>79</w:t>
            </w:r>
            <w:r w:rsidR="005808EE">
              <w:rPr>
                <w:bCs/>
                <w:color w:val="000000"/>
                <w:sz w:val="19"/>
                <w:szCs w:val="19"/>
              </w:rPr>
              <w:t>5</w:t>
            </w:r>
            <w:r>
              <w:rPr>
                <w:bCs/>
                <w:color w:val="000000"/>
                <w:sz w:val="19"/>
                <w:szCs w:val="19"/>
              </w:rPr>
              <w:t>.0</w:t>
            </w:r>
          </w:p>
        </w:tc>
      </w:tr>
      <w:tr w:rsidR="005858E5" w:rsidRPr="00D55801" w:rsidTr="007B412C">
        <w:trPr>
          <w:trHeight w:val="247"/>
        </w:trPr>
        <w:tc>
          <w:tcPr>
            <w:tcW w:w="1479" w:type="pct"/>
            <w:tcBorders>
              <w:right w:val="single" w:sz="4" w:space="0" w:color="auto"/>
            </w:tcBorders>
            <w:shd w:val="solid" w:color="FFFFFF" w:fill="auto"/>
          </w:tcPr>
          <w:p w:rsidR="005858E5" w:rsidRPr="00D55801" w:rsidRDefault="005858E5" w:rsidP="007B412C">
            <w:pPr>
              <w:keepNext/>
              <w:autoSpaceDE w:val="0"/>
              <w:autoSpaceDN w:val="0"/>
              <w:adjustRightInd w:val="0"/>
              <w:rPr>
                <w:bCs/>
                <w:i/>
                <w:color w:val="000000"/>
                <w:sz w:val="19"/>
                <w:szCs w:val="19"/>
              </w:rPr>
            </w:pPr>
            <w:r w:rsidRPr="00D55801">
              <w:rPr>
                <w:bCs/>
                <w:i/>
                <w:color w:val="000000"/>
                <w:sz w:val="19"/>
                <w:szCs w:val="19"/>
              </w:rPr>
              <w:t>Other comprehensive income</w:t>
            </w:r>
          </w:p>
        </w:tc>
        <w:tc>
          <w:tcPr>
            <w:tcW w:w="413" w:type="pct"/>
            <w:tcBorders>
              <w:left w:val="single" w:sz="4" w:space="0" w:color="auto"/>
              <w:right w:val="single" w:sz="4" w:space="0" w:color="auto"/>
            </w:tcBorders>
            <w:shd w:val="clear" w:color="auto" w:fill="auto"/>
          </w:tcPr>
          <w:p w:rsidR="005858E5" w:rsidRPr="00D55801" w:rsidRDefault="005858E5" w:rsidP="007B412C">
            <w:pPr>
              <w:keepNext/>
              <w:autoSpaceDE w:val="0"/>
              <w:autoSpaceDN w:val="0"/>
              <w:adjustRightInd w:val="0"/>
              <w:ind w:left="-109"/>
              <w:jc w:val="right"/>
              <w:rPr>
                <w:bCs/>
                <w:color w:val="000000"/>
                <w:sz w:val="19"/>
                <w:szCs w:val="19"/>
              </w:rPr>
            </w:pPr>
          </w:p>
        </w:tc>
        <w:tc>
          <w:tcPr>
            <w:tcW w:w="331" w:type="pct"/>
            <w:tcBorders>
              <w:left w:val="single" w:sz="4" w:space="0" w:color="auto"/>
            </w:tcBorders>
            <w:shd w:val="clear" w:color="auto" w:fill="auto"/>
          </w:tcPr>
          <w:p w:rsidR="005858E5" w:rsidRPr="00D55801" w:rsidRDefault="005858E5" w:rsidP="007B412C">
            <w:pPr>
              <w:keepNext/>
              <w:autoSpaceDE w:val="0"/>
              <w:autoSpaceDN w:val="0"/>
              <w:adjustRightInd w:val="0"/>
              <w:ind w:left="-109"/>
              <w:jc w:val="right"/>
              <w:rPr>
                <w:bCs/>
                <w:color w:val="000000"/>
                <w:sz w:val="19"/>
                <w:szCs w:val="19"/>
              </w:rPr>
            </w:pPr>
          </w:p>
        </w:tc>
        <w:tc>
          <w:tcPr>
            <w:tcW w:w="465" w:type="pct"/>
            <w:shd w:val="clear" w:color="auto" w:fill="auto"/>
          </w:tcPr>
          <w:p w:rsidR="005858E5" w:rsidRPr="00D55801" w:rsidRDefault="005858E5" w:rsidP="007B412C">
            <w:pPr>
              <w:keepNext/>
              <w:autoSpaceDE w:val="0"/>
              <w:autoSpaceDN w:val="0"/>
              <w:adjustRightInd w:val="0"/>
              <w:ind w:left="-107"/>
              <w:jc w:val="right"/>
              <w:rPr>
                <w:bCs/>
                <w:color w:val="000000"/>
                <w:sz w:val="19"/>
                <w:szCs w:val="19"/>
              </w:rPr>
            </w:pPr>
          </w:p>
        </w:tc>
        <w:tc>
          <w:tcPr>
            <w:tcW w:w="420" w:type="pct"/>
            <w:shd w:val="clear" w:color="auto" w:fill="auto"/>
          </w:tcPr>
          <w:p w:rsidR="005858E5" w:rsidRPr="00D55801" w:rsidRDefault="005858E5" w:rsidP="007B412C">
            <w:pPr>
              <w:keepNext/>
              <w:autoSpaceDE w:val="0"/>
              <w:autoSpaceDN w:val="0"/>
              <w:adjustRightInd w:val="0"/>
              <w:ind w:left="-109"/>
              <w:jc w:val="right"/>
              <w:rPr>
                <w:bCs/>
                <w:color w:val="000000"/>
                <w:sz w:val="19"/>
                <w:szCs w:val="19"/>
              </w:rPr>
            </w:pPr>
          </w:p>
        </w:tc>
        <w:tc>
          <w:tcPr>
            <w:tcW w:w="507" w:type="pct"/>
            <w:tcBorders>
              <w:right w:val="single" w:sz="4" w:space="0" w:color="auto"/>
            </w:tcBorders>
            <w:shd w:val="clear" w:color="auto" w:fill="auto"/>
          </w:tcPr>
          <w:p w:rsidR="005858E5" w:rsidRPr="00D55801" w:rsidRDefault="005858E5" w:rsidP="007B412C">
            <w:pPr>
              <w:keepNext/>
              <w:autoSpaceDE w:val="0"/>
              <w:autoSpaceDN w:val="0"/>
              <w:adjustRightInd w:val="0"/>
              <w:ind w:left="-155"/>
              <w:jc w:val="right"/>
              <w:rPr>
                <w:bCs/>
                <w:color w:val="000000"/>
                <w:sz w:val="19"/>
                <w:szCs w:val="19"/>
              </w:rPr>
            </w:pPr>
          </w:p>
        </w:tc>
        <w:tc>
          <w:tcPr>
            <w:tcW w:w="465" w:type="pct"/>
            <w:tcBorders>
              <w:left w:val="single" w:sz="4" w:space="0" w:color="auto"/>
            </w:tcBorders>
            <w:shd w:val="clear" w:color="auto" w:fill="auto"/>
          </w:tcPr>
          <w:p w:rsidR="005858E5" w:rsidRPr="00D55801" w:rsidRDefault="005858E5" w:rsidP="007B412C">
            <w:pPr>
              <w:keepNext/>
              <w:autoSpaceDE w:val="0"/>
              <w:autoSpaceDN w:val="0"/>
              <w:adjustRightInd w:val="0"/>
              <w:jc w:val="right"/>
              <w:rPr>
                <w:bCs/>
                <w:color w:val="000000"/>
                <w:sz w:val="19"/>
                <w:szCs w:val="19"/>
              </w:rPr>
            </w:pPr>
          </w:p>
        </w:tc>
        <w:tc>
          <w:tcPr>
            <w:tcW w:w="465" w:type="pct"/>
            <w:tcBorders>
              <w:right w:val="single" w:sz="4" w:space="0" w:color="auto"/>
            </w:tcBorders>
            <w:shd w:val="clear" w:color="auto" w:fill="auto"/>
          </w:tcPr>
          <w:p w:rsidR="005858E5" w:rsidRPr="00D55801" w:rsidRDefault="005858E5" w:rsidP="007B412C">
            <w:pPr>
              <w:keepNext/>
              <w:autoSpaceDE w:val="0"/>
              <w:autoSpaceDN w:val="0"/>
              <w:adjustRightInd w:val="0"/>
              <w:jc w:val="right"/>
              <w:rPr>
                <w:bCs/>
                <w:color w:val="000000"/>
                <w:sz w:val="19"/>
                <w:szCs w:val="19"/>
              </w:rPr>
            </w:pPr>
          </w:p>
        </w:tc>
        <w:tc>
          <w:tcPr>
            <w:tcW w:w="455" w:type="pct"/>
            <w:tcBorders>
              <w:left w:val="single" w:sz="4" w:space="0" w:color="auto"/>
              <w:right w:val="single" w:sz="4" w:space="0" w:color="auto"/>
            </w:tcBorders>
            <w:shd w:val="clear" w:color="auto" w:fill="auto"/>
          </w:tcPr>
          <w:p w:rsidR="005858E5" w:rsidRPr="00D55801" w:rsidRDefault="005858E5" w:rsidP="007B412C">
            <w:pPr>
              <w:keepNext/>
              <w:tabs>
                <w:tab w:val="left" w:pos="963"/>
              </w:tabs>
              <w:autoSpaceDE w:val="0"/>
              <w:autoSpaceDN w:val="0"/>
              <w:adjustRightInd w:val="0"/>
              <w:ind w:left="-111"/>
              <w:jc w:val="right"/>
              <w:rPr>
                <w:bCs/>
                <w:color w:val="000000"/>
                <w:sz w:val="19"/>
                <w:szCs w:val="19"/>
              </w:rPr>
            </w:pPr>
          </w:p>
        </w:tc>
      </w:tr>
      <w:tr w:rsidR="005858E5" w:rsidRPr="00D55801" w:rsidTr="007B412C">
        <w:trPr>
          <w:trHeight w:val="247"/>
        </w:trPr>
        <w:tc>
          <w:tcPr>
            <w:tcW w:w="1479" w:type="pct"/>
            <w:tcBorders>
              <w:right w:val="single" w:sz="4" w:space="0" w:color="auto"/>
            </w:tcBorders>
            <w:shd w:val="solid" w:color="FFFFFF" w:fill="auto"/>
          </w:tcPr>
          <w:p w:rsidR="005858E5" w:rsidRPr="00D55801" w:rsidRDefault="005858E5" w:rsidP="007B412C">
            <w:pPr>
              <w:keepNext/>
              <w:autoSpaceDE w:val="0"/>
              <w:autoSpaceDN w:val="0"/>
              <w:adjustRightInd w:val="0"/>
              <w:ind w:left="34"/>
              <w:rPr>
                <w:bCs/>
                <w:color w:val="000000"/>
                <w:sz w:val="19"/>
                <w:szCs w:val="19"/>
              </w:rPr>
            </w:pPr>
            <w:r w:rsidRPr="00D55801">
              <w:rPr>
                <w:bCs/>
                <w:color w:val="000000"/>
                <w:sz w:val="19"/>
                <w:szCs w:val="19"/>
              </w:rPr>
              <w:t>Net movements in cash flow reserve</w:t>
            </w:r>
          </w:p>
        </w:tc>
        <w:tc>
          <w:tcPr>
            <w:tcW w:w="413" w:type="pct"/>
            <w:tcBorders>
              <w:left w:val="single" w:sz="4" w:space="0" w:color="auto"/>
              <w:right w:val="single" w:sz="4" w:space="0" w:color="auto"/>
            </w:tcBorders>
            <w:shd w:val="clear" w:color="auto" w:fill="auto"/>
          </w:tcPr>
          <w:p w:rsidR="005858E5" w:rsidRPr="00D55801" w:rsidRDefault="005858E5" w:rsidP="007B412C">
            <w:pPr>
              <w:keepNext/>
              <w:autoSpaceDE w:val="0"/>
              <w:autoSpaceDN w:val="0"/>
              <w:adjustRightInd w:val="0"/>
              <w:ind w:left="-109"/>
              <w:jc w:val="right"/>
              <w:rPr>
                <w:bCs/>
                <w:color w:val="000000"/>
                <w:sz w:val="19"/>
                <w:szCs w:val="19"/>
              </w:rPr>
            </w:pPr>
            <w:r w:rsidRPr="00D55801">
              <w:rPr>
                <w:bCs/>
                <w:color w:val="000000"/>
                <w:sz w:val="19"/>
                <w:szCs w:val="19"/>
              </w:rPr>
              <w:t>-</w:t>
            </w:r>
          </w:p>
        </w:tc>
        <w:tc>
          <w:tcPr>
            <w:tcW w:w="331" w:type="pct"/>
            <w:tcBorders>
              <w:left w:val="single" w:sz="4" w:space="0" w:color="auto"/>
            </w:tcBorders>
            <w:shd w:val="clear" w:color="auto" w:fill="auto"/>
          </w:tcPr>
          <w:p w:rsidR="005858E5" w:rsidRPr="00D55801" w:rsidRDefault="005858E5" w:rsidP="007B412C">
            <w:pPr>
              <w:keepNext/>
              <w:autoSpaceDE w:val="0"/>
              <w:autoSpaceDN w:val="0"/>
              <w:adjustRightInd w:val="0"/>
              <w:ind w:left="-109"/>
              <w:jc w:val="right"/>
              <w:rPr>
                <w:bCs/>
                <w:color w:val="000000"/>
                <w:sz w:val="19"/>
                <w:szCs w:val="19"/>
              </w:rPr>
            </w:pPr>
            <w:r w:rsidRPr="00D55801">
              <w:rPr>
                <w:bCs/>
                <w:color w:val="000000"/>
                <w:sz w:val="19"/>
                <w:szCs w:val="19"/>
              </w:rPr>
              <w:t>-</w:t>
            </w:r>
          </w:p>
        </w:tc>
        <w:tc>
          <w:tcPr>
            <w:tcW w:w="465" w:type="pct"/>
            <w:shd w:val="clear" w:color="auto" w:fill="auto"/>
          </w:tcPr>
          <w:p w:rsidR="005858E5" w:rsidRPr="00D55801" w:rsidRDefault="005858E5" w:rsidP="007B412C">
            <w:pPr>
              <w:keepNext/>
              <w:autoSpaceDE w:val="0"/>
              <w:autoSpaceDN w:val="0"/>
              <w:adjustRightInd w:val="0"/>
              <w:ind w:left="-107"/>
              <w:jc w:val="right"/>
              <w:rPr>
                <w:bCs/>
                <w:color w:val="000000"/>
                <w:sz w:val="19"/>
                <w:szCs w:val="19"/>
              </w:rPr>
            </w:pPr>
            <w:r w:rsidRPr="00D55801">
              <w:rPr>
                <w:bCs/>
                <w:color w:val="000000"/>
                <w:sz w:val="19"/>
                <w:szCs w:val="19"/>
              </w:rPr>
              <w:t>-</w:t>
            </w:r>
          </w:p>
        </w:tc>
        <w:tc>
          <w:tcPr>
            <w:tcW w:w="420" w:type="pct"/>
            <w:shd w:val="clear" w:color="auto" w:fill="auto"/>
          </w:tcPr>
          <w:p w:rsidR="005858E5" w:rsidRPr="00D55801" w:rsidRDefault="005858E5" w:rsidP="007B412C">
            <w:pPr>
              <w:keepNext/>
              <w:autoSpaceDE w:val="0"/>
              <w:autoSpaceDN w:val="0"/>
              <w:adjustRightInd w:val="0"/>
              <w:ind w:left="-109"/>
              <w:jc w:val="right"/>
              <w:rPr>
                <w:bCs/>
                <w:color w:val="000000"/>
                <w:sz w:val="19"/>
                <w:szCs w:val="19"/>
              </w:rPr>
            </w:pPr>
            <w:r w:rsidRPr="00D55801">
              <w:rPr>
                <w:bCs/>
                <w:color w:val="000000"/>
                <w:sz w:val="19"/>
                <w:szCs w:val="19"/>
              </w:rPr>
              <w:t>-</w:t>
            </w:r>
          </w:p>
        </w:tc>
        <w:tc>
          <w:tcPr>
            <w:tcW w:w="507" w:type="pct"/>
            <w:tcBorders>
              <w:right w:val="single" w:sz="4" w:space="0" w:color="auto"/>
            </w:tcBorders>
            <w:shd w:val="clear" w:color="auto" w:fill="auto"/>
          </w:tcPr>
          <w:p w:rsidR="005858E5" w:rsidRPr="00D55801" w:rsidRDefault="005858E5" w:rsidP="007B412C">
            <w:pPr>
              <w:keepNext/>
              <w:autoSpaceDE w:val="0"/>
              <w:autoSpaceDN w:val="0"/>
              <w:adjustRightInd w:val="0"/>
              <w:ind w:left="-155"/>
              <w:jc w:val="right"/>
              <w:rPr>
                <w:bCs/>
                <w:color w:val="000000"/>
                <w:sz w:val="19"/>
                <w:szCs w:val="19"/>
              </w:rPr>
            </w:pPr>
            <w:r w:rsidRPr="00D55801">
              <w:rPr>
                <w:bCs/>
                <w:color w:val="000000"/>
                <w:sz w:val="19"/>
                <w:szCs w:val="19"/>
              </w:rPr>
              <w:t>-</w:t>
            </w:r>
          </w:p>
        </w:tc>
        <w:tc>
          <w:tcPr>
            <w:tcW w:w="465" w:type="pct"/>
            <w:tcBorders>
              <w:left w:val="single" w:sz="4" w:space="0" w:color="auto"/>
            </w:tcBorders>
            <w:shd w:val="clear" w:color="auto" w:fill="auto"/>
          </w:tcPr>
          <w:p w:rsidR="005858E5" w:rsidRPr="00D55801" w:rsidRDefault="005858E5" w:rsidP="007B412C">
            <w:pPr>
              <w:keepNext/>
              <w:autoSpaceDE w:val="0"/>
              <w:autoSpaceDN w:val="0"/>
              <w:adjustRightInd w:val="0"/>
              <w:jc w:val="right"/>
              <w:rPr>
                <w:bCs/>
                <w:color w:val="000000"/>
                <w:sz w:val="19"/>
                <w:szCs w:val="19"/>
              </w:rPr>
            </w:pPr>
            <w:r>
              <w:rPr>
                <w:bCs/>
                <w:color w:val="000000"/>
                <w:sz w:val="19"/>
                <w:szCs w:val="19"/>
              </w:rPr>
              <w:t>175.0</w:t>
            </w:r>
          </w:p>
        </w:tc>
        <w:tc>
          <w:tcPr>
            <w:tcW w:w="465" w:type="pct"/>
            <w:tcBorders>
              <w:right w:val="single" w:sz="4" w:space="0" w:color="auto"/>
            </w:tcBorders>
            <w:shd w:val="clear" w:color="auto" w:fill="auto"/>
          </w:tcPr>
          <w:p w:rsidR="005858E5" w:rsidRPr="00D55801" w:rsidRDefault="005858E5" w:rsidP="007B412C">
            <w:pPr>
              <w:keepNext/>
              <w:autoSpaceDE w:val="0"/>
              <w:autoSpaceDN w:val="0"/>
              <w:adjustRightInd w:val="0"/>
              <w:jc w:val="right"/>
              <w:rPr>
                <w:bCs/>
                <w:color w:val="000000"/>
                <w:sz w:val="19"/>
                <w:szCs w:val="19"/>
              </w:rPr>
            </w:pPr>
            <w:r w:rsidRPr="00D55801">
              <w:rPr>
                <w:bCs/>
                <w:color w:val="000000"/>
                <w:sz w:val="19"/>
                <w:szCs w:val="19"/>
              </w:rPr>
              <w:t>-</w:t>
            </w:r>
          </w:p>
        </w:tc>
        <w:tc>
          <w:tcPr>
            <w:tcW w:w="455" w:type="pct"/>
            <w:tcBorders>
              <w:left w:val="single" w:sz="4" w:space="0" w:color="auto"/>
              <w:right w:val="single" w:sz="4" w:space="0" w:color="auto"/>
            </w:tcBorders>
            <w:shd w:val="clear" w:color="auto" w:fill="auto"/>
          </w:tcPr>
          <w:p w:rsidR="005858E5" w:rsidRPr="00D55801" w:rsidRDefault="005858E5" w:rsidP="007B412C">
            <w:pPr>
              <w:keepNext/>
              <w:tabs>
                <w:tab w:val="left" w:pos="963"/>
              </w:tabs>
              <w:autoSpaceDE w:val="0"/>
              <w:autoSpaceDN w:val="0"/>
              <w:adjustRightInd w:val="0"/>
              <w:ind w:left="-111"/>
              <w:jc w:val="right"/>
              <w:rPr>
                <w:bCs/>
                <w:color w:val="000000"/>
                <w:sz w:val="19"/>
                <w:szCs w:val="19"/>
              </w:rPr>
            </w:pPr>
            <w:r>
              <w:rPr>
                <w:bCs/>
                <w:color w:val="000000"/>
                <w:sz w:val="19"/>
                <w:szCs w:val="19"/>
              </w:rPr>
              <w:t>175.0</w:t>
            </w:r>
          </w:p>
        </w:tc>
      </w:tr>
      <w:tr w:rsidR="005858E5" w:rsidRPr="00D55801" w:rsidTr="007B412C">
        <w:trPr>
          <w:trHeight w:val="247"/>
        </w:trPr>
        <w:tc>
          <w:tcPr>
            <w:tcW w:w="1479" w:type="pct"/>
            <w:tcBorders>
              <w:right w:val="single" w:sz="4" w:space="0" w:color="auto"/>
            </w:tcBorders>
            <w:shd w:val="solid" w:color="FFFFFF" w:fill="auto"/>
          </w:tcPr>
          <w:p w:rsidR="005858E5" w:rsidRPr="00D55801" w:rsidRDefault="005858E5" w:rsidP="007B412C">
            <w:pPr>
              <w:keepNext/>
              <w:autoSpaceDE w:val="0"/>
              <w:autoSpaceDN w:val="0"/>
              <w:adjustRightInd w:val="0"/>
              <w:ind w:left="34"/>
              <w:rPr>
                <w:bCs/>
                <w:color w:val="000000"/>
                <w:sz w:val="19"/>
                <w:szCs w:val="19"/>
              </w:rPr>
            </w:pPr>
            <w:r w:rsidRPr="00D55801">
              <w:rPr>
                <w:bCs/>
                <w:color w:val="000000"/>
                <w:sz w:val="19"/>
                <w:szCs w:val="19"/>
              </w:rPr>
              <w:t>Net change in fair value of available for sale financial asset</w:t>
            </w:r>
          </w:p>
        </w:tc>
        <w:tc>
          <w:tcPr>
            <w:tcW w:w="413" w:type="pct"/>
            <w:tcBorders>
              <w:left w:val="single" w:sz="4" w:space="0" w:color="auto"/>
              <w:bottom w:val="single" w:sz="4" w:space="0" w:color="auto"/>
              <w:right w:val="single" w:sz="4" w:space="0" w:color="auto"/>
            </w:tcBorders>
            <w:shd w:val="clear" w:color="auto" w:fill="auto"/>
          </w:tcPr>
          <w:p w:rsidR="005858E5" w:rsidRPr="00D55801" w:rsidRDefault="005858E5" w:rsidP="007B412C">
            <w:pPr>
              <w:keepNext/>
              <w:autoSpaceDE w:val="0"/>
              <w:autoSpaceDN w:val="0"/>
              <w:adjustRightInd w:val="0"/>
              <w:ind w:left="-109"/>
              <w:jc w:val="right"/>
              <w:rPr>
                <w:bCs/>
                <w:color w:val="000000"/>
                <w:sz w:val="19"/>
                <w:szCs w:val="19"/>
              </w:rPr>
            </w:pPr>
          </w:p>
          <w:p w:rsidR="005858E5" w:rsidRPr="00D55801" w:rsidRDefault="005858E5" w:rsidP="007B412C">
            <w:pPr>
              <w:keepNext/>
              <w:autoSpaceDE w:val="0"/>
              <w:autoSpaceDN w:val="0"/>
              <w:adjustRightInd w:val="0"/>
              <w:ind w:left="-109"/>
              <w:jc w:val="right"/>
              <w:rPr>
                <w:bCs/>
                <w:color w:val="000000"/>
                <w:sz w:val="19"/>
                <w:szCs w:val="19"/>
              </w:rPr>
            </w:pPr>
            <w:r w:rsidRPr="00D55801">
              <w:rPr>
                <w:bCs/>
                <w:color w:val="000000"/>
                <w:sz w:val="19"/>
                <w:szCs w:val="19"/>
              </w:rPr>
              <w:t>-</w:t>
            </w:r>
          </w:p>
        </w:tc>
        <w:tc>
          <w:tcPr>
            <w:tcW w:w="331" w:type="pct"/>
            <w:tcBorders>
              <w:left w:val="single" w:sz="4" w:space="0" w:color="auto"/>
              <w:bottom w:val="single" w:sz="4" w:space="0" w:color="auto"/>
            </w:tcBorders>
            <w:shd w:val="clear" w:color="auto" w:fill="auto"/>
          </w:tcPr>
          <w:p w:rsidR="005858E5" w:rsidRPr="00D55801" w:rsidRDefault="005858E5" w:rsidP="007B412C">
            <w:pPr>
              <w:keepNext/>
              <w:autoSpaceDE w:val="0"/>
              <w:autoSpaceDN w:val="0"/>
              <w:adjustRightInd w:val="0"/>
              <w:ind w:left="-109"/>
              <w:jc w:val="right"/>
              <w:rPr>
                <w:bCs/>
                <w:color w:val="000000"/>
                <w:sz w:val="19"/>
                <w:szCs w:val="19"/>
              </w:rPr>
            </w:pPr>
          </w:p>
          <w:p w:rsidR="005858E5" w:rsidRPr="00D55801" w:rsidRDefault="005858E5" w:rsidP="007B412C">
            <w:pPr>
              <w:keepNext/>
              <w:autoSpaceDE w:val="0"/>
              <w:autoSpaceDN w:val="0"/>
              <w:adjustRightInd w:val="0"/>
              <w:ind w:left="-109"/>
              <w:jc w:val="right"/>
              <w:rPr>
                <w:bCs/>
                <w:color w:val="000000"/>
                <w:sz w:val="19"/>
                <w:szCs w:val="19"/>
              </w:rPr>
            </w:pPr>
            <w:r w:rsidRPr="00D55801">
              <w:rPr>
                <w:bCs/>
                <w:color w:val="000000"/>
                <w:sz w:val="19"/>
                <w:szCs w:val="19"/>
              </w:rPr>
              <w:t>-</w:t>
            </w:r>
          </w:p>
        </w:tc>
        <w:tc>
          <w:tcPr>
            <w:tcW w:w="465" w:type="pct"/>
            <w:tcBorders>
              <w:bottom w:val="single" w:sz="4" w:space="0" w:color="auto"/>
            </w:tcBorders>
            <w:shd w:val="clear" w:color="auto" w:fill="auto"/>
          </w:tcPr>
          <w:p w:rsidR="005858E5" w:rsidRPr="00D55801" w:rsidRDefault="005858E5" w:rsidP="007B412C">
            <w:pPr>
              <w:keepNext/>
              <w:autoSpaceDE w:val="0"/>
              <w:autoSpaceDN w:val="0"/>
              <w:adjustRightInd w:val="0"/>
              <w:ind w:left="-107"/>
              <w:jc w:val="right"/>
              <w:rPr>
                <w:bCs/>
                <w:color w:val="000000"/>
                <w:sz w:val="19"/>
                <w:szCs w:val="19"/>
              </w:rPr>
            </w:pPr>
          </w:p>
          <w:p w:rsidR="005858E5" w:rsidRPr="00D55801" w:rsidRDefault="005858E5" w:rsidP="007B412C">
            <w:pPr>
              <w:keepNext/>
              <w:autoSpaceDE w:val="0"/>
              <w:autoSpaceDN w:val="0"/>
              <w:adjustRightInd w:val="0"/>
              <w:ind w:left="-107"/>
              <w:jc w:val="right"/>
              <w:rPr>
                <w:bCs/>
                <w:color w:val="000000"/>
                <w:sz w:val="19"/>
                <w:szCs w:val="19"/>
              </w:rPr>
            </w:pPr>
            <w:r w:rsidRPr="00D55801">
              <w:rPr>
                <w:bCs/>
                <w:color w:val="000000"/>
                <w:sz w:val="19"/>
                <w:szCs w:val="19"/>
              </w:rPr>
              <w:t>-</w:t>
            </w:r>
          </w:p>
        </w:tc>
        <w:tc>
          <w:tcPr>
            <w:tcW w:w="420" w:type="pct"/>
            <w:tcBorders>
              <w:bottom w:val="single" w:sz="4" w:space="0" w:color="auto"/>
            </w:tcBorders>
            <w:shd w:val="clear" w:color="auto" w:fill="auto"/>
          </w:tcPr>
          <w:p w:rsidR="005858E5" w:rsidRPr="00D55801" w:rsidRDefault="005858E5" w:rsidP="007B412C">
            <w:pPr>
              <w:keepNext/>
              <w:autoSpaceDE w:val="0"/>
              <w:autoSpaceDN w:val="0"/>
              <w:adjustRightInd w:val="0"/>
              <w:ind w:left="-109"/>
              <w:jc w:val="right"/>
              <w:rPr>
                <w:bCs/>
                <w:color w:val="000000"/>
                <w:sz w:val="19"/>
                <w:szCs w:val="19"/>
              </w:rPr>
            </w:pPr>
          </w:p>
          <w:p w:rsidR="005858E5" w:rsidRPr="00D55801" w:rsidRDefault="005858E5" w:rsidP="007B412C">
            <w:pPr>
              <w:keepNext/>
              <w:autoSpaceDE w:val="0"/>
              <w:autoSpaceDN w:val="0"/>
              <w:adjustRightInd w:val="0"/>
              <w:ind w:left="-109"/>
              <w:jc w:val="right"/>
              <w:rPr>
                <w:bCs/>
                <w:color w:val="000000"/>
                <w:sz w:val="19"/>
                <w:szCs w:val="19"/>
              </w:rPr>
            </w:pPr>
            <w:r w:rsidRPr="00D55801">
              <w:rPr>
                <w:bCs/>
                <w:color w:val="000000"/>
                <w:sz w:val="19"/>
                <w:szCs w:val="19"/>
              </w:rPr>
              <w:t>-</w:t>
            </w:r>
          </w:p>
        </w:tc>
        <w:tc>
          <w:tcPr>
            <w:tcW w:w="507" w:type="pct"/>
            <w:tcBorders>
              <w:bottom w:val="single" w:sz="4" w:space="0" w:color="auto"/>
              <w:right w:val="single" w:sz="4" w:space="0" w:color="auto"/>
            </w:tcBorders>
            <w:shd w:val="clear" w:color="auto" w:fill="auto"/>
          </w:tcPr>
          <w:p w:rsidR="005858E5" w:rsidRPr="00D55801" w:rsidRDefault="005858E5" w:rsidP="007B412C">
            <w:pPr>
              <w:keepNext/>
              <w:autoSpaceDE w:val="0"/>
              <w:autoSpaceDN w:val="0"/>
              <w:adjustRightInd w:val="0"/>
              <w:ind w:left="-155"/>
              <w:jc w:val="right"/>
              <w:rPr>
                <w:bCs/>
                <w:color w:val="000000"/>
                <w:sz w:val="19"/>
                <w:szCs w:val="19"/>
              </w:rPr>
            </w:pPr>
          </w:p>
          <w:p w:rsidR="005858E5" w:rsidRPr="00D55801" w:rsidRDefault="005858E5" w:rsidP="007B412C">
            <w:pPr>
              <w:keepNext/>
              <w:autoSpaceDE w:val="0"/>
              <w:autoSpaceDN w:val="0"/>
              <w:adjustRightInd w:val="0"/>
              <w:ind w:left="-155"/>
              <w:jc w:val="right"/>
              <w:rPr>
                <w:bCs/>
                <w:color w:val="000000"/>
                <w:sz w:val="19"/>
                <w:szCs w:val="19"/>
              </w:rPr>
            </w:pPr>
            <w:r w:rsidRPr="00D55801">
              <w:rPr>
                <w:bCs/>
                <w:color w:val="000000"/>
                <w:sz w:val="19"/>
                <w:szCs w:val="19"/>
              </w:rPr>
              <w:t>-</w:t>
            </w:r>
          </w:p>
        </w:tc>
        <w:tc>
          <w:tcPr>
            <w:tcW w:w="465" w:type="pct"/>
            <w:tcBorders>
              <w:left w:val="single" w:sz="4" w:space="0" w:color="auto"/>
              <w:bottom w:val="single" w:sz="4" w:space="0" w:color="auto"/>
            </w:tcBorders>
            <w:shd w:val="clear" w:color="auto" w:fill="auto"/>
          </w:tcPr>
          <w:p w:rsidR="005858E5" w:rsidRPr="00D55801" w:rsidRDefault="005858E5" w:rsidP="007B412C">
            <w:pPr>
              <w:keepNext/>
              <w:autoSpaceDE w:val="0"/>
              <w:autoSpaceDN w:val="0"/>
              <w:adjustRightInd w:val="0"/>
              <w:jc w:val="right"/>
              <w:rPr>
                <w:bCs/>
                <w:color w:val="000000"/>
                <w:sz w:val="19"/>
                <w:szCs w:val="19"/>
              </w:rPr>
            </w:pPr>
          </w:p>
          <w:p w:rsidR="005858E5" w:rsidRPr="00D55801" w:rsidRDefault="005858E5" w:rsidP="007B412C">
            <w:pPr>
              <w:keepNext/>
              <w:autoSpaceDE w:val="0"/>
              <w:autoSpaceDN w:val="0"/>
              <w:adjustRightInd w:val="0"/>
              <w:jc w:val="right"/>
              <w:rPr>
                <w:bCs/>
                <w:color w:val="000000"/>
                <w:sz w:val="19"/>
                <w:szCs w:val="19"/>
              </w:rPr>
            </w:pPr>
            <w:r w:rsidRPr="00D55801">
              <w:rPr>
                <w:bCs/>
                <w:color w:val="000000"/>
                <w:sz w:val="19"/>
                <w:szCs w:val="19"/>
              </w:rPr>
              <w:t>-</w:t>
            </w:r>
          </w:p>
        </w:tc>
        <w:tc>
          <w:tcPr>
            <w:tcW w:w="465" w:type="pct"/>
            <w:tcBorders>
              <w:bottom w:val="single" w:sz="4" w:space="0" w:color="auto"/>
              <w:right w:val="single" w:sz="4" w:space="0" w:color="auto"/>
            </w:tcBorders>
            <w:shd w:val="clear" w:color="auto" w:fill="auto"/>
          </w:tcPr>
          <w:p w:rsidR="005858E5" w:rsidRPr="00D55801" w:rsidRDefault="005858E5" w:rsidP="007B412C">
            <w:pPr>
              <w:keepNext/>
              <w:autoSpaceDE w:val="0"/>
              <w:autoSpaceDN w:val="0"/>
              <w:adjustRightInd w:val="0"/>
              <w:jc w:val="right"/>
              <w:rPr>
                <w:bCs/>
                <w:color w:val="000000"/>
                <w:sz w:val="19"/>
                <w:szCs w:val="19"/>
              </w:rPr>
            </w:pPr>
          </w:p>
          <w:p w:rsidR="005858E5" w:rsidRPr="00D55801" w:rsidRDefault="005858E5" w:rsidP="007B412C">
            <w:pPr>
              <w:keepNext/>
              <w:autoSpaceDE w:val="0"/>
              <w:autoSpaceDN w:val="0"/>
              <w:adjustRightInd w:val="0"/>
              <w:jc w:val="right"/>
              <w:rPr>
                <w:bCs/>
                <w:color w:val="000000"/>
                <w:sz w:val="19"/>
                <w:szCs w:val="19"/>
              </w:rPr>
            </w:pPr>
            <w:r>
              <w:rPr>
                <w:bCs/>
                <w:color w:val="000000"/>
                <w:sz w:val="19"/>
                <w:szCs w:val="19"/>
              </w:rPr>
              <w:t>(34.2</w:t>
            </w:r>
            <w:r w:rsidRPr="00D55801">
              <w:rPr>
                <w:bCs/>
                <w:color w:val="000000"/>
                <w:sz w:val="19"/>
                <w:szCs w:val="19"/>
              </w:rPr>
              <w:t>)</w:t>
            </w:r>
          </w:p>
        </w:tc>
        <w:tc>
          <w:tcPr>
            <w:tcW w:w="455" w:type="pct"/>
            <w:tcBorders>
              <w:left w:val="single" w:sz="4" w:space="0" w:color="auto"/>
              <w:bottom w:val="single" w:sz="4" w:space="0" w:color="auto"/>
              <w:right w:val="single" w:sz="4" w:space="0" w:color="auto"/>
            </w:tcBorders>
            <w:shd w:val="clear" w:color="auto" w:fill="auto"/>
          </w:tcPr>
          <w:p w:rsidR="005858E5" w:rsidRPr="00D55801" w:rsidRDefault="005858E5" w:rsidP="007B412C">
            <w:pPr>
              <w:keepNext/>
              <w:tabs>
                <w:tab w:val="left" w:pos="963"/>
              </w:tabs>
              <w:autoSpaceDE w:val="0"/>
              <w:autoSpaceDN w:val="0"/>
              <w:adjustRightInd w:val="0"/>
              <w:ind w:left="-111"/>
              <w:jc w:val="right"/>
              <w:rPr>
                <w:bCs/>
                <w:color w:val="000000"/>
                <w:sz w:val="19"/>
                <w:szCs w:val="19"/>
              </w:rPr>
            </w:pPr>
          </w:p>
          <w:p w:rsidR="005858E5" w:rsidRPr="00D55801" w:rsidRDefault="005858E5" w:rsidP="007B412C">
            <w:pPr>
              <w:keepNext/>
              <w:tabs>
                <w:tab w:val="left" w:pos="963"/>
              </w:tabs>
              <w:autoSpaceDE w:val="0"/>
              <w:autoSpaceDN w:val="0"/>
              <w:adjustRightInd w:val="0"/>
              <w:ind w:left="-111"/>
              <w:jc w:val="right"/>
              <w:rPr>
                <w:bCs/>
                <w:color w:val="000000"/>
                <w:sz w:val="19"/>
                <w:szCs w:val="19"/>
              </w:rPr>
            </w:pPr>
            <w:r>
              <w:rPr>
                <w:bCs/>
                <w:color w:val="000000"/>
                <w:sz w:val="19"/>
                <w:szCs w:val="19"/>
              </w:rPr>
              <w:t>(34.2</w:t>
            </w:r>
            <w:r w:rsidRPr="00D55801">
              <w:rPr>
                <w:bCs/>
                <w:color w:val="000000"/>
                <w:sz w:val="19"/>
                <w:szCs w:val="19"/>
              </w:rPr>
              <w:t>)</w:t>
            </w:r>
          </w:p>
        </w:tc>
      </w:tr>
      <w:tr w:rsidR="005858E5" w:rsidRPr="00D55801" w:rsidTr="007B412C">
        <w:trPr>
          <w:trHeight w:val="247"/>
        </w:trPr>
        <w:tc>
          <w:tcPr>
            <w:tcW w:w="1479" w:type="pct"/>
            <w:tcBorders>
              <w:right w:val="single" w:sz="4" w:space="0" w:color="auto"/>
            </w:tcBorders>
            <w:shd w:val="solid" w:color="FFFFFF" w:fill="auto"/>
          </w:tcPr>
          <w:p w:rsidR="005858E5" w:rsidRPr="00D55801" w:rsidRDefault="005858E5" w:rsidP="007B412C">
            <w:pPr>
              <w:keepNext/>
              <w:autoSpaceDE w:val="0"/>
              <w:autoSpaceDN w:val="0"/>
              <w:adjustRightInd w:val="0"/>
              <w:rPr>
                <w:bCs/>
                <w:color w:val="000000"/>
                <w:sz w:val="19"/>
                <w:szCs w:val="19"/>
              </w:rPr>
            </w:pPr>
            <w:r w:rsidRPr="00D55801">
              <w:rPr>
                <w:bCs/>
                <w:color w:val="000000"/>
                <w:sz w:val="19"/>
                <w:szCs w:val="19"/>
              </w:rPr>
              <w:t>Total other comprehensive income</w:t>
            </w:r>
          </w:p>
        </w:tc>
        <w:tc>
          <w:tcPr>
            <w:tcW w:w="413" w:type="pct"/>
            <w:tcBorders>
              <w:left w:val="single" w:sz="4" w:space="0" w:color="auto"/>
              <w:bottom w:val="single" w:sz="4" w:space="0" w:color="auto"/>
              <w:right w:val="single" w:sz="4" w:space="0" w:color="auto"/>
            </w:tcBorders>
            <w:shd w:val="clear" w:color="auto" w:fill="auto"/>
          </w:tcPr>
          <w:p w:rsidR="005858E5" w:rsidRPr="00D55801" w:rsidRDefault="005858E5" w:rsidP="007B412C">
            <w:pPr>
              <w:keepNext/>
              <w:autoSpaceDE w:val="0"/>
              <w:autoSpaceDN w:val="0"/>
              <w:adjustRightInd w:val="0"/>
              <w:ind w:left="-109"/>
              <w:jc w:val="right"/>
              <w:rPr>
                <w:bCs/>
                <w:color w:val="000000"/>
                <w:sz w:val="19"/>
                <w:szCs w:val="19"/>
              </w:rPr>
            </w:pPr>
            <w:r w:rsidRPr="00D55801">
              <w:rPr>
                <w:bCs/>
                <w:color w:val="000000"/>
                <w:sz w:val="19"/>
                <w:szCs w:val="19"/>
              </w:rPr>
              <w:t>-</w:t>
            </w:r>
          </w:p>
        </w:tc>
        <w:tc>
          <w:tcPr>
            <w:tcW w:w="331" w:type="pct"/>
            <w:tcBorders>
              <w:left w:val="single" w:sz="4" w:space="0" w:color="auto"/>
              <w:bottom w:val="single" w:sz="4" w:space="0" w:color="auto"/>
            </w:tcBorders>
            <w:shd w:val="clear" w:color="auto" w:fill="auto"/>
          </w:tcPr>
          <w:p w:rsidR="005858E5" w:rsidRPr="00D55801" w:rsidRDefault="005858E5" w:rsidP="007B412C">
            <w:pPr>
              <w:keepNext/>
              <w:autoSpaceDE w:val="0"/>
              <w:autoSpaceDN w:val="0"/>
              <w:adjustRightInd w:val="0"/>
              <w:ind w:left="-109"/>
              <w:jc w:val="right"/>
              <w:rPr>
                <w:bCs/>
                <w:color w:val="000000"/>
                <w:sz w:val="19"/>
                <w:szCs w:val="19"/>
              </w:rPr>
            </w:pPr>
            <w:r w:rsidRPr="00D55801">
              <w:rPr>
                <w:bCs/>
                <w:color w:val="000000"/>
                <w:sz w:val="19"/>
                <w:szCs w:val="19"/>
              </w:rPr>
              <w:t>-</w:t>
            </w:r>
          </w:p>
        </w:tc>
        <w:tc>
          <w:tcPr>
            <w:tcW w:w="465" w:type="pct"/>
            <w:tcBorders>
              <w:bottom w:val="single" w:sz="4" w:space="0" w:color="auto"/>
            </w:tcBorders>
            <w:shd w:val="clear" w:color="auto" w:fill="auto"/>
          </w:tcPr>
          <w:p w:rsidR="005858E5" w:rsidRPr="00D55801" w:rsidRDefault="005858E5" w:rsidP="007B412C">
            <w:pPr>
              <w:keepNext/>
              <w:autoSpaceDE w:val="0"/>
              <w:autoSpaceDN w:val="0"/>
              <w:adjustRightInd w:val="0"/>
              <w:ind w:left="-107"/>
              <w:jc w:val="right"/>
              <w:rPr>
                <w:bCs/>
                <w:color w:val="000000"/>
                <w:sz w:val="19"/>
                <w:szCs w:val="19"/>
              </w:rPr>
            </w:pPr>
            <w:r w:rsidRPr="00D55801">
              <w:rPr>
                <w:bCs/>
                <w:color w:val="000000"/>
                <w:sz w:val="19"/>
                <w:szCs w:val="19"/>
              </w:rPr>
              <w:t>-</w:t>
            </w:r>
          </w:p>
        </w:tc>
        <w:tc>
          <w:tcPr>
            <w:tcW w:w="420" w:type="pct"/>
            <w:tcBorders>
              <w:bottom w:val="single" w:sz="4" w:space="0" w:color="auto"/>
            </w:tcBorders>
            <w:shd w:val="clear" w:color="auto" w:fill="auto"/>
          </w:tcPr>
          <w:p w:rsidR="005858E5" w:rsidRPr="00D55801" w:rsidRDefault="005858E5" w:rsidP="007B412C">
            <w:pPr>
              <w:keepNext/>
              <w:autoSpaceDE w:val="0"/>
              <w:autoSpaceDN w:val="0"/>
              <w:adjustRightInd w:val="0"/>
              <w:ind w:left="-109"/>
              <w:jc w:val="right"/>
              <w:rPr>
                <w:bCs/>
                <w:color w:val="000000"/>
                <w:sz w:val="19"/>
                <w:szCs w:val="19"/>
              </w:rPr>
            </w:pPr>
            <w:r w:rsidRPr="00D55801">
              <w:rPr>
                <w:bCs/>
                <w:color w:val="000000"/>
                <w:sz w:val="19"/>
                <w:szCs w:val="19"/>
              </w:rPr>
              <w:t>-</w:t>
            </w:r>
          </w:p>
        </w:tc>
        <w:tc>
          <w:tcPr>
            <w:tcW w:w="507" w:type="pct"/>
            <w:tcBorders>
              <w:bottom w:val="single" w:sz="4" w:space="0" w:color="auto"/>
              <w:right w:val="single" w:sz="4" w:space="0" w:color="auto"/>
            </w:tcBorders>
            <w:shd w:val="clear" w:color="auto" w:fill="auto"/>
          </w:tcPr>
          <w:p w:rsidR="005858E5" w:rsidRPr="00D55801" w:rsidRDefault="005858E5" w:rsidP="007B412C">
            <w:pPr>
              <w:keepNext/>
              <w:autoSpaceDE w:val="0"/>
              <w:autoSpaceDN w:val="0"/>
              <w:adjustRightInd w:val="0"/>
              <w:ind w:left="-155"/>
              <w:jc w:val="right"/>
              <w:rPr>
                <w:bCs/>
                <w:color w:val="000000"/>
                <w:sz w:val="19"/>
                <w:szCs w:val="19"/>
              </w:rPr>
            </w:pPr>
            <w:r w:rsidRPr="00D55801">
              <w:rPr>
                <w:bCs/>
                <w:color w:val="000000"/>
                <w:sz w:val="19"/>
                <w:szCs w:val="19"/>
              </w:rPr>
              <w:t>-</w:t>
            </w:r>
          </w:p>
        </w:tc>
        <w:tc>
          <w:tcPr>
            <w:tcW w:w="465" w:type="pct"/>
            <w:tcBorders>
              <w:left w:val="single" w:sz="4" w:space="0" w:color="auto"/>
              <w:bottom w:val="single" w:sz="4" w:space="0" w:color="auto"/>
            </w:tcBorders>
            <w:shd w:val="clear" w:color="auto" w:fill="auto"/>
          </w:tcPr>
          <w:p w:rsidR="005858E5" w:rsidRPr="00D55801" w:rsidRDefault="005858E5" w:rsidP="007B412C">
            <w:pPr>
              <w:keepNext/>
              <w:autoSpaceDE w:val="0"/>
              <w:autoSpaceDN w:val="0"/>
              <w:adjustRightInd w:val="0"/>
              <w:jc w:val="right"/>
              <w:rPr>
                <w:bCs/>
                <w:color w:val="000000"/>
                <w:sz w:val="19"/>
                <w:szCs w:val="19"/>
              </w:rPr>
            </w:pPr>
            <w:r>
              <w:rPr>
                <w:bCs/>
                <w:color w:val="000000"/>
                <w:sz w:val="19"/>
                <w:szCs w:val="19"/>
              </w:rPr>
              <w:t>175.0</w:t>
            </w:r>
          </w:p>
        </w:tc>
        <w:tc>
          <w:tcPr>
            <w:tcW w:w="465" w:type="pct"/>
            <w:tcBorders>
              <w:bottom w:val="single" w:sz="4" w:space="0" w:color="auto"/>
              <w:right w:val="single" w:sz="4" w:space="0" w:color="auto"/>
            </w:tcBorders>
            <w:shd w:val="clear" w:color="auto" w:fill="auto"/>
          </w:tcPr>
          <w:p w:rsidR="005858E5" w:rsidRPr="00D55801" w:rsidRDefault="005858E5" w:rsidP="007B412C">
            <w:pPr>
              <w:keepNext/>
              <w:autoSpaceDE w:val="0"/>
              <w:autoSpaceDN w:val="0"/>
              <w:adjustRightInd w:val="0"/>
              <w:jc w:val="right"/>
              <w:rPr>
                <w:bCs/>
                <w:color w:val="000000"/>
                <w:sz w:val="19"/>
                <w:szCs w:val="19"/>
              </w:rPr>
            </w:pPr>
            <w:r>
              <w:rPr>
                <w:bCs/>
                <w:color w:val="000000"/>
                <w:sz w:val="19"/>
                <w:szCs w:val="19"/>
              </w:rPr>
              <w:t>(34.2</w:t>
            </w:r>
            <w:r w:rsidRPr="00D55801">
              <w:rPr>
                <w:bCs/>
                <w:color w:val="000000"/>
                <w:sz w:val="19"/>
                <w:szCs w:val="19"/>
              </w:rPr>
              <w:t>)</w:t>
            </w:r>
          </w:p>
        </w:tc>
        <w:tc>
          <w:tcPr>
            <w:tcW w:w="455" w:type="pct"/>
            <w:tcBorders>
              <w:left w:val="single" w:sz="4" w:space="0" w:color="auto"/>
              <w:bottom w:val="single" w:sz="4" w:space="0" w:color="auto"/>
              <w:right w:val="single" w:sz="4" w:space="0" w:color="auto"/>
            </w:tcBorders>
            <w:shd w:val="clear" w:color="auto" w:fill="auto"/>
          </w:tcPr>
          <w:p w:rsidR="005858E5" w:rsidRPr="00D55801" w:rsidRDefault="005858E5" w:rsidP="007B412C">
            <w:pPr>
              <w:keepNext/>
              <w:tabs>
                <w:tab w:val="left" w:pos="963"/>
              </w:tabs>
              <w:autoSpaceDE w:val="0"/>
              <w:autoSpaceDN w:val="0"/>
              <w:adjustRightInd w:val="0"/>
              <w:ind w:left="-111"/>
              <w:jc w:val="right"/>
              <w:rPr>
                <w:bCs/>
                <w:color w:val="000000"/>
                <w:sz w:val="19"/>
                <w:szCs w:val="19"/>
              </w:rPr>
            </w:pPr>
            <w:r>
              <w:rPr>
                <w:bCs/>
                <w:color w:val="000000"/>
                <w:sz w:val="19"/>
                <w:szCs w:val="19"/>
              </w:rPr>
              <w:t>140.8</w:t>
            </w:r>
          </w:p>
        </w:tc>
      </w:tr>
      <w:tr w:rsidR="005858E5" w:rsidRPr="00D55801" w:rsidTr="007B412C">
        <w:trPr>
          <w:trHeight w:val="247"/>
        </w:trPr>
        <w:tc>
          <w:tcPr>
            <w:tcW w:w="1479" w:type="pct"/>
            <w:tcBorders>
              <w:right w:val="single" w:sz="4" w:space="0" w:color="auto"/>
            </w:tcBorders>
            <w:shd w:val="solid" w:color="FFFFFF" w:fill="auto"/>
          </w:tcPr>
          <w:p w:rsidR="005858E5" w:rsidRPr="00D55801" w:rsidRDefault="005858E5" w:rsidP="007B412C">
            <w:pPr>
              <w:keepNext/>
              <w:autoSpaceDE w:val="0"/>
              <w:autoSpaceDN w:val="0"/>
              <w:adjustRightInd w:val="0"/>
              <w:rPr>
                <w:bCs/>
                <w:color w:val="000000"/>
                <w:sz w:val="19"/>
                <w:szCs w:val="19"/>
              </w:rPr>
            </w:pPr>
            <w:r w:rsidRPr="00D55801">
              <w:rPr>
                <w:bCs/>
                <w:color w:val="000000"/>
                <w:sz w:val="19"/>
                <w:szCs w:val="19"/>
              </w:rPr>
              <w:t>Total comprehensive income/(expense)</w:t>
            </w:r>
          </w:p>
        </w:tc>
        <w:tc>
          <w:tcPr>
            <w:tcW w:w="413" w:type="pct"/>
            <w:tcBorders>
              <w:left w:val="single" w:sz="4" w:space="0" w:color="auto"/>
              <w:bottom w:val="single" w:sz="4" w:space="0" w:color="auto"/>
              <w:right w:val="single" w:sz="4" w:space="0" w:color="auto"/>
            </w:tcBorders>
            <w:shd w:val="clear" w:color="auto" w:fill="auto"/>
          </w:tcPr>
          <w:p w:rsidR="005858E5" w:rsidRPr="00D55801" w:rsidRDefault="005858E5" w:rsidP="007B412C">
            <w:pPr>
              <w:keepNext/>
              <w:autoSpaceDE w:val="0"/>
              <w:autoSpaceDN w:val="0"/>
              <w:adjustRightInd w:val="0"/>
              <w:ind w:left="-109"/>
              <w:jc w:val="right"/>
              <w:rPr>
                <w:bCs/>
                <w:color w:val="000000"/>
                <w:sz w:val="19"/>
                <w:szCs w:val="19"/>
              </w:rPr>
            </w:pPr>
          </w:p>
          <w:p w:rsidR="005858E5" w:rsidRPr="00D55801" w:rsidRDefault="005858E5" w:rsidP="007B412C">
            <w:pPr>
              <w:keepNext/>
              <w:autoSpaceDE w:val="0"/>
              <w:autoSpaceDN w:val="0"/>
              <w:adjustRightInd w:val="0"/>
              <w:ind w:left="-109"/>
              <w:jc w:val="right"/>
              <w:rPr>
                <w:bCs/>
                <w:color w:val="000000"/>
                <w:sz w:val="19"/>
                <w:szCs w:val="19"/>
              </w:rPr>
            </w:pPr>
            <w:r w:rsidRPr="00D55801">
              <w:rPr>
                <w:bCs/>
                <w:color w:val="000000"/>
                <w:sz w:val="19"/>
                <w:szCs w:val="19"/>
              </w:rPr>
              <w:t>-</w:t>
            </w:r>
          </w:p>
        </w:tc>
        <w:tc>
          <w:tcPr>
            <w:tcW w:w="331" w:type="pct"/>
            <w:tcBorders>
              <w:left w:val="single" w:sz="4" w:space="0" w:color="auto"/>
              <w:bottom w:val="single" w:sz="4" w:space="0" w:color="auto"/>
            </w:tcBorders>
            <w:shd w:val="clear" w:color="auto" w:fill="auto"/>
          </w:tcPr>
          <w:p w:rsidR="005858E5" w:rsidRPr="00D55801" w:rsidRDefault="005858E5" w:rsidP="007B412C">
            <w:pPr>
              <w:keepNext/>
              <w:autoSpaceDE w:val="0"/>
              <w:autoSpaceDN w:val="0"/>
              <w:adjustRightInd w:val="0"/>
              <w:ind w:left="-109"/>
              <w:jc w:val="right"/>
              <w:rPr>
                <w:bCs/>
                <w:color w:val="000000"/>
                <w:sz w:val="19"/>
                <w:szCs w:val="19"/>
              </w:rPr>
            </w:pPr>
          </w:p>
          <w:p w:rsidR="005858E5" w:rsidRPr="00D55801" w:rsidRDefault="005858E5" w:rsidP="007B412C">
            <w:pPr>
              <w:keepNext/>
              <w:autoSpaceDE w:val="0"/>
              <w:autoSpaceDN w:val="0"/>
              <w:adjustRightInd w:val="0"/>
              <w:ind w:left="-109"/>
              <w:jc w:val="right"/>
              <w:rPr>
                <w:bCs/>
                <w:color w:val="000000"/>
                <w:sz w:val="19"/>
                <w:szCs w:val="19"/>
              </w:rPr>
            </w:pPr>
            <w:r w:rsidRPr="00D55801">
              <w:rPr>
                <w:bCs/>
                <w:color w:val="000000"/>
                <w:sz w:val="19"/>
                <w:szCs w:val="19"/>
              </w:rPr>
              <w:t>-</w:t>
            </w:r>
          </w:p>
        </w:tc>
        <w:tc>
          <w:tcPr>
            <w:tcW w:w="465" w:type="pct"/>
            <w:tcBorders>
              <w:bottom w:val="single" w:sz="4" w:space="0" w:color="auto"/>
            </w:tcBorders>
            <w:shd w:val="clear" w:color="auto" w:fill="auto"/>
          </w:tcPr>
          <w:p w:rsidR="005858E5" w:rsidRPr="00D55801" w:rsidRDefault="005858E5" w:rsidP="007B412C">
            <w:pPr>
              <w:keepNext/>
              <w:autoSpaceDE w:val="0"/>
              <w:autoSpaceDN w:val="0"/>
              <w:adjustRightInd w:val="0"/>
              <w:ind w:left="-107"/>
              <w:jc w:val="right"/>
              <w:rPr>
                <w:bCs/>
                <w:color w:val="000000"/>
                <w:sz w:val="19"/>
                <w:szCs w:val="19"/>
              </w:rPr>
            </w:pPr>
          </w:p>
          <w:p w:rsidR="005858E5" w:rsidRPr="00D55801" w:rsidRDefault="005858E5" w:rsidP="007B412C">
            <w:pPr>
              <w:keepNext/>
              <w:autoSpaceDE w:val="0"/>
              <w:autoSpaceDN w:val="0"/>
              <w:adjustRightInd w:val="0"/>
              <w:ind w:left="-107"/>
              <w:jc w:val="right"/>
              <w:rPr>
                <w:bCs/>
                <w:color w:val="000000"/>
                <w:sz w:val="19"/>
                <w:szCs w:val="19"/>
              </w:rPr>
            </w:pPr>
            <w:r w:rsidRPr="00D55801">
              <w:rPr>
                <w:bCs/>
                <w:color w:val="000000"/>
                <w:sz w:val="19"/>
                <w:szCs w:val="19"/>
              </w:rPr>
              <w:t>-</w:t>
            </w:r>
          </w:p>
        </w:tc>
        <w:tc>
          <w:tcPr>
            <w:tcW w:w="420" w:type="pct"/>
            <w:tcBorders>
              <w:bottom w:val="single" w:sz="4" w:space="0" w:color="auto"/>
            </w:tcBorders>
            <w:shd w:val="clear" w:color="auto" w:fill="auto"/>
          </w:tcPr>
          <w:p w:rsidR="005858E5" w:rsidRPr="00D55801" w:rsidRDefault="005858E5" w:rsidP="007B412C">
            <w:pPr>
              <w:keepNext/>
              <w:autoSpaceDE w:val="0"/>
              <w:autoSpaceDN w:val="0"/>
              <w:adjustRightInd w:val="0"/>
              <w:ind w:left="-109"/>
              <w:jc w:val="right"/>
              <w:rPr>
                <w:bCs/>
                <w:color w:val="000000"/>
                <w:sz w:val="19"/>
                <w:szCs w:val="19"/>
              </w:rPr>
            </w:pPr>
          </w:p>
          <w:p w:rsidR="005858E5" w:rsidRPr="00D55801" w:rsidRDefault="005858E5" w:rsidP="005808EE">
            <w:pPr>
              <w:keepNext/>
              <w:autoSpaceDE w:val="0"/>
              <w:autoSpaceDN w:val="0"/>
              <w:adjustRightInd w:val="0"/>
              <w:ind w:left="-109"/>
              <w:jc w:val="right"/>
              <w:rPr>
                <w:bCs/>
                <w:color w:val="000000"/>
                <w:sz w:val="19"/>
                <w:szCs w:val="19"/>
              </w:rPr>
            </w:pPr>
            <w:r>
              <w:rPr>
                <w:bCs/>
                <w:color w:val="000000"/>
                <w:sz w:val="19"/>
                <w:szCs w:val="19"/>
              </w:rPr>
              <w:t>79</w:t>
            </w:r>
            <w:r w:rsidR="005808EE">
              <w:rPr>
                <w:bCs/>
                <w:color w:val="000000"/>
                <w:sz w:val="19"/>
                <w:szCs w:val="19"/>
              </w:rPr>
              <w:t>5</w:t>
            </w:r>
            <w:r>
              <w:rPr>
                <w:bCs/>
                <w:color w:val="000000"/>
                <w:sz w:val="19"/>
                <w:szCs w:val="19"/>
              </w:rPr>
              <w:t>.0</w:t>
            </w:r>
          </w:p>
        </w:tc>
        <w:tc>
          <w:tcPr>
            <w:tcW w:w="507" w:type="pct"/>
            <w:tcBorders>
              <w:bottom w:val="single" w:sz="4" w:space="0" w:color="auto"/>
              <w:right w:val="single" w:sz="4" w:space="0" w:color="auto"/>
            </w:tcBorders>
            <w:shd w:val="clear" w:color="auto" w:fill="auto"/>
          </w:tcPr>
          <w:p w:rsidR="005858E5" w:rsidRPr="00D55801" w:rsidRDefault="005858E5" w:rsidP="007B412C">
            <w:pPr>
              <w:keepNext/>
              <w:autoSpaceDE w:val="0"/>
              <w:autoSpaceDN w:val="0"/>
              <w:adjustRightInd w:val="0"/>
              <w:ind w:left="-155"/>
              <w:jc w:val="right"/>
              <w:rPr>
                <w:bCs/>
                <w:color w:val="000000"/>
                <w:sz w:val="19"/>
                <w:szCs w:val="19"/>
              </w:rPr>
            </w:pPr>
          </w:p>
          <w:p w:rsidR="005858E5" w:rsidRPr="00D55801" w:rsidRDefault="005858E5" w:rsidP="007B412C">
            <w:pPr>
              <w:keepNext/>
              <w:autoSpaceDE w:val="0"/>
              <w:autoSpaceDN w:val="0"/>
              <w:adjustRightInd w:val="0"/>
              <w:ind w:left="-155"/>
              <w:jc w:val="right"/>
              <w:rPr>
                <w:bCs/>
                <w:color w:val="000000"/>
                <w:sz w:val="19"/>
                <w:szCs w:val="19"/>
              </w:rPr>
            </w:pPr>
            <w:r w:rsidRPr="00D55801">
              <w:rPr>
                <w:bCs/>
                <w:color w:val="000000"/>
                <w:sz w:val="19"/>
                <w:szCs w:val="19"/>
              </w:rPr>
              <w:t>-</w:t>
            </w:r>
          </w:p>
        </w:tc>
        <w:tc>
          <w:tcPr>
            <w:tcW w:w="465" w:type="pct"/>
            <w:tcBorders>
              <w:left w:val="single" w:sz="4" w:space="0" w:color="auto"/>
              <w:bottom w:val="single" w:sz="4" w:space="0" w:color="auto"/>
            </w:tcBorders>
            <w:shd w:val="clear" w:color="auto" w:fill="auto"/>
          </w:tcPr>
          <w:p w:rsidR="005858E5" w:rsidRPr="00D55801" w:rsidRDefault="005858E5" w:rsidP="007B412C">
            <w:pPr>
              <w:keepNext/>
              <w:autoSpaceDE w:val="0"/>
              <w:autoSpaceDN w:val="0"/>
              <w:adjustRightInd w:val="0"/>
              <w:jc w:val="right"/>
              <w:rPr>
                <w:bCs/>
                <w:color w:val="000000"/>
                <w:sz w:val="19"/>
                <w:szCs w:val="19"/>
              </w:rPr>
            </w:pPr>
          </w:p>
          <w:p w:rsidR="005858E5" w:rsidRPr="00D55801" w:rsidRDefault="005858E5" w:rsidP="007B412C">
            <w:pPr>
              <w:keepNext/>
              <w:autoSpaceDE w:val="0"/>
              <w:autoSpaceDN w:val="0"/>
              <w:adjustRightInd w:val="0"/>
              <w:jc w:val="right"/>
              <w:rPr>
                <w:bCs/>
                <w:color w:val="000000"/>
                <w:sz w:val="19"/>
                <w:szCs w:val="19"/>
              </w:rPr>
            </w:pPr>
            <w:r>
              <w:rPr>
                <w:bCs/>
                <w:color w:val="000000"/>
                <w:sz w:val="19"/>
                <w:szCs w:val="19"/>
              </w:rPr>
              <w:t>175.0</w:t>
            </w:r>
          </w:p>
        </w:tc>
        <w:tc>
          <w:tcPr>
            <w:tcW w:w="465" w:type="pct"/>
            <w:tcBorders>
              <w:bottom w:val="single" w:sz="4" w:space="0" w:color="auto"/>
              <w:right w:val="single" w:sz="4" w:space="0" w:color="auto"/>
            </w:tcBorders>
            <w:shd w:val="clear" w:color="auto" w:fill="auto"/>
          </w:tcPr>
          <w:p w:rsidR="005858E5" w:rsidRPr="00D55801" w:rsidRDefault="005858E5" w:rsidP="007B412C">
            <w:pPr>
              <w:keepNext/>
              <w:autoSpaceDE w:val="0"/>
              <w:autoSpaceDN w:val="0"/>
              <w:adjustRightInd w:val="0"/>
              <w:jc w:val="right"/>
              <w:rPr>
                <w:bCs/>
                <w:color w:val="000000"/>
                <w:sz w:val="19"/>
                <w:szCs w:val="19"/>
              </w:rPr>
            </w:pPr>
          </w:p>
          <w:p w:rsidR="005858E5" w:rsidRPr="00D55801" w:rsidRDefault="005858E5" w:rsidP="007B412C">
            <w:pPr>
              <w:keepNext/>
              <w:autoSpaceDE w:val="0"/>
              <w:autoSpaceDN w:val="0"/>
              <w:adjustRightInd w:val="0"/>
              <w:jc w:val="right"/>
              <w:rPr>
                <w:bCs/>
                <w:color w:val="000000"/>
                <w:sz w:val="19"/>
                <w:szCs w:val="19"/>
              </w:rPr>
            </w:pPr>
            <w:r>
              <w:rPr>
                <w:bCs/>
                <w:color w:val="000000"/>
                <w:sz w:val="19"/>
                <w:szCs w:val="19"/>
              </w:rPr>
              <w:t>(34.2</w:t>
            </w:r>
            <w:r w:rsidRPr="00D55801">
              <w:rPr>
                <w:bCs/>
                <w:color w:val="000000"/>
                <w:sz w:val="19"/>
                <w:szCs w:val="19"/>
              </w:rPr>
              <w:t>)</w:t>
            </w:r>
          </w:p>
        </w:tc>
        <w:tc>
          <w:tcPr>
            <w:tcW w:w="455" w:type="pct"/>
            <w:tcBorders>
              <w:left w:val="single" w:sz="4" w:space="0" w:color="auto"/>
              <w:bottom w:val="single" w:sz="4" w:space="0" w:color="auto"/>
              <w:right w:val="single" w:sz="4" w:space="0" w:color="auto"/>
            </w:tcBorders>
            <w:shd w:val="clear" w:color="auto" w:fill="auto"/>
          </w:tcPr>
          <w:p w:rsidR="005858E5" w:rsidRPr="00D55801" w:rsidRDefault="005858E5" w:rsidP="007B412C">
            <w:pPr>
              <w:keepNext/>
              <w:tabs>
                <w:tab w:val="left" w:pos="963"/>
              </w:tabs>
              <w:autoSpaceDE w:val="0"/>
              <w:autoSpaceDN w:val="0"/>
              <w:adjustRightInd w:val="0"/>
              <w:ind w:left="-111"/>
              <w:jc w:val="right"/>
              <w:rPr>
                <w:bCs/>
                <w:color w:val="000000"/>
                <w:sz w:val="19"/>
                <w:szCs w:val="19"/>
              </w:rPr>
            </w:pPr>
          </w:p>
          <w:p w:rsidR="005858E5" w:rsidRPr="00D55801" w:rsidRDefault="005858E5" w:rsidP="005808EE">
            <w:pPr>
              <w:keepNext/>
              <w:tabs>
                <w:tab w:val="left" w:pos="963"/>
              </w:tabs>
              <w:autoSpaceDE w:val="0"/>
              <w:autoSpaceDN w:val="0"/>
              <w:adjustRightInd w:val="0"/>
              <w:ind w:left="-111"/>
              <w:jc w:val="right"/>
              <w:rPr>
                <w:bCs/>
                <w:color w:val="000000"/>
                <w:sz w:val="19"/>
                <w:szCs w:val="19"/>
              </w:rPr>
            </w:pPr>
            <w:r>
              <w:rPr>
                <w:bCs/>
                <w:color w:val="000000"/>
                <w:sz w:val="19"/>
                <w:szCs w:val="19"/>
              </w:rPr>
              <w:t>93</w:t>
            </w:r>
            <w:r w:rsidR="005808EE">
              <w:rPr>
                <w:bCs/>
                <w:color w:val="000000"/>
                <w:sz w:val="19"/>
                <w:szCs w:val="19"/>
              </w:rPr>
              <w:t>5</w:t>
            </w:r>
            <w:r>
              <w:rPr>
                <w:bCs/>
                <w:color w:val="000000"/>
                <w:sz w:val="19"/>
                <w:szCs w:val="19"/>
              </w:rPr>
              <w:t>.8</w:t>
            </w:r>
          </w:p>
        </w:tc>
      </w:tr>
      <w:tr w:rsidR="005858E5" w:rsidRPr="00D55801" w:rsidTr="007B412C">
        <w:trPr>
          <w:trHeight w:val="247"/>
        </w:trPr>
        <w:tc>
          <w:tcPr>
            <w:tcW w:w="1479" w:type="pct"/>
            <w:tcBorders>
              <w:right w:val="single" w:sz="4" w:space="0" w:color="auto"/>
            </w:tcBorders>
            <w:shd w:val="solid" w:color="FFFFFF" w:fill="auto"/>
          </w:tcPr>
          <w:p w:rsidR="005858E5" w:rsidRPr="00D55801" w:rsidRDefault="005858E5" w:rsidP="007B412C">
            <w:pPr>
              <w:keepNext/>
              <w:autoSpaceDE w:val="0"/>
              <w:autoSpaceDN w:val="0"/>
              <w:adjustRightInd w:val="0"/>
              <w:rPr>
                <w:bCs/>
                <w:i/>
                <w:color w:val="000000"/>
                <w:sz w:val="19"/>
                <w:szCs w:val="19"/>
              </w:rPr>
            </w:pPr>
            <w:r w:rsidRPr="00D55801">
              <w:rPr>
                <w:bCs/>
                <w:i/>
                <w:color w:val="000000"/>
                <w:sz w:val="19"/>
                <w:szCs w:val="19"/>
              </w:rPr>
              <w:t>Transactions with owners of the Company recognised directly in equity</w:t>
            </w:r>
          </w:p>
        </w:tc>
        <w:tc>
          <w:tcPr>
            <w:tcW w:w="413" w:type="pct"/>
            <w:tcBorders>
              <w:top w:val="single" w:sz="4" w:space="0" w:color="auto"/>
              <w:left w:val="single" w:sz="4" w:space="0" w:color="auto"/>
              <w:right w:val="single" w:sz="4" w:space="0" w:color="auto"/>
            </w:tcBorders>
            <w:shd w:val="clear" w:color="auto" w:fill="auto"/>
          </w:tcPr>
          <w:p w:rsidR="005858E5" w:rsidRPr="00D55801" w:rsidRDefault="005858E5" w:rsidP="007B412C">
            <w:pPr>
              <w:keepNext/>
              <w:autoSpaceDE w:val="0"/>
              <w:autoSpaceDN w:val="0"/>
              <w:adjustRightInd w:val="0"/>
              <w:ind w:left="-109"/>
              <w:jc w:val="right"/>
              <w:rPr>
                <w:bCs/>
                <w:color w:val="000000"/>
                <w:sz w:val="19"/>
                <w:szCs w:val="19"/>
              </w:rPr>
            </w:pPr>
          </w:p>
        </w:tc>
        <w:tc>
          <w:tcPr>
            <w:tcW w:w="331" w:type="pct"/>
            <w:tcBorders>
              <w:top w:val="single" w:sz="4" w:space="0" w:color="auto"/>
              <w:left w:val="single" w:sz="4" w:space="0" w:color="auto"/>
            </w:tcBorders>
            <w:shd w:val="clear" w:color="auto" w:fill="auto"/>
          </w:tcPr>
          <w:p w:rsidR="005858E5" w:rsidRPr="00D55801" w:rsidRDefault="005858E5" w:rsidP="007B412C">
            <w:pPr>
              <w:keepNext/>
              <w:autoSpaceDE w:val="0"/>
              <w:autoSpaceDN w:val="0"/>
              <w:adjustRightInd w:val="0"/>
              <w:ind w:left="-109"/>
              <w:jc w:val="right"/>
              <w:rPr>
                <w:bCs/>
                <w:color w:val="000000"/>
                <w:sz w:val="19"/>
                <w:szCs w:val="19"/>
              </w:rPr>
            </w:pPr>
          </w:p>
        </w:tc>
        <w:tc>
          <w:tcPr>
            <w:tcW w:w="465" w:type="pct"/>
            <w:tcBorders>
              <w:top w:val="single" w:sz="4" w:space="0" w:color="auto"/>
            </w:tcBorders>
            <w:shd w:val="clear" w:color="auto" w:fill="auto"/>
          </w:tcPr>
          <w:p w:rsidR="005858E5" w:rsidRPr="00D55801" w:rsidRDefault="005858E5" w:rsidP="007B412C">
            <w:pPr>
              <w:keepNext/>
              <w:autoSpaceDE w:val="0"/>
              <w:autoSpaceDN w:val="0"/>
              <w:adjustRightInd w:val="0"/>
              <w:ind w:left="-107"/>
              <w:jc w:val="right"/>
              <w:rPr>
                <w:bCs/>
                <w:color w:val="000000"/>
                <w:sz w:val="19"/>
                <w:szCs w:val="19"/>
              </w:rPr>
            </w:pPr>
          </w:p>
        </w:tc>
        <w:tc>
          <w:tcPr>
            <w:tcW w:w="420" w:type="pct"/>
            <w:tcBorders>
              <w:top w:val="single" w:sz="4" w:space="0" w:color="auto"/>
            </w:tcBorders>
            <w:shd w:val="clear" w:color="auto" w:fill="auto"/>
          </w:tcPr>
          <w:p w:rsidR="005858E5" w:rsidRPr="00D55801" w:rsidRDefault="005858E5" w:rsidP="007B412C">
            <w:pPr>
              <w:keepNext/>
              <w:autoSpaceDE w:val="0"/>
              <w:autoSpaceDN w:val="0"/>
              <w:adjustRightInd w:val="0"/>
              <w:ind w:left="-109"/>
              <w:jc w:val="right"/>
              <w:rPr>
                <w:bCs/>
                <w:color w:val="000000"/>
                <w:sz w:val="19"/>
                <w:szCs w:val="19"/>
              </w:rPr>
            </w:pPr>
          </w:p>
        </w:tc>
        <w:tc>
          <w:tcPr>
            <w:tcW w:w="507" w:type="pct"/>
            <w:tcBorders>
              <w:top w:val="single" w:sz="4" w:space="0" w:color="auto"/>
              <w:right w:val="single" w:sz="4" w:space="0" w:color="auto"/>
            </w:tcBorders>
            <w:shd w:val="clear" w:color="auto" w:fill="auto"/>
          </w:tcPr>
          <w:p w:rsidR="005858E5" w:rsidRPr="00D55801" w:rsidRDefault="005858E5" w:rsidP="007B412C">
            <w:pPr>
              <w:keepNext/>
              <w:autoSpaceDE w:val="0"/>
              <w:autoSpaceDN w:val="0"/>
              <w:adjustRightInd w:val="0"/>
              <w:ind w:left="-155"/>
              <w:jc w:val="right"/>
              <w:rPr>
                <w:bCs/>
                <w:color w:val="000000"/>
                <w:sz w:val="19"/>
                <w:szCs w:val="19"/>
              </w:rPr>
            </w:pPr>
          </w:p>
        </w:tc>
        <w:tc>
          <w:tcPr>
            <w:tcW w:w="465" w:type="pct"/>
            <w:tcBorders>
              <w:top w:val="single" w:sz="4" w:space="0" w:color="auto"/>
              <w:left w:val="single" w:sz="4" w:space="0" w:color="auto"/>
            </w:tcBorders>
            <w:shd w:val="clear" w:color="auto" w:fill="auto"/>
          </w:tcPr>
          <w:p w:rsidR="005858E5" w:rsidRPr="00D55801" w:rsidRDefault="005858E5" w:rsidP="007B412C">
            <w:pPr>
              <w:keepNext/>
              <w:autoSpaceDE w:val="0"/>
              <w:autoSpaceDN w:val="0"/>
              <w:adjustRightInd w:val="0"/>
              <w:jc w:val="right"/>
              <w:rPr>
                <w:bCs/>
                <w:color w:val="000000"/>
                <w:sz w:val="19"/>
                <w:szCs w:val="19"/>
              </w:rPr>
            </w:pPr>
          </w:p>
        </w:tc>
        <w:tc>
          <w:tcPr>
            <w:tcW w:w="465" w:type="pct"/>
            <w:tcBorders>
              <w:top w:val="single" w:sz="4" w:space="0" w:color="auto"/>
              <w:right w:val="single" w:sz="4" w:space="0" w:color="auto"/>
            </w:tcBorders>
            <w:shd w:val="clear" w:color="auto" w:fill="auto"/>
          </w:tcPr>
          <w:p w:rsidR="005858E5" w:rsidRPr="00D55801" w:rsidRDefault="005858E5" w:rsidP="007B412C">
            <w:pPr>
              <w:keepNext/>
              <w:autoSpaceDE w:val="0"/>
              <w:autoSpaceDN w:val="0"/>
              <w:adjustRightInd w:val="0"/>
              <w:jc w:val="right"/>
              <w:rPr>
                <w:bCs/>
                <w:color w:val="000000"/>
                <w:sz w:val="19"/>
                <w:szCs w:val="19"/>
              </w:rPr>
            </w:pPr>
          </w:p>
        </w:tc>
        <w:tc>
          <w:tcPr>
            <w:tcW w:w="455" w:type="pct"/>
            <w:tcBorders>
              <w:left w:val="single" w:sz="4" w:space="0" w:color="auto"/>
            </w:tcBorders>
            <w:shd w:val="clear" w:color="auto" w:fill="auto"/>
          </w:tcPr>
          <w:p w:rsidR="005858E5" w:rsidRPr="00D55801" w:rsidRDefault="005858E5" w:rsidP="007B412C">
            <w:pPr>
              <w:keepNext/>
              <w:tabs>
                <w:tab w:val="left" w:pos="963"/>
              </w:tabs>
              <w:autoSpaceDE w:val="0"/>
              <w:autoSpaceDN w:val="0"/>
              <w:adjustRightInd w:val="0"/>
              <w:ind w:left="-111"/>
              <w:jc w:val="right"/>
              <w:rPr>
                <w:bCs/>
                <w:color w:val="000000"/>
                <w:sz w:val="19"/>
                <w:szCs w:val="19"/>
              </w:rPr>
            </w:pPr>
          </w:p>
        </w:tc>
      </w:tr>
      <w:tr w:rsidR="005858E5" w:rsidRPr="00D55801" w:rsidTr="007B412C">
        <w:trPr>
          <w:trHeight w:val="247"/>
        </w:trPr>
        <w:tc>
          <w:tcPr>
            <w:tcW w:w="1479" w:type="pct"/>
            <w:tcBorders>
              <w:right w:val="single" w:sz="4" w:space="0" w:color="auto"/>
            </w:tcBorders>
            <w:shd w:val="solid" w:color="FFFFFF" w:fill="auto"/>
          </w:tcPr>
          <w:p w:rsidR="005858E5" w:rsidRPr="00D55801" w:rsidRDefault="005858E5" w:rsidP="007B412C">
            <w:pPr>
              <w:keepNext/>
              <w:autoSpaceDE w:val="0"/>
              <w:autoSpaceDN w:val="0"/>
              <w:adjustRightInd w:val="0"/>
              <w:rPr>
                <w:bCs/>
                <w:color w:val="000000"/>
                <w:sz w:val="19"/>
                <w:szCs w:val="19"/>
              </w:rPr>
            </w:pPr>
            <w:r w:rsidRPr="00D55801">
              <w:rPr>
                <w:bCs/>
                <w:color w:val="000000"/>
                <w:sz w:val="19"/>
                <w:szCs w:val="19"/>
              </w:rPr>
              <w:t>Issue of ordinary equity shares</w:t>
            </w:r>
          </w:p>
        </w:tc>
        <w:tc>
          <w:tcPr>
            <w:tcW w:w="413" w:type="pct"/>
            <w:tcBorders>
              <w:left w:val="single" w:sz="4" w:space="0" w:color="auto"/>
              <w:right w:val="single" w:sz="4" w:space="0" w:color="auto"/>
            </w:tcBorders>
            <w:shd w:val="clear" w:color="auto" w:fill="auto"/>
          </w:tcPr>
          <w:p w:rsidR="005858E5" w:rsidRPr="00D55801" w:rsidRDefault="005858E5" w:rsidP="007B412C">
            <w:pPr>
              <w:keepNext/>
              <w:autoSpaceDE w:val="0"/>
              <w:autoSpaceDN w:val="0"/>
              <w:adjustRightInd w:val="0"/>
              <w:ind w:left="-109"/>
              <w:jc w:val="right"/>
              <w:rPr>
                <w:bCs/>
                <w:color w:val="000000"/>
                <w:sz w:val="19"/>
                <w:szCs w:val="19"/>
              </w:rPr>
            </w:pPr>
            <w:r>
              <w:rPr>
                <w:bCs/>
                <w:color w:val="000000"/>
                <w:sz w:val="19"/>
                <w:szCs w:val="19"/>
              </w:rPr>
              <w:t>1.</w:t>
            </w:r>
            <w:r w:rsidR="005808EE">
              <w:rPr>
                <w:bCs/>
                <w:color w:val="000000"/>
                <w:sz w:val="19"/>
                <w:szCs w:val="19"/>
              </w:rPr>
              <w:t>2</w:t>
            </w:r>
          </w:p>
        </w:tc>
        <w:tc>
          <w:tcPr>
            <w:tcW w:w="331" w:type="pct"/>
            <w:tcBorders>
              <w:left w:val="single" w:sz="4" w:space="0" w:color="auto"/>
            </w:tcBorders>
            <w:shd w:val="clear" w:color="auto" w:fill="auto"/>
          </w:tcPr>
          <w:p w:rsidR="005858E5" w:rsidRPr="00D55801" w:rsidRDefault="005858E5" w:rsidP="007B412C">
            <w:pPr>
              <w:keepNext/>
              <w:autoSpaceDE w:val="0"/>
              <w:autoSpaceDN w:val="0"/>
              <w:adjustRightInd w:val="0"/>
              <w:ind w:left="-109"/>
              <w:jc w:val="right"/>
              <w:rPr>
                <w:bCs/>
                <w:color w:val="000000"/>
                <w:sz w:val="19"/>
                <w:szCs w:val="19"/>
              </w:rPr>
            </w:pPr>
            <w:r w:rsidRPr="00D55801">
              <w:rPr>
                <w:bCs/>
                <w:color w:val="000000"/>
                <w:sz w:val="19"/>
                <w:szCs w:val="19"/>
              </w:rPr>
              <w:t>-</w:t>
            </w:r>
          </w:p>
        </w:tc>
        <w:tc>
          <w:tcPr>
            <w:tcW w:w="465" w:type="pct"/>
            <w:shd w:val="clear" w:color="auto" w:fill="auto"/>
          </w:tcPr>
          <w:p w:rsidR="005858E5" w:rsidRPr="00D55801" w:rsidRDefault="005858E5" w:rsidP="007B412C">
            <w:pPr>
              <w:keepNext/>
              <w:autoSpaceDE w:val="0"/>
              <w:autoSpaceDN w:val="0"/>
              <w:adjustRightInd w:val="0"/>
              <w:ind w:left="-107"/>
              <w:jc w:val="right"/>
              <w:rPr>
                <w:bCs/>
                <w:color w:val="000000"/>
                <w:sz w:val="19"/>
                <w:szCs w:val="19"/>
              </w:rPr>
            </w:pPr>
            <w:r w:rsidRPr="00D55801">
              <w:rPr>
                <w:bCs/>
                <w:color w:val="000000"/>
                <w:sz w:val="19"/>
                <w:szCs w:val="19"/>
              </w:rPr>
              <w:t>4.</w:t>
            </w:r>
            <w:r>
              <w:rPr>
                <w:bCs/>
                <w:color w:val="000000"/>
                <w:sz w:val="19"/>
                <w:szCs w:val="19"/>
              </w:rPr>
              <w:t>9</w:t>
            </w:r>
          </w:p>
        </w:tc>
        <w:tc>
          <w:tcPr>
            <w:tcW w:w="420" w:type="pct"/>
            <w:shd w:val="clear" w:color="auto" w:fill="auto"/>
          </w:tcPr>
          <w:p w:rsidR="005858E5" w:rsidRPr="00D55801" w:rsidRDefault="005858E5" w:rsidP="007B412C">
            <w:pPr>
              <w:keepNext/>
              <w:autoSpaceDE w:val="0"/>
              <w:autoSpaceDN w:val="0"/>
              <w:adjustRightInd w:val="0"/>
              <w:ind w:left="-109"/>
              <w:jc w:val="right"/>
              <w:rPr>
                <w:bCs/>
                <w:color w:val="000000"/>
                <w:sz w:val="19"/>
                <w:szCs w:val="19"/>
              </w:rPr>
            </w:pPr>
            <w:r w:rsidRPr="00D55801">
              <w:rPr>
                <w:bCs/>
                <w:color w:val="000000"/>
                <w:sz w:val="19"/>
                <w:szCs w:val="19"/>
              </w:rPr>
              <w:t>-</w:t>
            </w:r>
          </w:p>
        </w:tc>
        <w:tc>
          <w:tcPr>
            <w:tcW w:w="507" w:type="pct"/>
            <w:tcBorders>
              <w:right w:val="single" w:sz="4" w:space="0" w:color="auto"/>
            </w:tcBorders>
            <w:shd w:val="clear" w:color="auto" w:fill="auto"/>
          </w:tcPr>
          <w:p w:rsidR="005858E5" w:rsidRPr="00D55801" w:rsidRDefault="005858E5" w:rsidP="007B412C">
            <w:pPr>
              <w:keepNext/>
              <w:autoSpaceDE w:val="0"/>
              <w:autoSpaceDN w:val="0"/>
              <w:adjustRightInd w:val="0"/>
              <w:ind w:left="-155"/>
              <w:jc w:val="right"/>
              <w:rPr>
                <w:bCs/>
                <w:color w:val="000000"/>
                <w:sz w:val="19"/>
                <w:szCs w:val="19"/>
              </w:rPr>
            </w:pPr>
            <w:r w:rsidRPr="00D55801">
              <w:rPr>
                <w:bCs/>
                <w:color w:val="000000"/>
                <w:sz w:val="19"/>
                <w:szCs w:val="19"/>
              </w:rPr>
              <w:t>-</w:t>
            </w:r>
          </w:p>
        </w:tc>
        <w:tc>
          <w:tcPr>
            <w:tcW w:w="465" w:type="pct"/>
            <w:tcBorders>
              <w:left w:val="single" w:sz="4" w:space="0" w:color="auto"/>
            </w:tcBorders>
            <w:shd w:val="clear" w:color="auto" w:fill="auto"/>
          </w:tcPr>
          <w:p w:rsidR="005858E5" w:rsidRPr="00D55801" w:rsidRDefault="005858E5" w:rsidP="007B412C">
            <w:pPr>
              <w:keepNext/>
              <w:autoSpaceDE w:val="0"/>
              <w:autoSpaceDN w:val="0"/>
              <w:adjustRightInd w:val="0"/>
              <w:jc w:val="right"/>
              <w:rPr>
                <w:bCs/>
                <w:color w:val="000000"/>
                <w:sz w:val="19"/>
                <w:szCs w:val="19"/>
              </w:rPr>
            </w:pPr>
            <w:r w:rsidRPr="00D55801">
              <w:rPr>
                <w:bCs/>
                <w:color w:val="000000"/>
                <w:sz w:val="19"/>
                <w:szCs w:val="19"/>
              </w:rPr>
              <w:t>-</w:t>
            </w:r>
          </w:p>
        </w:tc>
        <w:tc>
          <w:tcPr>
            <w:tcW w:w="465" w:type="pct"/>
            <w:tcBorders>
              <w:right w:val="single" w:sz="4" w:space="0" w:color="auto"/>
            </w:tcBorders>
            <w:shd w:val="clear" w:color="auto" w:fill="auto"/>
          </w:tcPr>
          <w:p w:rsidR="005858E5" w:rsidRPr="00D55801" w:rsidRDefault="005858E5" w:rsidP="007B412C">
            <w:pPr>
              <w:keepNext/>
              <w:autoSpaceDE w:val="0"/>
              <w:autoSpaceDN w:val="0"/>
              <w:adjustRightInd w:val="0"/>
              <w:jc w:val="right"/>
              <w:rPr>
                <w:bCs/>
                <w:color w:val="000000"/>
                <w:sz w:val="19"/>
                <w:szCs w:val="19"/>
              </w:rPr>
            </w:pPr>
            <w:r w:rsidRPr="00D55801">
              <w:rPr>
                <w:bCs/>
                <w:color w:val="000000"/>
                <w:sz w:val="19"/>
                <w:szCs w:val="19"/>
              </w:rPr>
              <w:t>-</w:t>
            </w:r>
          </w:p>
        </w:tc>
        <w:tc>
          <w:tcPr>
            <w:tcW w:w="455" w:type="pct"/>
            <w:tcBorders>
              <w:left w:val="single" w:sz="4" w:space="0" w:color="auto"/>
            </w:tcBorders>
            <w:shd w:val="clear" w:color="auto" w:fill="auto"/>
          </w:tcPr>
          <w:p w:rsidR="005858E5" w:rsidRPr="00D55801" w:rsidRDefault="005858E5" w:rsidP="007B412C">
            <w:pPr>
              <w:keepNext/>
              <w:tabs>
                <w:tab w:val="left" w:pos="963"/>
              </w:tabs>
              <w:autoSpaceDE w:val="0"/>
              <w:autoSpaceDN w:val="0"/>
              <w:adjustRightInd w:val="0"/>
              <w:ind w:left="-111"/>
              <w:jc w:val="right"/>
              <w:rPr>
                <w:bCs/>
                <w:color w:val="000000"/>
                <w:sz w:val="19"/>
                <w:szCs w:val="19"/>
              </w:rPr>
            </w:pPr>
            <w:r w:rsidRPr="00D55801">
              <w:rPr>
                <w:bCs/>
                <w:color w:val="000000"/>
                <w:sz w:val="19"/>
                <w:szCs w:val="19"/>
              </w:rPr>
              <w:t>4.</w:t>
            </w:r>
            <w:r>
              <w:rPr>
                <w:bCs/>
                <w:color w:val="000000"/>
                <w:sz w:val="19"/>
                <w:szCs w:val="19"/>
              </w:rPr>
              <w:t>9</w:t>
            </w:r>
          </w:p>
        </w:tc>
      </w:tr>
      <w:tr w:rsidR="005858E5" w:rsidRPr="00D55801" w:rsidTr="007B412C">
        <w:trPr>
          <w:trHeight w:val="247"/>
        </w:trPr>
        <w:tc>
          <w:tcPr>
            <w:tcW w:w="1479" w:type="pct"/>
            <w:tcBorders>
              <w:right w:val="single" w:sz="4" w:space="0" w:color="auto"/>
            </w:tcBorders>
            <w:shd w:val="solid" w:color="FFFFFF" w:fill="auto"/>
          </w:tcPr>
          <w:p w:rsidR="005858E5" w:rsidRPr="00D55801" w:rsidRDefault="005858E5" w:rsidP="007B412C">
            <w:pPr>
              <w:keepNext/>
              <w:autoSpaceDE w:val="0"/>
              <w:autoSpaceDN w:val="0"/>
              <w:adjustRightInd w:val="0"/>
              <w:rPr>
                <w:bCs/>
                <w:color w:val="000000"/>
                <w:sz w:val="19"/>
                <w:szCs w:val="19"/>
              </w:rPr>
            </w:pPr>
            <w:r w:rsidRPr="00D55801">
              <w:rPr>
                <w:bCs/>
                <w:color w:val="000000"/>
                <w:sz w:val="19"/>
                <w:szCs w:val="19"/>
              </w:rPr>
              <w:t>Share-based payments</w:t>
            </w:r>
          </w:p>
        </w:tc>
        <w:tc>
          <w:tcPr>
            <w:tcW w:w="413" w:type="pct"/>
            <w:tcBorders>
              <w:left w:val="single" w:sz="4" w:space="0" w:color="auto"/>
              <w:right w:val="single" w:sz="4" w:space="0" w:color="auto"/>
            </w:tcBorders>
            <w:shd w:val="clear" w:color="auto" w:fill="auto"/>
          </w:tcPr>
          <w:p w:rsidR="005858E5" w:rsidRPr="00D55801" w:rsidRDefault="005858E5" w:rsidP="007B412C">
            <w:pPr>
              <w:keepNext/>
              <w:autoSpaceDE w:val="0"/>
              <w:autoSpaceDN w:val="0"/>
              <w:adjustRightInd w:val="0"/>
              <w:ind w:left="-109"/>
              <w:jc w:val="right"/>
              <w:rPr>
                <w:bCs/>
                <w:color w:val="000000"/>
                <w:sz w:val="19"/>
                <w:szCs w:val="19"/>
              </w:rPr>
            </w:pPr>
            <w:r>
              <w:rPr>
                <w:bCs/>
                <w:color w:val="000000"/>
                <w:sz w:val="19"/>
                <w:szCs w:val="19"/>
              </w:rPr>
              <w:t>-</w:t>
            </w:r>
          </w:p>
        </w:tc>
        <w:tc>
          <w:tcPr>
            <w:tcW w:w="331" w:type="pct"/>
            <w:tcBorders>
              <w:left w:val="single" w:sz="4" w:space="0" w:color="auto"/>
            </w:tcBorders>
            <w:shd w:val="clear" w:color="auto" w:fill="auto"/>
          </w:tcPr>
          <w:p w:rsidR="005858E5" w:rsidRPr="00D55801" w:rsidRDefault="005858E5" w:rsidP="007B412C">
            <w:pPr>
              <w:keepNext/>
              <w:autoSpaceDE w:val="0"/>
              <w:autoSpaceDN w:val="0"/>
              <w:adjustRightInd w:val="0"/>
              <w:ind w:left="-109"/>
              <w:jc w:val="right"/>
              <w:rPr>
                <w:bCs/>
                <w:color w:val="000000"/>
                <w:sz w:val="19"/>
                <w:szCs w:val="19"/>
              </w:rPr>
            </w:pPr>
            <w:r w:rsidRPr="00D55801">
              <w:rPr>
                <w:bCs/>
                <w:color w:val="000000"/>
                <w:sz w:val="19"/>
                <w:szCs w:val="19"/>
              </w:rPr>
              <w:t>-</w:t>
            </w:r>
          </w:p>
        </w:tc>
        <w:tc>
          <w:tcPr>
            <w:tcW w:w="465" w:type="pct"/>
            <w:shd w:val="clear" w:color="auto" w:fill="auto"/>
          </w:tcPr>
          <w:p w:rsidR="005858E5" w:rsidRPr="00D55801" w:rsidRDefault="005858E5" w:rsidP="007B412C">
            <w:pPr>
              <w:keepNext/>
              <w:autoSpaceDE w:val="0"/>
              <w:autoSpaceDN w:val="0"/>
              <w:adjustRightInd w:val="0"/>
              <w:ind w:left="-107"/>
              <w:jc w:val="right"/>
              <w:rPr>
                <w:bCs/>
                <w:color w:val="000000"/>
                <w:sz w:val="19"/>
                <w:szCs w:val="19"/>
              </w:rPr>
            </w:pPr>
            <w:r w:rsidRPr="00D55801">
              <w:rPr>
                <w:bCs/>
                <w:color w:val="000000"/>
                <w:sz w:val="19"/>
                <w:szCs w:val="19"/>
              </w:rPr>
              <w:t>-</w:t>
            </w:r>
          </w:p>
        </w:tc>
        <w:tc>
          <w:tcPr>
            <w:tcW w:w="420" w:type="pct"/>
            <w:shd w:val="clear" w:color="auto" w:fill="auto"/>
          </w:tcPr>
          <w:p w:rsidR="005858E5" w:rsidRPr="00D55801" w:rsidRDefault="005858E5" w:rsidP="007B412C">
            <w:pPr>
              <w:keepNext/>
              <w:autoSpaceDE w:val="0"/>
              <w:autoSpaceDN w:val="0"/>
              <w:adjustRightInd w:val="0"/>
              <w:ind w:left="-109"/>
              <w:jc w:val="right"/>
              <w:rPr>
                <w:bCs/>
                <w:color w:val="000000"/>
                <w:sz w:val="19"/>
                <w:szCs w:val="19"/>
              </w:rPr>
            </w:pPr>
            <w:r w:rsidRPr="00D55801">
              <w:rPr>
                <w:bCs/>
                <w:color w:val="000000"/>
                <w:sz w:val="19"/>
                <w:szCs w:val="19"/>
              </w:rPr>
              <w:t>-</w:t>
            </w:r>
          </w:p>
        </w:tc>
        <w:tc>
          <w:tcPr>
            <w:tcW w:w="507" w:type="pct"/>
            <w:tcBorders>
              <w:right w:val="single" w:sz="4" w:space="0" w:color="auto"/>
            </w:tcBorders>
            <w:shd w:val="clear" w:color="auto" w:fill="auto"/>
          </w:tcPr>
          <w:p w:rsidR="005858E5" w:rsidRPr="00D55801" w:rsidRDefault="005858E5" w:rsidP="007B412C">
            <w:pPr>
              <w:keepNext/>
              <w:autoSpaceDE w:val="0"/>
              <w:autoSpaceDN w:val="0"/>
              <w:adjustRightInd w:val="0"/>
              <w:ind w:left="-155"/>
              <w:jc w:val="right"/>
              <w:rPr>
                <w:bCs/>
                <w:color w:val="000000"/>
                <w:sz w:val="19"/>
                <w:szCs w:val="19"/>
              </w:rPr>
            </w:pPr>
            <w:r w:rsidRPr="00D55801">
              <w:rPr>
                <w:bCs/>
                <w:color w:val="000000"/>
                <w:sz w:val="19"/>
                <w:szCs w:val="19"/>
              </w:rPr>
              <w:t>-</w:t>
            </w:r>
          </w:p>
        </w:tc>
        <w:tc>
          <w:tcPr>
            <w:tcW w:w="465" w:type="pct"/>
            <w:tcBorders>
              <w:left w:val="single" w:sz="4" w:space="0" w:color="auto"/>
            </w:tcBorders>
            <w:shd w:val="clear" w:color="auto" w:fill="auto"/>
          </w:tcPr>
          <w:p w:rsidR="005858E5" w:rsidRPr="00D55801" w:rsidRDefault="005858E5" w:rsidP="007B412C">
            <w:pPr>
              <w:keepNext/>
              <w:autoSpaceDE w:val="0"/>
              <w:autoSpaceDN w:val="0"/>
              <w:adjustRightInd w:val="0"/>
              <w:jc w:val="right"/>
              <w:rPr>
                <w:bCs/>
                <w:color w:val="000000"/>
                <w:sz w:val="19"/>
                <w:szCs w:val="19"/>
              </w:rPr>
            </w:pPr>
            <w:r w:rsidRPr="00D55801">
              <w:rPr>
                <w:bCs/>
                <w:color w:val="000000"/>
                <w:sz w:val="19"/>
                <w:szCs w:val="19"/>
              </w:rPr>
              <w:t>-</w:t>
            </w:r>
          </w:p>
        </w:tc>
        <w:tc>
          <w:tcPr>
            <w:tcW w:w="465" w:type="pct"/>
            <w:tcBorders>
              <w:right w:val="single" w:sz="4" w:space="0" w:color="auto"/>
            </w:tcBorders>
            <w:shd w:val="clear" w:color="auto" w:fill="auto"/>
          </w:tcPr>
          <w:p w:rsidR="005858E5" w:rsidRPr="00D55801" w:rsidRDefault="005858E5" w:rsidP="007B412C">
            <w:pPr>
              <w:keepNext/>
              <w:autoSpaceDE w:val="0"/>
              <w:autoSpaceDN w:val="0"/>
              <w:adjustRightInd w:val="0"/>
              <w:jc w:val="right"/>
              <w:rPr>
                <w:bCs/>
                <w:color w:val="000000"/>
                <w:sz w:val="19"/>
                <w:szCs w:val="19"/>
              </w:rPr>
            </w:pPr>
            <w:r>
              <w:rPr>
                <w:bCs/>
                <w:color w:val="000000"/>
                <w:sz w:val="19"/>
                <w:szCs w:val="19"/>
              </w:rPr>
              <w:t>(1.1)</w:t>
            </w:r>
          </w:p>
        </w:tc>
        <w:tc>
          <w:tcPr>
            <w:tcW w:w="455" w:type="pct"/>
            <w:tcBorders>
              <w:left w:val="single" w:sz="4" w:space="0" w:color="auto"/>
            </w:tcBorders>
            <w:shd w:val="clear" w:color="auto" w:fill="auto"/>
          </w:tcPr>
          <w:p w:rsidR="005858E5" w:rsidRPr="00D55801" w:rsidRDefault="005858E5" w:rsidP="007B412C">
            <w:pPr>
              <w:keepNext/>
              <w:tabs>
                <w:tab w:val="left" w:pos="963"/>
              </w:tabs>
              <w:autoSpaceDE w:val="0"/>
              <w:autoSpaceDN w:val="0"/>
              <w:adjustRightInd w:val="0"/>
              <w:ind w:left="-111"/>
              <w:jc w:val="right"/>
              <w:rPr>
                <w:bCs/>
                <w:color w:val="000000"/>
                <w:sz w:val="19"/>
                <w:szCs w:val="19"/>
              </w:rPr>
            </w:pPr>
            <w:r>
              <w:rPr>
                <w:bCs/>
                <w:color w:val="000000"/>
                <w:sz w:val="19"/>
                <w:szCs w:val="19"/>
              </w:rPr>
              <w:t>(1.1)</w:t>
            </w:r>
          </w:p>
        </w:tc>
      </w:tr>
      <w:tr w:rsidR="005858E5" w:rsidRPr="008A3178" w:rsidTr="007B412C">
        <w:trPr>
          <w:trHeight w:val="247"/>
        </w:trPr>
        <w:tc>
          <w:tcPr>
            <w:tcW w:w="1479" w:type="pct"/>
            <w:tcBorders>
              <w:right w:val="single" w:sz="4" w:space="0" w:color="auto"/>
            </w:tcBorders>
            <w:shd w:val="solid" w:color="FFFFFF" w:fill="auto"/>
          </w:tcPr>
          <w:p w:rsidR="005858E5" w:rsidRPr="00D55801" w:rsidRDefault="005858E5" w:rsidP="007B412C">
            <w:pPr>
              <w:keepNext/>
              <w:autoSpaceDE w:val="0"/>
              <w:autoSpaceDN w:val="0"/>
              <w:adjustRightInd w:val="0"/>
              <w:rPr>
                <w:bCs/>
                <w:color w:val="000000"/>
                <w:sz w:val="19"/>
                <w:szCs w:val="19"/>
              </w:rPr>
            </w:pPr>
            <w:r w:rsidRPr="00056681">
              <w:rPr>
                <w:bCs/>
                <w:color w:val="000000"/>
                <w:sz w:val="19"/>
                <w:szCs w:val="19"/>
              </w:rPr>
              <w:t>Transfer of exercised and expired share based awards</w:t>
            </w:r>
          </w:p>
        </w:tc>
        <w:tc>
          <w:tcPr>
            <w:tcW w:w="413" w:type="pct"/>
            <w:tcBorders>
              <w:left w:val="single" w:sz="4" w:space="0" w:color="auto"/>
              <w:right w:val="single" w:sz="4" w:space="0" w:color="auto"/>
            </w:tcBorders>
            <w:shd w:val="clear" w:color="auto" w:fill="auto"/>
          </w:tcPr>
          <w:p w:rsidR="005858E5" w:rsidRPr="00D55801" w:rsidRDefault="005858E5" w:rsidP="007B412C">
            <w:pPr>
              <w:keepNext/>
              <w:pBdr>
                <w:bottom w:val="single" w:sz="4" w:space="1" w:color="auto"/>
              </w:pBdr>
              <w:autoSpaceDE w:val="0"/>
              <w:autoSpaceDN w:val="0"/>
              <w:adjustRightInd w:val="0"/>
              <w:ind w:left="-109"/>
              <w:jc w:val="right"/>
              <w:rPr>
                <w:bCs/>
                <w:color w:val="000000"/>
                <w:sz w:val="19"/>
                <w:szCs w:val="19"/>
              </w:rPr>
            </w:pPr>
            <w:r>
              <w:rPr>
                <w:bCs/>
                <w:color w:val="000000"/>
                <w:sz w:val="19"/>
                <w:szCs w:val="19"/>
              </w:rPr>
              <w:t>-</w:t>
            </w:r>
          </w:p>
        </w:tc>
        <w:tc>
          <w:tcPr>
            <w:tcW w:w="331" w:type="pct"/>
            <w:tcBorders>
              <w:left w:val="single" w:sz="4" w:space="0" w:color="auto"/>
            </w:tcBorders>
            <w:shd w:val="clear" w:color="auto" w:fill="auto"/>
          </w:tcPr>
          <w:p w:rsidR="005858E5" w:rsidRPr="00D55801" w:rsidRDefault="005858E5" w:rsidP="007B412C">
            <w:pPr>
              <w:keepNext/>
              <w:pBdr>
                <w:bottom w:val="single" w:sz="4" w:space="1" w:color="auto"/>
              </w:pBdr>
              <w:autoSpaceDE w:val="0"/>
              <w:autoSpaceDN w:val="0"/>
              <w:adjustRightInd w:val="0"/>
              <w:ind w:left="-109"/>
              <w:jc w:val="right"/>
              <w:rPr>
                <w:bCs/>
                <w:color w:val="000000"/>
                <w:sz w:val="19"/>
                <w:szCs w:val="19"/>
              </w:rPr>
            </w:pPr>
            <w:r>
              <w:rPr>
                <w:bCs/>
                <w:color w:val="000000"/>
                <w:sz w:val="19"/>
                <w:szCs w:val="19"/>
              </w:rPr>
              <w:t>-</w:t>
            </w:r>
          </w:p>
        </w:tc>
        <w:tc>
          <w:tcPr>
            <w:tcW w:w="465" w:type="pct"/>
            <w:shd w:val="clear" w:color="auto" w:fill="auto"/>
          </w:tcPr>
          <w:p w:rsidR="005858E5" w:rsidRPr="00D55801" w:rsidRDefault="005858E5" w:rsidP="007B412C">
            <w:pPr>
              <w:keepNext/>
              <w:pBdr>
                <w:bottom w:val="single" w:sz="4" w:space="1" w:color="auto"/>
              </w:pBdr>
              <w:autoSpaceDE w:val="0"/>
              <w:autoSpaceDN w:val="0"/>
              <w:adjustRightInd w:val="0"/>
              <w:ind w:left="-107"/>
              <w:jc w:val="right"/>
              <w:rPr>
                <w:bCs/>
                <w:color w:val="000000"/>
                <w:sz w:val="19"/>
                <w:szCs w:val="19"/>
              </w:rPr>
            </w:pPr>
            <w:r>
              <w:rPr>
                <w:bCs/>
                <w:color w:val="000000"/>
                <w:sz w:val="19"/>
                <w:szCs w:val="19"/>
              </w:rPr>
              <w:t>-</w:t>
            </w:r>
          </w:p>
        </w:tc>
        <w:tc>
          <w:tcPr>
            <w:tcW w:w="420" w:type="pct"/>
            <w:shd w:val="clear" w:color="auto" w:fill="auto"/>
          </w:tcPr>
          <w:p w:rsidR="005858E5" w:rsidRPr="00D55801" w:rsidRDefault="00D1540C" w:rsidP="007B412C">
            <w:pPr>
              <w:keepNext/>
              <w:pBdr>
                <w:bottom w:val="single" w:sz="4" w:space="1" w:color="auto"/>
              </w:pBdr>
              <w:autoSpaceDE w:val="0"/>
              <w:autoSpaceDN w:val="0"/>
              <w:adjustRightInd w:val="0"/>
              <w:ind w:left="-109"/>
              <w:jc w:val="right"/>
              <w:rPr>
                <w:bCs/>
                <w:color w:val="000000"/>
                <w:sz w:val="19"/>
                <w:szCs w:val="19"/>
              </w:rPr>
            </w:pPr>
            <w:r>
              <w:rPr>
                <w:bCs/>
                <w:color w:val="000000"/>
                <w:sz w:val="19"/>
                <w:szCs w:val="19"/>
              </w:rPr>
              <w:t>3.1</w:t>
            </w:r>
          </w:p>
        </w:tc>
        <w:tc>
          <w:tcPr>
            <w:tcW w:w="507" w:type="pct"/>
            <w:tcBorders>
              <w:right w:val="single" w:sz="4" w:space="0" w:color="auto"/>
            </w:tcBorders>
            <w:shd w:val="clear" w:color="auto" w:fill="auto"/>
          </w:tcPr>
          <w:p w:rsidR="005858E5" w:rsidRPr="00D55801" w:rsidRDefault="005858E5" w:rsidP="007B412C">
            <w:pPr>
              <w:keepNext/>
              <w:pBdr>
                <w:bottom w:val="single" w:sz="4" w:space="1" w:color="auto"/>
              </w:pBdr>
              <w:autoSpaceDE w:val="0"/>
              <w:autoSpaceDN w:val="0"/>
              <w:adjustRightInd w:val="0"/>
              <w:ind w:left="-155"/>
              <w:jc w:val="right"/>
              <w:rPr>
                <w:bCs/>
                <w:color w:val="000000"/>
                <w:sz w:val="19"/>
                <w:szCs w:val="19"/>
              </w:rPr>
            </w:pPr>
            <w:r>
              <w:rPr>
                <w:bCs/>
                <w:color w:val="000000"/>
                <w:sz w:val="19"/>
                <w:szCs w:val="19"/>
              </w:rPr>
              <w:t>-</w:t>
            </w:r>
          </w:p>
        </w:tc>
        <w:tc>
          <w:tcPr>
            <w:tcW w:w="465" w:type="pct"/>
            <w:tcBorders>
              <w:left w:val="single" w:sz="4" w:space="0" w:color="auto"/>
            </w:tcBorders>
            <w:shd w:val="clear" w:color="auto" w:fill="auto"/>
          </w:tcPr>
          <w:p w:rsidR="005858E5" w:rsidRPr="00D55801" w:rsidRDefault="005858E5" w:rsidP="007B412C">
            <w:pPr>
              <w:keepNext/>
              <w:pBdr>
                <w:bottom w:val="single" w:sz="4" w:space="1" w:color="auto"/>
              </w:pBdr>
              <w:autoSpaceDE w:val="0"/>
              <w:autoSpaceDN w:val="0"/>
              <w:adjustRightInd w:val="0"/>
              <w:jc w:val="right"/>
              <w:rPr>
                <w:bCs/>
                <w:color w:val="000000"/>
                <w:sz w:val="19"/>
                <w:szCs w:val="19"/>
              </w:rPr>
            </w:pPr>
            <w:r>
              <w:rPr>
                <w:bCs/>
                <w:color w:val="000000"/>
                <w:sz w:val="19"/>
                <w:szCs w:val="19"/>
              </w:rPr>
              <w:t>-</w:t>
            </w:r>
          </w:p>
        </w:tc>
        <w:tc>
          <w:tcPr>
            <w:tcW w:w="465" w:type="pct"/>
            <w:tcBorders>
              <w:right w:val="single" w:sz="4" w:space="0" w:color="auto"/>
            </w:tcBorders>
            <w:shd w:val="clear" w:color="auto" w:fill="auto"/>
          </w:tcPr>
          <w:p w:rsidR="005858E5" w:rsidRPr="00D55801" w:rsidRDefault="00D1540C" w:rsidP="007B412C">
            <w:pPr>
              <w:keepNext/>
              <w:pBdr>
                <w:bottom w:val="single" w:sz="4" w:space="1" w:color="auto"/>
              </w:pBdr>
              <w:autoSpaceDE w:val="0"/>
              <w:autoSpaceDN w:val="0"/>
              <w:adjustRightInd w:val="0"/>
              <w:jc w:val="right"/>
              <w:rPr>
                <w:bCs/>
                <w:color w:val="000000"/>
                <w:sz w:val="19"/>
                <w:szCs w:val="19"/>
              </w:rPr>
            </w:pPr>
            <w:r>
              <w:rPr>
                <w:bCs/>
                <w:color w:val="000000"/>
                <w:sz w:val="19"/>
                <w:szCs w:val="19"/>
              </w:rPr>
              <w:t>(3</w:t>
            </w:r>
            <w:r w:rsidR="005858E5">
              <w:rPr>
                <w:bCs/>
                <w:color w:val="000000"/>
                <w:sz w:val="19"/>
                <w:szCs w:val="19"/>
              </w:rPr>
              <w:t>.1)</w:t>
            </w:r>
          </w:p>
        </w:tc>
        <w:tc>
          <w:tcPr>
            <w:tcW w:w="455" w:type="pct"/>
            <w:tcBorders>
              <w:left w:val="single" w:sz="4" w:space="0" w:color="auto"/>
            </w:tcBorders>
            <w:shd w:val="clear" w:color="auto" w:fill="auto"/>
          </w:tcPr>
          <w:p w:rsidR="005858E5" w:rsidRPr="008A3178" w:rsidRDefault="005858E5" w:rsidP="007B412C">
            <w:pPr>
              <w:keepNext/>
              <w:pBdr>
                <w:bottom w:val="single" w:sz="4" w:space="1" w:color="auto"/>
              </w:pBdr>
              <w:tabs>
                <w:tab w:val="left" w:pos="963"/>
              </w:tabs>
              <w:autoSpaceDE w:val="0"/>
              <w:autoSpaceDN w:val="0"/>
              <w:adjustRightInd w:val="0"/>
              <w:ind w:left="-111"/>
              <w:jc w:val="right"/>
              <w:rPr>
                <w:bCs/>
                <w:color w:val="000000"/>
                <w:sz w:val="19"/>
                <w:szCs w:val="19"/>
              </w:rPr>
            </w:pPr>
            <w:r w:rsidRPr="008A3178">
              <w:rPr>
                <w:bCs/>
                <w:color w:val="000000"/>
                <w:sz w:val="19"/>
                <w:szCs w:val="19"/>
              </w:rPr>
              <w:t>-</w:t>
            </w:r>
          </w:p>
        </w:tc>
      </w:tr>
      <w:tr w:rsidR="005858E5" w:rsidRPr="008A3178" w:rsidTr="008B6E7D">
        <w:trPr>
          <w:trHeight w:val="247"/>
        </w:trPr>
        <w:tc>
          <w:tcPr>
            <w:tcW w:w="1479" w:type="pct"/>
            <w:tcBorders>
              <w:right w:val="single" w:sz="4" w:space="0" w:color="auto"/>
            </w:tcBorders>
            <w:shd w:val="solid" w:color="FFFFFF" w:fill="auto"/>
          </w:tcPr>
          <w:p w:rsidR="005858E5" w:rsidRPr="00D55801" w:rsidRDefault="005858E5" w:rsidP="007B412C">
            <w:pPr>
              <w:keepNext/>
              <w:autoSpaceDE w:val="0"/>
              <w:autoSpaceDN w:val="0"/>
              <w:adjustRightInd w:val="0"/>
              <w:rPr>
                <w:b/>
                <w:bCs/>
                <w:color w:val="000000"/>
                <w:sz w:val="19"/>
                <w:szCs w:val="19"/>
              </w:rPr>
            </w:pPr>
            <w:r w:rsidRPr="00D55801">
              <w:rPr>
                <w:b/>
                <w:bCs/>
                <w:color w:val="000000"/>
                <w:sz w:val="19"/>
                <w:szCs w:val="19"/>
              </w:rPr>
              <w:t xml:space="preserve">Balance at </w:t>
            </w:r>
            <w:r>
              <w:rPr>
                <w:b/>
                <w:bCs/>
                <w:color w:val="000000"/>
                <w:sz w:val="19"/>
                <w:szCs w:val="19"/>
              </w:rPr>
              <w:t xml:space="preserve">September </w:t>
            </w:r>
            <w:r w:rsidRPr="00D55801">
              <w:rPr>
                <w:b/>
                <w:bCs/>
                <w:color w:val="000000"/>
                <w:sz w:val="19"/>
                <w:szCs w:val="19"/>
              </w:rPr>
              <w:t>30, 2014</w:t>
            </w:r>
          </w:p>
        </w:tc>
        <w:tc>
          <w:tcPr>
            <w:tcW w:w="413" w:type="pct"/>
            <w:tcBorders>
              <w:left w:val="single" w:sz="4" w:space="0" w:color="auto"/>
              <w:bottom w:val="single" w:sz="4" w:space="0" w:color="auto"/>
              <w:right w:val="single" w:sz="4" w:space="0" w:color="auto"/>
            </w:tcBorders>
          </w:tcPr>
          <w:p w:rsidR="005858E5" w:rsidRPr="007F32A9" w:rsidRDefault="005858E5" w:rsidP="007B412C">
            <w:pPr>
              <w:keepNext/>
              <w:autoSpaceDE w:val="0"/>
              <w:autoSpaceDN w:val="0"/>
              <w:adjustRightInd w:val="0"/>
              <w:ind w:left="-109"/>
              <w:jc w:val="right"/>
              <w:rPr>
                <w:b/>
                <w:bCs/>
                <w:color w:val="000000"/>
                <w:sz w:val="19"/>
                <w:szCs w:val="19"/>
              </w:rPr>
            </w:pPr>
            <w:r>
              <w:rPr>
                <w:b/>
                <w:bCs/>
                <w:color w:val="000000"/>
                <w:sz w:val="19"/>
                <w:szCs w:val="19"/>
              </w:rPr>
              <w:t>1,384.</w:t>
            </w:r>
            <w:r w:rsidR="005808EE">
              <w:rPr>
                <w:b/>
                <w:bCs/>
                <w:color w:val="000000"/>
                <w:sz w:val="19"/>
                <w:szCs w:val="19"/>
              </w:rPr>
              <w:t>5</w:t>
            </w:r>
          </w:p>
        </w:tc>
        <w:tc>
          <w:tcPr>
            <w:tcW w:w="331" w:type="pct"/>
            <w:tcBorders>
              <w:left w:val="single" w:sz="4" w:space="0" w:color="auto"/>
              <w:bottom w:val="single" w:sz="4" w:space="0" w:color="auto"/>
            </w:tcBorders>
          </w:tcPr>
          <w:p w:rsidR="005858E5" w:rsidRPr="007F32A9" w:rsidRDefault="005858E5" w:rsidP="007B412C">
            <w:pPr>
              <w:keepNext/>
              <w:autoSpaceDE w:val="0"/>
              <w:autoSpaceDN w:val="0"/>
              <w:adjustRightInd w:val="0"/>
              <w:ind w:left="-109"/>
              <w:jc w:val="right"/>
              <w:rPr>
                <w:b/>
                <w:bCs/>
                <w:color w:val="000000"/>
                <w:sz w:val="19"/>
                <w:szCs w:val="19"/>
              </w:rPr>
            </w:pPr>
            <w:r>
              <w:rPr>
                <w:b/>
                <w:bCs/>
                <w:color w:val="000000"/>
                <w:sz w:val="19"/>
                <w:szCs w:val="19"/>
              </w:rPr>
              <w:t>8.8</w:t>
            </w:r>
          </w:p>
        </w:tc>
        <w:tc>
          <w:tcPr>
            <w:tcW w:w="465" w:type="pct"/>
            <w:tcBorders>
              <w:bottom w:val="single" w:sz="4" w:space="0" w:color="auto"/>
            </w:tcBorders>
          </w:tcPr>
          <w:p w:rsidR="005858E5" w:rsidRPr="007F32A9" w:rsidRDefault="005858E5" w:rsidP="007B412C">
            <w:pPr>
              <w:keepNext/>
              <w:autoSpaceDE w:val="0"/>
              <w:autoSpaceDN w:val="0"/>
              <w:adjustRightInd w:val="0"/>
              <w:ind w:left="-107"/>
              <w:jc w:val="right"/>
              <w:rPr>
                <w:b/>
                <w:bCs/>
                <w:color w:val="000000"/>
                <w:sz w:val="19"/>
                <w:szCs w:val="19"/>
              </w:rPr>
            </w:pPr>
            <w:r>
              <w:rPr>
                <w:b/>
                <w:bCs/>
                <w:color w:val="000000"/>
                <w:sz w:val="19"/>
                <w:szCs w:val="19"/>
              </w:rPr>
              <w:t>709.1</w:t>
            </w:r>
          </w:p>
        </w:tc>
        <w:tc>
          <w:tcPr>
            <w:tcW w:w="420" w:type="pct"/>
            <w:tcBorders>
              <w:bottom w:val="single" w:sz="4" w:space="0" w:color="auto"/>
            </w:tcBorders>
            <w:shd w:val="clear" w:color="auto" w:fill="auto"/>
          </w:tcPr>
          <w:p w:rsidR="005858E5" w:rsidRPr="007F32A9" w:rsidRDefault="005858E5" w:rsidP="00B10A9E">
            <w:pPr>
              <w:keepNext/>
              <w:autoSpaceDE w:val="0"/>
              <w:autoSpaceDN w:val="0"/>
              <w:adjustRightInd w:val="0"/>
              <w:ind w:left="-109"/>
              <w:jc w:val="right"/>
              <w:rPr>
                <w:b/>
                <w:bCs/>
                <w:color w:val="000000"/>
                <w:sz w:val="19"/>
                <w:szCs w:val="19"/>
              </w:rPr>
            </w:pPr>
            <w:r w:rsidRPr="008B6E7D">
              <w:rPr>
                <w:b/>
                <w:bCs/>
                <w:color w:val="000000"/>
                <w:sz w:val="19"/>
                <w:szCs w:val="19"/>
              </w:rPr>
              <w:t>3,26</w:t>
            </w:r>
            <w:r w:rsidR="00D1540C" w:rsidRPr="008B6E7D">
              <w:rPr>
                <w:b/>
                <w:bCs/>
                <w:color w:val="000000"/>
                <w:sz w:val="19"/>
                <w:szCs w:val="19"/>
              </w:rPr>
              <w:t>3</w:t>
            </w:r>
            <w:r w:rsidRPr="008B6E7D">
              <w:rPr>
                <w:b/>
                <w:bCs/>
                <w:color w:val="000000"/>
                <w:sz w:val="19"/>
                <w:szCs w:val="19"/>
              </w:rPr>
              <w:t>.</w:t>
            </w:r>
            <w:r w:rsidR="00B10A9E" w:rsidRPr="008B6E7D">
              <w:rPr>
                <w:b/>
                <w:bCs/>
                <w:color w:val="000000"/>
                <w:sz w:val="19"/>
                <w:szCs w:val="19"/>
              </w:rPr>
              <w:t>2</w:t>
            </w:r>
          </w:p>
        </w:tc>
        <w:tc>
          <w:tcPr>
            <w:tcW w:w="507" w:type="pct"/>
            <w:tcBorders>
              <w:bottom w:val="single" w:sz="4" w:space="0" w:color="auto"/>
              <w:right w:val="single" w:sz="4" w:space="0" w:color="auto"/>
            </w:tcBorders>
          </w:tcPr>
          <w:p w:rsidR="005858E5" w:rsidRPr="007F32A9" w:rsidRDefault="005858E5" w:rsidP="007B412C">
            <w:pPr>
              <w:keepNext/>
              <w:autoSpaceDE w:val="0"/>
              <w:autoSpaceDN w:val="0"/>
              <w:adjustRightInd w:val="0"/>
              <w:ind w:left="-155"/>
              <w:jc w:val="right"/>
              <w:rPr>
                <w:b/>
                <w:bCs/>
                <w:color w:val="000000"/>
                <w:sz w:val="19"/>
                <w:szCs w:val="19"/>
              </w:rPr>
            </w:pPr>
            <w:r>
              <w:rPr>
                <w:b/>
                <w:bCs/>
                <w:color w:val="000000"/>
                <w:sz w:val="19"/>
                <w:szCs w:val="19"/>
              </w:rPr>
              <w:t>1.2</w:t>
            </w:r>
          </w:p>
        </w:tc>
        <w:tc>
          <w:tcPr>
            <w:tcW w:w="465" w:type="pct"/>
            <w:tcBorders>
              <w:left w:val="single" w:sz="4" w:space="0" w:color="auto"/>
              <w:bottom w:val="single" w:sz="4" w:space="0" w:color="auto"/>
            </w:tcBorders>
          </w:tcPr>
          <w:p w:rsidR="005858E5" w:rsidRPr="007F32A9" w:rsidRDefault="005858E5" w:rsidP="007B412C">
            <w:pPr>
              <w:keepNext/>
              <w:autoSpaceDE w:val="0"/>
              <w:autoSpaceDN w:val="0"/>
              <w:adjustRightInd w:val="0"/>
              <w:jc w:val="right"/>
              <w:rPr>
                <w:b/>
                <w:bCs/>
                <w:color w:val="000000"/>
                <w:sz w:val="19"/>
                <w:szCs w:val="19"/>
              </w:rPr>
            </w:pPr>
            <w:r>
              <w:rPr>
                <w:b/>
                <w:bCs/>
                <w:color w:val="000000"/>
                <w:sz w:val="19"/>
                <w:szCs w:val="19"/>
              </w:rPr>
              <w:t>91.8</w:t>
            </w:r>
          </w:p>
        </w:tc>
        <w:tc>
          <w:tcPr>
            <w:tcW w:w="465" w:type="pct"/>
            <w:tcBorders>
              <w:bottom w:val="single" w:sz="4" w:space="0" w:color="auto"/>
              <w:right w:val="single" w:sz="4" w:space="0" w:color="auto"/>
            </w:tcBorders>
            <w:shd w:val="clear" w:color="auto" w:fill="auto"/>
          </w:tcPr>
          <w:p w:rsidR="005858E5" w:rsidRPr="007F32A9" w:rsidRDefault="00D1540C" w:rsidP="007B412C">
            <w:pPr>
              <w:keepNext/>
              <w:autoSpaceDE w:val="0"/>
              <w:autoSpaceDN w:val="0"/>
              <w:adjustRightInd w:val="0"/>
              <w:jc w:val="right"/>
              <w:rPr>
                <w:b/>
                <w:bCs/>
                <w:color w:val="000000"/>
                <w:sz w:val="19"/>
                <w:szCs w:val="19"/>
              </w:rPr>
            </w:pPr>
            <w:r w:rsidRPr="008B6E7D">
              <w:rPr>
                <w:b/>
                <w:bCs/>
                <w:color w:val="000000"/>
                <w:sz w:val="19"/>
                <w:szCs w:val="19"/>
              </w:rPr>
              <w:t>151</w:t>
            </w:r>
            <w:r w:rsidR="005858E5" w:rsidRPr="008B6E7D">
              <w:rPr>
                <w:b/>
                <w:bCs/>
                <w:color w:val="000000"/>
                <w:sz w:val="19"/>
                <w:szCs w:val="19"/>
              </w:rPr>
              <w:t>.3</w:t>
            </w:r>
          </w:p>
        </w:tc>
        <w:tc>
          <w:tcPr>
            <w:tcW w:w="455" w:type="pct"/>
            <w:tcBorders>
              <w:left w:val="single" w:sz="4" w:space="0" w:color="auto"/>
              <w:bottom w:val="single" w:sz="4" w:space="0" w:color="auto"/>
            </w:tcBorders>
          </w:tcPr>
          <w:p w:rsidR="005858E5" w:rsidRPr="008A3178" w:rsidRDefault="005858E5" w:rsidP="00B10A9E">
            <w:pPr>
              <w:keepNext/>
              <w:tabs>
                <w:tab w:val="left" w:pos="963"/>
              </w:tabs>
              <w:autoSpaceDE w:val="0"/>
              <w:autoSpaceDN w:val="0"/>
              <w:adjustRightInd w:val="0"/>
              <w:ind w:left="-111"/>
              <w:jc w:val="right"/>
              <w:rPr>
                <w:b/>
                <w:bCs/>
                <w:color w:val="000000"/>
                <w:sz w:val="19"/>
                <w:szCs w:val="19"/>
              </w:rPr>
            </w:pPr>
            <w:r w:rsidRPr="008A3178">
              <w:rPr>
                <w:b/>
                <w:bCs/>
                <w:color w:val="000000"/>
                <w:sz w:val="19"/>
                <w:szCs w:val="19"/>
              </w:rPr>
              <w:t>4,22</w:t>
            </w:r>
            <w:r w:rsidR="005808EE">
              <w:rPr>
                <w:b/>
                <w:bCs/>
                <w:color w:val="000000"/>
                <w:sz w:val="19"/>
                <w:szCs w:val="19"/>
              </w:rPr>
              <w:t>5</w:t>
            </w:r>
            <w:r w:rsidRPr="008A3178">
              <w:rPr>
                <w:b/>
                <w:bCs/>
                <w:color w:val="000000"/>
                <w:sz w:val="19"/>
                <w:szCs w:val="19"/>
              </w:rPr>
              <w:t>.</w:t>
            </w:r>
            <w:r w:rsidR="00B10A9E">
              <w:rPr>
                <w:b/>
                <w:bCs/>
                <w:color w:val="000000"/>
                <w:sz w:val="19"/>
                <w:szCs w:val="19"/>
              </w:rPr>
              <w:t>4</w:t>
            </w:r>
          </w:p>
        </w:tc>
      </w:tr>
    </w:tbl>
    <w:p w:rsidR="00A76F6B" w:rsidRDefault="00A76F6B" w:rsidP="00FF566F">
      <w:pPr>
        <w:autoSpaceDE w:val="0"/>
        <w:autoSpaceDN w:val="0"/>
        <w:adjustRightInd w:val="0"/>
        <w:rPr>
          <w:b/>
          <w:bCs/>
          <w:color w:val="000000"/>
          <w:sz w:val="28"/>
          <w:szCs w:val="28"/>
        </w:rPr>
      </w:pPr>
    </w:p>
    <w:p w:rsidR="005858E5" w:rsidRDefault="005858E5">
      <w:pPr>
        <w:rPr>
          <w:b/>
          <w:bCs/>
          <w:color w:val="000000"/>
          <w:sz w:val="28"/>
          <w:szCs w:val="28"/>
        </w:rPr>
      </w:pPr>
      <w:r>
        <w:rPr>
          <w:b/>
          <w:bCs/>
          <w:color w:val="000000"/>
          <w:sz w:val="28"/>
          <w:szCs w:val="28"/>
        </w:rPr>
        <w:br w:type="page"/>
      </w:r>
    </w:p>
    <w:p w:rsidR="00DE7410" w:rsidRPr="00D572AD" w:rsidRDefault="00CC1E97" w:rsidP="00D572AD">
      <w:pPr>
        <w:ind w:left="1440" w:firstLine="720"/>
        <w:rPr>
          <w:b/>
          <w:sz w:val="28"/>
          <w:szCs w:val="28"/>
        </w:rPr>
      </w:pPr>
      <w:r w:rsidRPr="00D572AD">
        <w:rPr>
          <w:b/>
          <w:sz w:val="28"/>
          <w:szCs w:val="28"/>
        </w:rPr>
        <w:lastRenderedPageBreak/>
        <w:t>Ry</w:t>
      </w:r>
      <w:r w:rsidR="00DE7410" w:rsidRPr="00D572AD">
        <w:rPr>
          <w:b/>
          <w:sz w:val="28"/>
          <w:szCs w:val="28"/>
        </w:rPr>
        <w:t>anair Holdings plc and Subsidiaries</w:t>
      </w:r>
    </w:p>
    <w:p w:rsidR="00DE7410" w:rsidRPr="000C5767" w:rsidRDefault="00DE7410" w:rsidP="00DE7410">
      <w:pPr>
        <w:pStyle w:val="CG-Title-Center-Bold"/>
        <w:keepNext w:val="0"/>
        <w:tabs>
          <w:tab w:val="left" w:pos="-600"/>
          <w:tab w:val="left" w:pos="6120"/>
          <w:tab w:val="left" w:pos="6360"/>
          <w:tab w:val="left" w:pos="7800"/>
        </w:tabs>
        <w:spacing w:after="0"/>
        <w:ind w:left="-601" w:right="-352"/>
        <w:rPr>
          <w:sz w:val="28"/>
          <w:szCs w:val="28"/>
        </w:rPr>
      </w:pPr>
      <w:r w:rsidRPr="000C5767">
        <w:rPr>
          <w:sz w:val="28"/>
          <w:szCs w:val="28"/>
        </w:rPr>
        <w:t xml:space="preserve"> Operating and Financial Overview</w:t>
      </w:r>
    </w:p>
    <w:p w:rsidR="00455C11" w:rsidRDefault="00455C11" w:rsidP="00455C11">
      <w:pPr>
        <w:tabs>
          <w:tab w:val="left" w:pos="8100"/>
          <w:tab w:val="left" w:pos="8280"/>
        </w:tabs>
        <w:spacing w:line="300" w:lineRule="exact"/>
        <w:ind w:left="-600" w:right="-354"/>
        <w:jc w:val="both"/>
        <w:rPr>
          <w:b/>
          <w:sz w:val="22"/>
          <w:szCs w:val="22"/>
        </w:rPr>
      </w:pPr>
    </w:p>
    <w:p w:rsidR="00455C11" w:rsidRPr="00265562" w:rsidRDefault="00455C11" w:rsidP="00455C11">
      <w:pPr>
        <w:tabs>
          <w:tab w:val="left" w:pos="8100"/>
          <w:tab w:val="left" w:pos="8280"/>
        </w:tabs>
        <w:spacing w:line="300" w:lineRule="exact"/>
        <w:ind w:left="-600" w:right="-354"/>
        <w:jc w:val="both"/>
        <w:rPr>
          <w:b/>
          <w:sz w:val="22"/>
          <w:szCs w:val="22"/>
        </w:rPr>
      </w:pPr>
      <w:r w:rsidRPr="004A3540">
        <w:rPr>
          <w:b/>
          <w:sz w:val="22"/>
          <w:szCs w:val="22"/>
        </w:rPr>
        <w:t>Detailed Discussion</w:t>
      </w:r>
      <w:r w:rsidRPr="00265562">
        <w:rPr>
          <w:b/>
          <w:sz w:val="22"/>
          <w:szCs w:val="22"/>
        </w:rPr>
        <w:t xml:space="preserve"> and Analysis for the </w:t>
      </w:r>
      <w:r>
        <w:rPr>
          <w:b/>
          <w:sz w:val="22"/>
          <w:szCs w:val="22"/>
        </w:rPr>
        <w:t>half-year</w:t>
      </w:r>
      <w:r w:rsidRPr="00265562">
        <w:rPr>
          <w:b/>
          <w:sz w:val="22"/>
          <w:szCs w:val="22"/>
        </w:rPr>
        <w:t xml:space="preserve"> ended </w:t>
      </w:r>
      <w:r>
        <w:rPr>
          <w:b/>
          <w:sz w:val="22"/>
          <w:szCs w:val="22"/>
        </w:rPr>
        <w:t>September</w:t>
      </w:r>
      <w:r w:rsidR="006818C9">
        <w:rPr>
          <w:b/>
          <w:sz w:val="22"/>
          <w:szCs w:val="22"/>
        </w:rPr>
        <w:t xml:space="preserve"> 30, 2014</w:t>
      </w:r>
    </w:p>
    <w:p w:rsidR="00455C11" w:rsidRPr="00265562" w:rsidRDefault="00455C11" w:rsidP="00455C11">
      <w:pPr>
        <w:spacing w:line="300" w:lineRule="exact"/>
        <w:ind w:left="-600" w:right="-354"/>
        <w:jc w:val="both"/>
        <w:rPr>
          <w:sz w:val="22"/>
          <w:highlight w:val="yellow"/>
        </w:rPr>
      </w:pPr>
    </w:p>
    <w:p w:rsidR="00FB6745" w:rsidRDefault="00FB6745" w:rsidP="00FB6745">
      <w:pPr>
        <w:spacing w:line="300" w:lineRule="exact"/>
        <w:ind w:left="-600" w:right="-354"/>
        <w:jc w:val="both"/>
        <w:rPr>
          <w:sz w:val="22"/>
        </w:rPr>
      </w:pPr>
      <w:r w:rsidRPr="00265562">
        <w:rPr>
          <w:b/>
          <w:sz w:val="22"/>
        </w:rPr>
        <w:t xml:space="preserve">Profit after tax </w:t>
      </w:r>
      <w:r>
        <w:rPr>
          <w:sz w:val="22"/>
        </w:rPr>
        <w:t>inc</w:t>
      </w:r>
      <w:r w:rsidRPr="00265562">
        <w:rPr>
          <w:sz w:val="22"/>
        </w:rPr>
        <w:t xml:space="preserve">reased by </w:t>
      </w:r>
      <w:r w:rsidR="002A7A7C">
        <w:rPr>
          <w:sz w:val="22"/>
        </w:rPr>
        <w:t>32</w:t>
      </w:r>
      <w:r w:rsidRPr="00265562">
        <w:rPr>
          <w:sz w:val="22"/>
        </w:rPr>
        <w:t xml:space="preserve">% to </w:t>
      </w:r>
      <w:r w:rsidR="00B10A9E">
        <w:rPr>
          <w:sz w:val="22"/>
        </w:rPr>
        <w:t>€795.0m</w:t>
      </w:r>
      <w:r w:rsidRPr="00265562">
        <w:rPr>
          <w:sz w:val="22"/>
        </w:rPr>
        <w:t xml:space="preserve"> primarily due to a </w:t>
      </w:r>
      <w:r w:rsidR="002A7A7C">
        <w:rPr>
          <w:sz w:val="22"/>
        </w:rPr>
        <w:t>5</w:t>
      </w:r>
      <w:r w:rsidRPr="00265562">
        <w:rPr>
          <w:sz w:val="22"/>
        </w:rPr>
        <w:t xml:space="preserve">% </w:t>
      </w:r>
      <w:r>
        <w:rPr>
          <w:sz w:val="22"/>
        </w:rPr>
        <w:t>increase</w:t>
      </w:r>
      <w:r w:rsidRPr="00265562">
        <w:rPr>
          <w:sz w:val="22"/>
        </w:rPr>
        <w:t xml:space="preserve"> in average fares</w:t>
      </w:r>
      <w:r>
        <w:rPr>
          <w:sz w:val="22"/>
        </w:rPr>
        <w:t xml:space="preserve"> and a stronge</w:t>
      </w:r>
      <w:r w:rsidR="002A7A7C">
        <w:rPr>
          <w:sz w:val="22"/>
        </w:rPr>
        <w:t>r load factor (up 4 points to 89</w:t>
      </w:r>
      <w:r>
        <w:rPr>
          <w:sz w:val="22"/>
        </w:rPr>
        <w:t>%), partially offset</w:t>
      </w:r>
      <w:r w:rsidR="002A7A7C">
        <w:rPr>
          <w:sz w:val="22"/>
        </w:rPr>
        <w:t xml:space="preserve"> by a 3</w:t>
      </w:r>
      <w:r>
        <w:rPr>
          <w:sz w:val="22"/>
        </w:rPr>
        <w:t>% increase in total operating expenses.</w:t>
      </w:r>
      <w:r w:rsidRPr="00265562">
        <w:rPr>
          <w:sz w:val="22"/>
        </w:rPr>
        <w:t xml:space="preserve">  </w:t>
      </w:r>
      <w:r w:rsidRPr="00265562">
        <w:rPr>
          <w:b/>
          <w:sz w:val="22"/>
        </w:rPr>
        <w:t>Total operating revenues</w:t>
      </w:r>
      <w:r w:rsidRPr="00265562">
        <w:rPr>
          <w:sz w:val="22"/>
        </w:rPr>
        <w:t xml:space="preserve"> increased by </w:t>
      </w:r>
      <w:r w:rsidR="002A7A7C">
        <w:rPr>
          <w:sz w:val="22"/>
        </w:rPr>
        <w:t>9</w:t>
      </w:r>
      <w:r w:rsidRPr="00265562">
        <w:rPr>
          <w:sz w:val="22"/>
        </w:rPr>
        <w:t>% to €</w:t>
      </w:r>
      <w:r w:rsidR="002A7A7C">
        <w:rPr>
          <w:sz w:val="22"/>
        </w:rPr>
        <w:t>3,537.</w:t>
      </w:r>
      <w:r w:rsidR="002663E2">
        <w:rPr>
          <w:sz w:val="22"/>
        </w:rPr>
        <w:t>4</w:t>
      </w:r>
      <w:r w:rsidRPr="00265562">
        <w:rPr>
          <w:sz w:val="22"/>
        </w:rPr>
        <w:t>m</w:t>
      </w:r>
      <w:r>
        <w:rPr>
          <w:sz w:val="22"/>
        </w:rPr>
        <w:t>,</w:t>
      </w:r>
      <w:r w:rsidRPr="00265562">
        <w:rPr>
          <w:sz w:val="22"/>
        </w:rPr>
        <w:t xml:space="preserve"> primarily due to a </w:t>
      </w:r>
      <w:r w:rsidR="002A7A7C">
        <w:rPr>
          <w:sz w:val="22"/>
        </w:rPr>
        <w:t>10</w:t>
      </w:r>
      <w:r w:rsidRPr="00265562">
        <w:rPr>
          <w:sz w:val="22"/>
        </w:rPr>
        <w:t>%</w:t>
      </w:r>
      <w:r>
        <w:rPr>
          <w:sz w:val="22"/>
        </w:rPr>
        <w:t xml:space="preserve"> increase i</w:t>
      </w:r>
      <w:r w:rsidR="002A7A7C">
        <w:rPr>
          <w:sz w:val="22"/>
        </w:rPr>
        <w:t>n scheduled revenues to €2,796.1m, driven by the 5</w:t>
      </w:r>
      <w:r>
        <w:rPr>
          <w:sz w:val="22"/>
        </w:rPr>
        <w:t xml:space="preserve">% increase in average fare, </w:t>
      </w:r>
      <w:r w:rsidR="005D447E">
        <w:rPr>
          <w:sz w:val="22"/>
        </w:rPr>
        <w:t>aided by</w:t>
      </w:r>
      <w:r>
        <w:rPr>
          <w:sz w:val="22"/>
        </w:rPr>
        <w:t xml:space="preserve"> the timing of Easter in </w:t>
      </w:r>
      <w:r w:rsidR="007B412C">
        <w:rPr>
          <w:sz w:val="22"/>
        </w:rPr>
        <w:t>the first quarter</w:t>
      </w:r>
      <w:r>
        <w:rPr>
          <w:sz w:val="22"/>
        </w:rPr>
        <w:t xml:space="preserve"> and its absence in the prior year comparative along with a </w:t>
      </w:r>
      <w:r w:rsidR="008D14DF">
        <w:rPr>
          <w:sz w:val="22"/>
        </w:rPr>
        <w:t>4%</w:t>
      </w:r>
      <w:r>
        <w:rPr>
          <w:sz w:val="22"/>
        </w:rPr>
        <w:t xml:space="preserve"> increase in load factor.  Ancillary revenue</w:t>
      </w:r>
      <w:r w:rsidR="00FA54D6">
        <w:rPr>
          <w:sz w:val="22"/>
        </w:rPr>
        <w:t>s ros</w:t>
      </w:r>
      <w:r w:rsidR="008D14DF">
        <w:rPr>
          <w:sz w:val="22"/>
        </w:rPr>
        <w:t>e by</w:t>
      </w:r>
      <w:r>
        <w:rPr>
          <w:sz w:val="22"/>
        </w:rPr>
        <w:t xml:space="preserve"> 4%, in line with the growth</w:t>
      </w:r>
      <w:r w:rsidR="002A7A7C">
        <w:rPr>
          <w:sz w:val="22"/>
        </w:rPr>
        <w:t xml:space="preserve"> in passenger numbers, to </w:t>
      </w:r>
      <w:r w:rsidR="00B10A9E">
        <w:rPr>
          <w:sz w:val="22"/>
        </w:rPr>
        <w:t>€741.3m</w:t>
      </w:r>
      <w:r>
        <w:rPr>
          <w:sz w:val="22"/>
        </w:rPr>
        <w:t>.</w:t>
      </w:r>
      <w:r w:rsidRPr="00265562">
        <w:rPr>
          <w:sz w:val="22"/>
        </w:rPr>
        <w:t xml:space="preserve">  Fuel, which represents </w:t>
      </w:r>
      <w:r>
        <w:rPr>
          <w:sz w:val="22"/>
        </w:rPr>
        <w:t>45</w:t>
      </w:r>
      <w:r w:rsidRPr="00265562">
        <w:rPr>
          <w:sz w:val="22"/>
        </w:rPr>
        <w:t>% of total operating costs</w:t>
      </w:r>
      <w:r>
        <w:rPr>
          <w:sz w:val="22"/>
        </w:rPr>
        <w:t xml:space="preserve"> in the current </w:t>
      </w:r>
      <w:r w:rsidR="007B412C">
        <w:rPr>
          <w:sz w:val="22"/>
        </w:rPr>
        <w:t>period</w:t>
      </w:r>
      <w:r>
        <w:rPr>
          <w:sz w:val="22"/>
        </w:rPr>
        <w:t xml:space="preserve"> and 47% in the comparative </w:t>
      </w:r>
      <w:r w:rsidR="007B412C">
        <w:rPr>
          <w:sz w:val="22"/>
        </w:rPr>
        <w:t>period</w:t>
      </w:r>
      <w:r w:rsidRPr="00265562">
        <w:rPr>
          <w:sz w:val="22"/>
        </w:rPr>
        <w:t>,</w:t>
      </w:r>
      <w:r>
        <w:rPr>
          <w:sz w:val="22"/>
        </w:rPr>
        <w:t xml:space="preserve"> de</w:t>
      </w:r>
      <w:r w:rsidRPr="00265562">
        <w:rPr>
          <w:sz w:val="22"/>
        </w:rPr>
        <w:t xml:space="preserve">creased by </w:t>
      </w:r>
      <w:r>
        <w:rPr>
          <w:sz w:val="22"/>
        </w:rPr>
        <w:t>2</w:t>
      </w:r>
      <w:r w:rsidRPr="00265562">
        <w:rPr>
          <w:sz w:val="22"/>
        </w:rPr>
        <w:t>% to €</w:t>
      </w:r>
      <w:r w:rsidR="002A7A7C">
        <w:rPr>
          <w:sz w:val="22"/>
        </w:rPr>
        <w:t>1,171.5</w:t>
      </w:r>
      <w:r w:rsidRPr="00265562">
        <w:rPr>
          <w:sz w:val="22"/>
        </w:rPr>
        <w:t xml:space="preserve">m due to a </w:t>
      </w:r>
      <w:r>
        <w:rPr>
          <w:sz w:val="22"/>
        </w:rPr>
        <w:t xml:space="preserve">lower euro </w:t>
      </w:r>
      <w:r w:rsidRPr="00265562">
        <w:rPr>
          <w:sz w:val="22"/>
        </w:rPr>
        <w:t>price per gallon paid</w:t>
      </w:r>
      <w:r>
        <w:rPr>
          <w:sz w:val="22"/>
        </w:rPr>
        <w:t>.</w:t>
      </w:r>
      <w:r w:rsidRPr="00265562">
        <w:rPr>
          <w:sz w:val="22"/>
        </w:rPr>
        <w:t xml:space="preserve">  </w:t>
      </w:r>
      <w:r w:rsidRPr="00265562">
        <w:rPr>
          <w:b/>
          <w:sz w:val="22"/>
        </w:rPr>
        <w:t xml:space="preserve">Unit costs excluding fuel </w:t>
      </w:r>
      <w:r w:rsidRPr="00265562">
        <w:rPr>
          <w:sz w:val="22"/>
        </w:rPr>
        <w:t xml:space="preserve">rose by </w:t>
      </w:r>
      <w:r w:rsidR="002A7A7C">
        <w:rPr>
          <w:sz w:val="22"/>
        </w:rPr>
        <w:t>3</w:t>
      </w:r>
      <w:r w:rsidRPr="00265562">
        <w:rPr>
          <w:sz w:val="22"/>
        </w:rPr>
        <w:t xml:space="preserve">%, </w:t>
      </w:r>
      <w:r>
        <w:rPr>
          <w:sz w:val="22"/>
        </w:rPr>
        <w:t xml:space="preserve">however, </w:t>
      </w:r>
      <w:r w:rsidRPr="00265562">
        <w:rPr>
          <w:sz w:val="22"/>
        </w:rPr>
        <w:t>including fuel unit costs</w:t>
      </w:r>
      <w:r>
        <w:rPr>
          <w:sz w:val="22"/>
        </w:rPr>
        <w:t xml:space="preserve"> fell</w:t>
      </w:r>
      <w:r w:rsidRPr="00265562">
        <w:rPr>
          <w:sz w:val="22"/>
        </w:rPr>
        <w:t xml:space="preserve"> by </w:t>
      </w:r>
      <w:r>
        <w:rPr>
          <w:sz w:val="22"/>
        </w:rPr>
        <w:t>2</w:t>
      </w:r>
      <w:r w:rsidRPr="00265562">
        <w:rPr>
          <w:sz w:val="22"/>
        </w:rPr>
        <w:t xml:space="preserve">%.  </w:t>
      </w:r>
      <w:r w:rsidRPr="00265562">
        <w:rPr>
          <w:b/>
          <w:sz w:val="22"/>
        </w:rPr>
        <w:t>Operating margin</w:t>
      </w:r>
      <w:r w:rsidRPr="00265562">
        <w:rPr>
          <w:sz w:val="22"/>
        </w:rPr>
        <w:t xml:space="preserve">, as a result of the above, </w:t>
      </w:r>
      <w:r>
        <w:rPr>
          <w:sz w:val="22"/>
        </w:rPr>
        <w:t>in</w:t>
      </w:r>
      <w:r w:rsidRPr="00265562">
        <w:rPr>
          <w:sz w:val="22"/>
        </w:rPr>
        <w:t xml:space="preserve">creased by </w:t>
      </w:r>
      <w:r w:rsidR="002A7A7C">
        <w:rPr>
          <w:sz w:val="22"/>
        </w:rPr>
        <w:t>4</w:t>
      </w:r>
      <w:r w:rsidRPr="00265562">
        <w:rPr>
          <w:sz w:val="22"/>
        </w:rPr>
        <w:t xml:space="preserve"> point</w:t>
      </w:r>
      <w:r>
        <w:rPr>
          <w:sz w:val="22"/>
        </w:rPr>
        <w:t>s</w:t>
      </w:r>
      <w:r w:rsidRPr="00265562">
        <w:rPr>
          <w:sz w:val="22"/>
        </w:rPr>
        <w:t xml:space="preserve"> to </w:t>
      </w:r>
      <w:r w:rsidR="002A7A7C">
        <w:rPr>
          <w:sz w:val="22"/>
        </w:rPr>
        <w:t>26</w:t>
      </w:r>
      <w:r w:rsidRPr="00265562">
        <w:rPr>
          <w:sz w:val="22"/>
        </w:rPr>
        <w:t xml:space="preserve">% whilst </w:t>
      </w:r>
      <w:r w:rsidRPr="00265562">
        <w:rPr>
          <w:b/>
          <w:sz w:val="22"/>
        </w:rPr>
        <w:t xml:space="preserve">operating profit </w:t>
      </w:r>
      <w:r>
        <w:rPr>
          <w:sz w:val="22"/>
        </w:rPr>
        <w:t>in</w:t>
      </w:r>
      <w:r w:rsidRPr="00265562">
        <w:rPr>
          <w:sz w:val="22"/>
        </w:rPr>
        <w:t xml:space="preserve">creased by </w:t>
      </w:r>
      <w:r w:rsidR="002A7A7C">
        <w:rPr>
          <w:sz w:val="22"/>
        </w:rPr>
        <w:t>30</w:t>
      </w:r>
      <w:r w:rsidRPr="00265562">
        <w:rPr>
          <w:sz w:val="22"/>
        </w:rPr>
        <w:t xml:space="preserve">% to </w:t>
      </w:r>
      <w:r w:rsidR="00B10A9E">
        <w:rPr>
          <w:sz w:val="22"/>
        </w:rPr>
        <w:t>€933.4m</w:t>
      </w:r>
      <w:r w:rsidRPr="00265562">
        <w:rPr>
          <w:sz w:val="22"/>
        </w:rPr>
        <w:t>.</w:t>
      </w:r>
    </w:p>
    <w:p w:rsidR="00FB6745" w:rsidRPr="0063010A" w:rsidRDefault="00FB6745" w:rsidP="00FB6745">
      <w:pPr>
        <w:spacing w:line="300" w:lineRule="exact"/>
        <w:ind w:left="-600" w:right="-354"/>
        <w:jc w:val="both"/>
        <w:rPr>
          <w:sz w:val="22"/>
        </w:rPr>
      </w:pPr>
    </w:p>
    <w:p w:rsidR="00FB6745" w:rsidRDefault="00FB6745" w:rsidP="00FB6745">
      <w:pPr>
        <w:spacing w:line="300" w:lineRule="exact"/>
        <w:ind w:left="-600" w:right="-354"/>
        <w:jc w:val="both"/>
        <w:rPr>
          <w:sz w:val="22"/>
        </w:rPr>
      </w:pPr>
      <w:r w:rsidRPr="004C365A">
        <w:rPr>
          <w:b/>
          <w:sz w:val="22"/>
        </w:rPr>
        <w:t>Total operating revenues</w:t>
      </w:r>
      <w:r>
        <w:rPr>
          <w:b/>
          <w:sz w:val="22"/>
        </w:rPr>
        <w:t xml:space="preserve"> </w:t>
      </w:r>
      <w:r w:rsidR="00A21834">
        <w:rPr>
          <w:sz w:val="22"/>
        </w:rPr>
        <w:t>increased by 9</w:t>
      </w:r>
      <w:r>
        <w:rPr>
          <w:sz w:val="22"/>
        </w:rPr>
        <w:t xml:space="preserve">% to </w:t>
      </w:r>
      <w:r w:rsidRPr="004C365A">
        <w:rPr>
          <w:sz w:val="22"/>
        </w:rPr>
        <w:t>€</w:t>
      </w:r>
      <w:r w:rsidR="00A21834">
        <w:rPr>
          <w:sz w:val="22"/>
        </w:rPr>
        <w:t>3,537.</w:t>
      </w:r>
      <w:r w:rsidR="002663E2">
        <w:rPr>
          <w:sz w:val="22"/>
        </w:rPr>
        <w:t>4</w:t>
      </w:r>
      <w:r>
        <w:rPr>
          <w:sz w:val="22"/>
        </w:rPr>
        <w:t>m prim</w:t>
      </w:r>
      <w:r w:rsidR="00A21834">
        <w:rPr>
          <w:sz w:val="22"/>
        </w:rPr>
        <w:t>arily due to</w:t>
      </w:r>
      <w:r w:rsidR="00447272">
        <w:rPr>
          <w:sz w:val="22"/>
        </w:rPr>
        <w:t xml:space="preserve"> (i)</w:t>
      </w:r>
      <w:r w:rsidR="00A21834">
        <w:rPr>
          <w:sz w:val="22"/>
        </w:rPr>
        <w:t xml:space="preserve"> a 5</w:t>
      </w:r>
      <w:r>
        <w:rPr>
          <w:sz w:val="22"/>
        </w:rPr>
        <w:t>% increase in average fare</w:t>
      </w:r>
      <w:r w:rsidR="00A21834">
        <w:rPr>
          <w:sz w:val="22"/>
        </w:rPr>
        <w:t>,</w:t>
      </w:r>
      <w:r w:rsidR="005D447E">
        <w:rPr>
          <w:sz w:val="22"/>
        </w:rPr>
        <w:t xml:space="preserve"> (ii) a 4% increase in traffic to 51.3m,</w:t>
      </w:r>
      <w:r w:rsidR="00A21834">
        <w:rPr>
          <w:sz w:val="22"/>
        </w:rPr>
        <w:t xml:space="preserve"> </w:t>
      </w:r>
      <w:r w:rsidR="00447272">
        <w:rPr>
          <w:sz w:val="22"/>
        </w:rPr>
        <w:t>(i</w:t>
      </w:r>
      <w:r w:rsidR="005D447E">
        <w:rPr>
          <w:sz w:val="22"/>
        </w:rPr>
        <w:t>i</w:t>
      </w:r>
      <w:r w:rsidR="00447272">
        <w:rPr>
          <w:sz w:val="22"/>
        </w:rPr>
        <w:t xml:space="preserve">i) </w:t>
      </w:r>
      <w:r w:rsidR="00D667EA">
        <w:rPr>
          <w:sz w:val="22"/>
        </w:rPr>
        <w:t>the timing of Easter in the first quarter and its absence in the prior year comparative</w:t>
      </w:r>
      <w:r w:rsidR="009B5331">
        <w:rPr>
          <w:sz w:val="22"/>
        </w:rPr>
        <w:t>,</w:t>
      </w:r>
      <w:r w:rsidR="00D667EA">
        <w:rPr>
          <w:sz w:val="22"/>
        </w:rPr>
        <w:t xml:space="preserve"> </w:t>
      </w:r>
      <w:r w:rsidR="00A16813">
        <w:rPr>
          <w:sz w:val="22"/>
        </w:rPr>
        <w:t>and</w:t>
      </w:r>
      <w:r w:rsidR="007B412C">
        <w:rPr>
          <w:sz w:val="22"/>
        </w:rPr>
        <w:t xml:space="preserve"> </w:t>
      </w:r>
      <w:r w:rsidR="00A16813">
        <w:rPr>
          <w:sz w:val="22"/>
        </w:rPr>
        <w:t>(iv</w:t>
      </w:r>
      <w:r w:rsidR="00447272">
        <w:rPr>
          <w:sz w:val="22"/>
        </w:rPr>
        <w:t>)</w:t>
      </w:r>
      <w:r w:rsidR="00D667EA">
        <w:rPr>
          <w:sz w:val="22"/>
        </w:rPr>
        <w:t xml:space="preserve"> the strength of sterling to the euro</w:t>
      </w:r>
      <w:r w:rsidR="00A16813">
        <w:rPr>
          <w:sz w:val="22"/>
        </w:rPr>
        <w:t xml:space="preserve">. </w:t>
      </w:r>
      <w:r>
        <w:rPr>
          <w:sz w:val="22"/>
        </w:rPr>
        <w:t>Ancillary revenues grew in line with the increase in passenger numbers.</w:t>
      </w:r>
    </w:p>
    <w:p w:rsidR="00FB6745" w:rsidRDefault="00FB6745" w:rsidP="00FB6745">
      <w:pPr>
        <w:spacing w:line="300" w:lineRule="exact"/>
        <w:ind w:left="-600" w:right="-354"/>
        <w:jc w:val="both"/>
        <w:rPr>
          <w:b/>
          <w:sz w:val="22"/>
        </w:rPr>
      </w:pPr>
    </w:p>
    <w:p w:rsidR="00FB6745" w:rsidRDefault="00FB6745" w:rsidP="00FB6745">
      <w:pPr>
        <w:spacing w:line="300" w:lineRule="exact"/>
        <w:ind w:left="-600" w:right="-354"/>
        <w:jc w:val="both"/>
        <w:rPr>
          <w:sz w:val="22"/>
        </w:rPr>
      </w:pPr>
      <w:r w:rsidRPr="004C365A">
        <w:rPr>
          <w:b/>
          <w:sz w:val="22"/>
        </w:rPr>
        <w:t>Total revenue per passenger</w:t>
      </w:r>
      <w:r>
        <w:rPr>
          <w:b/>
          <w:sz w:val="22"/>
        </w:rPr>
        <w:t xml:space="preserve"> </w:t>
      </w:r>
      <w:r>
        <w:rPr>
          <w:sz w:val="22"/>
        </w:rPr>
        <w:t>rose</w:t>
      </w:r>
      <w:r w:rsidRPr="004C365A">
        <w:rPr>
          <w:sz w:val="22"/>
        </w:rPr>
        <w:t xml:space="preserve"> by </w:t>
      </w:r>
      <w:r w:rsidR="00A21834">
        <w:rPr>
          <w:sz w:val="22"/>
        </w:rPr>
        <w:t>4</w:t>
      </w:r>
      <w:r w:rsidRPr="00340963">
        <w:rPr>
          <w:sz w:val="22"/>
        </w:rPr>
        <w:t>%</w:t>
      </w:r>
      <w:r>
        <w:rPr>
          <w:sz w:val="22"/>
        </w:rPr>
        <w:t>, primarily</w:t>
      </w:r>
      <w:r w:rsidRPr="00340963">
        <w:rPr>
          <w:sz w:val="22"/>
        </w:rPr>
        <w:t xml:space="preserve"> due to </w:t>
      </w:r>
      <w:r>
        <w:rPr>
          <w:sz w:val="22"/>
        </w:rPr>
        <w:t>the strong growth in scheduled revenues</w:t>
      </w:r>
      <w:r w:rsidRPr="00340963">
        <w:rPr>
          <w:sz w:val="22"/>
        </w:rPr>
        <w:t>.</w:t>
      </w:r>
    </w:p>
    <w:p w:rsidR="00FB6745" w:rsidRDefault="00FB6745" w:rsidP="00FB6745">
      <w:pPr>
        <w:spacing w:line="300" w:lineRule="exact"/>
        <w:ind w:left="-600" w:right="-354"/>
        <w:jc w:val="both"/>
        <w:rPr>
          <w:sz w:val="22"/>
        </w:rPr>
      </w:pPr>
    </w:p>
    <w:p w:rsidR="00FB6745" w:rsidRPr="004C365A" w:rsidRDefault="00FB6745" w:rsidP="00FB6745">
      <w:pPr>
        <w:spacing w:line="300" w:lineRule="exact"/>
        <w:ind w:left="-600" w:right="-354"/>
        <w:jc w:val="both"/>
        <w:rPr>
          <w:sz w:val="22"/>
        </w:rPr>
      </w:pPr>
      <w:r w:rsidRPr="004C365A">
        <w:rPr>
          <w:b/>
          <w:sz w:val="22"/>
        </w:rPr>
        <w:t>Scheduled passenger revenues</w:t>
      </w:r>
      <w:r>
        <w:rPr>
          <w:b/>
          <w:sz w:val="22"/>
        </w:rPr>
        <w:t xml:space="preserve"> </w:t>
      </w:r>
      <w:r>
        <w:rPr>
          <w:sz w:val="22"/>
        </w:rPr>
        <w:t>in</w:t>
      </w:r>
      <w:r w:rsidRPr="004C365A">
        <w:rPr>
          <w:sz w:val="22"/>
        </w:rPr>
        <w:t xml:space="preserve">creased by </w:t>
      </w:r>
      <w:r w:rsidR="00A21834">
        <w:rPr>
          <w:sz w:val="22"/>
        </w:rPr>
        <w:t>10</w:t>
      </w:r>
      <w:r w:rsidRPr="004C365A">
        <w:rPr>
          <w:sz w:val="22"/>
        </w:rPr>
        <w:t>% to €</w:t>
      </w:r>
      <w:r w:rsidR="00A21834">
        <w:rPr>
          <w:sz w:val="22"/>
        </w:rPr>
        <w:t>2,796.1m due to a 5</w:t>
      </w:r>
      <w:r>
        <w:rPr>
          <w:sz w:val="22"/>
        </w:rPr>
        <w:t>% rise in average fares, partially due to the timing of Easter and its absence in the prior year comparative</w:t>
      </w:r>
      <w:r w:rsidR="00447272">
        <w:rPr>
          <w:sz w:val="22"/>
        </w:rPr>
        <w:t>,</w:t>
      </w:r>
      <w:r>
        <w:rPr>
          <w:sz w:val="22"/>
        </w:rPr>
        <w:t xml:space="preserve"> along with </w:t>
      </w:r>
      <w:r w:rsidR="00447272">
        <w:rPr>
          <w:sz w:val="22"/>
        </w:rPr>
        <w:t xml:space="preserve">strong load factors and </w:t>
      </w:r>
      <w:r>
        <w:rPr>
          <w:sz w:val="22"/>
        </w:rPr>
        <w:t xml:space="preserve">the strength of sterling to the euro. </w:t>
      </w:r>
      <w:r w:rsidRPr="004C365A">
        <w:rPr>
          <w:b/>
          <w:sz w:val="22"/>
        </w:rPr>
        <w:t>Load factor</w:t>
      </w:r>
      <w:r w:rsidR="00A21834">
        <w:rPr>
          <w:sz w:val="22"/>
        </w:rPr>
        <w:t xml:space="preserve"> rose by 4 points to 89</w:t>
      </w:r>
      <w:r>
        <w:rPr>
          <w:sz w:val="22"/>
        </w:rPr>
        <w:t>%.</w:t>
      </w:r>
    </w:p>
    <w:p w:rsidR="00FB6745" w:rsidRPr="004C365A" w:rsidRDefault="00FB6745" w:rsidP="00FB6745">
      <w:pPr>
        <w:spacing w:line="240" w:lineRule="exact"/>
        <w:ind w:left="-601" w:right="-352"/>
        <w:jc w:val="both"/>
        <w:rPr>
          <w:sz w:val="22"/>
        </w:rPr>
      </w:pPr>
    </w:p>
    <w:p w:rsidR="00FB6745" w:rsidRDefault="00FB6745" w:rsidP="00FB6745">
      <w:pPr>
        <w:spacing w:line="300" w:lineRule="exact"/>
        <w:ind w:left="-600" w:right="-354"/>
        <w:jc w:val="both"/>
        <w:rPr>
          <w:sz w:val="22"/>
        </w:rPr>
      </w:pPr>
      <w:r w:rsidRPr="004C365A">
        <w:rPr>
          <w:b/>
          <w:sz w:val="22"/>
        </w:rPr>
        <w:t xml:space="preserve">Ancillary </w:t>
      </w:r>
      <w:r w:rsidRPr="00340963">
        <w:rPr>
          <w:b/>
          <w:sz w:val="22"/>
        </w:rPr>
        <w:t>revenues</w:t>
      </w:r>
      <w:r>
        <w:rPr>
          <w:b/>
          <w:sz w:val="22"/>
        </w:rPr>
        <w:t xml:space="preserve"> </w:t>
      </w:r>
      <w:r w:rsidR="00A21834">
        <w:rPr>
          <w:sz w:val="22"/>
        </w:rPr>
        <w:t xml:space="preserve">increased by 4% to </w:t>
      </w:r>
      <w:r w:rsidR="00B10A9E">
        <w:rPr>
          <w:sz w:val="22"/>
        </w:rPr>
        <w:t>€741.3m</w:t>
      </w:r>
      <w:r w:rsidR="008D14DF">
        <w:rPr>
          <w:sz w:val="22"/>
        </w:rPr>
        <w:t>, in line with the</w:t>
      </w:r>
      <w:r>
        <w:rPr>
          <w:sz w:val="22"/>
        </w:rPr>
        <w:t xml:space="preserve"> increase in passenger numbers.</w:t>
      </w:r>
    </w:p>
    <w:p w:rsidR="00FB6745" w:rsidRPr="004C365A" w:rsidRDefault="00FB6745" w:rsidP="00FB6745">
      <w:pPr>
        <w:spacing w:line="300" w:lineRule="exact"/>
        <w:ind w:left="-600" w:right="-354"/>
        <w:jc w:val="both"/>
        <w:rPr>
          <w:sz w:val="22"/>
        </w:rPr>
      </w:pPr>
    </w:p>
    <w:p w:rsidR="00FB6745" w:rsidRPr="004C365A" w:rsidRDefault="00FB6745" w:rsidP="00FB6745">
      <w:pPr>
        <w:spacing w:line="300" w:lineRule="exact"/>
        <w:ind w:left="-600" w:right="-354"/>
        <w:jc w:val="both"/>
        <w:rPr>
          <w:sz w:val="22"/>
        </w:rPr>
      </w:pPr>
      <w:r w:rsidRPr="004C365A">
        <w:rPr>
          <w:b/>
          <w:sz w:val="22"/>
        </w:rPr>
        <w:t>Total operating expenses</w:t>
      </w:r>
      <w:r>
        <w:rPr>
          <w:b/>
          <w:sz w:val="22"/>
        </w:rPr>
        <w:t xml:space="preserve"> </w:t>
      </w:r>
      <w:r>
        <w:rPr>
          <w:sz w:val="22"/>
        </w:rPr>
        <w:t>increased</w:t>
      </w:r>
      <w:r w:rsidRPr="004C365A">
        <w:rPr>
          <w:sz w:val="22"/>
        </w:rPr>
        <w:t xml:space="preserve"> by </w:t>
      </w:r>
      <w:r w:rsidR="00A21834">
        <w:rPr>
          <w:sz w:val="22"/>
        </w:rPr>
        <w:t>3</w:t>
      </w:r>
      <w:r w:rsidRPr="004C365A">
        <w:rPr>
          <w:sz w:val="22"/>
        </w:rPr>
        <w:t>% to €</w:t>
      </w:r>
      <w:r w:rsidR="00A21834">
        <w:rPr>
          <w:sz w:val="22"/>
        </w:rPr>
        <w:t>2,60</w:t>
      </w:r>
      <w:r w:rsidR="002663E2">
        <w:rPr>
          <w:sz w:val="22"/>
        </w:rPr>
        <w:t>4.0</w:t>
      </w:r>
      <w:r>
        <w:rPr>
          <w:sz w:val="22"/>
        </w:rPr>
        <w:t xml:space="preserve">m </w:t>
      </w:r>
      <w:r w:rsidRPr="004C365A">
        <w:rPr>
          <w:sz w:val="22"/>
        </w:rPr>
        <w:t>due to the</w:t>
      </w:r>
      <w:r>
        <w:rPr>
          <w:sz w:val="22"/>
        </w:rPr>
        <w:t xml:space="preserve"> increased costs associated with the growth of the airline offset by a 2% reduction in fuel costs.</w:t>
      </w:r>
    </w:p>
    <w:p w:rsidR="00FB6745" w:rsidRDefault="00FB6745" w:rsidP="00FB6745">
      <w:pPr>
        <w:spacing w:line="300" w:lineRule="exact"/>
        <w:ind w:left="-600" w:right="-354"/>
        <w:jc w:val="both"/>
        <w:rPr>
          <w:b/>
          <w:sz w:val="22"/>
        </w:rPr>
      </w:pPr>
    </w:p>
    <w:p w:rsidR="00FB6745" w:rsidRDefault="00FB6745" w:rsidP="00FB6745">
      <w:pPr>
        <w:spacing w:line="300" w:lineRule="exact"/>
        <w:ind w:left="-600" w:right="-354"/>
        <w:jc w:val="both"/>
        <w:rPr>
          <w:sz w:val="22"/>
        </w:rPr>
      </w:pPr>
      <w:r w:rsidRPr="004C365A">
        <w:rPr>
          <w:b/>
          <w:sz w:val="22"/>
        </w:rPr>
        <w:t>Fuel</w:t>
      </w:r>
      <w:r>
        <w:rPr>
          <w:b/>
          <w:sz w:val="22"/>
        </w:rPr>
        <w:t xml:space="preserve"> &amp; oil</w:t>
      </w:r>
      <w:r w:rsidRPr="004C365A">
        <w:rPr>
          <w:b/>
          <w:sz w:val="22"/>
        </w:rPr>
        <w:t xml:space="preserve"> costs</w:t>
      </w:r>
      <w:r>
        <w:rPr>
          <w:b/>
          <w:sz w:val="22"/>
        </w:rPr>
        <w:t xml:space="preserve"> </w:t>
      </w:r>
      <w:r>
        <w:rPr>
          <w:sz w:val="22"/>
        </w:rPr>
        <w:t>decreased</w:t>
      </w:r>
      <w:r w:rsidRPr="004C365A">
        <w:rPr>
          <w:sz w:val="22"/>
        </w:rPr>
        <w:t xml:space="preserve"> by </w:t>
      </w:r>
      <w:r>
        <w:rPr>
          <w:sz w:val="22"/>
        </w:rPr>
        <w:t>2</w:t>
      </w:r>
      <w:r w:rsidRPr="004C365A">
        <w:rPr>
          <w:sz w:val="22"/>
        </w:rPr>
        <w:t>% to €</w:t>
      </w:r>
      <w:r w:rsidR="00A21834">
        <w:rPr>
          <w:sz w:val="22"/>
        </w:rPr>
        <w:t>1,171.5</w:t>
      </w:r>
      <w:r>
        <w:rPr>
          <w:sz w:val="22"/>
        </w:rPr>
        <w:t>m</w:t>
      </w:r>
      <w:r w:rsidRPr="004C365A">
        <w:rPr>
          <w:sz w:val="22"/>
        </w:rPr>
        <w:t xml:space="preserve"> due to </w:t>
      </w:r>
      <w:r>
        <w:rPr>
          <w:sz w:val="22"/>
        </w:rPr>
        <w:t>a lower euro fuel</w:t>
      </w:r>
      <w:r w:rsidR="00A21834">
        <w:rPr>
          <w:sz w:val="22"/>
        </w:rPr>
        <w:t xml:space="preserve"> price per gallon in the period</w:t>
      </w:r>
      <w:r>
        <w:rPr>
          <w:sz w:val="22"/>
        </w:rPr>
        <w:t>.</w:t>
      </w:r>
    </w:p>
    <w:p w:rsidR="00FB6745" w:rsidRDefault="00FB6745" w:rsidP="00FB6745">
      <w:pPr>
        <w:spacing w:line="300" w:lineRule="exact"/>
        <w:ind w:left="-600" w:right="-354"/>
        <w:jc w:val="both"/>
        <w:rPr>
          <w:b/>
          <w:sz w:val="22"/>
        </w:rPr>
      </w:pPr>
    </w:p>
    <w:p w:rsidR="00FB6745" w:rsidRPr="0095720D" w:rsidRDefault="00FB6745" w:rsidP="00FB6745">
      <w:pPr>
        <w:spacing w:line="300" w:lineRule="exact"/>
        <w:ind w:left="-600" w:right="-354"/>
        <w:jc w:val="both"/>
        <w:rPr>
          <w:sz w:val="22"/>
        </w:rPr>
      </w:pPr>
      <w:r w:rsidRPr="0095720D">
        <w:rPr>
          <w:b/>
          <w:sz w:val="22"/>
        </w:rPr>
        <w:t>Airport &amp; handling charges</w:t>
      </w:r>
      <w:r w:rsidRPr="0095720D">
        <w:rPr>
          <w:sz w:val="22"/>
        </w:rPr>
        <w:t xml:space="preserve"> increased by 1</w:t>
      </w:r>
      <w:r>
        <w:rPr>
          <w:sz w:val="22"/>
        </w:rPr>
        <w:t>1</w:t>
      </w:r>
      <w:r w:rsidRPr="0095720D">
        <w:rPr>
          <w:sz w:val="22"/>
        </w:rPr>
        <w:t>%</w:t>
      </w:r>
      <w:r>
        <w:rPr>
          <w:sz w:val="22"/>
        </w:rPr>
        <w:t>,</w:t>
      </w:r>
      <w:r w:rsidRPr="0095720D">
        <w:rPr>
          <w:sz w:val="22"/>
        </w:rPr>
        <w:t xml:space="preserve"> as </w:t>
      </w:r>
      <w:r w:rsidR="00447272">
        <w:rPr>
          <w:sz w:val="22"/>
        </w:rPr>
        <w:t>expected</w:t>
      </w:r>
      <w:r>
        <w:rPr>
          <w:sz w:val="22"/>
        </w:rPr>
        <w:t>,</w:t>
      </w:r>
      <w:r w:rsidRPr="0095720D">
        <w:rPr>
          <w:sz w:val="22"/>
        </w:rPr>
        <w:t xml:space="preserve"> to €</w:t>
      </w:r>
      <w:r w:rsidR="00786FD7">
        <w:rPr>
          <w:sz w:val="22"/>
        </w:rPr>
        <w:t>407.6</w:t>
      </w:r>
      <w:r w:rsidRPr="0095720D">
        <w:rPr>
          <w:sz w:val="22"/>
        </w:rPr>
        <w:t xml:space="preserve">m, due to </w:t>
      </w:r>
      <w:r>
        <w:rPr>
          <w:sz w:val="22"/>
        </w:rPr>
        <w:t xml:space="preserve">the </w:t>
      </w:r>
      <w:r w:rsidRPr="0095720D">
        <w:rPr>
          <w:sz w:val="22"/>
        </w:rPr>
        <w:t>mix of new routes and bases launched at primary airports</w:t>
      </w:r>
      <w:r>
        <w:rPr>
          <w:sz w:val="22"/>
        </w:rPr>
        <w:t>, a 4% increase in passenger numbers</w:t>
      </w:r>
      <w:r w:rsidRPr="0095720D">
        <w:rPr>
          <w:sz w:val="22"/>
        </w:rPr>
        <w:t xml:space="preserve"> and the strengthening of sterling </w:t>
      </w:r>
      <w:r>
        <w:rPr>
          <w:sz w:val="22"/>
        </w:rPr>
        <w:t>against the euro.</w:t>
      </w:r>
    </w:p>
    <w:p w:rsidR="00FB6745" w:rsidRDefault="00FB6745" w:rsidP="00FB6745">
      <w:pPr>
        <w:spacing w:line="300" w:lineRule="exact"/>
        <w:ind w:left="-600" w:right="-354"/>
        <w:jc w:val="both"/>
        <w:rPr>
          <w:b/>
          <w:sz w:val="22"/>
        </w:rPr>
      </w:pPr>
    </w:p>
    <w:p w:rsidR="00FB6745" w:rsidRPr="0095720D" w:rsidRDefault="00FB6745" w:rsidP="00FB6745">
      <w:pPr>
        <w:spacing w:line="300" w:lineRule="exact"/>
        <w:ind w:left="-600" w:right="-354"/>
        <w:jc w:val="both"/>
        <w:rPr>
          <w:sz w:val="22"/>
        </w:rPr>
      </w:pPr>
      <w:r w:rsidRPr="0095720D">
        <w:rPr>
          <w:b/>
          <w:sz w:val="22"/>
        </w:rPr>
        <w:t xml:space="preserve">Route charges </w:t>
      </w:r>
      <w:r w:rsidR="00447272">
        <w:rPr>
          <w:sz w:val="22"/>
        </w:rPr>
        <w:t>de</w:t>
      </w:r>
      <w:r w:rsidR="007B412C">
        <w:rPr>
          <w:sz w:val="22"/>
        </w:rPr>
        <w:t>creased by 1% to €315.4m</w:t>
      </w:r>
      <w:r>
        <w:rPr>
          <w:sz w:val="22"/>
        </w:rPr>
        <w:t xml:space="preserve"> as</w:t>
      </w:r>
      <w:r w:rsidRPr="0095720D">
        <w:rPr>
          <w:sz w:val="22"/>
        </w:rPr>
        <w:t xml:space="preserve"> </w:t>
      </w:r>
      <w:r w:rsidR="00673682">
        <w:rPr>
          <w:sz w:val="22"/>
        </w:rPr>
        <w:t xml:space="preserve">the number of </w:t>
      </w:r>
      <w:r w:rsidRPr="0095720D">
        <w:rPr>
          <w:sz w:val="22"/>
        </w:rPr>
        <w:t>sectors</w:t>
      </w:r>
      <w:r>
        <w:rPr>
          <w:sz w:val="22"/>
        </w:rPr>
        <w:t xml:space="preserve"> flown</w:t>
      </w:r>
      <w:r w:rsidRPr="0095720D">
        <w:rPr>
          <w:sz w:val="22"/>
        </w:rPr>
        <w:t xml:space="preserve"> remain</w:t>
      </w:r>
      <w:r>
        <w:rPr>
          <w:sz w:val="22"/>
        </w:rPr>
        <w:t>ed</w:t>
      </w:r>
      <w:r w:rsidRPr="0095720D">
        <w:rPr>
          <w:sz w:val="22"/>
        </w:rPr>
        <w:t xml:space="preserve"> flat</w:t>
      </w:r>
      <w:r w:rsidR="002D477B">
        <w:rPr>
          <w:sz w:val="22"/>
        </w:rPr>
        <w:t xml:space="preserve"> and av</w:t>
      </w:r>
      <w:r w:rsidR="00730C49">
        <w:rPr>
          <w:sz w:val="22"/>
        </w:rPr>
        <w:t>erage sector length reduced by 1</w:t>
      </w:r>
      <w:r w:rsidR="002D477B">
        <w:rPr>
          <w:sz w:val="22"/>
        </w:rPr>
        <w:t>%</w:t>
      </w:r>
      <w:r w:rsidRPr="0095720D">
        <w:rPr>
          <w:sz w:val="22"/>
        </w:rPr>
        <w:t>.</w:t>
      </w:r>
      <w:r w:rsidR="00786FD7">
        <w:rPr>
          <w:sz w:val="22"/>
        </w:rPr>
        <w:t xml:space="preserve"> </w:t>
      </w:r>
    </w:p>
    <w:p w:rsidR="00FB6745" w:rsidRPr="004C365A" w:rsidRDefault="00FB6745" w:rsidP="00FB6745">
      <w:pPr>
        <w:spacing w:line="240" w:lineRule="exact"/>
        <w:ind w:left="-601" w:right="-352"/>
        <w:jc w:val="both"/>
        <w:rPr>
          <w:sz w:val="22"/>
        </w:rPr>
      </w:pPr>
    </w:p>
    <w:p w:rsidR="00FB6745" w:rsidRDefault="00FB6745" w:rsidP="00FB6745">
      <w:pPr>
        <w:spacing w:line="300" w:lineRule="exact"/>
        <w:ind w:left="-600" w:right="-354"/>
        <w:jc w:val="both"/>
        <w:rPr>
          <w:sz w:val="22"/>
        </w:rPr>
      </w:pPr>
      <w:r w:rsidRPr="00620319">
        <w:rPr>
          <w:b/>
          <w:sz w:val="22"/>
        </w:rPr>
        <w:t>Staff costs</w:t>
      </w:r>
      <w:r w:rsidRPr="00620319">
        <w:rPr>
          <w:sz w:val="22"/>
        </w:rPr>
        <w:t xml:space="preserve"> increased by </w:t>
      </w:r>
      <w:r>
        <w:rPr>
          <w:sz w:val="22"/>
        </w:rPr>
        <w:t>2</w:t>
      </w:r>
      <w:r w:rsidRPr="00620319">
        <w:rPr>
          <w:sz w:val="22"/>
        </w:rPr>
        <w:t>% to €</w:t>
      </w:r>
      <w:r w:rsidR="00786FD7">
        <w:rPr>
          <w:sz w:val="22"/>
        </w:rPr>
        <w:t>265</w:t>
      </w:r>
      <w:r w:rsidR="00FC70F9">
        <w:rPr>
          <w:sz w:val="22"/>
        </w:rPr>
        <w:t>.0</w:t>
      </w:r>
      <w:r w:rsidRPr="00620319">
        <w:rPr>
          <w:sz w:val="22"/>
        </w:rPr>
        <w:t>m</w:t>
      </w:r>
      <w:r>
        <w:rPr>
          <w:sz w:val="22"/>
        </w:rPr>
        <w:t xml:space="preserve"> in line with the 2% pay increase granted in April 2014. </w:t>
      </w:r>
    </w:p>
    <w:p w:rsidR="00FB6745" w:rsidRDefault="00FB6745" w:rsidP="00FB6745">
      <w:pPr>
        <w:spacing w:line="300" w:lineRule="exact"/>
        <w:ind w:left="-600" w:right="-354"/>
        <w:jc w:val="both"/>
        <w:rPr>
          <w:b/>
          <w:sz w:val="22"/>
        </w:rPr>
      </w:pPr>
    </w:p>
    <w:p w:rsidR="00FB6745" w:rsidRDefault="00FB6745" w:rsidP="00FB6745">
      <w:pPr>
        <w:spacing w:line="300" w:lineRule="exact"/>
        <w:ind w:left="-600" w:right="-354"/>
        <w:jc w:val="both"/>
        <w:rPr>
          <w:sz w:val="22"/>
        </w:rPr>
      </w:pPr>
      <w:r w:rsidRPr="004C365A">
        <w:rPr>
          <w:b/>
          <w:sz w:val="22"/>
        </w:rPr>
        <w:t>Depreciation and amortisation</w:t>
      </w:r>
      <w:r>
        <w:rPr>
          <w:b/>
          <w:sz w:val="22"/>
        </w:rPr>
        <w:t xml:space="preserve"> </w:t>
      </w:r>
      <w:r>
        <w:rPr>
          <w:sz w:val="22"/>
        </w:rPr>
        <w:t>in</w:t>
      </w:r>
      <w:r w:rsidRPr="004C365A">
        <w:rPr>
          <w:sz w:val="22"/>
        </w:rPr>
        <w:t>creased by</w:t>
      </w:r>
      <w:r>
        <w:rPr>
          <w:sz w:val="22"/>
        </w:rPr>
        <w:t xml:space="preserve"> 7</w:t>
      </w:r>
      <w:r w:rsidRPr="004C365A">
        <w:rPr>
          <w:sz w:val="22"/>
        </w:rPr>
        <w:t>% to €</w:t>
      </w:r>
      <w:r w:rsidR="00786FD7">
        <w:rPr>
          <w:sz w:val="22"/>
        </w:rPr>
        <w:t>195.1</w:t>
      </w:r>
      <w:r>
        <w:rPr>
          <w:sz w:val="22"/>
        </w:rPr>
        <w:t xml:space="preserve">m </w:t>
      </w:r>
      <w:r w:rsidR="00786FD7">
        <w:rPr>
          <w:sz w:val="22"/>
        </w:rPr>
        <w:t>due to the purchase of 10</w:t>
      </w:r>
      <w:r w:rsidR="00447272">
        <w:rPr>
          <w:sz w:val="22"/>
        </w:rPr>
        <w:t xml:space="preserve"> </w:t>
      </w:r>
      <w:r w:rsidR="00786FD7">
        <w:rPr>
          <w:sz w:val="22"/>
        </w:rPr>
        <w:t xml:space="preserve">spare engines in the period, 2 aircraft deliveries </w:t>
      </w:r>
      <w:r>
        <w:rPr>
          <w:sz w:val="22"/>
        </w:rPr>
        <w:t>and the higher level of maintena</w:t>
      </w:r>
      <w:r w:rsidR="00786FD7">
        <w:rPr>
          <w:sz w:val="22"/>
        </w:rPr>
        <w:t>nce activity during the period.</w:t>
      </w:r>
    </w:p>
    <w:p w:rsidR="00FB6745" w:rsidRPr="004C365A" w:rsidRDefault="00FB6745" w:rsidP="00FB6745">
      <w:pPr>
        <w:spacing w:line="300" w:lineRule="exact"/>
        <w:ind w:left="-600" w:right="-354"/>
        <w:jc w:val="both"/>
        <w:rPr>
          <w:sz w:val="22"/>
        </w:rPr>
      </w:pPr>
    </w:p>
    <w:p w:rsidR="00FB6745" w:rsidRPr="007C4A6B" w:rsidRDefault="00FB6745" w:rsidP="00FB6745">
      <w:pPr>
        <w:spacing w:line="300" w:lineRule="exact"/>
        <w:ind w:left="-600" w:right="-354"/>
        <w:jc w:val="both"/>
        <w:rPr>
          <w:sz w:val="22"/>
        </w:rPr>
      </w:pPr>
      <w:r w:rsidRPr="007C4A6B">
        <w:rPr>
          <w:b/>
          <w:sz w:val="22"/>
        </w:rPr>
        <w:lastRenderedPageBreak/>
        <w:t>Marketing, distribution &amp; other costs</w:t>
      </w:r>
      <w:r w:rsidRPr="007C4A6B">
        <w:rPr>
          <w:sz w:val="22"/>
        </w:rPr>
        <w:t xml:space="preserve">, which include ancillary costs, increased by </w:t>
      </w:r>
      <w:r w:rsidR="00B10A9E">
        <w:rPr>
          <w:sz w:val="22"/>
        </w:rPr>
        <w:t>20</w:t>
      </w:r>
      <w:r w:rsidR="00C3382C">
        <w:rPr>
          <w:sz w:val="22"/>
        </w:rPr>
        <w:t>% to €123.</w:t>
      </w:r>
      <w:r w:rsidR="00B10A9E">
        <w:rPr>
          <w:sz w:val="22"/>
        </w:rPr>
        <w:t>9</w:t>
      </w:r>
      <w:r w:rsidRPr="007C4A6B">
        <w:rPr>
          <w:sz w:val="22"/>
        </w:rPr>
        <w:t>m,</w:t>
      </w:r>
      <w:r w:rsidR="00447272">
        <w:rPr>
          <w:sz w:val="22"/>
        </w:rPr>
        <w:t xml:space="preserve"> mainly</w:t>
      </w:r>
      <w:r w:rsidRPr="007C4A6B">
        <w:rPr>
          <w:sz w:val="22"/>
        </w:rPr>
        <w:t xml:space="preserve"> due to higher marketing spend </w:t>
      </w:r>
      <w:r w:rsidR="00A16813">
        <w:rPr>
          <w:sz w:val="22"/>
        </w:rPr>
        <w:t>to support our</w:t>
      </w:r>
      <w:r>
        <w:rPr>
          <w:sz w:val="22"/>
        </w:rPr>
        <w:t xml:space="preserve"> </w:t>
      </w:r>
      <w:r w:rsidR="00447272">
        <w:rPr>
          <w:sz w:val="22"/>
        </w:rPr>
        <w:t>“</w:t>
      </w:r>
      <w:r w:rsidR="007D0729">
        <w:rPr>
          <w:sz w:val="22"/>
        </w:rPr>
        <w:t>Always Getting B</w:t>
      </w:r>
      <w:r w:rsidR="00447272">
        <w:rPr>
          <w:sz w:val="22"/>
        </w:rPr>
        <w:t>etter” programme</w:t>
      </w:r>
      <w:r>
        <w:rPr>
          <w:sz w:val="22"/>
        </w:rPr>
        <w:t xml:space="preserve"> and</w:t>
      </w:r>
      <w:r w:rsidRPr="007C4A6B">
        <w:rPr>
          <w:sz w:val="22"/>
        </w:rPr>
        <w:t xml:space="preserve"> the launch of new </w:t>
      </w:r>
      <w:r>
        <w:rPr>
          <w:sz w:val="22"/>
        </w:rPr>
        <w:t>routes</w:t>
      </w:r>
      <w:r w:rsidRPr="007C4A6B">
        <w:rPr>
          <w:sz w:val="22"/>
        </w:rPr>
        <w:t xml:space="preserve"> and </w:t>
      </w:r>
      <w:r>
        <w:rPr>
          <w:sz w:val="22"/>
        </w:rPr>
        <w:t>bases</w:t>
      </w:r>
      <w:r w:rsidRPr="007C4A6B">
        <w:rPr>
          <w:sz w:val="22"/>
        </w:rPr>
        <w:t xml:space="preserve">. </w:t>
      </w:r>
    </w:p>
    <w:p w:rsidR="00FB6745" w:rsidRPr="004C365A" w:rsidRDefault="00FB6745" w:rsidP="00FB6745">
      <w:pPr>
        <w:spacing w:line="300" w:lineRule="exact"/>
        <w:ind w:left="-600" w:right="-354"/>
        <w:jc w:val="both"/>
        <w:rPr>
          <w:sz w:val="22"/>
        </w:rPr>
      </w:pPr>
    </w:p>
    <w:p w:rsidR="00FB6745" w:rsidRDefault="00FB6745" w:rsidP="00FB6745">
      <w:pPr>
        <w:spacing w:line="300" w:lineRule="exact"/>
        <w:ind w:left="-600" w:right="-354"/>
        <w:jc w:val="both"/>
        <w:rPr>
          <w:sz w:val="22"/>
        </w:rPr>
      </w:pPr>
      <w:r w:rsidRPr="00076A65">
        <w:rPr>
          <w:b/>
          <w:sz w:val="22"/>
        </w:rPr>
        <w:t xml:space="preserve">Maintenance costs </w:t>
      </w:r>
      <w:r w:rsidRPr="00076A65">
        <w:rPr>
          <w:sz w:val="22"/>
        </w:rPr>
        <w:t xml:space="preserve">increased by </w:t>
      </w:r>
      <w:r w:rsidR="00462E8A">
        <w:rPr>
          <w:sz w:val="22"/>
        </w:rPr>
        <w:t>20</w:t>
      </w:r>
      <w:r w:rsidR="00076A65">
        <w:rPr>
          <w:sz w:val="22"/>
        </w:rPr>
        <w:t>% to €</w:t>
      </w:r>
      <w:r w:rsidR="00673682">
        <w:rPr>
          <w:sz w:val="22"/>
        </w:rPr>
        <w:t>64.9</w:t>
      </w:r>
      <w:r w:rsidR="00CE0DA1">
        <w:rPr>
          <w:sz w:val="22"/>
        </w:rPr>
        <w:t>m</w:t>
      </w:r>
      <w:r w:rsidRPr="00076A65">
        <w:rPr>
          <w:sz w:val="22"/>
        </w:rPr>
        <w:t>, primarily due to the inclusion in the prior year comparative of</w:t>
      </w:r>
      <w:r>
        <w:rPr>
          <w:sz w:val="22"/>
        </w:rPr>
        <w:t xml:space="preserve"> a one off credit of €3.7m arising from the renegotiation of</w:t>
      </w:r>
      <w:r w:rsidR="008D14DF">
        <w:rPr>
          <w:sz w:val="22"/>
        </w:rPr>
        <w:t xml:space="preserve"> certain</w:t>
      </w:r>
      <w:r>
        <w:rPr>
          <w:sz w:val="22"/>
        </w:rPr>
        <w:t xml:space="preserve"> maintenance contracts</w:t>
      </w:r>
      <w:r w:rsidR="00673682">
        <w:rPr>
          <w:sz w:val="22"/>
        </w:rPr>
        <w:t>.</w:t>
      </w:r>
      <w:r w:rsidR="00447272">
        <w:rPr>
          <w:sz w:val="22"/>
        </w:rPr>
        <w:t xml:space="preserve"> </w:t>
      </w:r>
      <w:r w:rsidR="00507882">
        <w:rPr>
          <w:sz w:val="22"/>
        </w:rPr>
        <w:t>The</w:t>
      </w:r>
      <w:r w:rsidR="00447272">
        <w:rPr>
          <w:sz w:val="22"/>
        </w:rPr>
        <w:t xml:space="preserve"> remainder of the increase </w:t>
      </w:r>
      <w:r w:rsidR="008D14DF">
        <w:rPr>
          <w:sz w:val="22"/>
        </w:rPr>
        <w:t xml:space="preserve">is </w:t>
      </w:r>
      <w:r>
        <w:rPr>
          <w:sz w:val="22"/>
        </w:rPr>
        <w:t xml:space="preserve">due to </w:t>
      </w:r>
      <w:r w:rsidR="009B5331">
        <w:rPr>
          <w:sz w:val="22"/>
        </w:rPr>
        <w:t xml:space="preserve">higher </w:t>
      </w:r>
      <w:r>
        <w:rPr>
          <w:sz w:val="22"/>
        </w:rPr>
        <w:t>line</w:t>
      </w:r>
      <w:r w:rsidRPr="00447632">
        <w:rPr>
          <w:sz w:val="22"/>
        </w:rPr>
        <w:t xml:space="preserve"> maintenance costs </w:t>
      </w:r>
      <w:r w:rsidR="00673682">
        <w:rPr>
          <w:sz w:val="22"/>
        </w:rPr>
        <w:t>resulting</w:t>
      </w:r>
      <w:r>
        <w:rPr>
          <w:sz w:val="22"/>
        </w:rPr>
        <w:t xml:space="preserve"> from the launch of new bases</w:t>
      </w:r>
      <w:r w:rsidR="00447272">
        <w:rPr>
          <w:sz w:val="22"/>
        </w:rPr>
        <w:t xml:space="preserve"> and </w:t>
      </w:r>
      <w:r w:rsidR="00985AA4">
        <w:rPr>
          <w:sz w:val="22"/>
        </w:rPr>
        <w:t>unscheduled</w:t>
      </w:r>
      <w:r w:rsidR="00447272">
        <w:rPr>
          <w:sz w:val="22"/>
        </w:rPr>
        <w:t xml:space="preserve"> maintenance</w:t>
      </w:r>
      <w:r w:rsidR="00985AA4">
        <w:rPr>
          <w:sz w:val="22"/>
        </w:rPr>
        <w:t xml:space="preserve"> costs</w:t>
      </w:r>
      <w:r w:rsidR="008D14DF">
        <w:rPr>
          <w:sz w:val="22"/>
        </w:rPr>
        <w:t>.</w:t>
      </w:r>
    </w:p>
    <w:p w:rsidR="00FB6745" w:rsidRPr="004C365A" w:rsidRDefault="00FB6745" w:rsidP="00FB6745">
      <w:pPr>
        <w:spacing w:line="300" w:lineRule="exact"/>
        <w:ind w:left="-600" w:right="-354"/>
        <w:jc w:val="both"/>
        <w:rPr>
          <w:sz w:val="22"/>
        </w:rPr>
      </w:pPr>
    </w:p>
    <w:p w:rsidR="00FB6745" w:rsidRPr="0095720D" w:rsidRDefault="00FB6745" w:rsidP="00FB6745">
      <w:pPr>
        <w:spacing w:line="300" w:lineRule="exact"/>
        <w:ind w:left="-600" w:right="-354"/>
        <w:jc w:val="both"/>
        <w:rPr>
          <w:sz w:val="22"/>
        </w:rPr>
      </w:pPr>
      <w:r w:rsidRPr="0095720D">
        <w:rPr>
          <w:b/>
          <w:sz w:val="22"/>
        </w:rPr>
        <w:t>Aircraft rental costs</w:t>
      </w:r>
      <w:r w:rsidRPr="0095720D">
        <w:rPr>
          <w:sz w:val="22"/>
        </w:rPr>
        <w:t xml:space="preserve"> </w:t>
      </w:r>
      <w:r w:rsidR="00076A65">
        <w:rPr>
          <w:sz w:val="22"/>
        </w:rPr>
        <w:t>increased by</w:t>
      </w:r>
      <w:r w:rsidR="00462E8A">
        <w:rPr>
          <w:sz w:val="22"/>
        </w:rPr>
        <w:t xml:space="preserve"> €8.0</w:t>
      </w:r>
      <w:r w:rsidR="00076A65">
        <w:rPr>
          <w:sz w:val="22"/>
        </w:rPr>
        <w:t>m to €60.6m</w:t>
      </w:r>
      <w:r w:rsidR="00FE10C7">
        <w:rPr>
          <w:sz w:val="22"/>
        </w:rPr>
        <w:t>, reflecting</w:t>
      </w:r>
      <w:r w:rsidR="00447272">
        <w:rPr>
          <w:sz w:val="22"/>
        </w:rPr>
        <w:t xml:space="preserve"> </w:t>
      </w:r>
      <w:r w:rsidR="00076A65">
        <w:rPr>
          <w:sz w:val="22"/>
        </w:rPr>
        <w:t>short term leases</w:t>
      </w:r>
      <w:r w:rsidR="00447272">
        <w:rPr>
          <w:sz w:val="22"/>
        </w:rPr>
        <w:t xml:space="preserve"> over the summer</w:t>
      </w:r>
      <w:r w:rsidR="00076A65">
        <w:rPr>
          <w:sz w:val="22"/>
        </w:rPr>
        <w:t xml:space="preserve">, offset by a lower number of </w:t>
      </w:r>
      <w:r w:rsidR="00447272">
        <w:rPr>
          <w:sz w:val="22"/>
        </w:rPr>
        <w:t xml:space="preserve">operating </w:t>
      </w:r>
      <w:r w:rsidR="00076A65">
        <w:rPr>
          <w:sz w:val="22"/>
        </w:rPr>
        <w:t>leased aircraft in the period (Sep 30, 2014: 51</w:t>
      </w:r>
      <w:r w:rsidR="007B412C">
        <w:rPr>
          <w:sz w:val="22"/>
        </w:rPr>
        <w:t>)</w:t>
      </w:r>
      <w:r w:rsidR="00076A65">
        <w:rPr>
          <w:sz w:val="22"/>
        </w:rPr>
        <w:t xml:space="preserve"> compared to</w:t>
      </w:r>
      <w:r w:rsidR="00673682">
        <w:rPr>
          <w:sz w:val="22"/>
        </w:rPr>
        <w:t xml:space="preserve"> the</w:t>
      </w:r>
      <w:r w:rsidR="00EA2381">
        <w:rPr>
          <w:sz w:val="22"/>
        </w:rPr>
        <w:t xml:space="preserve"> prior year (Sep 30, 2013: 57</w:t>
      </w:r>
      <w:r w:rsidR="00076A65">
        <w:rPr>
          <w:sz w:val="22"/>
        </w:rPr>
        <w:t>).</w:t>
      </w:r>
    </w:p>
    <w:p w:rsidR="00FB6745" w:rsidRPr="002A07F4" w:rsidRDefault="00FB6745" w:rsidP="00FB6745">
      <w:pPr>
        <w:spacing w:line="300" w:lineRule="exact"/>
        <w:ind w:left="-600" w:right="-354"/>
        <w:jc w:val="both"/>
        <w:rPr>
          <w:sz w:val="22"/>
          <w:highlight w:val="yellow"/>
        </w:rPr>
      </w:pPr>
    </w:p>
    <w:p w:rsidR="00FB6745" w:rsidRPr="007C4A6B" w:rsidRDefault="00FB6745" w:rsidP="00FB6745">
      <w:pPr>
        <w:spacing w:line="300" w:lineRule="exact"/>
        <w:ind w:left="-600" w:right="-354"/>
        <w:jc w:val="both"/>
        <w:rPr>
          <w:sz w:val="22"/>
        </w:rPr>
      </w:pPr>
      <w:r w:rsidRPr="007C4A6B">
        <w:rPr>
          <w:b/>
          <w:sz w:val="22"/>
        </w:rPr>
        <w:t xml:space="preserve">Operating margin </w:t>
      </w:r>
      <w:r w:rsidR="00076A65">
        <w:rPr>
          <w:sz w:val="22"/>
        </w:rPr>
        <w:t>increased by 4 points to 26</w:t>
      </w:r>
      <w:r w:rsidRPr="007C4A6B">
        <w:rPr>
          <w:sz w:val="22"/>
        </w:rPr>
        <w:t>% due to the reasons outlined above and operati</w:t>
      </w:r>
      <w:r w:rsidR="00076A65">
        <w:rPr>
          <w:sz w:val="22"/>
        </w:rPr>
        <w:t>ng profits</w:t>
      </w:r>
      <w:r w:rsidR="00FC70F9">
        <w:rPr>
          <w:sz w:val="22"/>
        </w:rPr>
        <w:t xml:space="preserve"> have increased by 30% to </w:t>
      </w:r>
      <w:r w:rsidR="00B10A9E">
        <w:rPr>
          <w:sz w:val="22"/>
        </w:rPr>
        <w:t>€933.4m</w:t>
      </w:r>
      <w:r w:rsidRPr="007C4A6B">
        <w:rPr>
          <w:sz w:val="22"/>
        </w:rPr>
        <w:t>.</w:t>
      </w:r>
    </w:p>
    <w:p w:rsidR="00FB6745" w:rsidRDefault="00FB6745" w:rsidP="00FB6745">
      <w:pPr>
        <w:spacing w:line="260" w:lineRule="exact"/>
        <w:ind w:left="-601" w:right="-352"/>
        <w:jc w:val="both"/>
        <w:rPr>
          <w:b/>
          <w:sz w:val="22"/>
        </w:rPr>
      </w:pPr>
    </w:p>
    <w:p w:rsidR="00FB6745" w:rsidRPr="002A07F4" w:rsidRDefault="00FB6745" w:rsidP="00FB6745">
      <w:pPr>
        <w:spacing w:line="260" w:lineRule="exact"/>
        <w:ind w:left="-601" w:right="-352"/>
        <w:jc w:val="both"/>
        <w:rPr>
          <w:sz w:val="22"/>
          <w:highlight w:val="yellow"/>
        </w:rPr>
      </w:pPr>
      <w:r w:rsidRPr="007C4A6B">
        <w:rPr>
          <w:b/>
          <w:sz w:val="22"/>
        </w:rPr>
        <w:t xml:space="preserve">Finance expense </w:t>
      </w:r>
      <w:r w:rsidR="00076A65">
        <w:rPr>
          <w:sz w:val="22"/>
        </w:rPr>
        <w:t>decreased by 12% to €37.8</w:t>
      </w:r>
      <w:r>
        <w:rPr>
          <w:sz w:val="22"/>
        </w:rPr>
        <w:t xml:space="preserve">m due to lower interest rates on </w:t>
      </w:r>
      <w:r w:rsidR="005866A5">
        <w:rPr>
          <w:sz w:val="22"/>
        </w:rPr>
        <w:t xml:space="preserve">both </w:t>
      </w:r>
      <w:r w:rsidR="00673682">
        <w:rPr>
          <w:sz w:val="22"/>
        </w:rPr>
        <w:t>e</w:t>
      </w:r>
      <w:r w:rsidR="00E32D9B">
        <w:rPr>
          <w:sz w:val="22"/>
        </w:rPr>
        <w:t>xisting</w:t>
      </w:r>
      <w:r>
        <w:rPr>
          <w:sz w:val="22"/>
        </w:rPr>
        <w:t xml:space="preserve"> float</w:t>
      </w:r>
      <w:r w:rsidR="00FC70F9">
        <w:rPr>
          <w:sz w:val="22"/>
        </w:rPr>
        <w:t xml:space="preserve">ing rate debt and </w:t>
      </w:r>
      <w:r w:rsidR="005866A5">
        <w:rPr>
          <w:sz w:val="22"/>
        </w:rPr>
        <w:t xml:space="preserve">our </w:t>
      </w:r>
      <w:r w:rsidR="00FC70F9">
        <w:rPr>
          <w:sz w:val="22"/>
        </w:rPr>
        <w:t>new</w:t>
      </w:r>
      <w:r w:rsidR="00673682">
        <w:rPr>
          <w:sz w:val="22"/>
        </w:rPr>
        <w:t xml:space="preserve"> fixed rate bond</w:t>
      </w:r>
      <w:r w:rsidR="00E32D9B">
        <w:rPr>
          <w:sz w:val="22"/>
        </w:rPr>
        <w:t>.</w:t>
      </w:r>
      <w:r>
        <w:rPr>
          <w:sz w:val="22"/>
        </w:rPr>
        <w:t xml:space="preserve"> </w:t>
      </w:r>
    </w:p>
    <w:p w:rsidR="00FB6745" w:rsidRPr="002A07F4" w:rsidRDefault="00FB6745" w:rsidP="00FB6745">
      <w:pPr>
        <w:spacing w:line="260" w:lineRule="exact"/>
        <w:ind w:left="-601" w:right="-352"/>
        <w:jc w:val="both"/>
        <w:rPr>
          <w:sz w:val="22"/>
          <w:highlight w:val="yellow"/>
        </w:rPr>
      </w:pPr>
    </w:p>
    <w:p w:rsidR="00FB6745" w:rsidRPr="00F87F8B" w:rsidRDefault="00FB6745" w:rsidP="00FB6745">
      <w:pPr>
        <w:spacing w:line="260" w:lineRule="exact"/>
        <w:ind w:left="-601" w:right="-352"/>
        <w:jc w:val="both"/>
        <w:rPr>
          <w:sz w:val="22"/>
        </w:rPr>
      </w:pPr>
      <w:r w:rsidRPr="00F87F8B">
        <w:rPr>
          <w:b/>
          <w:sz w:val="22"/>
        </w:rPr>
        <w:t xml:space="preserve">Finance income </w:t>
      </w:r>
      <w:r w:rsidR="00076A65">
        <w:rPr>
          <w:sz w:val="22"/>
        </w:rPr>
        <w:t>increased by</w:t>
      </w:r>
      <w:r w:rsidR="00FC70F9">
        <w:rPr>
          <w:sz w:val="22"/>
        </w:rPr>
        <w:t xml:space="preserve"> </w:t>
      </w:r>
      <w:r w:rsidR="00076A65">
        <w:rPr>
          <w:sz w:val="22"/>
        </w:rPr>
        <w:t>8% to €12.8m</w:t>
      </w:r>
      <w:r w:rsidRPr="00F87F8B">
        <w:rPr>
          <w:sz w:val="22"/>
        </w:rPr>
        <w:t xml:space="preserve"> </w:t>
      </w:r>
      <w:r w:rsidR="00447272">
        <w:rPr>
          <w:sz w:val="22"/>
        </w:rPr>
        <w:t>primarily due to</w:t>
      </w:r>
      <w:r>
        <w:rPr>
          <w:sz w:val="22"/>
        </w:rPr>
        <w:t xml:space="preserve"> higher cash</w:t>
      </w:r>
      <w:r w:rsidR="00447272">
        <w:rPr>
          <w:sz w:val="22"/>
        </w:rPr>
        <w:t xml:space="preserve"> balances and a slightly long</w:t>
      </w:r>
      <w:r w:rsidR="00553D03">
        <w:rPr>
          <w:sz w:val="22"/>
        </w:rPr>
        <w:t>er tenor on fixed term deposits</w:t>
      </w:r>
      <w:r w:rsidR="00447272">
        <w:rPr>
          <w:sz w:val="22"/>
        </w:rPr>
        <w:t>.</w:t>
      </w:r>
    </w:p>
    <w:p w:rsidR="00FB6745" w:rsidRDefault="00FB6745" w:rsidP="00FB6745">
      <w:pPr>
        <w:spacing w:line="260" w:lineRule="exact"/>
        <w:ind w:left="-601" w:right="-352"/>
        <w:jc w:val="both"/>
        <w:rPr>
          <w:sz w:val="22"/>
          <w:highlight w:val="yellow"/>
        </w:rPr>
      </w:pPr>
    </w:p>
    <w:p w:rsidR="002D477B" w:rsidRPr="002A07F4" w:rsidRDefault="002D477B" w:rsidP="00FB6745">
      <w:pPr>
        <w:spacing w:line="260" w:lineRule="exact"/>
        <w:ind w:left="-601" w:right="-352"/>
        <w:jc w:val="both"/>
        <w:rPr>
          <w:sz w:val="22"/>
          <w:highlight w:val="yellow"/>
        </w:rPr>
      </w:pPr>
    </w:p>
    <w:p w:rsidR="00FB6745" w:rsidRPr="009A46F1" w:rsidRDefault="00FB6745" w:rsidP="00FB6745">
      <w:pPr>
        <w:ind w:left="-600" w:right="-354"/>
        <w:jc w:val="both"/>
        <w:rPr>
          <w:b/>
          <w:sz w:val="22"/>
        </w:rPr>
      </w:pPr>
      <w:r w:rsidRPr="009A46F1">
        <w:rPr>
          <w:b/>
          <w:sz w:val="22"/>
        </w:rPr>
        <w:t xml:space="preserve">Balance sheet </w:t>
      </w:r>
    </w:p>
    <w:p w:rsidR="00FB6745" w:rsidRPr="005A54FD" w:rsidRDefault="00FB6745" w:rsidP="00FB6745">
      <w:pPr>
        <w:ind w:left="-600" w:right="-354"/>
        <w:jc w:val="both"/>
        <w:rPr>
          <w:b/>
          <w:sz w:val="22"/>
        </w:rPr>
      </w:pPr>
    </w:p>
    <w:p w:rsidR="00FB6745" w:rsidRDefault="00FB6745" w:rsidP="00FB6745">
      <w:pPr>
        <w:spacing w:line="300" w:lineRule="exact"/>
        <w:ind w:left="-600" w:right="-354"/>
        <w:jc w:val="both"/>
        <w:rPr>
          <w:sz w:val="22"/>
        </w:rPr>
      </w:pPr>
      <w:r w:rsidRPr="005A54FD">
        <w:rPr>
          <w:b/>
          <w:sz w:val="22"/>
        </w:rPr>
        <w:t xml:space="preserve">Gross cash </w:t>
      </w:r>
      <w:r w:rsidRPr="005A54FD">
        <w:rPr>
          <w:sz w:val="22"/>
        </w:rPr>
        <w:t>increased by €1,</w:t>
      </w:r>
      <w:r w:rsidR="00076A65" w:rsidRPr="005A54FD">
        <w:rPr>
          <w:sz w:val="22"/>
        </w:rPr>
        <w:t>133.4m since March 31, 2014 to €4,375.1</w:t>
      </w:r>
      <w:r w:rsidRPr="005A54FD">
        <w:rPr>
          <w:sz w:val="22"/>
        </w:rPr>
        <w:t xml:space="preserve">m and </w:t>
      </w:r>
      <w:r w:rsidRPr="005A54FD">
        <w:rPr>
          <w:b/>
          <w:sz w:val="22"/>
        </w:rPr>
        <w:t xml:space="preserve">Gross debt </w:t>
      </w:r>
      <w:r w:rsidRPr="005A54FD">
        <w:rPr>
          <w:sz w:val="22"/>
        </w:rPr>
        <w:t>rose</w:t>
      </w:r>
      <w:r w:rsidRPr="005A54FD">
        <w:rPr>
          <w:b/>
          <w:sz w:val="22"/>
        </w:rPr>
        <w:t xml:space="preserve"> </w:t>
      </w:r>
      <w:r w:rsidRPr="005A54FD">
        <w:rPr>
          <w:sz w:val="22"/>
        </w:rPr>
        <w:t>by €</w:t>
      </w:r>
      <w:r w:rsidR="00076A65" w:rsidRPr="005A54FD">
        <w:rPr>
          <w:sz w:val="22"/>
        </w:rPr>
        <w:t>673.</w:t>
      </w:r>
      <w:r w:rsidR="007B412C">
        <w:rPr>
          <w:sz w:val="22"/>
        </w:rPr>
        <w:t>1</w:t>
      </w:r>
      <w:r w:rsidRPr="005A54FD">
        <w:rPr>
          <w:sz w:val="22"/>
        </w:rPr>
        <w:t>m to €</w:t>
      </w:r>
      <w:r w:rsidR="007B412C">
        <w:rPr>
          <w:sz w:val="22"/>
        </w:rPr>
        <w:t>3,756.7</w:t>
      </w:r>
      <w:r w:rsidRPr="005A54FD">
        <w:rPr>
          <w:sz w:val="22"/>
        </w:rPr>
        <w:t xml:space="preserve">m.  The Group generated </w:t>
      </w:r>
      <w:r w:rsidR="006C7DAB">
        <w:rPr>
          <w:sz w:val="22"/>
        </w:rPr>
        <w:t>€774.6</w:t>
      </w:r>
      <w:r w:rsidRPr="005A54FD">
        <w:rPr>
          <w:sz w:val="22"/>
        </w:rPr>
        <w:t>m cash from operating activities and approx</w:t>
      </w:r>
      <w:r w:rsidR="00A16813">
        <w:rPr>
          <w:sz w:val="22"/>
        </w:rPr>
        <w:t>imately</w:t>
      </w:r>
      <w:r w:rsidRPr="005A54FD">
        <w:rPr>
          <w:sz w:val="22"/>
        </w:rPr>
        <w:t xml:space="preserve"> €846</w:t>
      </w:r>
      <w:r w:rsidR="00447272">
        <w:rPr>
          <w:sz w:val="22"/>
        </w:rPr>
        <w:t>.0</w:t>
      </w:r>
      <w:r w:rsidRPr="005A54FD">
        <w:rPr>
          <w:sz w:val="22"/>
        </w:rPr>
        <w:t xml:space="preserve">m from its debut </w:t>
      </w:r>
      <w:r w:rsidR="00447272">
        <w:rPr>
          <w:sz w:val="22"/>
        </w:rPr>
        <w:t>E</w:t>
      </w:r>
      <w:r w:rsidRPr="005A54FD">
        <w:rPr>
          <w:sz w:val="22"/>
        </w:rPr>
        <w:t>urobond issuance in June 2014 (see note 14). This fu</w:t>
      </w:r>
      <w:r w:rsidR="005A54FD">
        <w:rPr>
          <w:sz w:val="22"/>
        </w:rPr>
        <w:t xml:space="preserve">nded net capital expenditure </w:t>
      </w:r>
      <w:r w:rsidR="00A16813">
        <w:rPr>
          <w:sz w:val="22"/>
        </w:rPr>
        <w:t xml:space="preserve">of </w:t>
      </w:r>
      <w:r w:rsidR="005A54FD">
        <w:rPr>
          <w:sz w:val="22"/>
        </w:rPr>
        <w:t>€292.6</w:t>
      </w:r>
      <w:r w:rsidRPr="005A54FD">
        <w:rPr>
          <w:sz w:val="22"/>
        </w:rPr>
        <w:t>m and debt repayments of €</w:t>
      </w:r>
      <w:r w:rsidR="005A54FD">
        <w:rPr>
          <w:sz w:val="22"/>
        </w:rPr>
        <w:t>199.4</w:t>
      </w:r>
      <w:r w:rsidRPr="005A54FD">
        <w:rPr>
          <w:sz w:val="22"/>
        </w:rPr>
        <w:t>m. As a result the Group</w:t>
      </w:r>
      <w:r w:rsidR="009F5A9E">
        <w:rPr>
          <w:sz w:val="22"/>
        </w:rPr>
        <w:t>’s</w:t>
      </w:r>
      <w:r w:rsidRPr="005A54FD">
        <w:rPr>
          <w:sz w:val="22"/>
        </w:rPr>
        <w:t xml:space="preserve"> </w:t>
      </w:r>
      <w:r w:rsidR="00BD7513">
        <w:rPr>
          <w:b/>
          <w:sz w:val="22"/>
        </w:rPr>
        <w:t>N</w:t>
      </w:r>
      <w:r w:rsidRPr="005A54FD">
        <w:rPr>
          <w:b/>
          <w:sz w:val="22"/>
        </w:rPr>
        <w:t>et cash</w:t>
      </w:r>
      <w:r w:rsidRPr="005A54FD">
        <w:rPr>
          <w:sz w:val="22"/>
        </w:rPr>
        <w:t xml:space="preserve"> position </w:t>
      </w:r>
      <w:r w:rsidR="0067413A">
        <w:rPr>
          <w:sz w:val="22"/>
        </w:rPr>
        <w:t>rose to</w:t>
      </w:r>
      <w:r w:rsidR="009F5A9E">
        <w:rPr>
          <w:sz w:val="22"/>
        </w:rPr>
        <w:t xml:space="preserve"> </w:t>
      </w:r>
      <w:r w:rsidR="009F5A9E" w:rsidRPr="005A54FD">
        <w:rPr>
          <w:sz w:val="22"/>
        </w:rPr>
        <w:t>€</w:t>
      </w:r>
      <w:r w:rsidR="005A54FD">
        <w:rPr>
          <w:sz w:val="22"/>
        </w:rPr>
        <w:t>618.</w:t>
      </w:r>
      <w:r w:rsidR="007B412C">
        <w:rPr>
          <w:sz w:val="22"/>
        </w:rPr>
        <w:t>4</w:t>
      </w:r>
      <w:r w:rsidRPr="005A54FD">
        <w:rPr>
          <w:sz w:val="22"/>
        </w:rPr>
        <w:t xml:space="preserve">m at </w:t>
      </w:r>
      <w:r w:rsidR="009F5A9E">
        <w:rPr>
          <w:sz w:val="22"/>
        </w:rPr>
        <w:t xml:space="preserve">the </w:t>
      </w:r>
      <w:r w:rsidRPr="005A54FD">
        <w:rPr>
          <w:sz w:val="22"/>
        </w:rPr>
        <w:t>period end (March 31, 2014: €158.1m).</w:t>
      </w:r>
    </w:p>
    <w:p w:rsidR="00FB6745" w:rsidRPr="002A07F4" w:rsidRDefault="00FB6745" w:rsidP="00FB6745">
      <w:pPr>
        <w:spacing w:line="240" w:lineRule="exact"/>
        <w:ind w:left="-601" w:right="-352"/>
        <w:jc w:val="both"/>
        <w:rPr>
          <w:sz w:val="22"/>
          <w:highlight w:val="yellow"/>
        </w:rPr>
      </w:pPr>
    </w:p>
    <w:p w:rsidR="00FB6745" w:rsidRDefault="00FB6745" w:rsidP="00FB6745">
      <w:pPr>
        <w:spacing w:line="300" w:lineRule="exact"/>
        <w:ind w:left="-600" w:right="-354"/>
        <w:jc w:val="both"/>
        <w:rPr>
          <w:sz w:val="22"/>
        </w:rPr>
      </w:pPr>
      <w:r w:rsidRPr="0062176F">
        <w:rPr>
          <w:b/>
          <w:sz w:val="22"/>
        </w:rPr>
        <w:t>Shareholders’ equity</w:t>
      </w:r>
      <w:r w:rsidRPr="0062176F">
        <w:rPr>
          <w:sz w:val="22"/>
        </w:rPr>
        <w:t xml:space="preserve"> increased by </w:t>
      </w:r>
      <w:r>
        <w:rPr>
          <w:sz w:val="22"/>
        </w:rPr>
        <w:t>€</w:t>
      </w:r>
      <w:r w:rsidR="005A54FD">
        <w:rPr>
          <w:sz w:val="22"/>
        </w:rPr>
        <w:t>9</w:t>
      </w:r>
      <w:r w:rsidR="00B10A9E">
        <w:rPr>
          <w:sz w:val="22"/>
        </w:rPr>
        <w:t>39</w:t>
      </w:r>
      <w:r w:rsidR="005A54FD">
        <w:rPr>
          <w:sz w:val="22"/>
        </w:rPr>
        <w:t>.6</w:t>
      </w:r>
      <w:r w:rsidR="007B412C">
        <w:rPr>
          <w:sz w:val="22"/>
        </w:rPr>
        <w:t>m</w:t>
      </w:r>
      <w:r w:rsidR="005A54FD">
        <w:rPr>
          <w:sz w:val="22"/>
        </w:rPr>
        <w:t xml:space="preserve"> to €4,22</w:t>
      </w:r>
      <w:r w:rsidR="00B10A9E">
        <w:rPr>
          <w:sz w:val="22"/>
        </w:rPr>
        <w:t>5</w:t>
      </w:r>
      <w:r w:rsidR="005A54FD">
        <w:rPr>
          <w:sz w:val="22"/>
        </w:rPr>
        <w:t>.4</w:t>
      </w:r>
      <w:r>
        <w:rPr>
          <w:sz w:val="22"/>
        </w:rPr>
        <w:t xml:space="preserve">m in the period due to the net profit after tax of </w:t>
      </w:r>
      <w:r w:rsidR="00B10A9E">
        <w:rPr>
          <w:sz w:val="22"/>
        </w:rPr>
        <w:t>€795.0m</w:t>
      </w:r>
      <w:r>
        <w:rPr>
          <w:sz w:val="22"/>
        </w:rPr>
        <w:t xml:space="preserve"> and the impact of IFRS accou</w:t>
      </w:r>
      <w:r w:rsidR="007654CE">
        <w:rPr>
          <w:sz w:val="22"/>
        </w:rPr>
        <w:t xml:space="preserve">nting treatment for derivatives and changes in unrealised losses on available for sale financial assets. </w:t>
      </w:r>
    </w:p>
    <w:p w:rsidR="00455C11" w:rsidRDefault="00455C11" w:rsidP="00455C11">
      <w:pPr>
        <w:spacing w:line="300" w:lineRule="exact"/>
        <w:ind w:left="-600" w:right="-354"/>
        <w:jc w:val="both"/>
        <w:rPr>
          <w:sz w:val="22"/>
        </w:rPr>
      </w:pPr>
    </w:p>
    <w:p w:rsidR="001B30EB" w:rsidRPr="00265562" w:rsidRDefault="001B30EB" w:rsidP="001B30EB">
      <w:pPr>
        <w:tabs>
          <w:tab w:val="left" w:pos="8100"/>
          <w:tab w:val="left" w:pos="8280"/>
        </w:tabs>
        <w:spacing w:line="300" w:lineRule="exact"/>
        <w:ind w:left="-600" w:right="-354"/>
        <w:jc w:val="both"/>
        <w:rPr>
          <w:b/>
          <w:sz w:val="22"/>
          <w:szCs w:val="22"/>
        </w:rPr>
      </w:pPr>
      <w:r w:rsidRPr="00587E3B">
        <w:rPr>
          <w:b/>
          <w:sz w:val="22"/>
          <w:szCs w:val="22"/>
        </w:rPr>
        <w:t xml:space="preserve">Detailed Discussion and Analysis for the quarter ended </w:t>
      </w:r>
      <w:r w:rsidR="000544C2" w:rsidRPr="00587E3B">
        <w:rPr>
          <w:b/>
          <w:sz w:val="22"/>
          <w:szCs w:val="22"/>
        </w:rPr>
        <w:t>September</w:t>
      </w:r>
      <w:r w:rsidRPr="00587E3B">
        <w:rPr>
          <w:b/>
          <w:sz w:val="22"/>
          <w:szCs w:val="22"/>
        </w:rPr>
        <w:t xml:space="preserve"> 30, 2014</w:t>
      </w:r>
    </w:p>
    <w:p w:rsidR="001B30EB" w:rsidRPr="00265562" w:rsidRDefault="001B30EB" w:rsidP="001B30EB">
      <w:pPr>
        <w:spacing w:line="300" w:lineRule="exact"/>
        <w:ind w:left="-600" w:right="-354"/>
        <w:jc w:val="both"/>
        <w:rPr>
          <w:sz w:val="22"/>
          <w:highlight w:val="yellow"/>
        </w:rPr>
      </w:pPr>
    </w:p>
    <w:p w:rsidR="001B30EB" w:rsidRDefault="001B30EB" w:rsidP="001B30EB">
      <w:pPr>
        <w:spacing w:line="300" w:lineRule="exact"/>
        <w:ind w:left="-600" w:right="-354"/>
        <w:jc w:val="both"/>
        <w:rPr>
          <w:sz w:val="22"/>
        </w:rPr>
      </w:pPr>
      <w:r w:rsidRPr="00265562">
        <w:rPr>
          <w:b/>
          <w:sz w:val="22"/>
        </w:rPr>
        <w:t xml:space="preserve">Profit after tax </w:t>
      </w:r>
      <w:r>
        <w:rPr>
          <w:sz w:val="22"/>
        </w:rPr>
        <w:t>inc</w:t>
      </w:r>
      <w:r w:rsidRPr="00265562">
        <w:rPr>
          <w:sz w:val="22"/>
        </w:rPr>
        <w:t xml:space="preserve">reased by </w:t>
      </w:r>
      <w:r w:rsidR="000544C2">
        <w:rPr>
          <w:sz w:val="22"/>
        </w:rPr>
        <w:t>14</w:t>
      </w:r>
      <w:r w:rsidRPr="00265562">
        <w:rPr>
          <w:sz w:val="22"/>
        </w:rPr>
        <w:t xml:space="preserve">% to </w:t>
      </w:r>
      <w:r w:rsidR="00B10A9E">
        <w:rPr>
          <w:sz w:val="22"/>
        </w:rPr>
        <w:t>€598.</w:t>
      </w:r>
      <w:r w:rsidR="002663E2">
        <w:rPr>
          <w:sz w:val="22"/>
        </w:rPr>
        <w:t>2</w:t>
      </w:r>
      <w:r w:rsidR="00B10A9E">
        <w:rPr>
          <w:sz w:val="22"/>
        </w:rPr>
        <w:t>m</w:t>
      </w:r>
      <w:r w:rsidRPr="00265562">
        <w:rPr>
          <w:sz w:val="22"/>
        </w:rPr>
        <w:t xml:space="preserve"> primarily due to </w:t>
      </w:r>
      <w:r>
        <w:rPr>
          <w:sz w:val="22"/>
        </w:rPr>
        <w:t>a stronge</w:t>
      </w:r>
      <w:r w:rsidR="000544C2">
        <w:rPr>
          <w:sz w:val="22"/>
        </w:rPr>
        <w:t>r load factor (up 4 points to 91</w:t>
      </w:r>
      <w:r>
        <w:rPr>
          <w:sz w:val="22"/>
        </w:rPr>
        <w:t>%)</w:t>
      </w:r>
      <w:r w:rsidR="000544C2">
        <w:rPr>
          <w:sz w:val="22"/>
        </w:rPr>
        <w:t xml:space="preserve"> and a 3% increase in average fares, partially offset by a 3</w:t>
      </w:r>
      <w:r>
        <w:rPr>
          <w:sz w:val="22"/>
        </w:rPr>
        <w:t>% increase in total operating expenses.</w:t>
      </w:r>
      <w:r w:rsidRPr="00265562">
        <w:rPr>
          <w:sz w:val="22"/>
        </w:rPr>
        <w:t xml:space="preserve">  </w:t>
      </w:r>
      <w:r w:rsidRPr="00265562">
        <w:rPr>
          <w:b/>
          <w:sz w:val="22"/>
        </w:rPr>
        <w:t>Total operating revenues</w:t>
      </w:r>
      <w:r w:rsidRPr="00265562">
        <w:rPr>
          <w:sz w:val="22"/>
        </w:rPr>
        <w:t xml:space="preserve"> increased by </w:t>
      </w:r>
      <w:r w:rsidR="000544C2">
        <w:rPr>
          <w:sz w:val="22"/>
        </w:rPr>
        <w:t>7</w:t>
      </w:r>
      <w:r w:rsidRPr="00265562">
        <w:rPr>
          <w:sz w:val="22"/>
        </w:rPr>
        <w:t>% to €</w:t>
      </w:r>
      <w:r w:rsidR="002663E2">
        <w:rPr>
          <w:sz w:val="22"/>
        </w:rPr>
        <w:t>2,041.7</w:t>
      </w:r>
      <w:r w:rsidRPr="00265562">
        <w:rPr>
          <w:sz w:val="22"/>
        </w:rPr>
        <w:t>m</w:t>
      </w:r>
      <w:r>
        <w:rPr>
          <w:sz w:val="22"/>
        </w:rPr>
        <w:t>,</w:t>
      </w:r>
      <w:r w:rsidRPr="00265562">
        <w:rPr>
          <w:sz w:val="22"/>
        </w:rPr>
        <w:t xml:space="preserve"> primarily due to a </w:t>
      </w:r>
      <w:r w:rsidR="000544C2">
        <w:rPr>
          <w:sz w:val="22"/>
        </w:rPr>
        <w:t>7</w:t>
      </w:r>
      <w:r w:rsidRPr="00265562">
        <w:rPr>
          <w:sz w:val="22"/>
        </w:rPr>
        <w:t>%</w:t>
      </w:r>
      <w:r>
        <w:rPr>
          <w:sz w:val="22"/>
        </w:rPr>
        <w:t xml:space="preserve"> increase in schedule</w:t>
      </w:r>
      <w:r w:rsidR="004555D4">
        <w:rPr>
          <w:sz w:val="22"/>
        </w:rPr>
        <w:t>d</w:t>
      </w:r>
      <w:r>
        <w:rPr>
          <w:sz w:val="22"/>
        </w:rPr>
        <w:t xml:space="preserve"> revenue</w:t>
      </w:r>
      <w:r w:rsidR="003F5EE0">
        <w:rPr>
          <w:sz w:val="22"/>
        </w:rPr>
        <w:t>s</w:t>
      </w:r>
      <w:r w:rsidR="000544C2">
        <w:rPr>
          <w:sz w:val="22"/>
        </w:rPr>
        <w:t xml:space="preserve"> to €1,671.1</w:t>
      </w:r>
      <w:r>
        <w:rPr>
          <w:sz w:val="22"/>
        </w:rPr>
        <w:t>m, driven by a strong</w:t>
      </w:r>
      <w:r w:rsidR="003F5EE0">
        <w:rPr>
          <w:sz w:val="22"/>
        </w:rPr>
        <w:t xml:space="preserve"> </w:t>
      </w:r>
      <w:r>
        <w:rPr>
          <w:sz w:val="22"/>
        </w:rPr>
        <w:t>load factor</w:t>
      </w:r>
      <w:r w:rsidR="000544C2">
        <w:rPr>
          <w:sz w:val="22"/>
        </w:rPr>
        <w:t xml:space="preserve"> and a 3% increase in average fare</w:t>
      </w:r>
      <w:r>
        <w:rPr>
          <w:sz w:val="22"/>
        </w:rPr>
        <w:t>.  Ancillary revenue was up 4%, in line with the growth in passenger numbers, to €</w:t>
      </w:r>
      <w:r w:rsidR="005603D1">
        <w:rPr>
          <w:sz w:val="22"/>
        </w:rPr>
        <w:t>370.</w:t>
      </w:r>
      <w:r w:rsidR="00B10A9E">
        <w:rPr>
          <w:sz w:val="22"/>
        </w:rPr>
        <w:t>6</w:t>
      </w:r>
      <w:r>
        <w:rPr>
          <w:sz w:val="22"/>
        </w:rPr>
        <w:t>m.</w:t>
      </w:r>
      <w:r w:rsidRPr="00265562">
        <w:rPr>
          <w:sz w:val="22"/>
        </w:rPr>
        <w:t xml:space="preserve">  Fuel, which represents </w:t>
      </w:r>
      <w:r>
        <w:rPr>
          <w:sz w:val="22"/>
        </w:rPr>
        <w:t>45</w:t>
      </w:r>
      <w:r w:rsidRPr="00265562">
        <w:rPr>
          <w:sz w:val="22"/>
        </w:rPr>
        <w:t>% of total operating costs</w:t>
      </w:r>
      <w:r>
        <w:rPr>
          <w:sz w:val="22"/>
        </w:rPr>
        <w:t xml:space="preserve"> in the current</w:t>
      </w:r>
      <w:r w:rsidR="00836B56">
        <w:rPr>
          <w:sz w:val="22"/>
        </w:rPr>
        <w:t xml:space="preserve"> quarter</w:t>
      </w:r>
      <w:r w:rsidR="000544C2">
        <w:rPr>
          <w:sz w:val="22"/>
        </w:rPr>
        <w:t xml:space="preserve"> and 48</w:t>
      </w:r>
      <w:r>
        <w:rPr>
          <w:sz w:val="22"/>
        </w:rPr>
        <w:t xml:space="preserve">% in the comparative </w:t>
      </w:r>
      <w:r w:rsidR="003449B7">
        <w:rPr>
          <w:sz w:val="22"/>
        </w:rPr>
        <w:t>quarter</w:t>
      </w:r>
      <w:r w:rsidRPr="00265562">
        <w:rPr>
          <w:sz w:val="22"/>
        </w:rPr>
        <w:t>,</w:t>
      </w:r>
      <w:r>
        <w:rPr>
          <w:sz w:val="22"/>
        </w:rPr>
        <w:t xml:space="preserve"> de</w:t>
      </w:r>
      <w:r w:rsidRPr="00265562">
        <w:rPr>
          <w:sz w:val="22"/>
        </w:rPr>
        <w:t xml:space="preserve">creased by </w:t>
      </w:r>
      <w:r w:rsidR="000544C2">
        <w:rPr>
          <w:sz w:val="22"/>
        </w:rPr>
        <w:t>3</w:t>
      </w:r>
      <w:r w:rsidRPr="00265562">
        <w:rPr>
          <w:sz w:val="22"/>
        </w:rPr>
        <w:t>% to €</w:t>
      </w:r>
      <w:r w:rsidR="000544C2">
        <w:rPr>
          <w:sz w:val="22"/>
        </w:rPr>
        <w:t>607.7</w:t>
      </w:r>
      <w:r w:rsidRPr="00265562">
        <w:rPr>
          <w:sz w:val="22"/>
        </w:rPr>
        <w:t xml:space="preserve">m due to a </w:t>
      </w:r>
      <w:r>
        <w:rPr>
          <w:sz w:val="22"/>
        </w:rPr>
        <w:t xml:space="preserve">lower euro </w:t>
      </w:r>
      <w:r w:rsidRPr="00265562">
        <w:rPr>
          <w:sz w:val="22"/>
        </w:rPr>
        <w:t>price per gallon paid</w:t>
      </w:r>
      <w:r>
        <w:rPr>
          <w:sz w:val="22"/>
        </w:rPr>
        <w:t>.</w:t>
      </w:r>
      <w:r w:rsidRPr="00265562">
        <w:rPr>
          <w:sz w:val="22"/>
        </w:rPr>
        <w:t xml:space="preserve">  </w:t>
      </w:r>
      <w:r w:rsidRPr="00265562">
        <w:rPr>
          <w:b/>
          <w:sz w:val="22"/>
        </w:rPr>
        <w:t xml:space="preserve">Unit costs excluding fuel </w:t>
      </w:r>
      <w:r w:rsidRPr="00265562">
        <w:rPr>
          <w:sz w:val="22"/>
        </w:rPr>
        <w:t xml:space="preserve">rose by </w:t>
      </w:r>
      <w:r w:rsidR="000544C2">
        <w:rPr>
          <w:sz w:val="22"/>
        </w:rPr>
        <w:t>4</w:t>
      </w:r>
      <w:r w:rsidRPr="00265562">
        <w:rPr>
          <w:sz w:val="22"/>
        </w:rPr>
        <w:t xml:space="preserve">%, </w:t>
      </w:r>
      <w:r>
        <w:rPr>
          <w:sz w:val="22"/>
        </w:rPr>
        <w:t xml:space="preserve">however, </w:t>
      </w:r>
      <w:r w:rsidRPr="00265562">
        <w:rPr>
          <w:sz w:val="22"/>
        </w:rPr>
        <w:t>including fuel unit costs</w:t>
      </w:r>
      <w:r>
        <w:rPr>
          <w:sz w:val="22"/>
        </w:rPr>
        <w:t xml:space="preserve"> fell</w:t>
      </w:r>
      <w:r w:rsidRPr="00265562">
        <w:rPr>
          <w:sz w:val="22"/>
        </w:rPr>
        <w:t xml:space="preserve"> by </w:t>
      </w:r>
      <w:r w:rsidR="000544C2">
        <w:rPr>
          <w:sz w:val="22"/>
        </w:rPr>
        <w:t>1</w:t>
      </w:r>
      <w:r w:rsidRPr="00265562">
        <w:rPr>
          <w:sz w:val="22"/>
        </w:rPr>
        <w:t xml:space="preserve">%.  </w:t>
      </w:r>
      <w:r w:rsidRPr="00265562">
        <w:rPr>
          <w:b/>
          <w:sz w:val="22"/>
        </w:rPr>
        <w:t>Operating margin</w:t>
      </w:r>
      <w:r w:rsidRPr="00265562">
        <w:rPr>
          <w:sz w:val="22"/>
        </w:rPr>
        <w:t xml:space="preserve">, as a result of the above, </w:t>
      </w:r>
      <w:r>
        <w:rPr>
          <w:sz w:val="22"/>
        </w:rPr>
        <w:t>in</w:t>
      </w:r>
      <w:r w:rsidRPr="00265562">
        <w:rPr>
          <w:sz w:val="22"/>
        </w:rPr>
        <w:t xml:space="preserve">creased by </w:t>
      </w:r>
      <w:r w:rsidR="000544C2">
        <w:rPr>
          <w:sz w:val="22"/>
        </w:rPr>
        <w:t>2</w:t>
      </w:r>
      <w:r w:rsidRPr="00265562">
        <w:rPr>
          <w:sz w:val="22"/>
        </w:rPr>
        <w:t xml:space="preserve"> point</w:t>
      </w:r>
      <w:r>
        <w:rPr>
          <w:sz w:val="22"/>
        </w:rPr>
        <w:t>s</w:t>
      </w:r>
      <w:r w:rsidRPr="00265562">
        <w:rPr>
          <w:sz w:val="22"/>
        </w:rPr>
        <w:t xml:space="preserve"> to </w:t>
      </w:r>
      <w:r w:rsidR="000544C2">
        <w:rPr>
          <w:sz w:val="22"/>
        </w:rPr>
        <w:t>34</w:t>
      </w:r>
      <w:r w:rsidRPr="00265562">
        <w:rPr>
          <w:sz w:val="22"/>
        </w:rPr>
        <w:t xml:space="preserve">% whilst </w:t>
      </w:r>
      <w:r w:rsidRPr="00265562">
        <w:rPr>
          <w:b/>
          <w:sz w:val="22"/>
        </w:rPr>
        <w:t xml:space="preserve">operating profit </w:t>
      </w:r>
      <w:r>
        <w:rPr>
          <w:sz w:val="22"/>
        </w:rPr>
        <w:t>in</w:t>
      </w:r>
      <w:r w:rsidRPr="00265562">
        <w:rPr>
          <w:sz w:val="22"/>
        </w:rPr>
        <w:t xml:space="preserve">creased by </w:t>
      </w:r>
      <w:r w:rsidR="000544C2">
        <w:rPr>
          <w:sz w:val="22"/>
        </w:rPr>
        <w:t>1</w:t>
      </w:r>
      <w:r>
        <w:rPr>
          <w:sz w:val="22"/>
        </w:rPr>
        <w:t>4</w:t>
      </w:r>
      <w:r w:rsidRPr="00265562">
        <w:rPr>
          <w:sz w:val="22"/>
        </w:rPr>
        <w:t xml:space="preserve">% to </w:t>
      </w:r>
      <w:r w:rsidR="00B10A9E">
        <w:rPr>
          <w:sz w:val="22"/>
        </w:rPr>
        <w:t>€701.6m</w:t>
      </w:r>
      <w:r w:rsidRPr="00265562">
        <w:rPr>
          <w:sz w:val="22"/>
        </w:rPr>
        <w:t>.</w:t>
      </w:r>
    </w:p>
    <w:p w:rsidR="001B30EB" w:rsidRPr="0063010A" w:rsidRDefault="001B30EB" w:rsidP="001B30EB">
      <w:pPr>
        <w:spacing w:line="300" w:lineRule="exact"/>
        <w:ind w:left="-600" w:right="-354"/>
        <w:jc w:val="both"/>
        <w:rPr>
          <w:sz w:val="22"/>
        </w:rPr>
      </w:pPr>
    </w:p>
    <w:p w:rsidR="001B30EB" w:rsidRDefault="001B30EB" w:rsidP="001B30EB">
      <w:pPr>
        <w:spacing w:line="300" w:lineRule="exact"/>
        <w:ind w:left="-600" w:right="-354"/>
        <w:jc w:val="both"/>
        <w:rPr>
          <w:sz w:val="22"/>
        </w:rPr>
      </w:pPr>
      <w:r w:rsidRPr="004C365A">
        <w:rPr>
          <w:b/>
          <w:sz w:val="22"/>
        </w:rPr>
        <w:t>Total operating revenues</w:t>
      </w:r>
      <w:r>
        <w:rPr>
          <w:b/>
          <w:sz w:val="22"/>
        </w:rPr>
        <w:t xml:space="preserve"> </w:t>
      </w:r>
      <w:r w:rsidR="000544C2">
        <w:rPr>
          <w:sz w:val="22"/>
        </w:rPr>
        <w:t>increased by 7</w:t>
      </w:r>
      <w:r>
        <w:rPr>
          <w:sz w:val="22"/>
        </w:rPr>
        <w:t xml:space="preserve">% to </w:t>
      </w:r>
      <w:r w:rsidRPr="004C365A">
        <w:rPr>
          <w:sz w:val="22"/>
        </w:rPr>
        <w:t>€</w:t>
      </w:r>
      <w:r w:rsidR="000544C2">
        <w:rPr>
          <w:sz w:val="22"/>
        </w:rPr>
        <w:t>2,041.</w:t>
      </w:r>
      <w:r w:rsidR="002663E2">
        <w:rPr>
          <w:sz w:val="22"/>
        </w:rPr>
        <w:t>7</w:t>
      </w:r>
      <w:r w:rsidR="000544C2">
        <w:rPr>
          <w:sz w:val="22"/>
        </w:rPr>
        <w:t>m primarily due to a 4</w:t>
      </w:r>
      <w:r>
        <w:rPr>
          <w:sz w:val="22"/>
        </w:rPr>
        <w:t xml:space="preserve">% increase in </w:t>
      </w:r>
      <w:r w:rsidR="000544C2">
        <w:rPr>
          <w:sz w:val="22"/>
        </w:rPr>
        <w:t>traffic to 27.1m</w:t>
      </w:r>
      <w:r>
        <w:rPr>
          <w:sz w:val="22"/>
        </w:rPr>
        <w:t xml:space="preserve">, </w:t>
      </w:r>
      <w:r w:rsidR="003449B7">
        <w:rPr>
          <w:sz w:val="22"/>
        </w:rPr>
        <w:t>boosted</w:t>
      </w:r>
      <w:r w:rsidR="00473A92">
        <w:rPr>
          <w:sz w:val="22"/>
        </w:rPr>
        <w:t xml:space="preserve"> by</w:t>
      </w:r>
      <w:r>
        <w:rPr>
          <w:sz w:val="22"/>
        </w:rPr>
        <w:t xml:space="preserve"> </w:t>
      </w:r>
      <w:r w:rsidR="00C96E21">
        <w:rPr>
          <w:sz w:val="22"/>
        </w:rPr>
        <w:t>a 3</w:t>
      </w:r>
      <w:r>
        <w:rPr>
          <w:sz w:val="22"/>
        </w:rPr>
        <w:t xml:space="preserve">% increase in </w:t>
      </w:r>
      <w:r w:rsidR="00C96E21">
        <w:rPr>
          <w:sz w:val="22"/>
        </w:rPr>
        <w:t>average fare</w:t>
      </w:r>
      <w:r w:rsidR="00395F8A">
        <w:rPr>
          <w:sz w:val="22"/>
        </w:rPr>
        <w:t xml:space="preserve"> and the </w:t>
      </w:r>
      <w:r w:rsidR="00286751">
        <w:rPr>
          <w:sz w:val="22"/>
        </w:rPr>
        <w:t>strength of</w:t>
      </w:r>
      <w:r w:rsidR="00395F8A">
        <w:rPr>
          <w:sz w:val="22"/>
        </w:rPr>
        <w:t xml:space="preserve"> sterling against the euro</w:t>
      </w:r>
      <w:r>
        <w:rPr>
          <w:sz w:val="22"/>
        </w:rPr>
        <w:t>.  Ancillary revenues grew in line with the increase in passenger numbers.</w:t>
      </w:r>
    </w:p>
    <w:p w:rsidR="001B30EB" w:rsidRDefault="001B30EB" w:rsidP="001B30EB">
      <w:pPr>
        <w:spacing w:line="300" w:lineRule="exact"/>
        <w:ind w:left="-600" w:right="-354"/>
        <w:jc w:val="both"/>
        <w:rPr>
          <w:b/>
          <w:sz w:val="22"/>
        </w:rPr>
      </w:pPr>
    </w:p>
    <w:p w:rsidR="001B30EB" w:rsidRDefault="001B30EB" w:rsidP="001B30EB">
      <w:pPr>
        <w:spacing w:line="300" w:lineRule="exact"/>
        <w:ind w:left="-600" w:right="-354"/>
        <w:jc w:val="both"/>
        <w:rPr>
          <w:sz w:val="22"/>
        </w:rPr>
      </w:pPr>
      <w:r w:rsidRPr="004C365A">
        <w:rPr>
          <w:b/>
          <w:sz w:val="22"/>
        </w:rPr>
        <w:t>Total revenue per passenger</w:t>
      </w:r>
      <w:r>
        <w:rPr>
          <w:b/>
          <w:sz w:val="22"/>
        </w:rPr>
        <w:t xml:space="preserve"> </w:t>
      </w:r>
      <w:r>
        <w:rPr>
          <w:sz w:val="22"/>
        </w:rPr>
        <w:t>rose</w:t>
      </w:r>
      <w:r w:rsidRPr="004C365A">
        <w:rPr>
          <w:sz w:val="22"/>
        </w:rPr>
        <w:t xml:space="preserve"> by </w:t>
      </w:r>
      <w:r w:rsidR="00C96E21">
        <w:rPr>
          <w:sz w:val="22"/>
        </w:rPr>
        <w:t>2</w:t>
      </w:r>
      <w:r w:rsidRPr="00340963">
        <w:rPr>
          <w:sz w:val="22"/>
        </w:rPr>
        <w:t>%</w:t>
      </w:r>
      <w:r>
        <w:rPr>
          <w:sz w:val="22"/>
        </w:rPr>
        <w:t>, primarily</w:t>
      </w:r>
      <w:r w:rsidRPr="00340963">
        <w:rPr>
          <w:sz w:val="22"/>
        </w:rPr>
        <w:t xml:space="preserve"> due to </w:t>
      </w:r>
      <w:r>
        <w:rPr>
          <w:sz w:val="22"/>
        </w:rPr>
        <w:t>the strong growth in scheduled revenues</w:t>
      </w:r>
      <w:r w:rsidRPr="00340963">
        <w:rPr>
          <w:sz w:val="22"/>
        </w:rPr>
        <w:t>.</w:t>
      </w:r>
    </w:p>
    <w:p w:rsidR="00BB2882" w:rsidRDefault="00BB2882" w:rsidP="001B30EB">
      <w:pPr>
        <w:spacing w:line="300" w:lineRule="exact"/>
        <w:ind w:left="-600" w:right="-354"/>
        <w:jc w:val="both"/>
        <w:rPr>
          <w:sz w:val="22"/>
        </w:rPr>
      </w:pPr>
    </w:p>
    <w:p w:rsidR="001B30EB" w:rsidRPr="004C365A" w:rsidRDefault="001B30EB" w:rsidP="001B30EB">
      <w:pPr>
        <w:spacing w:line="300" w:lineRule="exact"/>
        <w:ind w:left="-600" w:right="-354"/>
        <w:jc w:val="both"/>
        <w:rPr>
          <w:sz w:val="22"/>
        </w:rPr>
      </w:pPr>
      <w:r w:rsidRPr="004C365A">
        <w:rPr>
          <w:b/>
          <w:sz w:val="22"/>
        </w:rPr>
        <w:t>Scheduled passenger revenues</w:t>
      </w:r>
      <w:r>
        <w:rPr>
          <w:b/>
          <w:sz w:val="22"/>
        </w:rPr>
        <w:t xml:space="preserve"> </w:t>
      </w:r>
      <w:r>
        <w:rPr>
          <w:sz w:val="22"/>
        </w:rPr>
        <w:t>in</w:t>
      </w:r>
      <w:r w:rsidRPr="004C365A">
        <w:rPr>
          <w:sz w:val="22"/>
        </w:rPr>
        <w:t xml:space="preserve">creased by </w:t>
      </w:r>
      <w:r w:rsidR="005603D1">
        <w:rPr>
          <w:sz w:val="22"/>
        </w:rPr>
        <w:t>7</w:t>
      </w:r>
      <w:r w:rsidRPr="004C365A">
        <w:rPr>
          <w:sz w:val="22"/>
        </w:rPr>
        <w:t>% to €</w:t>
      </w:r>
      <w:r w:rsidR="005603D1">
        <w:rPr>
          <w:sz w:val="22"/>
        </w:rPr>
        <w:t>1,671.1m due to a 3</w:t>
      </w:r>
      <w:r>
        <w:rPr>
          <w:sz w:val="22"/>
        </w:rPr>
        <w:t xml:space="preserve">% rise in average fares, </w:t>
      </w:r>
      <w:r w:rsidR="009860B4">
        <w:rPr>
          <w:sz w:val="22"/>
        </w:rPr>
        <w:t>strong load factors and</w:t>
      </w:r>
      <w:r>
        <w:rPr>
          <w:sz w:val="22"/>
        </w:rPr>
        <w:t xml:space="preserve"> the strength of sterling to the euro. </w:t>
      </w:r>
      <w:r w:rsidRPr="004C365A">
        <w:rPr>
          <w:b/>
          <w:sz w:val="22"/>
        </w:rPr>
        <w:t>Load factor</w:t>
      </w:r>
      <w:r w:rsidR="005603D1">
        <w:rPr>
          <w:sz w:val="22"/>
        </w:rPr>
        <w:t xml:space="preserve"> rose by 4</w:t>
      </w:r>
      <w:r w:rsidR="00B913E7">
        <w:rPr>
          <w:sz w:val="22"/>
        </w:rPr>
        <w:t>%</w:t>
      </w:r>
      <w:r w:rsidR="005603D1">
        <w:rPr>
          <w:sz w:val="22"/>
        </w:rPr>
        <w:t xml:space="preserve"> points to 91</w:t>
      </w:r>
      <w:r>
        <w:rPr>
          <w:sz w:val="22"/>
        </w:rPr>
        <w:t>%.</w:t>
      </w:r>
    </w:p>
    <w:p w:rsidR="001B30EB" w:rsidRPr="004C365A" w:rsidRDefault="001B30EB" w:rsidP="001B30EB">
      <w:pPr>
        <w:spacing w:line="240" w:lineRule="exact"/>
        <w:ind w:left="-601" w:right="-352"/>
        <w:jc w:val="both"/>
        <w:rPr>
          <w:sz w:val="22"/>
        </w:rPr>
      </w:pPr>
    </w:p>
    <w:p w:rsidR="001B30EB" w:rsidRDefault="001B30EB" w:rsidP="001B30EB">
      <w:pPr>
        <w:spacing w:line="300" w:lineRule="exact"/>
        <w:ind w:left="-600" w:right="-354"/>
        <w:jc w:val="both"/>
        <w:rPr>
          <w:sz w:val="22"/>
        </w:rPr>
      </w:pPr>
      <w:r w:rsidRPr="005603D1">
        <w:rPr>
          <w:b/>
          <w:sz w:val="22"/>
        </w:rPr>
        <w:t xml:space="preserve">Ancillary revenues </w:t>
      </w:r>
      <w:r w:rsidRPr="005603D1">
        <w:rPr>
          <w:sz w:val="22"/>
        </w:rPr>
        <w:t>increased by 4% to €370.</w:t>
      </w:r>
      <w:r w:rsidR="00B10A9E">
        <w:rPr>
          <w:sz w:val="22"/>
        </w:rPr>
        <w:t>6</w:t>
      </w:r>
      <w:r w:rsidRPr="005603D1">
        <w:rPr>
          <w:sz w:val="22"/>
        </w:rPr>
        <w:t>m, in line with the 4% increase in passenger numbers</w:t>
      </w:r>
      <w:r w:rsidR="005C2646" w:rsidRPr="005603D1">
        <w:rPr>
          <w:sz w:val="22"/>
        </w:rPr>
        <w:t>.</w:t>
      </w:r>
    </w:p>
    <w:p w:rsidR="001B30EB" w:rsidRPr="004C365A" w:rsidRDefault="001B30EB" w:rsidP="001B30EB">
      <w:pPr>
        <w:spacing w:line="300" w:lineRule="exact"/>
        <w:ind w:left="-600" w:right="-354"/>
        <w:jc w:val="both"/>
        <w:rPr>
          <w:sz w:val="22"/>
        </w:rPr>
      </w:pPr>
    </w:p>
    <w:p w:rsidR="001B30EB" w:rsidRPr="004C365A" w:rsidRDefault="001B30EB" w:rsidP="001B30EB">
      <w:pPr>
        <w:spacing w:line="300" w:lineRule="exact"/>
        <w:ind w:left="-600" w:right="-354"/>
        <w:jc w:val="both"/>
        <w:rPr>
          <w:sz w:val="22"/>
        </w:rPr>
      </w:pPr>
      <w:r w:rsidRPr="004C365A">
        <w:rPr>
          <w:b/>
          <w:sz w:val="22"/>
        </w:rPr>
        <w:t>Total operating expenses</w:t>
      </w:r>
      <w:r>
        <w:rPr>
          <w:b/>
          <w:sz w:val="22"/>
        </w:rPr>
        <w:t xml:space="preserve"> </w:t>
      </w:r>
      <w:r>
        <w:rPr>
          <w:sz w:val="22"/>
        </w:rPr>
        <w:t>increased</w:t>
      </w:r>
      <w:r w:rsidRPr="004C365A">
        <w:rPr>
          <w:sz w:val="22"/>
        </w:rPr>
        <w:t xml:space="preserve"> by </w:t>
      </w:r>
      <w:r w:rsidR="005603D1">
        <w:rPr>
          <w:sz w:val="22"/>
        </w:rPr>
        <w:t>3</w:t>
      </w:r>
      <w:r w:rsidRPr="004C365A">
        <w:rPr>
          <w:sz w:val="22"/>
        </w:rPr>
        <w:t>% to €</w:t>
      </w:r>
      <w:r w:rsidR="005603D1">
        <w:rPr>
          <w:sz w:val="22"/>
        </w:rPr>
        <w:t>1,3</w:t>
      </w:r>
      <w:r w:rsidR="002663E2">
        <w:rPr>
          <w:sz w:val="22"/>
        </w:rPr>
        <w:t>40.1</w:t>
      </w:r>
      <w:r>
        <w:rPr>
          <w:sz w:val="22"/>
        </w:rPr>
        <w:t xml:space="preserve">m </w:t>
      </w:r>
      <w:r w:rsidRPr="004C365A">
        <w:rPr>
          <w:sz w:val="22"/>
        </w:rPr>
        <w:t>due to the</w:t>
      </w:r>
      <w:r>
        <w:rPr>
          <w:sz w:val="22"/>
        </w:rPr>
        <w:t xml:space="preserve"> increased costs associated with the gro</w:t>
      </w:r>
      <w:r w:rsidR="005603D1">
        <w:rPr>
          <w:sz w:val="22"/>
        </w:rPr>
        <w:t>wth of the airline offset by a 3</w:t>
      </w:r>
      <w:r>
        <w:rPr>
          <w:sz w:val="22"/>
        </w:rPr>
        <w:t>% reduction in fuel costs.</w:t>
      </w:r>
    </w:p>
    <w:p w:rsidR="005C2646" w:rsidRDefault="005C2646" w:rsidP="005C2646">
      <w:pPr>
        <w:spacing w:line="300" w:lineRule="exact"/>
        <w:ind w:left="-600" w:right="-354"/>
        <w:jc w:val="both"/>
        <w:rPr>
          <w:b/>
          <w:sz w:val="22"/>
        </w:rPr>
      </w:pPr>
    </w:p>
    <w:p w:rsidR="005C2646" w:rsidRDefault="005C2646" w:rsidP="005C2646">
      <w:pPr>
        <w:spacing w:line="300" w:lineRule="exact"/>
        <w:ind w:left="-600" w:right="-354"/>
        <w:jc w:val="both"/>
        <w:rPr>
          <w:sz w:val="22"/>
        </w:rPr>
      </w:pPr>
      <w:r w:rsidRPr="004C365A">
        <w:rPr>
          <w:b/>
          <w:sz w:val="22"/>
        </w:rPr>
        <w:t>Fuel</w:t>
      </w:r>
      <w:r>
        <w:rPr>
          <w:b/>
          <w:sz w:val="22"/>
        </w:rPr>
        <w:t xml:space="preserve"> &amp; oil</w:t>
      </w:r>
      <w:r w:rsidRPr="004C365A">
        <w:rPr>
          <w:b/>
          <w:sz w:val="22"/>
        </w:rPr>
        <w:t xml:space="preserve"> costs</w:t>
      </w:r>
      <w:r>
        <w:rPr>
          <w:b/>
          <w:sz w:val="22"/>
        </w:rPr>
        <w:t xml:space="preserve"> </w:t>
      </w:r>
      <w:r>
        <w:rPr>
          <w:sz w:val="22"/>
        </w:rPr>
        <w:t>decreased</w:t>
      </w:r>
      <w:r w:rsidRPr="004C365A">
        <w:rPr>
          <w:sz w:val="22"/>
        </w:rPr>
        <w:t xml:space="preserve"> by </w:t>
      </w:r>
      <w:r w:rsidR="005603D1">
        <w:rPr>
          <w:sz w:val="22"/>
        </w:rPr>
        <w:t>3</w:t>
      </w:r>
      <w:r w:rsidRPr="004C365A">
        <w:rPr>
          <w:sz w:val="22"/>
        </w:rPr>
        <w:t>% to €</w:t>
      </w:r>
      <w:r w:rsidR="007B412C">
        <w:rPr>
          <w:sz w:val="22"/>
        </w:rPr>
        <w:t>6</w:t>
      </w:r>
      <w:r w:rsidR="005603D1">
        <w:rPr>
          <w:sz w:val="22"/>
        </w:rPr>
        <w:t>07.7</w:t>
      </w:r>
      <w:r>
        <w:rPr>
          <w:sz w:val="22"/>
        </w:rPr>
        <w:t>m</w:t>
      </w:r>
      <w:r w:rsidRPr="004C365A">
        <w:rPr>
          <w:sz w:val="22"/>
        </w:rPr>
        <w:t xml:space="preserve"> due to </w:t>
      </w:r>
      <w:r w:rsidR="00836B56">
        <w:rPr>
          <w:sz w:val="22"/>
        </w:rPr>
        <w:t xml:space="preserve">a </w:t>
      </w:r>
      <w:r>
        <w:rPr>
          <w:sz w:val="22"/>
        </w:rPr>
        <w:t>lower euro fuel price per gallon in the quarter.</w:t>
      </w:r>
    </w:p>
    <w:p w:rsidR="00B12E59" w:rsidRDefault="00B12E59" w:rsidP="00B12E59">
      <w:pPr>
        <w:spacing w:line="300" w:lineRule="exact"/>
        <w:ind w:left="-600" w:right="-354"/>
        <w:jc w:val="both"/>
        <w:rPr>
          <w:b/>
          <w:sz w:val="22"/>
        </w:rPr>
      </w:pPr>
    </w:p>
    <w:p w:rsidR="00B12E59" w:rsidRPr="0095720D" w:rsidRDefault="00B12E59" w:rsidP="00B12E59">
      <w:pPr>
        <w:spacing w:line="300" w:lineRule="exact"/>
        <w:ind w:left="-600" w:right="-354"/>
        <w:jc w:val="both"/>
        <w:rPr>
          <w:sz w:val="22"/>
        </w:rPr>
      </w:pPr>
      <w:r w:rsidRPr="0095720D">
        <w:rPr>
          <w:b/>
          <w:sz w:val="22"/>
        </w:rPr>
        <w:t>Airport &amp; handling charges</w:t>
      </w:r>
      <w:r w:rsidRPr="0095720D">
        <w:rPr>
          <w:sz w:val="22"/>
        </w:rPr>
        <w:t xml:space="preserve"> increased by 1</w:t>
      </w:r>
      <w:r>
        <w:rPr>
          <w:sz w:val="22"/>
        </w:rPr>
        <w:t>1</w:t>
      </w:r>
      <w:r w:rsidRPr="0095720D">
        <w:rPr>
          <w:sz w:val="22"/>
        </w:rPr>
        <w:t>%</w:t>
      </w:r>
      <w:r>
        <w:rPr>
          <w:sz w:val="22"/>
        </w:rPr>
        <w:t>,</w:t>
      </w:r>
      <w:r w:rsidRPr="0095720D">
        <w:rPr>
          <w:sz w:val="22"/>
        </w:rPr>
        <w:t xml:space="preserve"> as </w:t>
      </w:r>
      <w:r w:rsidR="00447272">
        <w:rPr>
          <w:sz w:val="22"/>
        </w:rPr>
        <w:t>expected</w:t>
      </w:r>
      <w:r>
        <w:rPr>
          <w:sz w:val="22"/>
        </w:rPr>
        <w:t>,</w:t>
      </w:r>
      <w:r w:rsidR="005603D1">
        <w:rPr>
          <w:sz w:val="22"/>
        </w:rPr>
        <w:t xml:space="preserve"> to €212.5</w:t>
      </w:r>
      <w:r w:rsidR="009860B4">
        <w:rPr>
          <w:sz w:val="22"/>
        </w:rPr>
        <w:t>m</w:t>
      </w:r>
      <w:r w:rsidRPr="0095720D">
        <w:rPr>
          <w:sz w:val="22"/>
        </w:rPr>
        <w:t xml:space="preserve"> due to </w:t>
      </w:r>
      <w:r>
        <w:rPr>
          <w:sz w:val="22"/>
        </w:rPr>
        <w:t xml:space="preserve">the </w:t>
      </w:r>
      <w:r w:rsidRPr="0095720D">
        <w:rPr>
          <w:sz w:val="22"/>
        </w:rPr>
        <w:t>mix of new routes and bases launched at primary airports</w:t>
      </w:r>
      <w:r>
        <w:rPr>
          <w:sz w:val="22"/>
        </w:rPr>
        <w:t>, a 4% increase in passenger numbers</w:t>
      </w:r>
      <w:r w:rsidRPr="0095720D">
        <w:rPr>
          <w:sz w:val="22"/>
        </w:rPr>
        <w:t xml:space="preserve"> and the strengthening of sterling </w:t>
      </w:r>
      <w:r>
        <w:rPr>
          <w:sz w:val="22"/>
        </w:rPr>
        <w:t>against the euro.</w:t>
      </w:r>
    </w:p>
    <w:p w:rsidR="00B12E59" w:rsidRDefault="00B12E59" w:rsidP="00B12E59">
      <w:pPr>
        <w:spacing w:line="300" w:lineRule="exact"/>
        <w:ind w:left="-600" w:right="-354"/>
        <w:jc w:val="both"/>
        <w:rPr>
          <w:b/>
          <w:sz w:val="22"/>
        </w:rPr>
      </w:pPr>
    </w:p>
    <w:p w:rsidR="00B12E59" w:rsidRPr="0095720D" w:rsidRDefault="00B12E59" w:rsidP="00B12E59">
      <w:pPr>
        <w:spacing w:line="300" w:lineRule="exact"/>
        <w:ind w:left="-600" w:right="-354"/>
        <w:jc w:val="both"/>
        <w:rPr>
          <w:sz w:val="22"/>
        </w:rPr>
      </w:pPr>
      <w:r w:rsidRPr="0095720D">
        <w:rPr>
          <w:b/>
          <w:sz w:val="22"/>
        </w:rPr>
        <w:t xml:space="preserve">Route charges </w:t>
      </w:r>
      <w:r w:rsidR="005603D1">
        <w:rPr>
          <w:sz w:val="22"/>
        </w:rPr>
        <w:t>were down €2.</w:t>
      </w:r>
      <w:r w:rsidR="007B412C">
        <w:rPr>
          <w:sz w:val="22"/>
        </w:rPr>
        <w:t>4</w:t>
      </w:r>
      <w:r>
        <w:rPr>
          <w:sz w:val="22"/>
        </w:rPr>
        <w:t xml:space="preserve">m </w:t>
      </w:r>
      <w:r w:rsidR="007D0729">
        <w:rPr>
          <w:sz w:val="22"/>
        </w:rPr>
        <w:t xml:space="preserve">to €160.9m </w:t>
      </w:r>
      <w:r>
        <w:rPr>
          <w:sz w:val="22"/>
        </w:rPr>
        <w:t>as</w:t>
      </w:r>
      <w:r w:rsidR="001C78E7">
        <w:rPr>
          <w:sz w:val="22"/>
        </w:rPr>
        <w:t xml:space="preserve"> the number of</w:t>
      </w:r>
      <w:r w:rsidRPr="0095720D">
        <w:rPr>
          <w:sz w:val="22"/>
        </w:rPr>
        <w:t xml:space="preserve"> sectors</w:t>
      </w:r>
      <w:r w:rsidR="003F5EE0">
        <w:rPr>
          <w:sz w:val="22"/>
        </w:rPr>
        <w:t xml:space="preserve"> flown</w:t>
      </w:r>
      <w:r w:rsidRPr="0095720D">
        <w:rPr>
          <w:sz w:val="22"/>
        </w:rPr>
        <w:t xml:space="preserve"> remain</w:t>
      </w:r>
      <w:r>
        <w:rPr>
          <w:sz w:val="22"/>
        </w:rPr>
        <w:t>ed</w:t>
      </w:r>
      <w:r w:rsidRPr="0095720D">
        <w:rPr>
          <w:sz w:val="22"/>
        </w:rPr>
        <w:t xml:space="preserve"> flat</w:t>
      </w:r>
      <w:r w:rsidR="002D477B">
        <w:rPr>
          <w:sz w:val="22"/>
        </w:rPr>
        <w:t xml:space="preserve"> and average sector length reduced by 1%.</w:t>
      </w:r>
    </w:p>
    <w:p w:rsidR="001B30EB" w:rsidRPr="004C365A" w:rsidRDefault="001B30EB" w:rsidP="001B30EB">
      <w:pPr>
        <w:spacing w:line="240" w:lineRule="exact"/>
        <w:ind w:left="-601" w:right="-352"/>
        <w:jc w:val="both"/>
        <w:rPr>
          <w:sz w:val="22"/>
        </w:rPr>
      </w:pPr>
    </w:p>
    <w:p w:rsidR="001B30EB" w:rsidRDefault="001B30EB" w:rsidP="001B30EB">
      <w:pPr>
        <w:spacing w:line="300" w:lineRule="exact"/>
        <w:ind w:left="-600" w:right="-354"/>
        <w:jc w:val="both"/>
        <w:rPr>
          <w:sz w:val="22"/>
        </w:rPr>
      </w:pPr>
      <w:r w:rsidRPr="00620319">
        <w:rPr>
          <w:b/>
          <w:sz w:val="22"/>
        </w:rPr>
        <w:t>Staff costs</w:t>
      </w:r>
      <w:r w:rsidRPr="00620319">
        <w:rPr>
          <w:sz w:val="22"/>
        </w:rPr>
        <w:t xml:space="preserve"> increased by </w:t>
      </w:r>
      <w:r w:rsidR="005603D1">
        <w:rPr>
          <w:sz w:val="22"/>
        </w:rPr>
        <w:t>3</w:t>
      </w:r>
      <w:r w:rsidRPr="00620319">
        <w:rPr>
          <w:sz w:val="22"/>
        </w:rPr>
        <w:t>% to €</w:t>
      </w:r>
      <w:r w:rsidR="005603D1">
        <w:rPr>
          <w:sz w:val="22"/>
        </w:rPr>
        <w:t>132.3</w:t>
      </w:r>
      <w:r w:rsidRPr="00620319">
        <w:rPr>
          <w:sz w:val="22"/>
        </w:rPr>
        <w:t>m</w:t>
      </w:r>
      <w:r>
        <w:rPr>
          <w:sz w:val="22"/>
        </w:rPr>
        <w:t xml:space="preserve"> </w:t>
      </w:r>
      <w:r w:rsidR="005603D1">
        <w:rPr>
          <w:sz w:val="22"/>
        </w:rPr>
        <w:t>due to a</w:t>
      </w:r>
      <w:r>
        <w:rPr>
          <w:sz w:val="22"/>
        </w:rPr>
        <w:t xml:space="preserve"> 2% pay </w:t>
      </w:r>
      <w:r w:rsidR="005603D1">
        <w:rPr>
          <w:sz w:val="22"/>
        </w:rPr>
        <w:t>increase granted in April 2014 and the strengthening of the sterling against the euro.</w:t>
      </w:r>
    </w:p>
    <w:p w:rsidR="00F31FBB" w:rsidRDefault="00F31FBB" w:rsidP="001B30EB">
      <w:pPr>
        <w:spacing w:line="300" w:lineRule="exact"/>
        <w:ind w:left="-600" w:right="-354"/>
        <w:jc w:val="both"/>
        <w:rPr>
          <w:sz w:val="22"/>
        </w:rPr>
      </w:pPr>
    </w:p>
    <w:p w:rsidR="001B30EB" w:rsidRDefault="001B30EB" w:rsidP="001B30EB">
      <w:pPr>
        <w:spacing w:line="300" w:lineRule="exact"/>
        <w:ind w:left="-600" w:right="-354"/>
        <w:jc w:val="both"/>
        <w:rPr>
          <w:sz w:val="22"/>
        </w:rPr>
      </w:pPr>
      <w:r w:rsidRPr="004C365A">
        <w:rPr>
          <w:b/>
          <w:sz w:val="22"/>
        </w:rPr>
        <w:t>Depreciation and amortisation</w:t>
      </w:r>
      <w:r>
        <w:rPr>
          <w:b/>
          <w:sz w:val="22"/>
        </w:rPr>
        <w:t xml:space="preserve"> </w:t>
      </w:r>
      <w:r>
        <w:rPr>
          <w:sz w:val="22"/>
        </w:rPr>
        <w:t>in</w:t>
      </w:r>
      <w:r w:rsidRPr="004C365A">
        <w:rPr>
          <w:sz w:val="22"/>
        </w:rPr>
        <w:t>creased by</w:t>
      </w:r>
      <w:r>
        <w:rPr>
          <w:sz w:val="22"/>
        </w:rPr>
        <w:t xml:space="preserve"> 7</w:t>
      </w:r>
      <w:r w:rsidRPr="004C365A">
        <w:rPr>
          <w:sz w:val="22"/>
        </w:rPr>
        <w:t>% to €</w:t>
      </w:r>
      <w:r w:rsidR="00F41C79">
        <w:rPr>
          <w:sz w:val="22"/>
        </w:rPr>
        <w:t>98.4</w:t>
      </w:r>
      <w:r w:rsidR="00996778">
        <w:rPr>
          <w:sz w:val="22"/>
        </w:rPr>
        <w:t>m</w:t>
      </w:r>
      <w:r w:rsidR="008213FB">
        <w:rPr>
          <w:sz w:val="22"/>
        </w:rPr>
        <w:t xml:space="preserve"> due</w:t>
      </w:r>
      <w:r w:rsidR="00996778">
        <w:rPr>
          <w:sz w:val="22"/>
        </w:rPr>
        <w:t xml:space="preserve"> </w:t>
      </w:r>
      <w:r w:rsidR="00447272">
        <w:rPr>
          <w:sz w:val="22"/>
        </w:rPr>
        <w:t xml:space="preserve">to </w:t>
      </w:r>
      <w:r w:rsidR="00F41C79">
        <w:rPr>
          <w:sz w:val="22"/>
        </w:rPr>
        <w:t>10 additional spare engines</w:t>
      </w:r>
      <w:r w:rsidR="007D0729">
        <w:rPr>
          <w:sz w:val="22"/>
        </w:rPr>
        <w:t xml:space="preserve"> </w:t>
      </w:r>
      <w:r w:rsidR="00F967E5">
        <w:rPr>
          <w:sz w:val="22"/>
        </w:rPr>
        <w:t>purchased,</w:t>
      </w:r>
      <w:r w:rsidR="00447272">
        <w:rPr>
          <w:sz w:val="22"/>
        </w:rPr>
        <w:t xml:space="preserve"> the delivery of 2 new aircraft in the period</w:t>
      </w:r>
      <w:r w:rsidR="00F967E5">
        <w:rPr>
          <w:sz w:val="22"/>
        </w:rPr>
        <w:t>,</w:t>
      </w:r>
      <w:r w:rsidR="008213FB">
        <w:rPr>
          <w:sz w:val="22"/>
        </w:rPr>
        <w:t xml:space="preserve"> and </w:t>
      </w:r>
      <w:r w:rsidR="00F2717F">
        <w:rPr>
          <w:sz w:val="22"/>
        </w:rPr>
        <w:t>the higher level of maintenance activity during the quarter.</w:t>
      </w:r>
    </w:p>
    <w:p w:rsidR="00F2717F" w:rsidRPr="004C365A" w:rsidRDefault="00F2717F" w:rsidP="001B30EB">
      <w:pPr>
        <w:spacing w:line="300" w:lineRule="exact"/>
        <w:ind w:left="-600" w:right="-354"/>
        <w:jc w:val="both"/>
        <w:rPr>
          <w:sz w:val="22"/>
        </w:rPr>
      </w:pPr>
    </w:p>
    <w:p w:rsidR="00B12E59" w:rsidRPr="007C4A6B" w:rsidRDefault="00B12E59" w:rsidP="00B12E59">
      <w:pPr>
        <w:spacing w:line="300" w:lineRule="exact"/>
        <w:ind w:left="-600" w:right="-354"/>
        <w:jc w:val="both"/>
        <w:rPr>
          <w:sz w:val="22"/>
        </w:rPr>
      </w:pPr>
      <w:r w:rsidRPr="007C4A6B">
        <w:rPr>
          <w:b/>
          <w:sz w:val="22"/>
        </w:rPr>
        <w:t>Marketing, distribution &amp; other costs</w:t>
      </w:r>
      <w:r w:rsidRPr="007C4A6B">
        <w:rPr>
          <w:sz w:val="22"/>
        </w:rPr>
        <w:t>, which include</w:t>
      </w:r>
      <w:r w:rsidR="00F55C97">
        <w:rPr>
          <w:sz w:val="22"/>
        </w:rPr>
        <w:t xml:space="preserve"> ancillary costs, increased by 29% to €64.</w:t>
      </w:r>
      <w:r w:rsidR="00B10A9E">
        <w:rPr>
          <w:sz w:val="22"/>
        </w:rPr>
        <w:t>3</w:t>
      </w:r>
      <w:r w:rsidRPr="007C4A6B">
        <w:rPr>
          <w:sz w:val="22"/>
        </w:rPr>
        <w:t xml:space="preserve">m, due to higher marketing spend </w:t>
      </w:r>
      <w:r w:rsidR="00183F14">
        <w:rPr>
          <w:sz w:val="22"/>
        </w:rPr>
        <w:t>to support our</w:t>
      </w:r>
      <w:r w:rsidR="003F5EE0">
        <w:rPr>
          <w:sz w:val="22"/>
        </w:rPr>
        <w:t xml:space="preserve"> </w:t>
      </w:r>
      <w:r w:rsidR="007D0729">
        <w:rPr>
          <w:sz w:val="22"/>
        </w:rPr>
        <w:t>“Always Getting B</w:t>
      </w:r>
      <w:r w:rsidR="00447272">
        <w:rPr>
          <w:sz w:val="22"/>
        </w:rPr>
        <w:t>etter” programme</w:t>
      </w:r>
      <w:r w:rsidR="003F5EE0">
        <w:rPr>
          <w:sz w:val="22"/>
        </w:rPr>
        <w:t xml:space="preserve"> and</w:t>
      </w:r>
      <w:r w:rsidRPr="007C4A6B">
        <w:rPr>
          <w:sz w:val="22"/>
        </w:rPr>
        <w:t xml:space="preserve"> the launch of new </w:t>
      </w:r>
      <w:r w:rsidR="003F5EE0">
        <w:rPr>
          <w:sz w:val="22"/>
        </w:rPr>
        <w:t>routes</w:t>
      </w:r>
      <w:r w:rsidRPr="007C4A6B">
        <w:rPr>
          <w:sz w:val="22"/>
        </w:rPr>
        <w:t xml:space="preserve"> and </w:t>
      </w:r>
      <w:r w:rsidR="003F5EE0">
        <w:rPr>
          <w:sz w:val="22"/>
        </w:rPr>
        <w:t>bases</w:t>
      </w:r>
      <w:r w:rsidRPr="007C4A6B">
        <w:rPr>
          <w:sz w:val="22"/>
        </w:rPr>
        <w:t xml:space="preserve">. </w:t>
      </w:r>
    </w:p>
    <w:p w:rsidR="001B30EB" w:rsidRPr="004C365A" w:rsidRDefault="001B30EB" w:rsidP="001B30EB">
      <w:pPr>
        <w:spacing w:line="300" w:lineRule="exact"/>
        <w:ind w:left="-600" w:right="-354"/>
        <w:jc w:val="both"/>
        <w:rPr>
          <w:sz w:val="22"/>
        </w:rPr>
      </w:pPr>
    </w:p>
    <w:p w:rsidR="00FE10C7" w:rsidRDefault="00E248ED" w:rsidP="001B30EB">
      <w:pPr>
        <w:spacing w:line="300" w:lineRule="exact"/>
        <w:ind w:left="-600" w:right="-354"/>
        <w:jc w:val="both"/>
        <w:rPr>
          <w:sz w:val="22"/>
        </w:rPr>
      </w:pPr>
      <w:r w:rsidRPr="00447632">
        <w:rPr>
          <w:b/>
          <w:sz w:val="22"/>
        </w:rPr>
        <w:t xml:space="preserve">Maintenance costs </w:t>
      </w:r>
      <w:r w:rsidRPr="00447632">
        <w:rPr>
          <w:sz w:val="22"/>
        </w:rPr>
        <w:t xml:space="preserve">increased by </w:t>
      </w:r>
      <w:r w:rsidR="00F55C97">
        <w:rPr>
          <w:sz w:val="22"/>
        </w:rPr>
        <w:t>€5.</w:t>
      </w:r>
      <w:r w:rsidR="00B87ABC">
        <w:rPr>
          <w:sz w:val="22"/>
        </w:rPr>
        <w:t>6</w:t>
      </w:r>
      <w:r w:rsidR="00F55C97">
        <w:rPr>
          <w:sz w:val="22"/>
        </w:rPr>
        <w:t>m, to €29.7</w:t>
      </w:r>
      <w:r>
        <w:rPr>
          <w:sz w:val="22"/>
        </w:rPr>
        <w:t>m</w:t>
      </w:r>
      <w:r w:rsidR="00762C59">
        <w:rPr>
          <w:sz w:val="22"/>
        </w:rPr>
        <w:t xml:space="preserve">, primarily due to the </w:t>
      </w:r>
      <w:r w:rsidR="007B412C">
        <w:rPr>
          <w:sz w:val="22"/>
        </w:rPr>
        <w:t xml:space="preserve">timing of maintenance checks, </w:t>
      </w:r>
      <w:r w:rsidR="00447272">
        <w:rPr>
          <w:sz w:val="22"/>
        </w:rPr>
        <w:t xml:space="preserve">some </w:t>
      </w:r>
      <w:r w:rsidR="007B412C">
        <w:rPr>
          <w:sz w:val="22"/>
        </w:rPr>
        <w:t>unscheduled maintenance</w:t>
      </w:r>
      <w:r w:rsidR="005915D6">
        <w:rPr>
          <w:sz w:val="22"/>
        </w:rPr>
        <w:t xml:space="preserve"> incurred</w:t>
      </w:r>
      <w:r w:rsidR="00105A29">
        <w:rPr>
          <w:sz w:val="22"/>
        </w:rPr>
        <w:t>,</w:t>
      </w:r>
      <w:r w:rsidR="00FE10C7">
        <w:rPr>
          <w:sz w:val="22"/>
        </w:rPr>
        <w:t xml:space="preserve"> and</w:t>
      </w:r>
      <w:r w:rsidR="001C78E7">
        <w:rPr>
          <w:sz w:val="22"/>
        </w:rPr>
        <w:t xml:space="preserve"> </w:t>
      </w:r>
      <w:r w:rsidR="005915D6">
        <w:rPr>
          <w:sz w:val="22"/>
        </w:rPr>
        <w:t xml:space="preserve">increased </w:t>
      </w:r>
      <w:r w:rsidR="00F2717F">
        <w:rPr>
          <w:sz w:val="22"/>
        </w:rPr>
        <w:t>line</w:t>
      </w:r>
      <w:r w:rsidR="001B30EB" w:rsidRPr="00447632">
        <w:rPr>
          <w:sz w:val="22"/>
        </w:rPr>
        <w:t xml:space="preserve"> maintenance costs </w:t>
      </w:r>
      <w:r w:rsidR="003449B7">
        <w:rPr>
          <w:sz w:val="22"/>
        </w:rPr>
        <w:t>arising from</w:t>
      </w:r>
      <w:r w:rsidR="00F2717F">
        <w:rPr>
          <w:sz w:val="22"/>
        </w:rPr>
        <w:t xml:space="preserve"> the launch of new bases</w:t>
      </w:r>
      <w:r w:rsidR="00FE10C7">
        <w:rPr>
          <w:sz w:val="22"/>
        </w:rPr>
        <w:t>.</w:t>
      </w:r>
    </w:p>
    <w:p w:rsidR="001B30EB" w:rsidRPr="004C365A" w:rsidRDefault="001B30EB" w:rsidP="001B30EB">
      <w:pPr>
        <w:spacing w:line="300" w:lineRule="exact"/>
        <w:ind w:left="-600" w:right="-354"/>
        <w:jc w:val="both"/>
        <w:rPr>
          <w:sz w:val="22"/>
        </w:rPr>
      </w:pPr>
    </w:p>
    <w:p w:rsidR="001B30EB" w:rsidRPr="0095720D" w:rsidRDefault="001B30EB" w:rsidP="001B30EB">
      <w:pPr>
        <w:spacing w:line="300" w:lineRule="exact"/>
        <w:ind w:left="-600" w:right="-354"/>
        <w:jc w:val="both"/>
        <w:rPr>
          <w:sz w:val="22"/>
        </w:rPr>
      </w:pPr>
      <w:r w:rsidRPr="0095720D">
        <w:rPr>
          <w:b/>
          <w:sz w:val="22"/>
        </w:rPr>
        <w:t>Aircraft rental costs</w:t>
      </w:r>
      <w:r w:rsidRPr="0095720D">
        <w:rPr>
          <w:sz w:val="22"/>
        </w:rPr>
        <w:t xml:space="preserve"> </w:t>
      </w:r>
      <w:r w:rsidR="00F55C97">
        <w:rPr>
          <w:sz w:val="22"/>
        </w:rPr>
        <w:t>incr</w:t>
      </w:r>
      <w:r w:rsidR="005C41C2">
        <w:rPr>
          <w:sz w:val="22"/>
        </w:rPr>
        <w:t>eased by €8.1m primarily due to</w:t>
      </w:r>
      <w:r w:rsidR="00447272">
        <w:rPr>
          <w:sz w:val="22"/>
        </w:rPr>
        <w:t xml:space="preserve"> </w:t>
      </w:r>
      <w:r>
        <w:rPr>
          <w:sz w:val="22"/>
        </w:rPr>
        <w:t>short term</w:t>
      </w:r>
      <w:r w:rsidR="00F2717F">
        <w:rPr>
          <w:sz w:val="22"/>
        </w:rPr>
        <w:t xml:space="preserve"> summer</w:t>
      </w:r>
      <w:r>
        <w:rPr>
          <w:sz w:val="22"/>
        </w:rPr>
        <w:t xml:space="preserve"> leases</w:t>
      </w:r>
      <w:r w:rsidR="00F55C97">
        <w:rPr>
          <w:sz w:val="22"/>
        </w:rPr>
        <w:t>, offset by a lower number of</w:t>
      </w:r>
      <w:r w:rsidR="00447272">
        <w:rPr>
          <w:sz w:val="22"/>
        </w:rPr>
        <w:t xml:space="preserve"> operating</w:t>
      </w:r>
      <w:r w:rsidR="00F55C97">
        <w:rPr>
          <w:sz w:val="22"/>
        </w:rPr>
        <w:t xml:space="preserve"> leased aircraft (Sep 30,</w:t>
      </w:r>
      <w:r w:rsidR="00146F67">
        <w:rPr>
          <w:sz w:val="22"/>
        </w:rPr>
        <w:t xml:space="preserve"> </w:t>
      </w:r>
      <w:r w:rsidR="00F55C97">
        <w:rPr>
          <w:sz w:val="22"/>
        </w:rPr>
        <w:t xml:space="preserve">2014: 51) compared to </w:t>
      </w:r>
      <w:r w:rsidR="001C78E7">
        <w:rPr>
          <w:sz w:val="22"/>
        </w:rPr>
        <w:t xml:space="preserve">the </w:t>
      </w:r>
      <w:r w:rsidR="00F55C97">
        <w:rPr>
          <w:sz w:val="22"/>
        </w:rPr>
        <w:t>prior year</w:t>
      </w:r>
      <w:r w:rsidR="005F14B6">
        <w:rPr>
          <w:sz w:val="22"/>
        </w:rPr>
        <w:t xml:space="preserve"> (Sep 30, 2013: 57</w:t>
      </w:r>
      <w:r w:rsidR="00146F67">
        <w:rPr>
          <w:sz w:val="22"/>
        </w:rPr>
        <w:t>).</w:t>
      </w:r>
    </w:p>
    <w:p w:rsidR="001B30EB" w:rsidRPr="002A07F4" w:rsidRDefault="001B30EB" w:rsidP="001B30EB">
      <w:pPr>
        <w:spacing w:line="300" w:lineRule="exact"/>
        <w:ind w:left="-600" w:right="-354"/>
        <w:jc w:val="both"/>
        <w:rPr>
          <w:sz w:val="22"/>
          <w:highlight w:val="yellow"/>
        </w:rPr>
      </w:pPr>
    </w:p>
    <w:p w:rsidR="001B30EB" w:rsidRPr="007C4A6B" w:rsidRDefault="001B30EB" w:rsidP="001B30EB">
      <w:pPr>
        <w:spacing w:line="300" w:lineRule="exact"/>
        <w:ind w:left="-600" w:right="-354"/>
        <w:jc w:val="both"/>
        <w:rPr>
          <w:sz w:val="22"/>
        </w:rPr>
      </w:pPr>
      <w:r w:rsidRPr="007C4A6B">
        <w:rPr>
          <w:b/>
          <w:sz w:val="22"/>
        </w:rPr>
        <w:t xml:space="preserve">Operating margin </w:t>
      </w:r>
      <w:r w:rsidR="00146F67">
        <w:rPr>
          <w:sz w:val="22"/>
        </w:rPr>
        <w:t>increased by 2</w:t>
      </w:r>
      <w:r w:rsidR="00B913E7">
        <w:rPr>
          <w:sz w:val="22"/>
        </w:rPr>
        <w:t>%</w:t>
      </w:r>
      <w:r w:rsidR="00146F67">
        <w:rPr>
          <w:sz w:val="22"/>
        </w:rPr>
        <w:t xml:space="preserve"> points to 34</w:t>
      </w:r>
      <w:r w:rsidRPr="007C4A6B">
        <w:rPr>
          <w:sz w:val="22"/>
        </w:rPr>
        <w:t>% due to the reasons outlined above and operat</w:t>
      </w:r>
      <w:r w:rsidR="00146F67">
        <w:rPr>
          <w:sz w:val="22"/>
        </w:rPr>
        <w:t>ing profits have increased by 1</w:t>
      </w:r>
      <w:r w:rsidRPr="007C4A6B">
        <w:rPr>
          <w:sz w:val="22"/>
        </w:rPr>
        <w:t xml:space="preserve">4% to </w:t>
      </w:r>
      <w:r w:rsidR="00B10A9E">
        <w:rPr>
          <w:sz w:val="22"/>
        </w:rPr>
        <w:t>€701.6m</w:t>
      </w:r>
      <w:r w:rsidRPr="007C4A6B">
        <w:rPr>
          <w:sz w:val="22"/>
        </w:rPr>
        <w:t>.</w:t>
      </w:r>
    </w:p>
    <w:p w:rsidR="004555D4" w:rsidRDefault="004555D4" w:rsidP="004555D4">
      <w:pPr>
        <w:spacing w:line="260" w:lineRule="exact"/>
        <w:ind w:left="-601" w:right="-352"/>
        <w:jc w:val="both"/>
        <w:rPr>
          <w:b/>
          <w:sz w:val="22"/>
        </w:rPr>
      </w:pPr>
    </w:p>
    <w:p w:rsidR="004555D4" w:rsidRPr="002A07F4" w:rsidRDefault="004555D4" w:rsidP="004555D4">
      <w:pPr>
        <w:spacing w:line="260" w:lineRule="exact"/>
        <w:ind w:left="-601" w:right="-352"/>
        <w:jc w:val="both"/>
        <w:rPr>
          <w:sz w:val="22"/>
          <w:highlight w:val="yellow"/>
        </w:rPr>
      </w:pPr>
      <w:r w:rsidRPr="007C4A6B">
        <w:rPr>
          <w:b/>
          <w:sz w:val="22"/>
        </w:rPr>
        <w:t xml:space="preserve">Finance expense </w:t>
      </w:r>
      <w:r w:rsidRPr="007C4A6B">
        <w:rPr>
          <w:sz w:val="22"/>
        </w:rPr>
        <w:t>decreased by 1</w:t>
      </w:r>
      <w:r w:rsidR="00146F67">
        <w:rPr>
          <w:sz w:val="22"/>
        </w:rPr>
        <w:t>1</w:t>
      </w:r>
      <w:r w:rsidRPr="007C4A6B">
        <w:rPr>
          <w:sz w:val="22"/>
        </w:rPr>
        <w:t>% to €1</w:t>
      </w:r>
      <w:r w:rsidR="00146F67">
        <w:rPr>
          <w:sz w:val="22"/>
        </w:rPr>
        <w:t>8.8</w:t>
      </w:r>
      <w:r>
        <w:rPr>
          <w:sz w:val="22"/>
        </w:rPr>
        <w:t>m due to lower interest rates on</w:t>
      </w:r>
      <w:r w:rsidR="009052A4">
        <w:rPr>
          <w:sz w:val="22"/>
        </w:rPr>
        <w:t xml:space="preserve"> both</w:t>
      </w:r>
      <w:r w:rsidR="0043209C">
        <w:rPr>
          <w:sz w:val="22"/>
        </w:rPr>
        <w:t xml:space="preserve"> floating rate debt and</w:t>
      </w:r>
      <w:r w:rsidR="009052A4">
        <w:rPr>
          <w:sz w:val="22"/>
        </w:rPr>
        <w:t xml:space="preserve"> our</w:t>
      </w:r>
      <w:r w:rsidR="0043209C">
        <w:rPr>
          <w:sz w:val="22"/>
        </w:rPr>
        <w:t xml:space="preserve"> new </w:t>
      </w:r>
      <w:r w:rsidR="00575F90">
        <w:rPr>
          <w:sz w:val="22"/>
        </w:rPr>
        <w:t>fixed rate bond</w:t>
      </w:r>
      <w:r>
        <w:rPr>
          <w:sz w:val="22"/>
        </w:rPr>
        <w:t xml:space="preserve">. </w:t>
      </w:r>
    </w:p>
    <w:p w:rsidR="001B30EB" w:rsidRPr="002A07F4" w:rsidRDefault="001B30EB" w:rsidP="001B30EB">
      <w:pPr>
        <w:spacing w:line="260" w:lineRule="exact"/>
        <w:ind w:left="-601" w:right="-352"/>
        <w:jc w:val="both"/>
        <w:rPr>
          <w:sz w:val="22"/>
          <w:highlight w:val="yellow"/>
        </w:rPr>
      </w:pPr>
    </w:p>
    <w:p w:rsidR="00587E3B" w:rsidRDefault="001B30EB" w:rsidP="00F64EA5">
      <w:pPr>
        <w:spacing w:line="260" w:lineRule="exact"/>
        <w:ind w:left="-601" w:right="-352"/>
        <w:jc w:val="both"/>
        <w:rPr>
          <w:b/>
          <w:sz w:val="28"/>
          <w:szCs w:val="28"/>
          <w:lang w:val="en-US"/>
        </w:rPr>
      </w:pPr>
      <w:r w:rsidRPr="00F87F8B">
        <w:rPr>
          <w:b/>
          <w:sz w:val="22"/>
        </w:rPr>
        <w:t xml:space="preserve">Finance income </w:t>
      </w:r>
      <w:r w:rsidR="00AD224B">
        <w:rPr>
          <w:sz w:val="22"/>
        </w:rPr>
        <w:t>increased by 3</w:t>
      </w:r>
      <w:r w:rsidR="007B412C">
        <w:rPr>
          <w:sz w:val="22"/>
        </w:rPr>
        <w:t>7</w:t>
      </w:r>
      <w:r w:rsidR="00AD224B">
        <w:rPr>
          <w:sz w:val="22"/>
        </w:rPr>
        <w:t xml:space="preserve">% </w:t>
      </w:r>
      <w:r w:rsidR="00447272">
        <w:rPr>
          <w:sz w:val="22"/>
        </w:rPr>
        <w:t>primarily due to</w:t>
      </w:r>
      <w:r w:rsidR="00AD224B">
        <w:rPr>
          <w:sz w:val="22"/>
        </w:rPr>
        <w:t xml:space="preserve"> higher cash </w:t>
      </w:r>
      <w:r w:rsidR="00447272">
        <w:rPr>
          <w:sz w:val="22"/>
        </w:rPr>
        <w:t>balances and a slightly longer tenor on fixed term deposits.</w:t>
      </w:r>
      <w:r w:rsidR="00447272" w:rsidRPr="002A07F4">
        <w:rPr>
          <w:sz w:val="22"/>
          <w:highlight w:val="yellow"/>
        </w:rPr>
        <w:t xml:space="preserve"> </w:t>
      </w:r>
      <w:r w:rsidR="00587E3B">
        <w:rPr>
          <w:sz w:val="28"/>
          <w:szCs w:val="28"/>
        </w:rPr>
        <w:br w:type="page"/>
      </w:r>
    </w:p>
    <w:p w:rsidR="00F31FBB" w:rsidRPr="00BC56B9" w:rsidRDefault="00F31FBB" w:rsidP="00F31FBB">
      <w:pPr>
        <w:pStyle w:val="CG-Title-Center-Bold"/>
        <w:keepNext w:val="0"/>
        <w:tabs>
          <w:tab w:val="left" w:pos="-600"/>
          <w:tab w:val="left" w:pos="6120"/>
          <w:tab w:val="left" w:pos="6360"/>
          <w:tab w:val="left" w:pos="7800"/>
        </w:tabs>
        <w:spacing w:after="0"/>
        <w:ind w:left="-601" w:right="-352"/>
        <w:rPr>
          <w:sz w:val="28"/>
          <w:szCs w:val="28"/>
        </w:rPr>
      </w:pPr>
      <w:r w:rsidRPr="00BC56B9">
        <w:rPr>
          <w:sz w:val="28"/>
          <w:szCs w:val="28"/>
        </w:rPr>
        <w:lastRenderedPageBreak/>
        <w:t xml:space="preserve">Ryanair Holdings plc </w:t>
      </w:r>
    </w:p>
    <w:p w:rsidR="00F31FBB" w:rsidRPr="00BC56B9" w:rsidRDefault="00F31FBB" w:rsidP="00F31FBB">
      <w:pPr>
        <w:pStyle w:val="CG-Title-Center-Bold"/>
        <w:keepNext w:val="0"/>
        <w:tabs>
          <w:tab w:val="left" w:pos="-600"/>
          <w:tab w:val="left" w:pos="6120"/>
          <w:tab w:val="left" w:pos="6360"/>
          <w:tab w:val="left" w:pos="7800"/>
        </w:tabs>
        <w:spacing w:after="0"/>
        <w:ind w:left="-601" w:right="-352"/>
        <w:rPr>
          <w:sz w:val="28"/>
          <w:szCs w:val="28"/>
        </w:rPr>
      </w:pPr>
      <w:r w:rsidRPr="00BC56B9">
        <w:rPr>
          <w:sz w:val="28"/>
          <w:szCs w:val="28"/>
        </w:rPr>
        <w:t>Interim Management Report</w:t>
      </w:r>
    </w:p>
    <w:p w:rsidR="00F31FBB" w:rsidRPr="000D4F20" w:rsidRDefault="00F31FBB" w:rsidP="00F31FBB"/>
    <w:p w:rsidR="00F31FBB" w:rsidRPr="004446F5" w:rsidRDefault="00F31FBB" w:rsidP="00F31FBB">
      <w:pPr>
        <w:spacing w:line="300" w:lineRule="exact"/>
        <w:ind w:left="-600"/>
        <w:rPr>
          <w:b/>
          <w:sz w:val="22"/>
          <w:szCs w:val="22"/>
        </w:rPr>
      </w:pPr>
      <w:r w:rsidRPr="004446F5">
        <w:rPr>
          <w:b/>
          <w:sz w:val="22"/>
          <w:szCs w:val="22"/>
        </w:rPr>
        <w:t>Introduction</w:t>
      </w:r>
    </w:p>
    <w:p w:rsidR="00F31FBB" w:rsidRDefault="00F31FBB" w:rsidP="00F31FBB">
      <w:pPr>
        <w:spacing w:line="300" w:lineRule="exact"/>
        <w:ind w:left="-600"/>
        <w:rPr>
          <w:b/>
          <w:sz w:val="22"/>
          <w:szCs w:val="22"/>
        </w:rPr>
      </w:pPr>
    </w:p>
    <w:p w:rsidR="00F31FBB" w:rsidRPr="00626271" w:rsidRDefault="00F31FBB" w:rsidP="00F31FBB">
      <w:pPr>
        <w:autoSpaceDE w:val="0"/>
        <w:autoSpaceDN w:val="0"/>
        <w:adjustRightInd w:val="0"/>
        <w:spacing w:line="300" w:lineRule="exact"/>
        <w:ind w:left="-600" w:right="-370"/>
        <w:jc w:val="both"/>
        <w:rPr>
          <w:sz w:val="22"/>
          <w:szCs w:val="22"/>
        </w:rPr>
      </w:pPr>
      <w:r w:rsidRPr="00626271">
        <w:rPr>
          <w:sz w:val="22"/>
          <w:szCs w:val="22"/>
        </w:rPr>
        <w:t xml:space="preserve">This financial report for the </w:t>
      </w:r>
      <w:r>
        <w:rPr>
          <w:sz w:val="22"/>
          <w:szCs w:val="22"/>
        </w:rPr>
        <w:t>half-year</w:t>
      </w:r>
      <w:r w:rsidRPr="00626271">
        <w:rPr>
          <w:sz w:val="22"/>
          <w:szCs w:val="22"/>
        </w:rPr>
        <w:t xml:space="preserve"> ended </w:t>
      </w:r>
      <w:r>
        <w:rPr>
          <w:sz w:val="22"/>
          <w:szCs w:val="22"/>
        </w:rPr>
        <w:t>September 30</w:t>
      </w:r>
      <w:r w:rsidRPr="00626271">
        <w:rPr>
          <w:sz w:val="22"/>
          <w:szCs w:val="22"/>
        </w:rPr>
        <w:t>, 20</w:t>
      </w:r>
      <w:r w:rsidR="00035F1F">
        <w:rPr>
          <w:sz w:val="22"/>
          <w:szCs w:val="22"/>
        </w:rPr>
        <w:t>14</w:t>
      </w:r>
      <w:r>
        <w:rPr>
          <w:sz w:val="22"/>
          <w:szCs w:val="22"/>
        </w:rPr>
        <w:t xml:space="preserve"> </w:t>
      </w:r>
      <w:r w:rsidRPr="00626271">
        <w:rPr>
          <w:sz w:val="22"/>
          <w:szCs w:val="22"/>
        </w:rPr>
        <w:t>meets the reporting requirements pursuant to the Transparency (Directive 2004/109/EC) Regulations 2007 and Transparency Rules of the Republic of Ireland’s Financial Regulator and the Disclosure and Transparency Rules of the United Kingdom’s Financial Services Authority.</w:t>
      </w:r>
    </w:p>
    <w:p w:rsidR="00F31FBB" w:rsidRPr="00626271" w:rsidRDefault="00F31FBB" w:rsidP="00F31FBB">
      <w:pPr>
        <w:autoSpaceDE w:val="0"/>
        <w:autoSpaceDN w:val="0"/>
        <w:adjustRightInd w:val="0"/>
        <w:spacing w:line="300" w:lineRule="exact"/>
        <w:ind w:left="-600"/>
        <w:rPr>
          <w:sz w:val="22"/>
          <w:szCs w:val="22"/>
        </w:rPr>
      </w:pPr>
    </w:p>
    <w:p w:rsidR="00F31FBB" w:rsidRPr="00626271" w:rsidRDefault="00F31FBB" w:rsidP="00F31FBB">
      <w:pPr>
        <w:autoSpaceDE w:val="0"/>
        <w:autoSpaceDN w:val="0"/>
        <w:adjustRightInd w:val="0"/>
        <w:spacing w:line="300" w:lineRule="exact"/>
        <w:ind w:left="-600"/>
        <w:jc w:val="both"/>
        <w:rPr>
          <w:sz w:val="22"/>
          <w:szCs w:val="22"/>
        </w:rPr>
      </w:pPr>
      <w:r w:rsidRPr="00626271">
        <w:rPr>
          <w:sz w:val="22"/>
          <w:szCs w:val="22"/>
        </w:rPr>
        <w:t xml:space="preserve">This interim management report includes the following: </w:t>
      </w:r>
    </w:p>
    <w:p w:rsidR="00F31FBB" w:rsidRPr="00626271" w:rsidRDefault="00F31FBB" w:rsidP="00F31FBB">
      <w:pPr>
        <w:tabs>
          <w:tab w:val="num" w:pos="240"/>
        </w:tabs>
        <w:autoSpaceDE w:val="0"/>
        <w:autoSpaceDN w:val="0"/>
        <w:adjustRightInd w:val="0"/>
        <w:spacing w:line="300" w:lineRule="exact"/>
        <w:rPr>
          <w:sz w:val="22"/>
          <w:szCs w:val="22"/>
        </w:rPr>
      </w:pPr>
    </w:p>
    <w:p w:rsidR="00F31FBB" w:rsidRPr="00626271" w:rsidRDefault="00F31FBB" w:rsidP="00F31FBB">
      <w:pPr>
        <w:numPr>
          <w:ilvl w:val="0"/>
          <w:numId w:val="20"/>
        </w:numPr>
        <w:tabs>
          <w:tab w:val="clear" w:pos="720"/>
          <w:tab w:val="num" w:pos="240"/>
        </w:tabs>
        <w:autoSpaceDE w:val="0"/>
        <w:autoSpaceDN w:val="0"/>
        <w:adjustRightInd w:val="0"/>
        <w:spacing w:line="300" w:lineRule="exact"/>
        <w:ind w:left="240" w:hanging="480"/>
        <w:jc w:val="both"/>
        <w:rPr>
          <w:sz w:val="22"/>
          <w:szCs w:val="22"/>
        </w:rPr>
      </w:pPr>
      <w:r w:rsidRPr="00626271">
        <w:rPr>
          <w:sz w:val="22"/>
          <w:szCs w:val="22"/>
        </w:rPr>
        <w:t xml:space="preserve">Principal risks and uncertainties relating to the remaining </w:t>
      </w:r>
      <w:r>
        <w:rPr>
          <w:sz w:val="22"/>
          <w:szCs w:val="22"/>
        </w:rPr>
        <w:t xml:space="preserve">six </w:t>
      </w:r>
      <w:r w:rsidRPr="00626271">
        <w:rPr>
          <w:sz w:val="22"/>
          <w:szCs w:val="22"/>
        </w:rPr>
        <w:t>months of the year;</w:t>
      </w:r>
    </w:p>
    <w:p w:rsidR="00F31FBB" w:rsidRPr="00626271" w:rsidRDefault="00F31FBB" w:rsidP="00F31FBB">
      <w:pPr>
        <w:tabs>
          <w:tab w:val="num" w:pos="240"/>
        </w:tabs>
        <w:autoSpaceDE w:val="0"/>
        <w:autoSpaceDN w:val="0"/>
        <w:adjustRightInd w:val="0"/>
        <w:spacing w:line="300" w:lineRule="exact"/>
        <w:rPr>
          <w:sz w:val="22"/>
          <w:szCs w:val="22"/>
        </w:rPr>
      </w:pPr>
    </w:p>
    <w:p w:rsidR="00F31FBB" w:rsidRPr="00626271" w:rsidRDefault="00F31FBB" w:rsidP="00F31FBB">
      <w:pPr>
        <w:numPr>
          <w:ilvl w:val="0"/>
          <w:numId w:val="20"/>
        </w:numPr>
        <w:tabs>
          <w:tab w:val="clear" w:pos="720"/>
          <w:tab w:val="num" w:pos="240"/>
        </w:tabs>
        <w:autoSpaceDE w:val="0"/>
        <w:autoSpaceDN w:val="0"/>
        <w:adjustRightInd w:val="0"/>
        <w:spacing w:line="300" w:lineRule="exact"/>
        <w:ind w:left="240" w:hanging="480"/>
        <w:jc w:val="both"/>
        <w:rPr>
          <w:sz w:val="22"/>
          <w:szCs w:val="22"/>
        </w:rPr>
      </w:pPr>
      <w:r w:rsidRPr="00626271">
        <w:rPr>
          <w:sz w:val="22"/>
          <w:szCs w:val="22"/>
        </w:rPr>
        <w:t>Related party transactions; and</w:t>
      </w:r>
    </w:p>
    <w:p w:rsidR="00F31FBB" w:rsidRPr="00626271" w:rsidRDefault="00F31FBB" w:rsidP="00F31FBB">
      <w:pPr>
        <w:tabs>
          <w:tab w:val="num" w:pos="240"/>
        </w:tabs>
        <w:autoSpaceDE w:val="0"/>
        <w:autoSpaceDN w:val="0"/>
        <w:adjustRightInd w:val="0"/>
        <w:spacing w:line="300" w:lineRule="exact"/>
        <w:ind w:left="240" w:hanging="480"/>
        <w:rPr>
          <w:sz w:val="22"/>
          <w:szCs w:val="22"/>
        </w:rPr>
      </w:pPr>
    </w:p>
    <w:p w:rsidR="00F31FBB" w:rsidRDefault="00F31FBB" w:rsidP="00F31FBB">
      <w:pPr>
        <w:numPr>
          <w:ilvl w:val="0"/>
          <w:numId w:val="20"/>
        </w:numPr>
        <w:tabs>
          <w:tab w:val="clear" w:pos="720"/>
          <w:tab w:val="num" w:pos="240"/>
        </w:tabs>
        <w:autoSpaceDE w:val="0"/>
        <w:autoSpaceDN w:val="0"/>
        <w:adjustRightInd w:val="0"/>
        <w:spacing w:line="300" w:lineRule="exact"/>
        <w:ind w:left="240" w:hanging="480"/>
        <w:jc w:val="both"/>
        <w:rPr>
          <w:sz w:val="22"/>
          <w:szCs w:val="22"/>
        </w:rPr>
      </w:pPr>
      <w:r w:rsidRPr="00626271">
        <w:rPr>
          <w:sz w:val="22"/>
          <w:szCs w:val="22"/>
        </w:rPr>
        <w:t xml:space="preserve">Post balance sheet events. </w:t>
      </w:r>
    </w:p>
    <w:p w:rsidR="00F31FBB" w:rsidRPr="00626271" w:rsidRDefault="00F31FBB" w:rsidP="00F31FBB">
      <w:pPr>
        <w:autoSpaceDE w:val="0"/>
        <w:autoSpaceDN w:val="0"/>
        <w:adjustRightInd w:val="0"/>
        <w:spacing w:line="300" w:lineRule="exact"/>
        <w:ind w:right="-370"/>
        <w:jc w:val="both"/>
        <w:rPr>
          <w:sz w:val="22"/>
          <w:szCs w:val="22"/>
        </w:rPr>
      </w:pPr>
    </w:p>
    <w:p w:rsidR="00F31FBB" w:rsidRPr="00077406" w:rsidRDefault="00F31FBB" w:rsidP="00F31FBB">
      <w:pPr>
        <w:tabs>
          <w:tab w:val="num" w:pos="-240"/>
        </w:tabs>
        <w:spacing w:line="300" w:lineRule="exact"/>
        <w:ind w:left="-600" w:right="-370"/>
        <w:jc w:val="both"/>
        <w:rPr>
          <w:sz w:val="22"/>
          <w:szCs w:val="22"/>
        </w:rPr>
      </w:pPr>
      <w:r>
        <w:rPr>
          <w:sz w:val="22"/>
          <w:szCs w:val="22"/>
        </w:rPr>
        <w:t>Results of operations for the six month</w:t>
      </w:r>
      <w:r w:rsidR="00035F1F">
        <w:rPr>
          <w:sz w:val="22"/>
          <w:szCs w:val="22"/>
        </w:rPr>
        <w:t xml:space="preserve"> period ended September 30, 2014</w:t>
      </w:r>
      <w:r>
        <w:rPr>
          <w:sz w:val="22"/>
          <w:szCs w:val="22"/>
        </w:rPr>
        <w:t xml:space="preserve"> compared to the six month</w:t>
      </w:r>
      <w:r w:rsidR="00035F1F">
        <w:rPr>
          <w:sz w:val="22"/>
          <w:szCs w:val="22"/>
        </w:rPr>
        <w:t xml:space="preserve"> period ended September 30, 2013</w:t>
      </w:r>
      <w:r>
        <w:rPr>
          <w:sz w:val="22"/>
          <w:szCs w:val="22"/>
        </w:rPr>
        <w:t>, including important events that occurred during the half-year, are set forth above in the Operating and Financial Overview.</w:t>
      </w:r>
    </w:p>
    <w:p w:rsidR="00F31FBB" w:rsidRDefault="00F31FBB" w:rsidP="00F31FBB">
      <w:pPr>
        <w:pStyle w:val="S2"/>
        <w:spacing w:after="0" w:line="300" w:lineRule="exact"/>
        <w:ind w:right="142" w:firstLine="431"/>
        <w:jc w:val="center"/>
        <w:rPr>
          <w:sz w:val="18"/>
          <w:szCs w:val="18"/>
        </w:rPr>
      </w:pPr>
    </w:p>
    <w:p w:rsidR="00F31FBB" w:rsidRDefault="00F31FBB" w:rsidP="00F31FBB">
      <w:pPr>
        <w:spacing w:line="300" w:lineRule="exact"/>
        <w:ind w:left="-600" w:right="-354"/>
        <w:jc w:val="both"/>
        <w:rPr>
          <w:b/>
          <w:sz w:val="22"/>
          <w:szCs w:val="22"/>
        </w:rPr>
      </w:pPr>
      <w:r>
        <w:rPr>
          <w:b/>
          <w:sz w:val="22"/>
          <w:szCs w:val="22"/>
        </w:rPr>
        <w:t>Principal risks and uncertainties</w:t>
      </w:r>
    </w:p>
    <w:p w:rsidR="00F31FBB" w:rsidRDefault="00F31FBB" w:rsidP="00F31FBB">
      <w:pPr>
        <w:spacing w:line="300" w:lineRule="exact"/>
        <w:ind w:left="-600" w:right="-354"/>
        <w:jc w:val="both"/>
        <w:rPr>
          <w:b/>
          <w:sz w:val="22"/>
          <w:szCs w:val="22"/>
        </w:rPr>
      </w:pPr>
    </w:p>
    <w:p w:rsidR="00F31FBB" w:rsidRPr="00F91CE8" w:rsidRDefault="00F31FBB" w:rsidP="00F31FBB">
      <w:pPr>
        <w:spacing w:line="300" w:lineRule="exact"/>
        <w:ind w:left="-600" w:right="-512"/>
        <w:jc w:val="both"/>
        <w:rPr>
          <w:sz w:val="22"/>
          <w:szCs w:val="22"/>
        </w:rPr>
      </w:pPr>
      <w:r w:rsidRPr="00F91CE8">
        <w:rPr>
          <w:sz w:val="22"/>
          <w:szCs w:val="22"/>
        </w:rPr>
        <w:t xml:space="preserve">Among the </w:t>
      </w:r>
      <w:r>
        <w:rPr>
          <w:sz w:val="22"/>
          <w:szCs w:val="22"/>
        </w:rPr>
        <w:t xml:space="preserve">factors that are subject to change and could significantly impact Ryanair’s expected results for the remainder of the year are the airline pricing environment, fuel costs, competition from new and existing carriers, costs associated with environmental, safety and security measures, actions of the Irish, UK, European Union (“EU”) and other governments and their respective regulatory agencies, fluctuations in currency exchange rates and interest rates, airport access and charges, labour relations, the economic environment of the airline industry, the general economic environment in Ireland, the UK, and Continental Europe, the general willingness of passengers to travel, other economic, social and political factors and flight interruptions caused by volcanic ash emissions or other atmospheric disruptions.  </w:t>
      </w:r>
    </w:p>
    <w:p w:rsidR="00F31FBB" w:rsidRPr="004446F5" w:rsidRDefault="00F31FBB" w:rsidP="00F31FBB">
      <w:pPr>
        <w:spacing w:line="300" w:lineRule="exact"/>
        <w:rPr>
          <w:sz w:val="22"/>
          <w:szCs w:val="22"/>
        </w:rPr>
      </w:pPr>
    </w:p>
    <w:p w:rsidR="00F31FBB" w:rsidRPr="0074612D" w:rsidRDefault="00F31FBB" w:rsidP="00F31FBB">
      <w:pPr>
        <w:spacing w:line="300" w:lineRule="exact"/>
        <w:ind w:left="-600" w:right="-354"/>
        <w:jc w:val="both"/>
        <w:rPr>
          <w:b/>
          <w:sz w:val="22"/>
          <w:szCs w:val="22"/>
        </w:rPr>
      </w:pPr>
      <w:r w:rsidRPr="0074612D">
        <w:rPr>
          <w:b/>
          <w:sz w:val="22"/>
          <w:szCs w:val="22"/>
        </w:rPr>
        <w:t>Board of directors</w:t>
      </w:r>
    </w:p>
    <w:p w:rsidR="00F31FBB" w:rsidRPr="0074612D" w:rsidRDefault="00F31FBB" w:rsidP="00F31FBB">
      <w:pPr>
        <w:spacing w:line="300" w:lineRule="exact"/>
        <w:rPr>
          <w:sz w:val="22"/>
          <w:szCs w:val="22"/>
        </w:rPr>
      </w:pPr>
    </w:p>
    <w:p w:rsidR="00F31FBB" w:rsidRPr="0074612D" w:rsidRDefault="00F31FBB" w:rsidP="00F31FBB">
      <w:pPr>
        <w:ind w:left="-600" w:right="-512"/>
        <w:jc w:val="both"/>
        <w:rPr>
          <w:sz w:val="22"/>
          <w:szCs w:val="22"/>
        </w:rPr>
      </w:pPr>
      <w:r w:rsidRPr="00035F1F">
        <w:rPr>
          <w:sz w:val="22"/>
          <w:szCs w:val="22"/>
        </w:rPr>
        <w:t xml:space="preserve">Details of the members of our Board of Directors are set forth on pages </w:t>
      </w:r>
      <w:r w:rsidR="00035F1F" w:rsidRPr="00035F1F">
        <w:rPr>
          <w:sz w:val="22"/>
          <w:szCs w:val="22"/>
        </w:rPr>
        <w:t>106</w:t>
      </w:r>
      <w:r w:rsidRPr="00035F1F">
        <w:rPr>
          <w:sz w:val="22"/>
          <w:szCs w:val="22"/>
        </w:rPr>
        <w:t xml:space="preserve"> and</w:t>
      </w:r>
      <w:r w:rsidR="00035F1F" w:rsidRPr="00035F1F">
        <w:rPr>
          <w:sz w:val="22"/>
          <w:szCs w:val="22"/>
        </w:rPr>
        <w:t xml:space="preserve"> 107</w:t>
      </w:r>
      <w:r w:rsidRPr="00035F1F">
        <w:rPr>
          <w:sz w:val="22"/>
          <w:szCs w:val="22"/>
        </w:rPr>
        <w:t xml:space="preserve"> of our 20</w:t>
      </w:r>
      <w:r w:rsidR="00035F1F" w:rsidRPr="00035F1F">
        <w:rPr>
          <w:sz w:val="22"/>
          <w:szCs w:val="22"/>
        </w:rPr>
        <w:t>14</w:t>
      </w:r>
      <w:r w:rsidRPr="00035F1F">
        <w:rPr>
          <w:sz w:val="22"/>
          <w:szCs w:val="22"/>
        </w:rPr>
        <w:t xml:space="preserve"> annual report.</w:t>
      </w:r>
    </w:p>
    <w:p w:rsidR="00F31FBB" w:rsidRDefault="00F31FBB" w:rsidP="00F31FBB">
      <w:pPr>
        <w:spacing w:line="300" w:lineRule="exact"/>
        <w:ind w:left="-600" w:right="-354"/>
        <w:jc w:val="both"/>
        <w:rPr>
          <w:b/>
          <w:sz w:val="22"/>
          <w:szCs w:val="22"/>
          <w:highlight w:val="yellow"/>
        </w:rPr>
      </w:pPr>
    </w:p>
    <w:p w:rsidR="00F31FBB" w:rsidRPr="00A00DEC" w:rsidRDefault="00F31FBB" w:rsidP="00F31FBB">
      <w:pPr>
        <w:spacing w:line="300" w:lineRule="exact"/>
        <w:ind w:left="-600" w:right="-354"/>
        <w:jc w:val="both"/>
        <w:rPr>
          <w:b/>
          <w:sz w:val="22"/>
          <w:szCs w:val="22"/>
        </w:rPr>
      </w:pPr>
      <w:r w:rsidRPr="00A00DEC">
        <w:rPr>
          <w:b/>
          <w:sz w:val="22"/>
          <w:szCs w:val="22"/>
        </w:rPr>
        <w:t>Related party transactions</w:t>
      </w:r>
    </w:p>
    <w:p w:rsidR="00F31FBB" w:rsidRPr="008F7B85" w:rsidRDefault="008F7B85" w:rsidP="00F31FBB">
      <w:pPr>
        <w:pStyle w:val="NormalWeb"/>
        <w:spacing w:line="300" w:lineRule="exact"/>
        <w:ind w:left="-601" w:right="-482"/>
        <w:jc w:val="both"/>
        <w:rPr>
          <w:sz w:val="22"/>
          <w:szCs w:val="22"/>
        </w:rPr>
      </w:pPr>
      <w:r w:rsidRPr="008F7B85">
        <w:rPr>
          <w:color w:val="000000"/>
          <w:sz w:val="22"/>
          <w:szCs w:val="22"/>
        </w:rPr>
        <w:t>Please see note 15</w:t>
      </w:r>
      <w:r w:rsidR="00F31FBB" w:rsidRPr="008F7B85">
        <w:rPr>
          <w:color w:val="000000"/>
          <w:sz w:val="22"/>
          <w:szCs w:val="22"/>
        </w:rPr>
        <w:t>.</w:t>
      </w:r>
    </w:p>
    <w:p w:rsidR="00F31FBB" w:rsidRPr="00FF3E18" w:rsidRDefault="00F31FBB" w:rsidP="00F31FBB">
      <w:pPr>
        <w:spacing w:line="300" w:lineRule="exact"/>
        <w:ind w:left="-600" w:right="-354"/>
        <w:jc w:val="both"/>
        <w:rPr>
          <w:b/>
          <w:sz w:val="22"/>
          <w:szCs w:val="22"/>
        </w:rPr>
      </w:pPr>
      <w:r w:rsidRPr="00FF3E18">
        <w:rPr>
          <w:b/>
          <w:sz w:val="22"/>
          <w:szCs w:val="22"/>
        </w:rPr>
        <w:t>Post balance sheet events</w:t>
      </w:r>
    </w:p>
    <w:p w:rsidR="00F31FBB" w:rsidRPr="00BF71D0" w:rsidRDefault="00F31FBB" w:rsidP="00F31FBB">
      <w:pPr>
        <w:spacing w:line="300" w:lineRule="exact"/>
        <w:ind w:left="-600"/>
        <w:rPr>
          <w:highlight w:val="yellow"/>
        </w:rPr>
      </w:pPr>
    </w:p>
    <w:p w:rsidR="00F31FBB" w:rsidRPr="008F7B85" w:rsidRDefault="008F7B85" w:rsidP="00F31FBB">
      <w:pPr>
        <w:spacing w:line="300" w:lineRule="exact"/>
        <w:ind w:left="-600"/>
        <w:rPr>
          <w:sz w:val="22"/>
          <w:szCs w:val="22"/>
          <w:lang w:val="en-US"/>
        </w:rPr>
      </w:pPr>
      <w:r w:rsidRPr="008F7B85">
        <w:rPr>
          <w:sz w:val="22"/>
          <w:szCs w:val="22"/>
          <w:lang w:val="en-US"/>
        </w:rPr>
        <w:t>Please see note 16</w:t>
      </w:r>
      <w:r w:rsidR="00F31FBB" w:rsidRPr="008F7B85">
        <w:rPr>
          <w:sz w:val="22"/>
          <w:szCs w:val="22"/>
          <w:lang w:val="en-US"/>
        </w:rPr>
        <w:t>.</w:t>
      </w:r>
    </w:p>
    <w:p w:rsidR="00F31FBB" w:rsidRDefault="00F31FBB" w:rsidP="00F31FBB">
      <w:pPr>
        <w:pStyle w:val="CG-Title-Center-Bold"/>
        <w:keepNext w:val="0"/>
        <w:tabs>
          <w:tab w:val="left" w:pos="-600"/>
          <w:tab w:val="left" w:pos="6120"/>
          <w:tab w:val="left" w:pos="6360"/>
          <w:tab w:val="left" w:pos="7800"/>
        </w:tabs>
        <w:spacing w:after="0"/>
        <w:ind w:left="-120" w:right="-595"/>
        <w:rPr>
          <w:sz w:val="28"/>
          <w:szCs w:val="28"/>
        </w:rPr>
      </w:pPr>
    </w:p>
    <w:p w:rsidR="00F31FBB" w:rsidRPr="00545DB5" w:rsidRDefault="00F31FBB" w:rsidP="00F31FBB"/>
    <w:p w:rsidR="00F31FBB" w:rsidRDefault="00F31FBB" w:rsidP="00DE7410">
      <w:pPr>
        <w:pStyle w:val="CG-Title-Center-Bold"/>
        <w:keepNext w:val="0"/>
        <w:tabs>
          <w:tab w:val="left" w:pos="-600"/>
          <w:tab w:val="left" w:pos="6120"/>
          <w:tab w:val="left" w:pos="6360"/>
          <w:tab w:val="left" w:pos="7800"/>
        </w:tabs>
        <w:spacing w:after="0"/>
        <w:ind w:left="-120" w:right="-595"/>
        <w:rPr>
          <w:sz w:val="28"/>
          <w:szCs w:val="28"/>
        </w:rPr>
      </w:pPr>
    </w:p>
    <w:p w:rsidR="00DE7410" w:rsidRPr="000C5767" w:rsidRDefault="00DE7410" w:rsidP="00DE7410">
      <w:pPr>
        <w:pStyle w:val="CG-Title-Center-Bold"/>
        <w:keepNext w:val="0"/>
        <w:tabs>
          <w:tab w:val="left" w:pos="-600"/>
          <w:tab w:val="left" w:pos="6120"/>
          <w:tab w:val="left" w:pos="6360"/>
          <w:tab w:val="left" w:pos="7800"/>
        </w:tabs>
        <w:spacing w:after="0"/>
        <w:ind w:left="-120" w:right="-595"/>
        <w:rPr>
          <w:rFonts w:ascii="Trebuchet MS" w:hAnsi="Trebuchet MS"/>
          <w:sz w:val="28"/>
          <w:szCs w:val="28"/>
        </w:rPr>
      </w:pPr>
      <w:r w:rsidRPr="000C5767">
        <w:rPr>
          <w:sz w:val="28"/>
          <w:szCs w:val="28"/>
        </w:rPr>
        <w:t>Ryanair Holdings plc</w:t>
      </w:r>
    </w:p>
    <w:p w:rsidR="00DE7410" w:rsidRPr="000C5767" w:rsidRDefault="00DE7410" w:rsidP="00DE7410">
      <w:pPr>
        <w:pStyle w:val="CG-Title-Center-Bold"/>
        <w:keepNext w:val="0"/>
        <w:tabs>
          <w:tab w:val="left" w:pos="-600"/>
          <w:tab w:val="left" w:pos="6120"/>
          <w:tab w:val="left" w:pos="6360"/>
          <w:tab w:val="left" w:pos="7800"/>
        </w:tabs>
        <w:spacing w:after="0"/>
        <w:ind w:left="-839" w:right="-595"/>
        <w:rPr>
          <w:sz w:val="28"/>
          <w:szCs w:val="28"/>
        </w:rPr>
      </w:pPr>
      <w:r w:rsidRPr="000C5767">
        <w:rPr>
          <w:sz w:val="28"/>
          <w:szCs w:val="28"/>
        </w:rPr>
        <w:t>Notes forming P</w:t>
      </w:r>
      <w:r>
        <w:rPr>
          <w:sz w:val="28"/>
          <w:szCs w:val="28"/>
        </w:rPr>
        <w:t xml:space="preserve">art of the </w:t>
      </w:r>
      <w:r w:rsidRPr="000C5767">
        <w:rPr>
          <w:sz w:val="28"/>
          <w:szCs w:val="28"/>
        </w:rPr>
        <w:t>Condensed Consolidated</w:t>
      </w:r>
    </w:p>
    <w:p w:rsidR="00DE7410" w:rsidRPr="000C5767" w:rsidRDefault="00C456D8" w:rsidP="00DE7410">
      <w:pPr>
        <w:jc w:val="center"/>
        <w:rPr>
          <w:b/>
          <w:sz w:val="28"/>
          <w:szCs w:val="28"/>
          <w:lang w:val="en-US"/>
        </w:rPr>
      </w:pPr>
      <w:r>
        <w:rPr>
          <w:b/>
          <w:sz w:val="28"/>
          <w:szCs w:val="28"/>
          <w:lang w:val="en-US"/>
        </w:rPr>
        <w:t>Interim</w:t>
      </w:r>
      <w:r w:rsidR="00D62691">
        <w:rPr>
          <w:b/>
          <w:sz w:val="28"/>
          <w:szCs w:val="28"/>
          <w:lang w:val="en-US"/>
        </w:rPr>
        <w:t xml:space="preserve"> </w:t>
      </w:r>
      <w:r w:rsidR="00DE7410" w:rsidRPr="000C5767">
        <w:rPr>
          <w:b/>
          <w:sz w:val="28"/>
          <w:szCs w:val="28"/>
          <w:lang w:val="en-US"/>
        </w:rPr>
        <w:t>Financial Statements</w:t>
      </w:r>
    </w:p>
    <w:p w:rsidR="00DE7410" w:rsidRDefault="00DE7410" w:rsidP="00DE7410">
      <w:pPr>
        <w:spacing w:line="300" w:lineRule="exact"/>
        <w:ind w:left="-600" w:right="-354"/>
        <w:jc w:val="both"/>
        <w:rPr>
          <w:sz w:val="22"/>
        </w:rPr>
      </w:pPr>
    </w:p>
    <w:p w:rsidR="00DE7410" w:rsidRPr="00CA6D72" w:rsidRDefault="00DE7410" w:rsidP="00DE7410">
      <w:pPr>
        <w:pStyle w:val="Outline3L1"/>
        <w:tabs>
          <w:tab w:val="clear" w:pos="720"/>
          <w:tab w:val="num" w:pos="-600"/>
          <w:tab w:val="num" w:pos="0"/>
        </w:tabs>
        <w:ind w:left="-600"/>
        <w:rPr>
          <w:b/>
          <w:bCs/>
          <w:sz w:val="22"/>
        </w:rPr>
      </w:pPr>
      <w:r>
        <w:rPr>
          <w:b/>
          <w:sz w:val="22"/>
        </w:rPr>
        <w:t>Basis of preparation and significant accounting policies</w:t>
      </w:r>
    </w:p>
    <w:p w:rsidR="00DE7410" w:rsidRPr="009E291B" w:rsidRDefault="00DE7410" w:rsidP="00DE7410">
      <w:pPr>
        <w:pStyle w:val="Outline3L1"/>
        <w:numPr>
          <w:ilvl w:val="0"/>
          <w:numId w:val="0"/>
        </w:numPr>
        <w:ind w:left="-567"/>
        <w:jc w:val="both"/>
        <w:rPr>
          <w:sz w:val="22"/>
          <w:szCs w:val="22"/>
        </w:rPr>
      </w:pPr>
      <w:r w:rsidRPr="009E291B">
        <w:rPr>
          <w:sz w:val="22"/>
          <w:szCs w:val="22"/>
        </w:rPr>
        <w:t xml:space="preserve">Ryanair Holdings plc (the “Company”) is a company domiciled in Ireland. The </w:t>
      </w:r>
      <w:r>
        <w:rPr>
          <w:sz w:val="22"/>
          <w:szCs w:val="22"/>
        </w:rPr>
        <w:t xml:space="preserve">unaudited </w:t>
      </w:r>
      <w:r w:rsidRPr="009E291B">
        <w:rPr>
          <w:sz w:val="22"/>
          <w:szCs w:val="22"/>
        </w:rPr>
        <w:t xml:space="preserve">condensed consolidated </w:t>
      </w:r>
      <w:r>
        <w:rPr>
          <w:sz w:val="22"/>
          <w:szCs w:val="22"/>
        </w:rPr>
        <w:t xml:space="preserve">interim </w:t>
      </w:r>
      <w:r w:rsidRPr="009E291B">
        <w:rPr>
          <w:sz w:val="22"/>
          <w:szCs w:val="22"/>
        </w:rPr>
        <w:t xml:space="preserve">financial statements of the Company for the </w:t>
      </w:r>
      <w:r w:rsidR="00553D03">
        <w:rPr>
          <w:sz w:val="22"/>
          <w:szCs w:val="22"/>
        </w:rPr>
        <w:t>six</w:t>
      </w:r>
      <w:r w:rsidR="00C456D8">
        <w:rPr>
          <w:sz w:val="22"/>
          <w:szCs w:val="22"/>
        </w:rPr>
        <w:t xml:space="preserve"> months</w:t>
      </w:r>
      <w:r w:rsidR="00B33668">
        <w:rPr>
          <w:sz w:val="22"/>
          <w:szCs w:val="22"/>
        </w:rPr>
        <w:t xml:space="preserve"> </w:t>
      </w:r>
      <w:r>
        <w:rPr>
          <w:sz w:val="22"/>
          <w:szCs w:val="22"/>
        </w:rPr>
        <w:t xml:space="preserve">ended </w:t>
      </w:r>
      <w:r w:rsidR="00587E3B">
        <w:rPr>
          <w:sz w:val="22"/>
          <w:szCs w:val="22"/>
        </w:rPr>
        <w:t>September</w:t>
      </w:r>
      <w:r w:rsidR="0027120B">
        <w:rPr>
          <w:sz w:val="22"/>
          <w:szCs w:val="22"/>
        </w:rPr>
        <w:t xml:space="preserve"> 30, 2014</w:t>
      </w:r>
      <w:r w:rsidR="00B33668">
        <w:rPr>
          <w:sz w:val="22"/>
          <w:szCs w:val="22"/>
        </w:rPr>
        <w:t xml:space="preserve"> </w:t>
      </w:r>
      <w:r w:rsidRPr="009E291B">
        <w:rPr>
          <w:sz w:val="22"/>
          <w:szCs w:val="22"/>
        </w:rPr>
        <w:t xml:space="preserve">comprise the Company and its subsidiaries (together referred to as the “Group”). </w:t>
      </w:r>
    </w:p>
    <w:p w:rsidR="00DE7410" w:rsidRPr="009E291B" w:rsidRDefault="00DE7410" w:rsidP="00DE7410">
      <w:pPr>
        <w:pStyle w:val="Outline3L1"/>
        <w:numPr>
          <w:ilvl w:val="0"/>
          <w:numId w:val="0"/>
        </w:numPr>
        <w:ind w:left="-567"/>
        <w:jc w:val="both"/>
        <w:rPr>
          <w:sz w:val="22"/>
          <w:szCs w:val="22"/>
        </w:rPr>
      </w:pPr>
      <w:r w:rsidRPr="009E291B">
        <w:rPr>
          <w:sz w:val="22"/>
          <w:szCs w:val="22"/>
        </w:rPr>
        <w:t xml:space="preserve">These unaudited condensed consolidated </w:t>
      </w:r>
      <w:r>
        <w:rPr>
          <w:sz w:val="22"/>
          <w:szCs w:val="22"/>
        </w:rPr>
        <w:t>interim</w:t>
      </w:r>
      <w:r w:rsidRPr="009E291B">
        <w:rPr>
          <w:sz w:val="22"/>
          <w:szCs w:val="22"/>
        </w:rPr>
        <w:t xml:space="preserve"> financial statements (“the </w:t>
      </w:r>
      <w:r>
        <w:rPr>
          <w:sz w:val="22"/>
          <w:szCs w:val="22"/>
        </w:rPr>
        <w:t>interim</w:t>
      </w:r>
      <w:r w:rsidRPr="009E291B">
        <w:rPr>
          <w:sz w:val="22"/>
          <w:szCs w:val="22"/>
        </w:rPr>
        <w:t xml:space="preserve"> financial statements”), which should be r</w:t>
      </w:r>
      <w:r>
        <w:rPr>
          <w:sz w:val="22"/>
          <w:szCs w:val="22"/>
        </w:rPr>
        <w:t xml:space="preserve">ead in conjunction with </w:t>
      </w:r>
      <w:r w:rsidRPr="00F9624D">
        <w:rPr>
          <w:sz w:val="22"/>
          <w:szCs w:val="22"/>
        </w:rPr>
        <w:t>our 201</w:t>
      </w:r>
      <w:r w:rsidR="00587E3B">
        <w:rPr>
          <w:sz w:val="22"/>
          <w:szCs w:val="22"/>
        </w:rPr>
        <w:t>4</w:t>
      </w:r>
      <w:r w:rsidRPr="00F9624D">
        <w:rPr>
          <w:sz w:val="22"/>
          <w:szCs w:val="22"/>
        </w:rPr>
        <w:t xml:space="preserve"> Annual Report for the </w:t>
      </w:r>
      <w:r w:rsidR="00285CA9" w:rsidRPr="00F9624D">
        <w:rPr>
          <w:sz w:val="22"/>
          <w:szCs w:val="22"/>
        </w:rPr>
        <w:t>year,</w:t>
      </w:r>
      <w:r w:rsidRPr="00F9624D">
        <w:rPr>
          <w:sz w:val="22"/>
          <w:szCs w:val="22"/>
        </w:rPr>
        <w:t xml:space="preserve"> ended March 31, 201</w:t>
      </w:r>
      <w:r w:rsidR="00587E3B">
        <w:rPr>
          <w:sz w:val="22"/>
          <w:szCs w:val="22"/>
        </w:rPr>
        <w:t>4</w:t>
      </w:r>
      <w:r w:rsidRPr="00F9624D">
        <w:rPr>
          <w:sz w:val="22"/>
          <w:szCs w:val="22"/>
        </w:rPr>
        <w:t>, have</w:t>
      </w:r>
      <w:r w:rsidRPr="009E291B">
        <w:rPr>
          <w:sz w:val="22"/>
          <w:szCs w:val="22"/>
        </w:rPr>
        <w:t xml:space="preserve"> been prepared in accordance with International Accounting Standard No. 34 “</w:t>
      </w:r>
      <w:r w:rsidRPr="009E291B">
        <w:rPr>
          <w:i/>
          <w:sz w:val="22"/>
          <w:szCs w:val="22"/>
        </w:rPr>
        <w:t>Interim Financial Reporting</w:t>
      </w:r>
      <w:r w:rsidRPr="009E291B">
        <w:rPr>
          <w:sz w:val="22"/>
          <w:szCs w:val="22"/>
        </w:rPr>
        <w:t>” as adopted by the EU (“IAS 34”).  They do not include all of the information required for full annual financial statements, and should be read in conjunction with the most recent published consolidated financial statements of the Group. The consolidated financial statements of the Group as at and for the year en</w:t>
      </w:r>
      <w:r>
        <w:rPr>
          <w:sz w:val="22"/>
          <w:szCs w:val="22"/>
        </w:rPr>
        <w:t>ded March 31, 201</w:t>
      </w:r>
      <w:r w:rsidR="00553D03">
        <w:rPr>
          <w:sz w:val="22"/>
          <w:szCs w:val="22"/>
        </w:rPr>
        <w:t>4</w:t>
      </w:r>
      <w:r w:rsidR="009822FF">
        <w:rPr>
          <w:sz w:val="22"/>
          <w:szCs w:val="22"/>
        </w:rPr>
        <w:t xml:space="preserve">, </w:t>
      </w:r>
      <w:r w:rsidRPr="009E291B">
        <w:rPr>
          <w:sz w:val="22"/>
          <w:szCs w:val="22"/>
        </w:rPr>
        <w:t xml:space="preserve">are available at </w:t>
      </w:r>
      <w:r w:rsidRPr="009E291B">
        <w:rPr>
          <w:color w:val="1F497D"/>
          <w:sz w:val="22"/>
          <w:szCs w:val="22"/>
          <w:u w:val="single"/>
        </w:rPr>
        <w:t>www.ryanair.com.</w:t>
      </w:r>
    </w:p>
    <w:p w:rsidR="00DE7410" w:rsidRDefault="00DE7410" w:rsidP="00DE7410">
      <w:pPr>
        <w:pStyle w:val="Outline3L1"/>
        <w:numPr>
          <w:ilvl w:val="0"/>
          <w:numId w:val="0"/>
        </w:numPr>
        <w:ind w:left="-567"/>
        <w:jc w:val="both"/>
        <w:rPr>
          <w:sz w:val="22"/>
          <w:szCs w:val="22"/>
        </w:rPr>
      </w:pPr>
      <w:r w:rsidRPr="009E291B">
        <w:rPr>
          <w:sz w:val="22"/>
          <w:szCs w:val="22"/>
        </w:rPr>
        <w:t>The comparative figures included f</w:t>
      </w:r>
      <w:r>
        <w:rPr>
          <w:sz w:val="22"/>
          <w:szCs w:val="22"/>
        </w:rPr>
        <w:t>or the year ended March 31, 201</w:t>
      </w:r>
      <w:r w:rsidR="00587E3B">
        <w:rPr>
          <w:sz w:val="22"/>
          <w:szCs w:val="22"/>
        </w:rPr>
        <w:t>4</w:t>
      </w:r>
      <w:r w:rsidRPr="009E291B">
        <w:rPr>
          <w:sz w:val="22"/>
          <w:szCs w:val="22"/>
        </w:rPr>
        <w:t xml:space="preserve"> do not constitute statutory financial statements of the Group within the meaning of Regulation 40 of the European Communities (Companies, Group Accounts) Regulations, 1992</w:t>
      </w:r>
      <w:r>
        <w:rPr>
          <w:sz w:val="22"/>
          <w:szCs w:val="22"/>
        </w:rPr>
        <w:t xml:space="preserve">.  </w:t>
      </w:r>
      <w:r w:rsidRPr="004C5C09">
        <w:rPr>
          <w:sz w:val="22"/>
          <w:szCs w:val="22"/>
        </w:rPr>
        <w:t>The consolidated financial statements of the Group for the year ended March 31, 201</w:t>
      </w:r>
      <w:r w:rsidR="007B412C">
        <w:rPr>
          <w:sz w:val="22"/>
          <w:szCs w:val="22"/>
        </w:rPr>
        <w:t>4</w:t>
      </w:r>
      <w:r w:rsidRPr="004C5C09">
        <w:rPr>
          <w:sz w:val="22"/>
          <w:szCs w:val="22"/>
        </w:rPr>
        <w:t>, together with the independent auditor’s report thereon,</w:t>
      </w:r>
      <w:r w:rsidR="009822FF" w:rsidRPr="004C5C09">
        <w:rPr>
          <w:sz w:val="22"/>
          <w:szCs w:val="22"/>
        </w:rPr>
        <w:t xml:space="preserve"> have</w:t>
      </w:r>
      <w:r w:rsidRPr="004C5C09">
        <w:rPr>
          <w:sz w:val="22"/>
          <w:szCs w:val="22"/>
        </w:rPr>
        <w:t xml:space="preserve"> be</w:t>
      </w:r>
      <w:r w:rsidR="009822FF" w:rsidRPr="004C5C09">
        <w:rPr>
          <w:sz w:val="22"/>
          <w:szCs w:val="22"/>
        </w:rPr>
        <w:t>en</w:t>
      </w:r>
      <w:r w:rsidRPr="004C5C09">
        <w:rPr>
          <w:sz w:val="22"/>
          <w:szCs w:val="22"/>
        </w:rPr>
        <w:t xml:space="preserve"> filed with the Irish Registrar of Companies following the Company’s Annual General Meeting and </w:t>
      </w:r>
      <w:r w:rsidR="009822FF" w:rsidRPr="004C5C09">
        <w:rPr>
          <w:sz w:val="22"/>
          <w:szCs w:val="22"/>
        </w:rPr>
        <w:t>are</w:t>
      </w:r>
      <w:r w:rsidRPr="004C5C09">
        <w:rPr>
          <w:sz w:val="22"/>
          <w:szCs w:val="22"/>
        </w:rPr>
        <w:t xml:space="preserve"> also available on the Company’s Website.  The auditor</w:t>
      </w:r>
      <w:r w:rsidR="00866CC9">
        <w:rPr>
          <w:sz w:val="22"/>
          <w:szCs w:val="22"/>
        </w:rPr>
        <w:t>’</w:t>
      </w:r>
      <w:r w:rsidRPr="004C5C09">
        <w:rPr>
          <w:sz w:val="22"/>
          <w:szCs w:val="22"/>
        </w:rPr>
        <w:t>s report on those financial statements was unqualified.</w:t>
      </w:r>
      <w:r w:rsidRPr="009E291B">
        <w:rPr>
          <w:sz w:val="22"/>
          <w:szCs w:val="22"/>
        </w:rPr>
        <w:t xml:space="preserve">  </w:t>
      </w:r>
    </w:p>
    <w:p w:rsidR="00DE7410" w:rsidRPr="009E291B" w:rsidRDefault="00DE7410" w:rsidP="00DE7410">
      <w:pPr>
        <w:pStyle w:val="Outline3L1"/>
        <w:numPr>
          <w:ilvl w:val="0"/>
          <w:numId w:val="0"/>
        </w:numPr>
        <w:ind w:left="-567"/>
        <w:jc w:val="both"/>
        <w:rPr>
          <w:sz w:val="22"/>
          <w:szCs w:val="22"/>
        </w:rPr>
      </w:pPr>
      <w:r w:rsidRPr="009E291B">
        <w:rPr>
          <w:sz w:val="22"/>
          <w:szCs w:val="22"/>
        </w:rPr>
        <w:t xml:space="preserve">The Audit Committee, upon delegation of authority by the Board of Directors, approved the </w:t>
      </w:r>
      <w:r w:rsidR="00C456D8">
        <w:rPr>
          <w:sz w:val="22"/>
          <w:szCs w:val="22"/>
        </w:rPr>
        <w:t>interim</w:t>
      </w:r>
      <w:r w:rsidRPr="009E291B">
        <w:rPr>
          <w:sz w:val="22"/>
          <w:szCs w:val="22"/>
        </w:rPr>
        <w:t xml:space="preserve"> financial statements for the </w:t>
      </w:r>
      <w:r w:rsidR="009052A4">
        <w:rPr>
          <w:sz w:val="22"/>
          <w:szCs w:val="22"/>
        </w:rPr>
        <w:t>six month period</w:t>
      </w:r>
      <w:r>
        <w:rPr>
          <w:sz w:val="22"/>
          <w:szCs w:val="22"/>
        </w:rPr>
        <w:t xml:space="preserve"> ended </w:t>
      </w:r>
      <w:r w:rsidR="00587E3B">
        <w:rPr>
          <w:sz w:val="22"/>
          <w:szCs w:val="22"/>
        </w:rPr>
        <w:t>September</w:t>
      </w:r>
      <w:r w:rsidR="0027120B">
        <w:rPr>
          <w:sz w:val="22"/>
          <w:szCs w:val="22"/>
        </w:rPr>
        <w:t xml:space="preserve"> 30, 2014</w:t>
      </w:r>
      <w:r>
        <w:rPr>
          <w:sz w:val="22"/>
          <w:szCs w:val="22"/>
        </w:rPr>
        <w:t xml:space="preserve"> on </w:t>
      </w:r>
      <w:r w:rsidR="00587E3B">
        <w:rPr>
          <w:sz w:val="22"/>
          <w:szCs w:val="22"/>
        </w:rPr>
        <w:t>October 31</w:t>
      </w:r>
      <w:r w:rsidR="00847819" w:rsidRPr="00847819">
        <w:rPr>
          <w:sz w:val="22"/>
          <w:szCs w:val="22"/>
        </w:rPr>
        <w:t>,</w:t>
      </w:r>
      <w:r>
        <w:rPr>
          <w:sz w:val="22"/>
          <w:szCs w:val="22"/>
        </w:rPr>
        <w:t xml:space="preserve"> 201</w:t>
      </w:r>
      <w:r w:rsidR="0062176F">
        <w:rPr>
          <w:sz w:val="22"/>
          <w:szCs w:val="22"/>
        </w:rPr>
        <w:t>4</w:t>
      </w:r>
      <w:r w:rsidRPr="009E291B">
        <w:rPr>
          <w:sz w:val="22"/>
          <w:szCs w:val="22"/>
        </w:rPr>
        <w:t>.</w:t>
      </w:r>
    </w:p>
    <w:p w:rsidR="00170A6C" w:rsidRDefault="00DE7410" w:rsidP="00170A6C">
      <w:pPr>
        <w:pStyle w:val="Outline3L1"/>
        <w:numPr>
          <w:ilvl w:val="0"/>
          <w:numId w:val="0"/>
        </w:numPr>
        <w:ind w:left="-567"/>
        <w:jc w:val="both"/>
        <w:rPr>
          <w:sz w:val="22"/>
          <w:szCs w:val="22"/>
        </w:rPr>
      </w:pPr>
      <w:r w:rsidRPr="009E291B">
        <w:rPr>
          <w:sz w:val="22"/>
          <w:szCs w:val="22"/>
        </w:rPr>
        <w:t>Except as stated otherwise below, this period’s financial information has been prepared in accordance with the accounting policies set out in the Group’s most recent published consolidated financial statements, which were prepared in accordance with IFRS as adopted by the EU and</w:t>
      </w:r>
      <w:r w:rsidR="009052A4">
        <w:rPr>
          <w:sz w:val="22"/>
          <w:szCs w:val="22"/>
        </w:rPr>
        <w:t xml:space="preserve"> also</w:t>
      </w:r>
      <w:r w:rsidRPr="009E291B">
        <w:rPr>
          <w:sz w:val="22"/>
          <w:szCs w:val="22"/>
        </w:rPr>
        <w:t xml:space="preserve"> in compliance with IFRS as issued by the International Accounting Standards Board.</w:t>
      </w:r>
    </w:p>
    <w:p w:rsidR="00170A6C" w:rsidRDefault="00170A6C" w:rsidP="00170A6C">
      <w:pPr>
        <w:pStyle w:val="Outline3L1"/>
        <w:numPr>
          <w:ilvl w:val="0"/>
          <w:numId w:val="0"/>
        </w:numPr>
        <w:ind w:left="-567"/>
        <w:jc w:val="both"/>
        <w:rPr>
          <w:rFonts w:cs="Univers LT Std 45 Light"/>
          <w:iCs/>
          <w:sz w:val="22"/>
          <w:szCs w:val="22"/>
        </w:rPr>
      </w:pPr>
      <w:r w:rsidRPr="00170A6C">
        <w:rPr>
          <w:sz w:val="22"/>
          <w:szCs w:val="22"/>
        </w:rPr>
        <w:t>The following new and amended standards, that have been issued by the International Accounting Standards Board (IASB), and are effective under those standards for the first time for the financial year beginning on or after January 1, 201</w:t>
      </w:r>
      <w:r w:rsidR="007C23E3">
        <w:rPr>
          <w:sz w:val="22"/>
          <w:szCs w:val="22"/>
        </w:rPr>
        <w:t>4</w:t>
      </w:r>
      <w:r w:rsidRPr="00170A6C">
        <w:rPr>
          <w:sz w:val="22"/>
          <w:szCs w:val="22"/>
        </w:rPr>
        <w:t>, and have also been endorsed by the EU, have been applied by the Group for the first time in the</w:t>
      </w:r>
      <w:r w:rsidR="009052A4">
        <w:rPr>
          <w:sz w:val="22"/>
          <w:szCs w:val="22"/>
        </w:rPr>
        <w:t>se interim</w:t>
      </w:r>
      <w:r w:rsidRPr="00170A6C">
        <w:rPr>
          <w:sz w:val="22"/>
          <w:szCs w:val="22"/>
        </w:rPr>
        <w:t xml:space="preserve"> consolidated financial statements;</w:t>
      </w:r>
      <w:r w:rsidRPr="00170A6C">
        <w:rPr>
          <w:rFonts w:cs="Univers LT Std 45 Light"/>
          <w:iCs/>
          <w:sz w:val="22"/>
          <w:szCs w:val="22"/>
        </w:rPr>
        <w:t xml:space="preserve"> </w:t>
      </w:r>
    </w:p>
    <w:p w:rsidR="00170A6C" w:rsidRPr="00A8445C" w:rsidRDefault="00170A6C" w:rsidP="00170A6C">
      <w:pPr>
        <w:numPr>
          <w:ilvl w:val="0"/>
          <w:numId w:val="24"/>
        </w:numPr>
        <w:tabs>
          <w:tab w:val="clear" w:pos="340"/>
          <w:tab w:val="num" w:pos="709"/>
        </w:tabs>
        <w:autoSpaceDE w:val="0"/>
        <w:autoSpaceDN w:val="0"/>
        <w:adjustRightInd w:val="0"/>
        <w:spacing w:after="240"/>
        <w:ind w:left="709" w:hanging="425"/>
        <w:jc w:val="both"/>
        <w:rPr>
          <w:color w:val="000000"/>
          <w:sz w:val="22"/>
          <w:szCs w:val="22"/>
        </w:rPr>
      </w:pPr>
      <w:r w:rsidRPr="00A8445C">
        <w:rPr>
          <w:color w:val="000000"/>
          <w:sz w:val="22"/>
          <w:szCs w:val="22"/>
        </w:rPr>
        <w:t>IAS 32 (amendment) “</w:t>
      </w:r>
      <w:r w:rsidRPr="00553D03">
        <w:rPr>
          <w:color w:val="000000"/>
          <w:sz w:val="22"/>
          <w:szCs w:val="22"/>
        </w:rPr>
        <w:t>Offsetting Financial Assets and Financial Liabilities”</w:t>
      </w:r>
      <w:r w:rsidRPr="00A8445C">
        <w:rPr>
          <w:color w:val="000000"/>
          <w:sz w:val="22"/>
          <w:szCs w:val="22"/>
        </w:rPr>
        <w:t xml:space="preserve"> (effective for fiscal periods beginning on or after January 1, 2014).</w:t>
      </w:r>
    </w:p>
    <w:p w:rsidR="00170A6C" w:rsidRPr="00A8445C" w:rsidRDefault="00170A6C" w:rsidP="00170A6C">
      <w:pPr>
        <w:numPr>
          <w:ilvl w:val="0"/>
          <w:numId w:val="24"/>
        </w:numPr>
        <w:tabs>
          <w:tab w:val="clear" w:pos="340"/>
          <w:tab w:val="num" w:pos="709"/>
          <w:tab w:val="num" w:pos="3176"/>
        </w:tabs>
        <w:autoSpaceDE w:val="0"/>
        <w:autoSpaceDN w:val="0"/>
        <w:adjustRightInd w:val="0"/>
        <w:spacing w:after="240"/>
        <w:ind w:left="709" w:hanging="425"/>
        <w:jc w:val="both"/>
        <w:rPr>
          <w:color w:val="000000"/>
          <w:sz w:val="22"/>
          <w:szCs w:val="22"/>
        </w:rPr>
      </w:pPr>
      <w:r w:rsidRPr="00A8445C">
        <w:rPr>
          <w:color w:val="000000"/>
          <w:sz w:val="22"/>
          <w:szCs w:val="22"/>
        </w:rPr>
        <w:t>IAS 39 (amendment) “</w:t>
      </w:r>
      <w:r w:rsidRPr="00553D03">
        <w:rPr>
          <w:color w:val="000000"/>
          <w:sz w:val="22"/>
          <w:szCs w:val="22"/>
        </w:rPr>
        <w:t>Novation of Derivatives and Continuation of Hedge Accounting</w:t>
      </w:r>
      <w:r w:rsidRPr="00A8445C">
        <w:rPr>
          <w:color w:val="000000"/>
          <w:sz w:val="22"/>
          <w:szCs w:val="22"/>
        </w:rPr>
        <w:t>” (effective for fiscal periods beginning on or after January 1, 2014).</w:t>
      </w:r>
    </w:p>
    <w:p w:rsidR="00170A6C" w:rsidRDefault="00170A6C" w:rsidP="00170A6C">
      <w:pPr>
        <w:numPr>
          <w:ilvl w:val="0"/>
          <w:numId w:val="24"/>
        </w:numPr>
        <w:tabs>
          <w:tab w:val="clear" w:pos="340"/>
          <w:tab w:val="num" w:pos="709"/>
          <w:tab w:val="num" w:pos="3176"/>
        </w:tabs>
        <w:autoSpaceDE w:val="0"/>
        <w:autoSpaceDN w:val="0"/>
        <w:adjustRightInd w:val="0"/>
        <w:spacing w:after="240"/>
        <w:ind w:left="709" w:hanging="425"/>
        <w:jc w:val="both"/>
        <w:rPr>
          <w:color w:val="000000"/>
          <w:sz w:val="22"/>
          <w:szCs w:val="22"/>
        </w:rPr>
      </w:pPr>
      <w:r w:rsidRPr="00A8445C">
        <w:rPr>
          <w:color w:val="000000"/>
          <w:sz w:val="22"/>
          <w:szCs w:val="22"/>
        </w:rPr>
        <w:t>IFRIC 21 “</w:t>
      </w:r>
      <w:r w:rsidRPr="00553D03">
        <w:rPr>
          <w:color w:val="000000"/>
          <w:sz w:val="22"/>
          <w:szCs w:val="22"/>
        </w:rPr>
        <w:t>Levies</w:t>
      </w:r>
      <w:r w:rsidRPr="00A8445C">
        <w:rPr>
          <w:color w:val="000000"/>
          <w:sz w:val="22"/>
          <w:szCs w:val="22"/>
        </w:rPr>
        <w:t>” (effective for fiscal periods beginning on or after January 1, 2014).</w:t>
      </w:r>
    </w:p>
    <w:p w:rsidR="008F7B85" w:rsidRPr="00A8445C" w:rsidRDefault="006D7F4F" w:rsidP="00170A6C">
      <w:pPr>
        <w:numPr>
          <w:ilvl w:val="0"/>
          <w:numId w:val="24"/>
        </w:numPr>
        <w:tabs>
          <w:tab w:val="clear" w:pos="340"/>
          <w:tab w:val="num" w:pos="709"/>
          <w:tab w:val="num" w:pos="3176"/>
        </w:tabs>
        <w:autoSpaceDE w:val="0"/>
        <w:autoSpaceDN w:val="0"/>
        <w:adjustRightInd w:val="0"/>
        <w:spacing w:after="240"/>
        <w:ind w:left="709" w:hanging="425"/>
        <w:jc w:val="both"/>
        <w:rPr>
          <w:color w:val="000000"/>
          <w:sz w:val="22"/>
          <w:szCs w:val="22"/>
        </w:rPr>
      </w:pPr>
      <w:r>
        <w:rPr>
          <w:color w:val="000000"/>
          <w:sz w:val="22"/>
          <w:szCs w:val="22"/>
        </w:rPr>
        <w:t>IAS 36 (amendment) “Recoverable Amount Disclosures for Non-Financial Assets</w:t>
      </w:r>
      <w:r w:rsidR="009052A4">
        <w:rPr>
          <w:color w:val="000000"/>
          <w:sz w:val="22"/>
          <w:szCs w:val="22"/>
        </w:rPr>
        <w:t>”</w:t>
      </w:r>
      <w:r>
        <w:rPr>
          <w:color w:val="000000"/>
          <w:sz w:val="22"/>
          <w:szCs w:val="22"/>
        </w:rPr>
        <w:t xml:space="preserve"> (effective for fiscal period beginning on or after January 1, 2014).</w:t>
      </w:r>
    </w:p>
    <w:p w:rsidR="00170A6C" w:rsidRDefault="00170A6C" w:rsidP="00DE7410">
      <w:pPr>
        <w:autoSpaceDE w:val="0"/>
        <w:autoSpaceDN w:val="0"/>
        <w:adjustRightInd w:val="0"/>
        <w:ind w:left="-567" w:right="6"/>
        <w:jc w:val="both"/>
        <w:rPr>
          <w:sz w:val="22"/>
          <w:szCs w:val="22"/>
        </w:rPr>
      </w:pPr>
    </w:p>
    <w:p w:rsidR="007C23E3" w:rsidRDefault="007C23E3" w:rsidP="007C23E3">
      <w:pPr>
        <w:autoSpaceDE w:val="0"/>
        <w:autoSpaceDN w:val="0"/>
        <w:adjustRightInd w:val="0"/>
        <w:spacing w:after="240"/>
        <w:ind w:left="-567"/>
        <w:jc w:val="both"/>
        <w:rPr>
          <w:color w:val="000000"/>
          <w:sz w:val="22"/>
          <w:szCs w:val="22"/>
          <w:lang w:eastAsia="en-IE"/>
        </w:rPr>
      </w:pPr>
      <w:r>
        <w:rPr>
          <w:color w:val="000000"/>
          <w:sz w:val="22"/>
          <w:szCs w:val="22"/>
          <w:lang w:eastAsia="en-IE"/>
        </w:rPr>
        <w:t xml:space="preserve">The adoption of these new or amended standards did not have a material impact on our financial position or results from operations in the </w:t>
      </w:r>
      <w:r w:rsidR="007B412C">
        <w:rPr>
          <w:color w:val="000000"/>
          <w:sz w:val="22"/>
          <w:szCs w:val="22"/>
          <w:lang w:eastAsia="en-IE"/>
        </w:rPr>
        <w:t>half-year</w:t>
      </w:r>
      <w:r>
        <w:rPr>
          <w:color w:val="000000"/>
          <w:sz w:val="22"/>
          <w:szCs w:val="22"/>
          <w:lang w:eastAsia="en-IE"/>
        </w:rPr>
        <w:t xml:space="preserve"> ended </w:t>
      </w:r>
      <w:r w:rsidR="00587E3B">
        <w:rPr>
          <w:color w:val="000000"/>
          <w:sz w:val="22"/>
          <w:szCs w:val="22"/>
          <w:lang w:eastAsia="en-IE"/>
        </w:rPr>
        <w:t>September</w:t>
      </w:r>
      <w:r>
        <w:rPr>
          <w:color w:val="000000"/>
          <w:sz w:val="22"/>
          <w:szCs w:val="22"/>
          <w:lang w:eastAsia="en-IE"/>
        </w:rPr>
        <w:t xml:space="preserve"> 30, 2014.</w:t>
      </w:r>
    </w:p>
    <w:p w:rsidR="00C83F7D" w:rsidRDefault="00C83F7D" w:rsidP="00DE7410">
      <w:pPr>
        <w:autoSpaceDE w:val="0"/>
        <w:autoSpaceDN w:val="0"/>
        <w:adjustRightInd w:val="0"/>
        <w:ind w:left="-567" w:right="6"/>
        <w:jc w:val="both"/>
        <w:rPr>
          <w:sz w:val="22"/>
          <w:szCs w:val="22"/>
        </w:rPr>
      </w:pPr>
    </w:p>
    <w:p w:rsidR="00DE7410" w:rsidRDefault="00DE7410" w:rsidP="00DE7410">
      <w:pPr>
        <w:autoSpaceDE w:val="0"/>
        <w:autoSpaceDN w:val="0"/>
        <w:adjustRightInd w:val="0"/>
        <w:ind w:left="-567" w:right="6"/>
        <w:jc w:val="both"/>
        <w:rPr>
          <w:sz w:val="22"/>
          <w:szCs w:val="22"/>
        </w:rPr>
      </w:pPr>
      <w:r w:rsidRPr="00C6111D">
        <w:rPr>
          <w:sz w:val="22"/>
          <w:szCs w:val="22"/>
        </w:rPr>
        <w:t>The following new or revised IFRS standards and IFRIC interpretations</w:t>
      </w:r>
      <w:r w:rsidR="009052A4">
        <w:rPr>
          <w:sz w:val="22"/>
          <w:szCs w:val="22"/>
        </w:rPr>
        <w:t xml:space="preserve"> which have not yet been endorsed by the EU</w:t>
      </w:r>
      <w:r w:rsidRPr="00C6111D">
        <w:rPr>
          <w:sz w:val="22"/>
          <w:szCs w:val="22"/>
        </w:rPr>
        <w:t xml:space="preserve"> will be adopted for purposes of the preparation of future financial statements, where applicable. We do not anticipate that the adoption of these new or revised standards and interpretations will have a material impact on our financial position or results from operations.</w:t>
      </w:r>
    </w:p>
    <w:p w:rsidR="00170A6C" w:rsidRDefault="00170A6C" w:rsidP="00170A6C">
      <w:pPr>
        <w:autoSpaceDE w:val="0"/>
        <w:autoSpaceDN w:val="0"/>
        <w:adjustRightInd w:val="0"/>
        <w:spacing w:after="240"/>
        <w:ind w:left="709"/>
        <w:jc w:val="both"/>
        <w:rPr>
          <w:color w:val="000000"/>
          <w:sz w:val="22"/>
          <w:szCs w:val="22"/>
          <w:lang w:eastAsia="en-IE"/>
        </w:rPr>
      </w:pPr>
    </w:p>
    <w:p w:rsidR="006D7F4F" w:rsidRDefault="006D7F4F" w:rsidP="006D7F4F">
      <w:pPr>
        <w:numPr>
          <w:ilvl w:val="0"/>
          <w:numId w:val="24"/>
        </w:numPr>
        <w:tabs>
          <w:tab w:val="clear" w:pos="340"/>
          <w:tab w:val="num" w:pos="709"/>
        </w:tabs>
        <w:autoSpaceDE w:val="0"/>
        <w:autoSpaceDN w:val="0"/>
        <w:adjustRightInd w:val="0"/>
        <w:spacing w:after="240"/>
        <w:ind w:left="709" w:hanging="425"/>
        <w:jc w:val="both"/>
        <w:rPr>
          <w:color w:val="000000"/>
          <w:sz w:val="22"/>
          <w:szCs w:val="22"/>
          <w:lang w:eastAsia="en-IE"/>
        </w:rPr>
      </w:pPr>
      <w:r>
        <w:rPr>
          <w:color w:val="000000"/>
          <w:sz w:val="22"/>
          <w:szCs w:val="22"/>
          <w:lang w:eastAsia="en-IE"/>
        </w:rPr>
        <w:t>Defined Benefit Plans: Employee Contributions (Amendments to IAS 19) (effective for fiscal periods beginning on or after July 1, 2014).</w:t>
      </w:r>
    </w:p>
    <w:p w:rsidR="00A8445C" w:rsidRPr="00A8445C" w:rsidRDefault="00A8445C" w:rsidP="00A8445C">
      <w:pPr>
        <w:numPr>
          <w:ilvl w:val="0"/>
          <w:numId w:val="24"/>
        </w:numPr>
        <w:tabs>
          <w:tab w:val="clear" w:pos="340"/>
          <w:tab w:val="num" w:pos="709"/>
        </w:tabs>
        <w:autoSpaceDE w:val="0"/>
        <w:autoSpaceDN w:val="0"/>
        <w:adjustRightInd w:val="0"/>
        <w:spacing w:after="240"/>
        <w:ind w:left="709" w:hanging="425"/>
        <w:jc w:val="both"/>
        <w:rPr>
          <w:color w:val="000000"/>
          <w:sz w:val="22"/>
          <w:szCs w:val="22"/>
          <w:lang w:eastAsia="en-IE"/>
        </w:rPr>
      </w:pPr>
      <w:r w:rsidRPr="00A8445C">
        <w:rPr>
          <w:color w:val="000000"/>
          <w:sz w:val="22"/>
          <w:szCs w:val="22"/>
          <w:lang w:eastAsia="en-IE"/>
        </w:rPr>
        <w:t xml:space="preserve">IFRS 9, </w:t>
      </w:r>
      <w:r w:rsidRPr="00553D03">
        <w:rPr>
          <w:color w:val="000000"/>
          <w:sz w:val="22"/>
          <w:szCs w:val="22"/>
          <w:lang w:eastAsia="en-IE"/>
        </w:rPr>
        <w:t>“Financial Instruments”</w:t>
      </w:r>
      <w:r w:rsidR="009052A4">
        <w:rPr>
          <w:color w:val="000000"/>
          <w:sz w:val="22"/>
          <w:szCs w:val="22"/>
          <w:lang w:eastAsia="en-IE"/>
        </w:rPr>
        <w:t xml:space="preserve"> (2014</w:t>
      </w:r>
      <w:r w:rsidRPr="00A8445C">
        <w:rPr>
          <w:color w:val="000000"/>
          <w:sz w:val="22"/>
          <w:szCs w:val="22"/>
          <w:lang w:eastAsia="en-IE"/>
        </w:rPr>
        <w:t>)</w:t>
      </w:r>
      <w:r w:rsidR="009052A4">
        <w:rPr>
          <w:color w:val="000000"/>
          <w:sz w:val="22"/>
          <w:szCs w:val="22"/>
          <w:lang w:eastAsia="en-IE"/>
        </w:rPr>
        <w:t xml:space="preserve"> (effective for fiscal periods beginning on or after January 1, 2018)</w:t>
      </w:r>
      <w:r w:rsidRPr="00A8445C">
        <w:rPr>
          <w:color w:val="000000"/>
          <w:sz w:val="22"/>
          <w:szCs w:val="22"/>
          <w:lang w:eastAsia="en-IE"/>
        </w:rPr>
        <w:t>.</w:t>
      </w:r>
    </w:p>
    <w:p w:rsidR="00A8445C" w:rsidRPr="00553D03" w:rsidRDefault="00A8445C" w:rsidP="00A8445C">
      <w:pPr>
        <w:numPr>
          <w:ilvl w:val="0"/>
          <w:numId w:val="24"/>
        </w:numPr>
        <w:tabs>
          <w:tab w:val="clear" w:pos="340"/>
          <w:tab w:val="num" w:pos="709"/>
        </w:tabs>
        <w:autoSpaceDE w:val="0"/>
        <w:autoSpaceDN w:val="0"/>
        <w:adjustRightInd w:val="0"/>
        <w:spacing w:after="240"/>
        <w:ind w:left="709" w:hanging="425"/>
        <w:jc w:val="both"/>
        <w:rPr>
          <w:color w:val="000000"/>
          <w:sz w:val="22"/>
          <w:szCs w:val="22"/>
        </w:rPr>
      </w:pPr>
      <w:r w:rsidRPr="00553D03">
        <w:rPr>
          <w:color w:val="000000"/>
          <w:sz w:val="22"/>
          <w:szCs w:val="22"/>
        </w:rPr>
        <w:t>“</w:t>
      </w:r>
      <w:r w:rsidR="006D7F4F">
        <w:rPr>
          <w:color w:val="000000"/>
          <w:sz w:val="22"/>
          <w:szCs w:val="22"/>
        </w:rPr>
        <w:t xml:space="preserve">Annual </w:t>
      </w:r>
      <w:r w:rsidRPr="00553D03">
        <w:rPr>
          <w:color w:val="000000"/>
          <w:sz w:val="22"/>
          <w:szCs w:val="22"/>
        </w:rPr>
        <w:t>Improvements to IFRSs”. 2010-2012 Cycle (effective for fiscal periods beginning on or after July 1, 2014).</w:t>
      </w:r>
    </w:p>
    <w:p w:rsidR="00553D03" w:rsidRDefault="00A8445C" w:rsidP="00553D03">
      <w:pPr>
        <w:numPr>
          <w:ilvl w:val="0"/>
          <w:numId w:val="38"/>
        </w:numPr>
        <w:tabs>
          <w:tab w:val="num" w:pos="3176"/>
        </w:tabs>
        <w:autoSpaceDE w:val="0"/>
        <w:autoSpaceDN w:val="0"/>
        <w:adjustRightInd w:val="0"/>
        <w:spacing w:after="240"/>
        <w:ind w:left="709" w:hanging="425"/>
        <w:jc w:val="both"/>
        <w:rPr>
          <w:color w:val="000000"/>
          <w:sz w:val="22"/>
          <w:szCs w:val="22"/>
        </w:rPr>
      </w:pPr>
      <w:r w:rsidRPr="00553D03">
        <w:rPr>
          <w:color w:val="000000"/>
          <w:sz w:val="22"/>
          <w:szCs w:val="22"/>
        </w:rPr>
        <w:t>“</w:t>
      </w:r>
      <w:r w:rsidR="006D7F4F">
        <w:rPr>
          <w:color w:val="000000"/>
          <w:sz w:val="22"/>
          <w:szCs w:val="22"/>
        </w:rPr>
        <w:t xml:space="preserve">Annual </w:t>
      </w:r>
      <w:r w:rsidRPr="00553D03">
        <w:rPr>
          <w:color w:val="000000"/>
          <w:sz w:val="22"/>
          <w:szCs w:val="22"/>
        </w:rPr>
        <w:t>Improvements to IFRSs”. 2011-2013 Cycle (effective for fiscal periods beginning on or after July 1, 2014).</w:t>
      </w:r>
    </w:p>
    <w:p w:rsidR="006D7F4F" w:rsidRDefault="006D7F4F" w:rsidP="006D7F4F">
      <w:pPr>
        <w:numPr>
          <w:ilvl w:val="0"/>
          <w:numId w:val="38"/>
        </w:numPr>
        <w:tabs>
          <w:tab w:val="num" w:pos="3176"/>
        </w:tabs>
        <w:autoSpaceDE w:val="0"/>
        <w:autoSpaceDN w:val="0"/>
        <w:adjustRightInd w:val="0"/>
        <w:spacing w:after="240"/>
        <w:ind w:left="709" w:hanging="425"/>
        <w:jc w:val="both"/>
        <w:rPr>
          <w:color w:val="000000"/>
          <w:sz w:val="22"/>
          <w:szCs w:val="22"/>
        </w:rPr>
      </w:pPr>
      <w:r w:rsidRPr="00553D03">
        <w:rPr>
          <w:color w:val="000000"/>
          <w:sz w:val="22"/>
          <w:szCs w:val="22"/>
        </w:rPr>
        <w:t>“</w:t>
      </w:r>
      <w:r>
        <w:rPr>
          <w:color w:val="000000"/>
          <w:sz w:val="22"/>
          <w:szCs w:val="22"/>
        </w:rPr>
        <w:t xml:space="preserve">Annual </w:t>
      </w:r>
      <w:r w:rsidRPr="00553D03">
        <w:rPr>
          <w:color w:val="000000"/>
          <w:sz w:val="22"/>
          <w:szCs w:val="22"/>
        </w:rPr>
        <w:t>Improvements to IFRSs”. 201</w:t>
      </w:r>
      <w:r>
        <w:rPr>
          <w:color w:val="000000"/>
          <w:sz w:val="22"/>
          <w:szCs w:val="22"/>
        </w:rPr>
        <w:t>2-2014</w:t>
      </w:r>
      <w:r w:rsidRPr="00553D03">
        <w:rPr>
          <w:color w:val="000000"/>
          <w:sz w:val="22"/>
          <w:szCs w:val="22"/>
        </w:rPr>
        <w:t xml:space="preserve"> Cycle (effective for fiscal periods beginning on or a</w:t>
      </w:r>
      <w:r>
        <w:rPr>
          <w:color w:val="000000"/>
          <w:sz w:val="22"/>
          <w:szCs w:val="22"/>
        </w:rPr>
        <w:t>fter July 1, 2016</w:t>
      </w:r>
      <w:r w:rsidRPr="00553D03">
        <w:rPr>
          <w:color w:val="000000"/>
          <w:sz w:val="22"/>
          <w:szCs w:val="22"/>
        </w:rPr>
        <w:t>).</w:t>
      </w:r>
    </w:p>
    <w:p w:rsidR="006D7F4F" w:rsidRDefault="006D7F4F" w:rsidP="00B47E40">
      <w:pPr>
        <w:numPr>
          <w:ilvl w:val="0"/>
          <w:numId w:val="38"/>
        </w:numPr>
        <w:tabs>
          <w:tab w:val="num" w:pos="3176"/>
        </w:tabs>
        <w:autoSpaceDE w:val="0"/>
        <w:autoSpaceDN w:val="0"/>
        <w:adjustRightInd w:val="0"/>
        <w:spacing w:after="240"/>
        <w:ind w:left="709" w:hanging="425"/>
        <w:jc w:val="both"/>
        <w:rPr>
          <w:color w:val="000000"/>
          <w:sz w:val="22"/>
          <w:szCs w:val="22"/>
        </w:rPr>
      </w:pPr>
      <w:r>
        <w:rPr>
          <w:color w:val="000000"/>
          <w:sz w:val="22"/>
          <w:szCs w:val="22"/>
        </w:rPr>
        <w:t xml:space="preserve">Amendments to </w:t>
      </w:r>
      <w:r w:rsidRPr="006D7F4F">
        <w:rPr>
          <w:color w:val="000000"/>
          <w:sz w:val="22"/>
          <w:szCs w:val="22"/>
        </w:rPr>
        <w:t>IFRS 10/IAS 28 — Sales or contributions of assets between an investor and its associate/joint venture</w:t>
      </w:r>
      <w:r w:rsidRPr="00B47E40">
        <w:rPr>
          <w:color w:val="000000"/>
          <w:sz w:val="22"/>
          <w:szCs w:val="22"/>
        </w:rPr>
        <w:t xml:space="preserve"> (effective for fiscal periods beginning on or after January 1, 2016</w:t>
      </w:r>
      <w:r w:rsidR="00B47E40">
        <w:rPr>
          <w:color w:val="000000"/>
          <w:sz w:val="22"/>
          <w:szCs w:val="22"/>
        </w:rPr>
        <w:t>)</w:t>
      </w:r>
      <w:r w:rsidRPr="00B47E40">
        <w:rPr>
          <w:color w:val="000000"/>
          <w:sz w:val="22"/>
          <w:szCs w:val="22"/>
        </w:rPr>
        <w:t>.</w:t>
      </w:r>
    </w:p>
    <w:p w:rsidR="00B47E40" w:rsidRPr="00553D03" w:rsidRDefault="00B47E40" w:rsidP="00B47E40">
      <w:pPr>
        <w:numPr>
          <w:ilvl w:val="0"/>
          <w:numId w:val="38"/>
        </w:numPr>
        <w:tabs>
          <w:tab w:val="num" w:pos="3176"/>
        </w:tabs>
        <w:autoSpaceDE w:val="0"/>
        <w:autoSpaceDN w:val="0"/>
        <w:adjustRightInd w:val="0"/>
        <w:spacing w:after="240"/>
        <w:ind w:left="709" w:hanging="425"/>
        <w:jc w:val="both"/>
        <w:rPr>
          <w:color w:val="000000"/>
          <w:sz w:val="22"/>
          <w:szCs w:val="22"/>
        </w:rPr>
      </w:pPr>
      <w:r w:rsidRPr="00553D03">
        <w:rPr>
          <w:color w:val="000000"/>
          <w:sz w:val="22"/>
          <w:szCs w:val="22"/>
        </w:rPr>
        <w:t>Amendments to IFRS 11: “Accounting for Acquisitions of Interests in Joint Operations” (effective for fisca</w:t>
      </w:r>
      <w:r w:rsidRPr="00A8445C">
        <w:rPr>
          <w:color w:val="000000"/>
          <w:sz w:val="22"/>
          <w:szCs w:val="22"/>
        </w:rPr>
        <w:t>l</w:t>
      </w:r>
      <w:r w:rsidRPr="00553D03">
        <w:rPr>
          <w:color w:val="000000"/>
          <w:sz w:val="22"/>
          <w:szCs w:val="22"/>
        </w:rPr>
        <w:t xml:space="preserve"> periods beginning on or after January 1, 2016).</w:t>
      </w:r>
    </w:p>
    <w:p w:rsidR="00553D03" w:rsidRDefault="00A8445C" w:rsidP="00553D03">
      <w:pPr>
        <w:numPr>
          <w:ilvl w:val="0"/>
          <w:numId w:val="38"/>
        </w:numPr>
        <w:tabs>
          <w:tab w:val="num" w:pos="3176"/>
        </w:tabs>
        <w:autoSpaceDE w:val="0"/>
        <w:autoSpaceDN w:val="0"/>
        <w:adjustRightInd w:val="0"/>
        <w:spacing w:after="240"/>
        <w:ind w:left="709" w:hanging="425"/>
        <w:jc w:val="both"/>
        <w:rPr>
          <w:color w:val="000000"/>
          <w:sz w:val="22"/>
          <w:szCs w:val="22"/>
        </w:rPr>
      </w:pPr>
      <w:r w:rsidRPr="00553D03">
        <w:rPr>
          <w:color w:val="000000"/>
          <w:sz w:val="22"/>
          <w:szCs w:val="22"/>
        </w:rPr>
        <w:t xml:space="preserve">IFRS 14, “Regulators Deferral Accounts” (effective for fiscal periods beginning on or after January 1, 2016). </w:t>
      </w:r>
    </w:p>
    <w:p w:rsidR="00A8445C" w:rsidRPr="00553D03" w:rsidRDefault="00A8445C" w:rsidP="00553D03">
      <w:pPr>
        <w:numPr>
          <w:ilvl w:val="0"/>
          <w:numId w:val="38"/>
        </w:numPr>
        <w:tabs>
          <w:tab w:val="num" w:pos="3176"/>
        </w:tabs>
        <w:autoSpaceDE w:val="0"/>
        <w:autoSpaceDN w:val="0"/>
        <w:adjustRightInd w:val="0"/>
        <w:spacing w:after="240"/>
        <w:ind w:left="709" w:hanging="425"/>
        <w:jc w:val="both"/>
        <w:rPr>
          <w:color w:val="000000"/>
          <w:sz w:val="22"/>
          <w:szCs w:val="22"/>
        </w:rPr>
      </w:pPr>
      <w:r w:rsidRPr="00553D03">
        <w:rPr>
          <w:color w:val="000000"/>
          <w:sz w:val="22"/>
          <w:szCs w:val="22"/>
        </w:rPr>
        <w:t>Amendments to IAS 16 and IAS 38: “Clarification of Acceptable Methods of Depreciation and Amortisation” (effective for fiscal periods beginning on or after January 1, 2016).</w:t>
      </w:r>
    </w:p>
    <w:p w:rsidR="00A8445C" w:rsidRPr="007223D1" w:rsidRDefault="00A8445C" w:rsidP="00A8445C">
      <w:pPr>
        <w:numPr>
          <w:ilvl w:val="0"/>
          <w:numId w:val="38"/>
        </w:numPr>
        <w:tabs>
          <w:tab w:val="num" w:pos="3176"/>
        </w:tabs>
        <w:autoSpaceDE w:val="0"/>
        <w:autoSpaceDN w:val="0"/>
        <w:adjustRightInd w:val="0"/>
        <w:spacing w:after="240"/>
        <w:ind w:left="709" w:hanging="425"/>
        <w:jc w:val="both"/>
        <w:rPr>
          <w:color w:val="000000"/>
          <w:sz w:val="22"/>
          <w:szCs w:val="22"/>
        </w:rPr>
      </w:pPr>
      <w:r w:rsidRPr="00A8445C">
        <w:rPr>
          <w:color w:val="000000"/>
          <w:sz w:val="22"/>
          <w:szCs w:val="22"/>
        </w:rPr>
        <w:t>IAS 15, “</w:t>
      </w:r>
      <w:r w:rsidRPr="00553D03">
        <w:rPr>
          <w:color w:val="000000"/>
          <w:sz w:val="22"/>
          <w:szCs w:val="22"/>
        </w:rPr>
        <w:t>Revenue from Contracts with Customers” (effective for fiscal periods beginning on or after January 1, 2017).</w:t>
      </w:r>
    </w:p>
    <w:p w:rsidR="007223D1" w:rsidRPr="00A8445C" w:rsidRDefault="007223D1" w:rsidP="007223D1">
      <w:pPr>
        <w:tabs>
          <w:tab w:val="num" w:pos="3176"/>
        </w:tabs>
        <w:autoSpaceDE w:val="0"/>
        <w:autoSpaceDN w:val="0"/>
        <w:adjustRightInd w:val="0"/>
        <w:spacing w:after="240"/>
        <w:ind w:left="709"/>
        <w:jc w:val="both"/>
        <w:rPr>
          <w:color w:val="000000"/>
          <w:sz w:val="22"/>
          <w:szCs w:val="22"/>
        </w:rPr>
      </w:pPr>
    </w:p>
    <w:p w:rsidR="00DE7410" w:rsidRPr="0023790B" w:rsidRDefault="00DE7410" w:rsidP="00DE7410">
      <w:pPr>
        <w:pStyle w:val="Outline3L1"/>
        <w:tabs>
          <w:tab w:val="num" w:pos="0"/>
        </w:tabs>
        <w:spacing w:line="300" w:lineRule="exact"/>
        <w:ind w:left="-600" w:right="-352"/>
        <w:rPr>
          <w:b/>
          <w:bCs/>
          <w:sz w:val="22"/>
        </w:rPr>
      </w:pPr>
      <w:r w:rsidRPr="0023790B">
        <w:rPr>
          <w:b/>
          <w:bCs/>
          <w:sz w:val="22"/>
        </w:rPr>
        <w:t>Estimates</w:t>
      </w:r>
    </w:p>
    <w:p w:rsidR="00DE7410" w:rsidRDefault="00DE7410" w:rsidP="00DE7410">
      <w:pPr>
        <w:spacing w:line="300" w:lineRule="exact"/>
        <w:ind w:left="-600" w:right="-352"/>
        <w:jc w:val="both"/>
        <w:rPr>
          <w:sz w:val="22"/>
        </w:rPr>
      </w:pPr>
      <w:r w:rsidRPr="0063010A">
        <w:rPr>
          <w:sz w:val="22"/>
        </w:rPr>
        <w:t>The preparation of financial statements requires management to make judgements, estimates and assumptions that affect the application of accounting policies and the reported amounts of assets and liabilities, income and expense.  Actual results may differ from these estimates.</w:t>
      </w:r>
    </w:p>
    <w:p w:rsidR="00DE7410" w:rsidRDefault="00DE7410" w:rsidP="00DE7410">
      <w:pPr>
        <w:spacing w:line="300" w:lineRule="exact"/>
        <w:ind w:left="-600" w:right="-352"/>
        <w:jc w:val="both"/>
        <w:rPr>
          <w:sz w:val="22"/>
        </w:rPr>
      </w:pPr>
    </w:p>
    <w:p w:rsidR="00DE7410" w:rsidRPr="0063010A" w:rsidRDefault="00DE7410" w:rsidP="00DE7410">
      <w:pPr>
        <w:spacing w:line="300" w:lineRule="exact"/>
        <w:ind w:left="-600" w:right="-352"/>
        <w:jc w:val="both"/>
        <w:rPr>
          <w:sz w:val="22"/>
        </w:rPr>
      </w:pPr>
      <w:r>
        <w:rPr>
          <w:sz w:val="22"/>
        </w:rPr>
        <w:t>I</w:t>
      </w:r>
      <w:r w:rsidRPr="0063010A">
        <w:rPr>
          <w:sz w:val="22"/>
        </w:rPr>
        <w:t>n preparing these consolidated financial statements, the significant judgements made by management in applying the Group’s accounting policies and the key sources of estimation uncertainty were the same as those that applied in the most recent published consolidated financial statements.</w:t>
      </w:r>
    </w:p>
    <w:p w:rsidR="00DE7410" w:rsidRDefault="00DE7410" w:rsidP="00DE7410">
      <w:pPr>
        <w:spacing w:line="300" w:lineRule="exact"/>
        <w:ind w:left="1440" w:right="-352"/>
        <w:jc w:val="both"/>
        <w:rPr>
          <w:sz w:val="22"/>
        </w:rPr>
      </w:pPr>
    </w:p>
    <w:p w:rsidR="00DE7410" w:rsidRDefault="00DE7410" w:rsidP="00DE7410">
      <w:pPr>
        <w:spacing w:line="300" w:lineRule="exact"/>
        <w:ind w:left="1440" w:right="-352"/>
        <w:jc w:val="both"/>
        <w:rPr>
          <w:sz w:val="22"/>
        </w:rPr>
      </w:pPr>
    </w:p>
    <w:p w:rsidR="00DE7410" w:rsidRPr="0023790B" w:rsidRDefault="00DE7410" w:rsidP="00DE7410">
      <w:pPr>
        <w:pStyle w:val="Outline3L1"/>
        <w:tabs>
          <w:tab w:val="clear" w:pos="720"/>
          <w:tab w:val="num" w:pos="-600"/>
          <w:tab w:val="num" w:pos="0"/>
        </w:tabs>
        <w:spacing w:line="300" w:lineRule="exact"/>
        <w:ind w:left="-600" w:right="-352"/>
        <w:rPr>
          <w:b/>
          <w:bCs/>
          <w:sz w:val="22"/>
        </w:rPr>
      </w:pPr>
      <w:r w:rsidRPr="0023790B">
        <w:rPr>
          <w:b/>
          <w:bCs/>
          <w:sz w:val="22"/>
        </w:rPr>
        <w:lastRenderedPageBreak/>
        <w:t>Seasonality of operations</w:t>
      </w:r>
    </w:p>
    <w:p w:rsidR="00DE7410" w:rsidRDefault="00DE7410" w:rsidP="00DE7410">
      <w:pPr>
        <w:keepNext/>
        <w:spacing w:line="300" w:lineRule="exact"/>
        <w:ind w:left="-600" w:right="-352"/>
        <w:jc w:val="both"/>
        <w:rPr>
          <w:sz w:val="22"/>
        </w:rPr>
      </w:pPr>
      <w:r w:rsidRPr="0063010A">
        <w:rPr>
          <w:sz w:val="22"/>
        </w:rPr>
        <w:t xml:space="preserve">The </w:t>
      </w:r>
      <w:r>
        <w:rPr>
          <w:sz w:val="22"/>
        </w:rPr>
        <w:t>Group’s</w:t>
      </w:r>
      <w:r w:rsidRPr="0063010A">
        <w:rPr>
          <w:sz w:val="22"/>
        </w:rPr>
        <w:t xml:space="preserve"> results of operations have varied significantly from quarter to quarter, and management expects these variations to continue.  Among the factors causing these variations are the airline industry’s sensitivity to general economic conditions and the seasonal nature of air travel.  Accordingly the first half-year typically results in higher revenues and results.</w:t>
      </w:r>
    </w:p>
    <w:p w:rsidR="00F20495" w:rsidRDefault="00F20495" w:rsidP="003D161D">
      <w:pPr>
        <w:widowControl w:val="0"/>
        <w:spacing w:line="300" w:lineRule="exact"/>
        <w:ind w:right="-352"/>
        <w:jc w:val="both"/>
        <w:rPr>
          <w:rFonts w:ascii="Trebuchet MS" w:hAnsi="Trebuchet MS"/>
        </w:rPr>
      </w:pPr>
    </w:p>
    <w:p w:rsidR="00C1568C" w:rsidRDefault="00C1568C" w:rsidP="003D161D">
      <w:pPr>
        <w:widowControl w:val="0"/>
        <w:spacing w:line="300" w:lineRule="exact"/>
        <w:ind w:right="-352"/>
        <w:jc w:val="both"/>
        <w:rPr>
          <w:rFonts w:ascii="Trebuchet MS" w:hAnsi="Trebuchet MS"/>
        </w:rPr>
      </w:pPr>
    </w:p>
    <w:p w:rsidR="003D161D" w:rsidRDefault="00DE7410" w:rsidP="002D477B">
      <w:pPr>
        <w:pStyle w:val="Outline3L1"/>
        <w:keepNext w:val="0"/>
        <w:tabs>
          <w:tab w:val="clear" w:pos="720"/>
          <w:tab w:val="num" w:pos="-600"/>
          <w:tab w:val="num" w:pos="0"/>
        </w:tabs>
        <w:spacing w:line="300" w:lineRule="exact"/>
        <w:ind w:right="-352" w:hanging="567"/>
        <w:rPr>
          <w:b/>
          <w:bCs/>
          <w:sz w:val="22"/>
        </w:rPr>
      </w:pPr>
      <w:r w:rsidRPr="0023790B">
        <w:rPr>
          <w:b/>
          <w:bCs/>
          <w:sz w:val="22"/>
        </w:rPr>
        <w:t>Income tax expense</w:t>
      </w:r>
    </w:p>
    <w:p w:rsidR="002010B0" w:rsidRPr="008F756D" w:rsidRDefault="00DE7410" w:rsidP="002010B0">
      <w:pPr>
        <w:pStyle w:val="Outline3L1"/>
        <w:keepNext w:val="0"/>
        <w:numPr>
          <w:ilvl w:val="0"/>
          <w:numId w:val="0"/>
        </w:numPr>
        <w:tabs>
          <w:tab w:val="num" w:pos="0"/>
        </w:tabs>
        <w:spacing w:after="0" w:line="300" w:lineRule="exact"/>
        <w:ind w:left="-601" w:right="-352"/>
        <w:jc w:val="both"/>
        <w:rPr>
          <w:sz w:val="22"/>
          <w:szCs w:val="22"/>
        </w:rPr>
      </w:pPr>
      <w:r w:rsidRPr="008F756D">
        <w:rPr>
          <w:sz w:val="22"/>
          <w:szCs w:val="22"/>
        </w:rPr>
        <w:t xml:space="preserve">The Group’s consolidated effective tax rate in respect of operations for the </w:t>
      </w:r>
      <w:r w:rsidR="004A3540" w:rsidRPr="008F756D">
        <w:rPr>
          <w:sz w:val="22"/>
          <w:szCs w:val="22"/>
        </w:rPr>
        <w:t>half-year</w:t>
      </w:r>
      <w:r w:rsidRPr="008F756D">
        <w:rPr>
          <w:sz w:val="22"/>
          <w:szCs w:val="22"/>
        </w:rPr>
        <w:t xml:space="preserve"> ended</w:t>
      </w:r>
      <w:r w:rsidR="00A34964" w:rsidRPr="008F756D">
        <w:rPr>
          <w:sz w:val="22"/>
          <w:szCs w:val="22"/>
        </w:rPr>
        <w:t xml:space="preserve"> September</w:t>
      </w:r>
      <w:r w:rsidR="0027120B" w:rsidRPr="008F756D">
        <w:rPr>
          <w:sz w:val="22"/>
          <w:szCs w:val="22"/>
        </w:rPr>
        <w:t xml:space="preserve"> 30, 2014</w:t>
      </w:r>
      <w:r w:rsidRPr="008F756D">
        <w:rPr>
          <w:sz w:val="22"/>
          <w:szCs w:val="22"/>
        </w:rPr>
        <w:t xml:space="preserve"> was </w:t>
      </w:r>
      <w:r w:rsidR="009A46F1" w:rsidRPr="008F756D">
        <w:rPr>
          <w:sz w:val="22"/>
          <w:szCs w:val="22"/>
        </w:rPr>
        <w:t>1</w:t>
      </w:r>
      <w:r w:rsidR="00A34964" w:rsidRPr="008F756D">
        <w:rPr>
          <w:sz w:val="22"/>
          <w:szCs w:val="22"/>
        </w:rPr>
        <w:t>2.</w:t>
      </w:r>
      <w:r w:rsidR="00964E11">
        <w:rPr>
          <w:sz w:val="22"/>
          <w:szCs w:val="22"/>
        </w:rPr>
        <w:t>4</w:t>
      </w:r>
      <w:r w:rsidR="00C477BB" w:rsidRPr="008F756D">
        <w:rPr>
          <w:sz w:val="22"/>
          <w:szCs w:val="22"/>
        </w:rPr>
        <w:t>%</w:t>
      </w:r>
      <w:r w:rsidRPr="008F756D">
        <w:rPr>
          <w:sz w:val="22"/>
          <w:szCs w:val="22"/>
        </w:rPr>
        <w:t xml:space="preserve"> </w:t>
      </w:r>
      <w:r w:rsidR="009822FF" w:rsidRPr="008F756D">
        <w:rPr>
          <w:sz w:val="22"/>
          <w:szCs w:val="22"/>
        </w:rPr>
        <w:t>(</w:t>
      </w:r>
      <w:r w:rsidR="00A34964" w:rsidRPr="008F756D">
        <w:rPr>
          <w:sz w:val="22"/>
          <w:szCs w:val="22"/>
        </w:rPr>
        <w:t>September</w:t>
      </w:r>
      <w:r w:rsidR="0027120B" w:rsidRPr="008F756D">
        <w:rPr>
          <w:sz w:val="22"/>
          <w:szCs w:val="22"/>
        </w:rPr>
        <w:t xml:space="preserve"> 30, 2013</w:t>
      </w:r>
      <w:r w:rsidRPr="008F756D">
        <w:rPr>
          <w:sz w:val="22"/>
          <w:szCs w:val="22"/>
        </w:rPr>
        <w:t>:</w:t>
      </w:r>
      <w:r w:rsidR="00C456D8" w:rsidRPr="008F756D">
        <w:rPr>
          <w:sz w:val="22"/>
          <w:szCs w:val="22"/>
        </w:rPr>
        <w:t xml:space="preserve"> 1</w:t>
      </w:r>
      <w:r w:rsidR="00A34964" w:rsidRPr="008F756D">
        <w:rPr>
          <w:sz w:val="22"/>
          <w:szCs w:val="22"/>
        </w:rPr>
        <w:t>2.2</w:t>
      </w:r>
      <w:r w:rsidRPr="008F756D">
        <w:rPr>
          <w:sz w:val="22"/>
          <w:szCs w:val="22"/>
        </w:rPr>
        <w:t xml:space="preserve">%).  The tax charge for the </w:t>
      </w:r>
      <w:r w:rsidR="004A3540" w:rsidRPr="008F756D">
        <w:rPr>
          <w:sz w:val="22"/>
          <w:szCs w:val="22"/>
        </w:rPr>
        <w:t>half-year</w:t>
      </w:r>
      <w:r w:rsidRPr="008F756D">
        <w:rPr>
          <w:sz w:val="22"/>
          <w:szCs w:val="22"/>
        </w:rPr>
        <w:t xml:space="preserve"> ended </w:t>
      </w:r>
      <w:r w:rsidR="00A34964" w:rsidRPr="008F756D">
        <w:rPr>
          <w:sz w:val="22"/>
          <w:szCs w:val="22"/>
        </w:rPr>
        <w:t xml:space="preserve">September </w:t>
      </w:r>
      <w:r w:rsidR="0027120B" w:rsidRPr="008F756D">
        <w:rPr>
          <w:sz w:val="22"/>
          <w:szCs w:val="22"/>
        </w:rPr>
        <w:t>30, 2014</w:t>
      </w:r>
      <w:r w:rsidRPr="008F756D">
        <w:rPr>
          <w:sz w:val="22"/>
          <w:szCs w:val="22"/>
        </w:rPr>
        <w:t xml:space="preserve"> of €</w:t>
      </w:r>
      <w:r w:rsidR="00A34964" w:rsidRPr="008F756D">
        <w:rPr>
          <w:sz w:val="22"/>
          <w:szCs w:val="22"/>
        </w:rPr>
        <w:t>11</w:t>
      </w:r>
      <w:r w:rsidR="00964E11">
        <w:rPr>
          <w:sz w:val="22"/>
          <w:szCs w:val="22"/>
        </w:rPr>
        <w:t>2.5m</w:t>
      </w:r>
      <w:r w:rsidRPr="008F756D">
        <w:rPr>
          <w:sz w:val="22"/>
          <w:szCs w:val="22"/>
        </w:rPr>
        <w:t xml:space="preserve"> (</w:t>
      </w:r>
      <w:r w:rsidR="00A34964" w:rsidRPr="008F756D">
        <w:rPr>
          <w:sz w:val="22"/>
          <w:szCs w:val="22"/>
        </w:rPr>
        <w:t>September</w:t>
      </w:r>
      <w:r w:rsidR="0027120B" w:rsidRPr="008F756D">
        <w:rPr>
          <w:sz w:val="22"/>
          <w:szCs w:val="22"/>
        </w:rPr>
        <w:t xml:space="preserve"> 30, 2013</w:t>
      </w:r>
      <w:r w:rsidRPr="008F756D">
        <w:rPr>
          <w:sz w:val="22"/>
          <w:szCs w:val="22"/>
        </w:rPr>
        <w:t>: €</w:t>
      </w:r>
      <w:r w:rsidR="00A34964" w:rsidRPr="008F756D">
        <w:rPr>
          <w:sz w:val="22"/>
          <w:szCs w:val="22"/>
        </w:rPr>
        <w:t>83.5</w:t>
      </w:r>
      <w:r w:rsidRPr="008F756D">
        <w:rPr>
          <w:sz w:val="22"/>
          <w:szCs w:val="22"/>
        </w:rPr>
        <w:t>m) comprises a deferred tax charge relating to the temporary differences for property, plant and equipment recognised in the</w:t>
      </w:r>
      <w:r w:rsidR="00425269" w:rsidRPr="008F756D">
        <w:rPr>
          <w:sz w:val="22"/>
          <w:szCs w:val="22"/>
        </w:rPr>
        <w:t xml:space="preserve"> income statement</w:t>
      </w:r>
      <w:r w:rsidRPr="008F756D">
        <w:rPr>
          <w:sz w:val="22"/>
          <w:szCs w:val="22"/>
        </w:rPr>
        <w:t>.</w:t>
      </w:r>
    </w:p>
    <w:p w:rsidR="006B31F7" w:rsidRPr="008F756D" w:rsidRDefault="006B31F7" w:rsidP="006B31F7">
      <w:pPr>
        <w:rPr>
          <w:lang w:val="en-US"/>
        </w:rPr>
      </w:pPr>
    </w:p>
    <w:p w:rsidR="006B31F7" w:rsidRPr="008F756D" w:rsidRDefault="006B31F7" w:rsidP="006B31F7">
      <w:pPr>
        <w:rPr>
          <w:lang w:val="en-US"/>
        </w:rPr>
      </w:pPr>
    </w:p>
    <w:p w:rsidR="00DE7410" w:rsidRPr="008F756D" w:rsidRDefault="00DE7410" w:rsidP="00DE7410">
      <w:pPr>
        <w:pStyle w:val="Outline3L1"/>
        <w:tabs>
          <w:tab w:val="clear" w:pos="720"/>
          <w:tab w:val="num" w:pos="-600"/>
          <w:tab w:val="num" w:pos="0"/>
        </w:tabs>
        <w:spacing w:line="300" w:lineRule="exact"/>
        <w:ind w:left="-600" w:right="-352"/>
        <w:rPr>
          <w:b/>
          <w:bCs/>
          <w:sz w:val="22"/>
        </w:rPr>
      </w:pPr>
      <w:r w:rsidRPr="008F756D">
        <w:rPr>
          <w:b/>
          <w:bCs/>
          <w:sz w:val="22"/>
        </w:rPr>
        <w:t>Share based payments</w:t>
      </w:r>
    </w:p>
    <w:p w:rsidR="00DE7410" w:rsidRDefault="00DE7410" w:rsidP="00DE7410">
      <w:pPr>
        <w:spacing w:line="300" w:lineRule="exact"/>
        <w:ind w:left="-600" w:right="-352"/>
        <w:jc w:val="both"/>
        <w:rPr>
          <w:sz w:val="22"/>
        </w:rPr>
      </w:pPr>
      <w:r w:rsidRPr="008F756D">
        <w:rPr>
          <w:sz w:val="22"/>
        </w:rPr>
        <w:t xml:space="preserve">The terms and conditions of the share option programme are disclosed in the most recent, published, consolidated financial statements.  </w:t>
      </w:r>
    </w:p>
    <w:p w:rsidR="00E802B5" w:rsidRDefault="00E802B5" w:rsidP="00DE7410">
      <w:pPr>
        <w:spacing w:line="300" w:lineRule="exact"/>
        <w:ind w:left="-600" w:right="-352"/>
        <w:jc w:val="both"/>
        <w:rPr>
          <w:sz w:val="22"/>
        </w:rPr>
      </w:pPr>
    </w:p>
    <w:p w:rsidR="004C04FD" w:rsidRPr="001A04DA" w:rsidRDefault="004C04FD" w:rsidP="00DE7410">
      <w:pPr>
        <w:spacing w:line="300" w:lineRule="exact"/>
        <w:ind w:left="-600" w:right="-352"/>
        <w:jc w:val="both"/>
        <w:rPr>
          <w:b/>
          <w:color w:val="FF0000"/>
          <w:sz w:val="22"/>
        </w:rPr>
      </w:pPr>
      <w:r>
        <w:rPr>
          <w:sz w:val="22"/>
        </w:rPr>
        <w:t xml:space="preserve">The </w:t>
      </w:r>
      <w:r w:rsidR="00E802B5">
        <w:rPr>
          <w:sz w:val="22"/>
        </w:rPr>
        <w:t xml:space="preserve">Company granted options over </w:t>
      </w:r>
      <w:r w:rsidR="007156CF">
        <w:rPr>
          <w:sz w:val="22"/>
        </w:rPr>
        <w:t>10</w:t>
      </w:r>
      <w:r>
        <w:rPr>
          <w:sz w:val="22"/>
        </w:rPr>
        <w:t xml:space="preserve"> million shares in the period, under the terms of the 2013 Share Option Scheme approved by the Shareholders at th</w:t>
      </w:r>
      <w:r w:rsidR="001E6CEE">
        <w:rPr>
          <w:sz w:val="22"/>
        </w:rPr>
        <w:t>e AGM on September 20</w:t>
      </w:r>
      <w:r>
        <w:rPr>
          <w:sz w:val="22"/>
        </w:rPr>
        <w:t>, 2013</w:t>
      </w:r>
      <w:r w:rsidR="001E6CEE">
        <w:rPr>
          <w:sz w:val="22"/>
        </w:rPr>
        <w:t xml:space="preserve"> (“Opti</w:t>
      </w:r>
      <w:r w:rsidR="002F7546">
        <w:rPr>
          <w:sz w:val="22"/>
        </w:rPr>
        <w:t>on Plan 2013”). The fair value o</w:t>
      </w:r>
      <w:r w:rsidR="001E6CEE">
        <w:rPr>
          <w:sz w:val="22"/>
        </w:rPr>
        <w:t>f these options, which are being recognised within the income statement in accordance with employee services rendered, was fully offset by a credit in relation to options that lapsed</w:t>
      </w:r>
      <w:r w:rsidR="00E802B5">
        <w:rPr>
          <w:sz w:val="22"/>
        </w:rPr>
        <w:t xml:space="preserve"> during the period</w:t>
      </w:r>
      <w:r w:rsidR="001E6CEE">
        <w:rPr>
          <w:sz w:val="22"/>
        </w:rPr>
        <w:t xml:space="preserve"> under Option Plan 2003.</w:t>
      </w:r>
    </w:p>
    <w:p w:rsidR="00DE7410" w:rsidRDefault="00DE7410" w:rsidP="00DE7410">
      <w:pPr>
        <w:spacing w:line="300" w:lineRule="exact"/>
        <w:ind w:left="-600" w:right="-352"/>
        <w:jc w:val="both"/>
        <w:rPr>
          <w:rFonts w:ascii="Trebuchet MS" w:hAnsi="Trebuchet MS"/>
          <w:sz w:val="22"/>
        </w:rPr>
      </w:pPr>
    </w:p>
    <w:p w:rsidR="00836B56" w:rsidRPr="00162E17" w:rsidRDefault="00836B56" w:rsidP="00DE7410">
      <w:pPr>
        <w:spacing w:line="300" w:lineRule="exact"/>
        <w:ind w:left="-600" w:right="-352"/>
        <w:jc w:val="both"/>
        <w:rPr>
          <w:rFonts w:ascii="Trebuchet MS" w:hAnsi="Trebuchet MS"/>
          <w:sz w:val="22"/>
        </w:rPr>
      </w:pPr>
    </w:p>
    <w:p w:rsidR="00DE7410" w:rsidRPr="0023790B" w:rsidRDefault="00DE7410" w:rsidP="00DE7410">
      <w:pPr>
        <w:pStyle w:val="Outline3L1"/>
        <w:tabs>
          <w:tab w:val="clear" w:pos="720"/>
          <w:tab w:val="num" w:pos="-600"/>
          <w:tab w:val="num" w:pos="0"/>
        </w:tabs>
        <w:spacing w:line="300" w:lineRule="exact"/>
        <w:ind w:left="-600" w:right="-352"/>
        <w:rPr>
          <w:b/>
          <w:bCs/>
          <w:sz w:val="22"/>
        </w:rPr>
      </w:pPr>
      <w:r w:rsidRPr="0023790B">
        <w:rPr>
          <w:b/>
          <w:bCs/>
          <w:sz w:val="22"/>
        </w:rPr>
        <w:t>Contingencies</w:t>
      </w:r>
    </w:p>
    <w:p w:rsidR="00DE7410" w:rsidRDefault="00DE7410" w:rsidP="00DE7410">
      <w:pPr>
        <w:spacing w:line="300" w:lineRule="exact"/>
        <w:ind w:left="-600" w:right="-352"/>
        <w:jc w:val="both"/>
        <w:rPr>
          <w:sz w:val="22"/>
        </w:rPr>
      </w:pPr>
      <w:r w:rsidRPr="0063010A">
        <w:rPr>
          <w:sz w:val="22"/>
        </w:rPr>
        <w:t xml:space="preserve">The Group is engaged in litigation arising in the ordinary course of its business.  </w:t>
      </w:r>
      <w:r>
        <w:rPr>
          <w:sz w:val="22"/>
        </w:rPr>
        <w:t>The Group</w:t>
      </w:r>
      <w:r w:rsidRPr="0063010A">
        <w:rPr>
          <w:sz w:val="22"/>
        </w:rPr>
        <w:t xml:space="preserve"> does not believe that any such litigation will individually or in aggregate have a material adverse effect on the financial condition of the Group.  Should the Group be unsuccessful in these litigation actions, management believes the possible liabilities then arising cannot be determined but are not expected to materially adversely affect the Group’s results of operations or financial position.</w:t>
      </w:r>
    </w:p>
    <w:p w:rsidR="00DE7410" w:rsidRDefault="00DE7410" w:rsidP="00DE7410">
      <w:pPr>
        <w:spacing w:line="300" w:lineRule="exact"/>
        <w:ind w:left="-600" w:right="-352"/>
        <w:jc w:val="both"/>
        <w:rPr>
          <w:sz w:val="22"/>
        </w:rPr>
      </w:pPr>
    </w:p>
    <w:p w:rsidR="00DE7410" w:rsidRDefault="00DE7410" w:rsidP="00DE7410">
      <w:pPr>
        <w:spacing w:line="300" w:lineRule="exact"/>
        <w:ind w:left="-600" w:right="-352"/>
        <w:jc w:val="both"/>
        <w:rPr>
          <w:sz w:val="22"/>
        </w:rPr>
      </w:pPr>
    </w:p>
    <w:p w:rsidR="00DE7410" w:rsidRDefault="00DE7410" w:rsidP="00DE7410">
      <w:pPr>
        <w:pStyle w:val="Outline3L1"/>
        <w:tabs>
          <w:tab w:val="clear" w:pos="720"/>
          <w:tab w:val="num" w:pos="-600"/>
          <w:tab w:val="num" w:pos="0"/>
        </w:tabs>
        <w:spacing w:line="300" w:lineRule="exact"/>
        <w:ind w:left="-600" w:right="-352"/>
        <w:rPr>
          <w:b/>
          <w:bCs/>
          <w:sz w:val="22"/>
        </w:rPr>
      </w:pPr>
      <w:r w:rsidRPr="0023790B">
        <w:rPr>
          <w:b/>
          <w:bCs/>
          <w:sz w:val="22"/>
        </w:rPr>
        <w:t>Capital commitments</w:t>
      </w:r>
    </w:p>
    <w:p w:rsidR="004C04FD" w:rsidRDefault="00DE7410" w:rsidP="004C04FD">
      <w:pPr>
        <w:pStyle w:val="Outline3L1"/>
        <w:numPr>
          <w:ilvl w:val="0"/>
          <w:numId w:val="0"/>
        </w:numPr>
        <w:tabs>
          <w:tab w:val="num" w:pos="0"/>
        </w:tabs>
        <w:spacing w:after="0" w:line="300" w:lineRule="exact"/>
        <w:ind w:left="-601" w:right="-352"/>
        <w:jc w:val="both"/>
        <w:rPr>
          <w:sz w:val="22"/>
          <w:szCs w:val="22"/>
        </w:rPr>
      </w:pPr>
      <w:r w:rsidRPr="00A34964">
        <w:rPr>
          <w:sz w:val="22"/>
          <w:szCs w:val="22"/>
        </w:rPr>
        <w:t xml:space="preserve">At </w:t>
      </w:r>
      <w:r w:rsidR="00A34964">
        <w:rPr>
          <w:sz w:val="22"/>
          <w:szCs w:val="22"/>
        </w:rPr>
        <w:t>September</w:t>
      </w:r>
      <w:r w:rsidR="0027120B" w:rsidRPr="00A34964">
        <w:rPr>
          <w:sz w:val="22"/>
          <w:szCs w:val="22"/>
        </w:rPr>
        <w:t xml:space="preserve"> 30, 2014</w:t>
      </w:r>
      <w:r w:rsidR="004C5C09" w:rsidRPr="00A34964">
        <w:rPr>
          <w:sz w:val="22"/>
          <w:szCs w:val="22"/>
        </w:rPr>
        <w:t xml:space="preserve"> </w:t>
      </w:r>
      <w:r w:rsidRPr="00A34964">
        <w:rPr>
          <w:sz w:val="22"/>
          <w:szCs w:val="22"/>
        </w:rPr>
        <w:t xml:space="preserve">Ryanair had an operating fleet of </w:t>
      </w:r>
      <w:r w:rsidR="00A34964">
        <w:rPr>
          <w:sz w:val="22"/>
          <w:szCs w:val="22"/>
        </w:rPr>
        <w:t>299</w:t>
      </w:r>
      <w:r w:rsidRPr="00A34964">
        <w:rPr>
          <w:sz w:val="22"/>
          <w:szCs w:val="22"/>
        </w:rPr>
        <w:t xml:space="preserve"> (201</w:t>
      </w:r>
      <w:r w:rsidR="00D82F63" w:rsidRPr="00A34964">
        <w:rPr>
          <w:sz w:val="22"/>
          <w:szCs w:val="22"/>
        </w:rPr>
        <w:t>3</w:t>
      </w:r>
      <w:r w:rsidRPr="00A34964">
        <w:rPr>
          <w:sz w:val="22"/>
          <w:szCs w:val="22"/>
        </w:rPr>
        <w:t xml:space="preserve">: </w:t>
      </w:r>
      <w:r w:rsidR="005340C8">
        <w:rPr>
          <w:sz w:val="22"/>
          <w:szCs w:val="22"/>
        </w:rPr>
        <w:t>301</w:t>
      </w:r>
      <w:r w:rsidRPr="00A34964">
        <w:rPr>
          <w:sz w:val="22"/>
          <w:szCs w:val="22"/>
        </w:rPr>
        <w:t>) Boeing 737-800</w:t>
      </w:r>
      <w:r w:rsidR="00170EA4" w:rsidRPr="00A34964">
        <w:rPr>
          <w:sz w:val="22"/>
          <w:szCs w:val="22"/>
        </w:rPr>
        <w:t>NG</w:t>
      </w:r>
      <w:r w:rsidRPr="00A34964">
        <w:rPr>
          <w:sz w:val="22"/>
          <w:szCs w:val="22"/>
        </w:rPr>
        <w:t xml:space="preserve"> aircraft</w:t>
      </w:r>
      <w:r w:rsidR="005744E1" w:rsidRPr="00A34964">
        <w:rPr>
          <w:sz w:val="22"/>
          <w:szCs w:val="22"/>
        </w:rPr>
        <w:t>.</w:t>
      </w:r>
      <w:r w:rsidRPr="00A34964">
        <w:rPr>
          <w:sz w:val="22"/>
          <w:szCs w:val="22"/>
        </w:rPr>
        <w:t xml:space="preserve"> </w:t>
      </w:r>
      <w:r w:rsidR="000B57F7" w:rsidRPr="00A34964">
        <w:rPr>
          <w:sz w:val="22"/>
          <w:szCs w:val="22"/>
        </w:rPr>
        <w:t xml:space="preserve"> </w:t>
      </w:r>
      <w:r w:rsidR="009C3AC9" w:rsidRPr="00A34964">
        <w:rPr>
          <w:sz w:val="22"/>
          <w:szCs w:val="22"/>
        </w:rPr>
        <w:t>Following</w:t>
      </w:r>
      <w:r w:rsidR="00D63C04" w:rsidRPr="00A34964">
        <w:rPr>
          <w:sz w:val="22"/>
          <w:szCs w:val="22"/>
        </w:rPr>
        <w:t xml:space="preserve"> </w:t>
      </w:r>
      <w:r w:rsidR="00410479" w:rsidRPr="00A34964">
        <w:rPr>
          <w:sz w:val="22"/>
          <w:szCs w:val="22"/>
        </w:rPr>
        <w:t xml:space="preserve">shareholder approval at an EGM on </w:t>
      </w:r>
      <w:r w:rsidR="00766F5B" w:rsidRPr="00A34964">
        <w:rPr>
          <w:sz w:val="22"/>
          <w:szCs w:val="22"/>
        </w:rPr>
        <w:t>June 1</w:t>
      </w:r>
      <w:r w:rsidR="009668D6" w:rsidRPr="00A34964">
        <w:rPr>
          <w:sz w:val="22"/>
          <w:szCs w:val="22"/>
        </w:rPr>
        <w:t>8</w:t>
      </w:r>
      <w:r w:rsidR="00410479" w:rsidRPr="00A34964">
        <w:rPr>
          <w:sz w:val="22"/>
          <w:szCs w:val="22"/>
        </w:rPr>
        <w:t xml:space="preserve">, 2013, </w:t>
      </w:r>
      <w:r w:rsidR="004555D4" w:rsidRPr="00A34964">
        <w:rPr>
          <w:sz w:val="22"/>
          <w:szCs w:val="22"/>
        </w:rPr>
        <w:t>t</w:t>
      </w:r>
      <w:r w:rsidR="009C3AC9" w:rsidRPr="00A34964">
        <w:rPr>
          <w:sz w:val="22"/>
          <w:szCs w:val="22"/>
        </w:rPr>
        <w:t xml:space="preserve">he </w:t>
      </w:r>
      <w:r w:rsidR="00425269" w:rsidRPr="00A34964">
        <w:rPr>
          <w:sz w:val="22"/>
          <w:szCs w:val="22"/>
        </w:rPr>
        <w:t>Group</w:t>
      </w:r>
      <w:r w:rsidR="00410479" w:rsidRPr="00A34964">
        <w:rPr>
          <w:sz w:val="22"/>
          <w:szCs w:val="22"/>
        </w:rPr>
        <w:t xml:space="preserve"> has agreed to purchase 1</w:t>
      </w:r>
      <w:r w:rsidR="009A46F1" w:rsidRPr="00A34964">
        <w:rPr>
          <w:sz w:val="22"/>
          <w:szCs w:val="22"/>
        </w:rPr>
        <w:t>80</w:t>
      </w:r>
      <w:r w:rsidR="00410479" w:rsidRPr="00A34964">
        <w:rPr>
          <w:sz w:val="22"/>
          <w:szCs w:val="22"/>
        </w:rPr>
        <w:t xml:space="preserve"> new Boeing 737 800</w:t>
      </w:r>
      <w:r w:rsidR="00170EA4" w:rsidRPr="00A34964">
        <w:rPr>
          <w:sz w:val="22"/>
          <w:szCs w:val="22"/>
        </w:rPr>
        <w:t>NG</w:t>
      </w:r>
      <w:r w:rsidR="00410479" w:rsidRPr="00A34964">
        <w:rPr>
          <w:sz w:val="22"/>
          <w:szCs w:val="22"/>
        </w:rPr>
        <w:t xml:space="preserve"> aircraft during the periods F</w:t>
      </w:r>
      <w:r w:rsidR="00D63C04" w:rsidRPr="00A34964">
        <w:rPr>
          <w:sz w:val="22"/>
          <w:szCs w:val="22"/>
        </w:rPr>
        <w:t>iscal</w:t>
      </w:r>
      <w:r w:rsidR="00410479" w:rsidRPr="00A34964">
        <w:rPr>
          <w:sz w:val="22"/>
          <w:szCs w:val="22"/>
        </w:rPr>
        <w:t xml:space="preserve"> 2015</w:t>
      </w:r>
      <w:r w:rsidR="00C963B7" w:rsidRPr="00A34964">
        <w:rPr>
          <w:sz w:val="22"/>
          <w:szCs w:val="22"/>
        </w:rPr>
        <w:t xml:space="preserve"> </w:t>
      </w:r>
      <w:r w:rsidR="00D63C04" w:rsidRPr="00A34964">
        <w:rPr>
          <w:sz w:val="22"/>
          <w:szCs w:val="22"/>
        </w:rPr>
        <w:t>to</w:t>
      </w:r>
      <w:r w:rsidR="00410479" w:rsidRPr="00A34964">
        <w:rPr>
          <w:sz w:val="22"/>
          <w:szCs w:val="22"/>
        </w:rPr>
        <w:t xml:space="preserve"> F</w:t>
      </w:r>
      <w:r w:rsidR="00D63C04" w:rsidRPr="00A34964">
        <w:rPr>
          <w:sz w:val="22"/>
          <w:szCs w:val="22"/>
        </w:rPr>
        <w:t>iscal</w:t>
      </w:r>
      <w:r w:rsidR="00410479" w:rsidRPr="00A34964">
        <w:rPr>
          <w:sz w:val="22"/>
          <w:szCs w:val="22"/>
        </w:rPr>
        <w:t xml:space="preserve"> 2019</w:t>
      </w:r>
      <w:r w:rsidR="007B412C">
        <w:rPr>
          <w:sz w:val="22"/>
          <w:szCs w:val="22"/>
        </w:rPr>
        <w:t xml:space="preserve"> of which 2 aircraft</w:t>
      </w:r>
      <w:r w:rsidR="0099193B">
        <w:rPr>
          <w:sz w:val="22"/>
          <w:szCs w:val="22"/>
        </w:rPr>
        <w:t xml:space="preserve"> were</w:t>
      </w:r>
      <w:r w:rsidR="007B412C">
        <w:rPr>
          <w:sz w:val="22"/>
          <w:szCs w:val="22"/>
        </w:rPr>
        <w:t xml:space="preserve"> delivered in September 2014</w:t>
      </w:r>
      <w:r w:rsidR="00410479" w:rsidRPr="00A34964">
        <w:rPr>
          <w:sz w:val="22"/>
          <w:szCs w:val="22"/>
        </w:rPr>
        <w:t>.</w:t>
      </w:r>
      <w:r w:rsidR="007B412C">
        <w:rPr>
          <w:sz w:val="22"/>
          <w:szCs w:val="22"/>
        </w:rPr>
        <w:t xml:space="preserve"> </w:t>
      </w:r>
    </w:p>
    <w:p w:rsidR="005A260F" w:rsidRDefault="005A260F" w:rsidP="004C04FD">
      <w:pPr>
        <w:pStyle w:val="Outline3L1"/>
        <w:numPr>
          <w:ilvl w:val="0"/>
          <w:numId w:val="0"/>
        </w:numPr>
        <w:tabs>
          <w:tab w:val="num" w:pos="0"/>
        </w:tabs>
        <w:spacing w:after="0" w:line="300" w:lineRule="exact"/>
        <w:ind w:left="-601" w:right="-352"/>
        <w:jc w:val="both"/>
        <w:rPr>
          <w:sz w:val="22"/>
          <w:szCs w:val="22"/>
        </w:rPr>
      </w:pPr>
    </w:p>
    <w:p w:rsidR="00060CB4" w:rsidRPr="004C04FD" w:rsidRDefault="005A260F" w:rsidP="004C04FD">
      <w:pPr>
        <w:pStyle w:val="Outline3L1"/>
        <w:numPr>
          <w:ilvl w:val="0"/>
          <w:numId w:val="0"/>
        </w:numPr>
        <w:tabs>
          <w:tab w:val="num" w:pos="0"/>
        </w:tabs>
        <w:spacing w:after="0" w:line="300" w:lineRule="exact"/>
        <w:ind w:left="-601" w:right="-352"/>
        <w:jc w:val="both"/>
        <w:rPr>
          <w:sz w:val="22"/>
          <w:szCs w:val="22"/>
        </w:rPr>
      </w:pPr>
      <w:r>
        <w:rPr>
          <w:sz w:val="22"/>
          <w:szCs w:val="22"/>
        </w:rPr>
        <w:t>In September 2014, the Group</w:t>
      </w:r>
      <w:r w:rsidR="00060CB4" w:rsidRPr="004C04FD">
        <w:rPr>
          <w:sz w:val="22"/>
          <w:szCs w:val="22"/>
        </w:rPr>
        <w:t xml:space="preserve"> agreed to purchase up to 200 (100 firm and 100 options</w:t>
      </w:r>
      <w:r w:rsidR="00C1568C">
        <w:rPr>
          <w:sz w:val="22"/>
          <w:szCs w:val="22"/>
        </w:rPr>
        <w:t xml:space="preserve"> purchases</w:t>
      </w:r>
      <w:r w:rsidR="00060CB4" w:rsidRPr="004C04FD">
        <w:rPr>
          <w:sz w:val="22"/>
          <w:szCs w:val="22"/>
        </w:rPr>
        <w:t>) Bo</w:t>
      </w:r>
      <w:r w:rsidR="004C04FD" w:rsidRPr="004C04FD">
        <w:rPr>
          <w:sz w:val="22"/>
          <w:szCs w:val="22"/>
        </w:rPr>
        <w:t>eing 737 Max 200 aircraft from T</w:t>
      </w:r>
      <w:r w:rsidR="00060CB4" w:rsidRPr="004C04FD">
        <w:rPr>
          <w:sz w:val="22"/>
          <w:szCs w:val="22"/>
        </w:rPr>
        <w:t xml:space="preserve">he Boeing </w:t>
      </w:r>
      <w:r w:rsidR="004C04FD" w:rsidRPr="004C04FD">
        <w:rPr>
          <w:sz w:val="22"/>
          <w:szCs w:val="22"/>
        </w:rPr>
        <w:t xml:space="preserve">Corporation during the </w:t>
      </w:r>
      <w:r w:rsidR="009D0613">
        <w:rPr>
          <w:sz w:val="22"/>
          <w:szCs w:val="22"/>
        </w:rPr>
        <w:t xml:space="preserve">period </w:t>
      </w:r>
      <w:r w:rsidR="004C04FD" w:rsidRPr="004C04FD">
        <w:rPr>
          <w:sz w:val="22"/>
          <w:szCs w:val="22"/>
        </w:rPr>
        <w:t>Fiscal 2019 to Fiscal 2024. This agreement is subject to shareholder approval at an EGM</w:t>
      </w:r>
      <w:r>
        <w:rPr>
          <w:sz w:val="22"/>
          <w:szCs w:val="22"/>
        </w:rPr>
        <w:t xml:space="preserve"> on</w:t>
      </w:r>
      <w:r w:rsidR="009D0613">
        <w:rPr>
          <w:sz w:val="22"/>
          <w:szCs w:val="22"/>
        </w:rPr>
        <w:t xml:space="preserve"> November 28</w:t>
      </w:r>
      <w:r w:rsidR="004C04FD" w:rsidRPr="004C04FD">
        <w:rPr>
          <w:sz w:val="22"/>
          <w:szCs w:val="22"/>
        </w:rPr>
        <w:t>, 2014.</w:t>
      </w:r>
    </w:p>
    <w:p w:rsidR="002010B0" w:rsidRPr="002010B0" w:rsidRDefault="002010B0" w:rsidP="002010B0"/>
    <w:p w:rsidR="00DE7410" w:rsidRDefault="00DE7410" w:rsidP="00DE7410">
      <w:pPr>
        <w:pStyle w:val="CG-SingleSp05s2"/>
        <w:spacing w:after="0" w:line="300" w:lineRule="exact"/>
        <w:ind w:right="-352" w:firstLine="0"/>
        <w:rPr>
          <w:szCs w:val="22"/>
        </w:rPr>
      </w:pPr>
    </w:p>
    <w:p w:rsidR="00DE7410" w:rsidRDefault="00DE7410" w:rsidP="00DE7410">
      <w:pPr>
        <w:pStyle w:val="Outline3L1"/>
        <w:tabs>
          <w:tab w:val="num" w:pos="0"/>
        </w:tabs>
        <w:spacing w:line="300" w:lineRule="exact"/>
        <w:ind w:left="-600" w:right="-352"/>
        <w:rPr>
          <w:b/>
          <w:sz w:val="22"/>
          <w:szCs w:val="22"/>
        </w:rPr>
      </w:pPr>
      <w:r w:rsidRPr="00CE71BA">
        <w:rPr>
          <w:b/>
          <w:sz w:val="22"/>
          <w:szCs w:val="22"/>
        </w:rPr>
        <w:lastRenderedPageBreak/>
        <w:t xml:space="preserve">Available for sale </w:t>
      </w:r>
      <w:r>
        <w:rPr>
          <w:b/>
          <w:sz w:val="22"/>
          <w:szCs w:val="22"/>
        </w:rPr>
        <w:t>f</w:t>
      </w:r>
      <w:r w:rsidRPr="00CE71BA">
        <w:rPr>
          <w:b/>
          <w:sz w:val="22"/>
          <w:szCs w:val="22"/>
        </w:rPr>
        <w:t xml:space="preserve">inancial </w:t>
      </w:r>
      <w:r>
        <w:rPr>
          <w:b/>
          <w:sz w:val="22"/>
          <w:szCs w:val="22"/>
        </w:rPr>
        <w:t>a</w:t>
      </w:r>
      <w:r w:rsidRPr="00CE71BA">
        <w:rPr>
          <w:b/>
          <w:sz w:val="22"/>
          <w:szCs w:val="22"/>
        </w:rPr>
        <w:t>ssets</w:t>
      </w:r>
      <w:r>
        <w:rPr>
          <w:b/>
          <w:sz w:val="22"/>
          <w:szCs w:val="22"/>
        </w:rPr>
        <w:t xml:space="preserve"> (Aer Lingus)</w:t>
      </w:r>
    </w:p>
    <w:p w:rsidR="00DE7410" w:rsidRDefault="00DE7410" w:rsidP="00DE7410">
      <w:pPr>
        <w:pStyle w:val="Outline3L1"/>
        <w:numPr>
          <w:ilvl w:val="0"/>
          <w:numId w:val="0"/>
        </w:numPr>
        <w:spacing w:after="0" w:line="300" w:lineRule="exact"/>
        <w:ind w:left="-567" w:right="-369"/>
        <w:jc w:val="both"/>
        <w:rPr>
          <w:sz w:val="22"/>
          <w:szCs w:val="22"/>
        </w:rPr>
      </w:pPr>
      <w:r w:rsidRPr="00E545D8">
        <w:rPr>
          <w:sz w:val="22"/>
          <w:szCs w:val="22"/>
        </w:rPr>
        <w:t>The movement on the available for sale financial asset from €</w:t>
      </w:r>
      <w:r w:rsidR="002E1AE9" w:rsidRPr="00E545D8">
        <w:rPr>
          <w:sz w:val="22"/>
          <w:szCs w:val="22"/>
        </w:rPr>
        <w:t>260.3m</w:t>
      </w:r>
      <w:r w:rsidRPr="00E545D8">
        <w:rPr>
          <w:sz w:val="22"/>
          <w:szCs w:val="22"/>
        </w:rPr>
        <w:t xml:space="preserve"> at </w:t>
      </w:r>
      <w:r w:rsidR="009C3AC9" w:rsidRPr="00E545D8">
        <w:rPr>
          <w:sz w:val="22"/>
          <w:szCs w:val="22"/>
        </w:rPr>
        <w:t>March 31</w:t>
      </w:r>
      <w:r w:rsidRPr="00E545D8">
        <w:rPr>
          <w:sz w:val="22"/>
          <w:szCs w:val="22"/>
        </w:rPr>
        <w:t>, 201</w:t>
      </w:r>
      <w:r w:rsidR="00E545D8" w:rsidRPr="00E545D8">
        <w:rPr>
          <w:sz w:val="22"/>
          <w:szCs w:val="22"/>
        </w:rPr>
        <w:t>4</w:t>
      </w:r>
      <w:r w:rsidRPr="00E545D8">
        <w:rPr>
          <w:sz w:val="22"/>
          <w:szCs w:val="22"/>
        </w:rPr>
        <w:t xml:space="preserve"> to €</w:t>
      </w:r>
      <w:r w:rsidR="00C477BB" w:rsidRPr="00E545D8">
        <w:rPr>
          <w:sz w:val="22"/>
          <w:szCs w:val="22"/>
        </w:rPr>
        <w:t>2</w:t>
      </w:r>
      <w:r w:rsidR="00023010">
        <w:rPr>
          <w:sz w:val="22"/>
          <w:szCs w:val="22"/>
        </w:rPr>
        <w:t>26.1</w:t>
      </w:r>
      <w:r w:rsidR="00C477BB" w:rsidRPr="00E545D8">
        <w:rPr>
          <w:sz w:val="22"/>
          <w:szCs w:val="22"/>
        </w:rPr>
        <w:t>m</w:t>
      </w:r>
      <w:r w:rsidRPr="00E545D8">
        <w:rPr>
          <w:sz w:val="22"/>
          <w:szCs w:val="22"/>
        </w:rPr>
        <w:t xml:space="preserve"> at </w:t>
      </w:r>
      <w:r w:rsidR="00E545D8" w:rsidRPr="00E545D8">
        <w:rPr>
          <w:sz w:val="22"/>
          <w:szCs w:val="22"/>
        </w:rPr>
        <w:t>September 30</w:t>
      </w:r>
      <w:r w:rsidR="0027120B" w:rsidRPr="00E545D8">
        <w:rPr>
          <w:sz w:val="22"/>
          <w:szCs w:val="22"/>
        </w:rPr>
        <w:t>, 2014</w:t>
      </w:r>
      <w:r w:rsidRPr="00E545D8">
        <w:rPr>
          <w:sz w:val="22"/>
          <w:szCs w:val="22"/>
        </w:rPr>
        <w:t xml:space="preserve"> is comprised of a </w:t>
      </w:r>
      <w:r w:rsidR="00C477BB" w:rsidRPr="00E545D8">
        <w:rPr>
          <w:sz w:val="22"/>
          <w:szCs w:val="22"/>
        </w:rPr>
        <w:t>loss</w:t>
      </w:r>
      <w:r w:rsidRPr="00E545D8">
        <w:rPr>
          <w:sz w:val="22"/>
          <w:szCs w:val="22"/>
        </w:rPr>
        <w:t xml:space="preserve"> of €</w:t>
      </w:r>
      <w:r w:rsidR="00E545D8" w:rsidRPr="00E545D8">
        <w:rPr>
          <w:sz w:val="22"/>
          <w:szCs w:val="22"/>
        </w:rPr>
        <w:t>34.2</w:t>
      </w:r>
      <w:r w:rsidRPr="00E545D8">
        <w:rPr>
          <w:sz w:val="22"/>
          <w:szCs w:val="22"/>
        </w:rPr>
        <w:t xml:space="preserve">m, recognised through other comprehensive income, reflecting the </w:t>
      </w:r>
      <w:r w:rsidR="00C477BB" w:rsidRPr="00E545D8">
        <w:rPr>
          <w:sz w:val="22"/>
          <w:szCs w:val="22"/>
        </w:rPr>
        <w:t>dec</w:t>
      </w:r>
      <w:r w:rsidRPr="00E545D8">
        <w:rPr>
          <w:sz w:val="22"/>
          <w:szCs w:val="22"/>
        </w:rPr>
        <w:t xml:space="preserve">rease in the Aer Lingus share price from </w:t>
      </w:r>
      <w:r w:rsidR="00425269" w:rsidRPr="00E545D8">
        <w:rPr>
          <w:sz w:val="22"/>
          <w:szCs w:val="22"/>
        </w:rPr>
        <w:t xml:space="preserve">approximately </w:t>
      </w:r>
      <w:r w:rsidRPr="00E545D8">
        <w:rPr>
          <w:sz w:val="22"/>
          <w:szCs w:val="22"/>
        </w:rPr>
        <w:t>€</w:t>
      </w:r>
      <w:r w:rsidR="009C3AC9" w:rsidRPr="00E545D8">
        <w:rPr>
          <w:sz w:val="22"/>
          <w:szCs w:val="22"/>
        </w:rPr>
        <w:t>1</w:t>
      </w:r>
      <w:r w:rsidRPr="00E545D8">
        <w:rPr>
          <w:sz w:val="22"/>
          <w:szCs w:val="22"/>
        </w:rPr>
        <w:t>.</w:t>
      </w:r>
      <w:r w:rsidR="00D82F63" w:rsidRPr="00E545D8">
        <w:rPr>
          <w:sz w:val="22"/>
          <w:szCs w:val="22"/>
        </w:rPr>
        <w:t>64</w:t>
      </w:r>
      <w:r w:rsidRPr="00E545D8">
        <w:rPr>
          <w:sz w:val="22"/>
          <w:szCs w:val="22"/>
        </w:rPr>
        <w:t xml:space="preserve"> per share at March 31, 201</w:t>
      </w:r>
      <w:r w:rsidR="00C477BB" w:rsidRPr="00E545D8">
        <w:rPr>
          <w:sz w:val="22"/>
          <w:szCs w:val="22"/>
        </w:rPr>
        <w:t>4</w:t>
      </w:r>
      <w:r w:rsidRPr="00E545D8">
        <w:rPr>
          <w:sz w:val="22"/>
          <w:szCs w:val="22"/>
        </w:rPr>
        <w:t xml:space="preserve"> to</w:t>
      </w:r>
      <w:r w:rsidR="00425269" w:rsidRPr="00E545D8">
        <w:rPr>
          <w:sz w:val="22"/>
          <w:szCs w:val="22"/>
        </w:rPr>
        <w:t xml:space="preserve"> approximately</w:t>
      </w:r>
      <w:r w:rsidRPr="00E545D8">
        <w:rPr>
          <w:sz w:val="22"/>
          <w:szCs w:val="22"/>
        </w:rPr>
        <w:t xml:space="preserve"> €1.</w:t>
      </w:r>
      <w:r w:rsidR="00E545D8">
        <w:rPr>
          <w:sz w:val="22"/>
          <w:szCs w:val="22"/>
        </w:rPr>
        <w:t>42</w:t>
      </w:r>
      <w:r w:rsidRPr="00E545D8">
        <w:rPr>
          <w:sz w:val="22"/>
          <w:szCs w:val="22"/>
        </w:rPr>
        <w:t xml:space="preserve"> per share at </w:t>
      </w:r>
      <w:r w:rsidR="00E545D8">
        <w:rPr>
          <w:sz w:val="22"/>
          <w:szCs w:val="22"/>
        </w:rPr>
        <w:t>September</w:t>
      </w:r>
      <w:r w:rsidR="0027120B" w:rsidRPr="00E545D8">
        <w:rPr>
          <w:sz w:val="22"/>
          <w:szCs w:val="22"/>
        </w:rPr>
        <w:t xml:space="preserve"> 30, 2014</w:t>
      </w:r>
      <w:r w:rsidR="00410479" w:rsidRPr="00E545D8">
        <w:rPr>
          <w:sz w:val="22"/>
          <w:szCs w:val="22"/>
        </w:rPr>
        <w:t>.</w:t>
      </w:r>
    </w:p>
    <w:p w:rsidR="006B31F7" w:rsidRDefault="006B31F7" w:rsidP="006B31F7">
      <w:pPr>
        <w:rPr>
          <w:lang w:val="en-US"/>
        </w:rPr>
      </w:pPr>
    </w:p>
    <w:p w:rsidR="00A8445C" w:rsidRDefault="00A8445C" w:rsidP="006B31F7">
      <w:pPr>
        <w:rPr>
          <w:lang w:val="en-US"/>
        </w:rPr>
      </w:pPr>
    </w:p>
    <w:p w:rsidR="00DE7410" w:rsidRPr="00451AB3" w:rsidRDefault="00DE7410" w:rsidP="00DE7410">
      <w:pPr>
        <w:pStyle w:val="Outline3L1"/>
        <w:keepNext w:val="0"/>
        <w:tabs>
          <w:tab w:val="clear" w:pos="720"/>
          <w:tab w:val="num" w:pos="-567"/>
        </w:tabs>
        <w:spacing w:line="300" w:lineRule="exact"/>
        <w:ind w:left="-567" w:right="-352"/>
        <w:rPr>
          <w:b/>
          <w:sz w:val="22"/>
          <w:szCs w:val="22"/>
        </w:rPr>
      </w:pPr>
      <w:r w:rsidRPr="00451AB3">
        <w:rPr>
          <w:b/>
          <w:sz w:val="22"/>
          <w:szCs w:val="22"/>
        </w:rPr>
        <w:t>Analysis of operating segment</w:t>
      </w:r>
    </w:p>
    <w:p w:rsidR="00BD3E3F" w:rsidRDefault="00DE7410" w:rsidP="005522FD">
      <w:pPr>
        <w:pStyle w:val="Outline3L1"/>
        <w:keepNext w:val="0"/>
        <w:numPr>
          <w:ilvl w:val="0"/>
          <w:numId w:val="0"/>
        </w:numPr>
        <w:spacing w:line="300" w:lineRule="exact"/>
        <w:ind w:left="-567" w:right="-369"/>
        <w:jc w:val="both"/>
      </w:pPr>
      <w:r w:rsidRPr="001A2B76">
        <w:rPr>
          <w:sz w:val="22"/>
          <w:szCs w:val="22"/>
        </w:rPr>
        <w:t>The Company is managed as a single business unit that provides low fares airline-related activities, including scheduled services, car hire, internet income and related sales to third parties.  The Company operates a single fleet of aircraft that is deployed through a single route scheduling system</w:t>
      </w:r>
      <w:r w:rsidR="00460E69">
        <w:rPr>
          <w:sz w:val="22"/>
          <w:szCs w:val="22"/>
        </w:rPr>
        <w:t>.</w:t>
      </w:r>
    </w:p>
    <w:p w:rsidR="00DE7410" w:rsidRPr="001A2B76" w:rsidRDefault="00D935C1" w:rsidP="00DE7410">
      <w:pPr>
        <w:pStyle w:val="Outline3L1"/>
        <w:keepNext w:val="0"/>
        <w:numPr>
          <w:ilvl w:val="0"/>
          <w:numId w:val="0"/>
        </w:numPr>
        <w:spacing w:line="300" w:lineRule="exact"/>
        <w:ind w:left="-567" w:right="-369"/>
        <w:jc w:val="both"/>
        <w:rPr>
          <w:sz w:val="22"/>
          <w:szCs w:val="22"/>
        </w:rPr>
      </w:pPr>
      <w:r>
        <w:rPr>
          <w:sz w:val="22"/>
          <w:szCs w:val="22"/>
        </w:rPr>
        <w:t>T</w:t>
      </w:r>
      <w:r w:rsidR="00DE7410" w:rsidRPr="001A2B76">
        <w:rPr>
          <w:sz w:val="22"/>
          <w:szCs w:val="22"/>
        </w:rPr>
        <w:t>he Company determines and presents operating segments based on the information that internally is provided to the CEO, who is the Company’s Chief Operating Decision Maker (CODM).  When making resource allocation decisions the CODM evaluates route revenue and yi</w:t>
      </w:r>
      <w:r w:rsidR="00DE7410">
        <w:rPr>
          <w:sz w:val="22"/>
          <w:szCs w:val="22"/>
        </w:rPr>
        <w:t>el</w:t>
      </w:r>
      <w:r w:rsidR="00DE7410" w:rsidRPr="001A2B76">
        <w:rPr>
          <w:sz w:val="22"/>
          <w:szCs w:val="22"/>
        </w:rPr>
        <w:t>d data, however resource allocation decisions are made based on the entire route network and the deployment of the entire aircraft fleet, which are uniform in type.  The objective in making resource allocation decisions is to maximise consolidated financial results, rather than individual routes within the network.</w:t>
      </w:r>
    </w:p>
    <w:p w:rsidR="00DE7410" w:rsidRPr="001A2B76" w:rsidRDefault="00DE7410" w:rsidP="00DE7410">
      <w:pPr>
        <w:pStyle w:val="Outline3L1"/>
        <w:keepNext w:val="0"/>
        <w:numPr>
          <w:ilvl w:val="0"/>
          <w:numId w:val="0"/>
        </w:numPr>
        <w:spacing w:line="300" w:lineRule="exact"/>
        <w:ind w:left="-567" w:right="-369"/>
        <w:jc w:val="both"/>
        <w:rPr>
          <w:sz w:val="22"/>
          <w:szCs w:val="22"/>
        </w:rPr>
      </w:pPr>
      <w:r w:rsidRPr="001A2B76">
        <w:rPr>
          <w:sz w:val="22"/>
          <w:szCs w:val="22"/>
        </w:rPr>
        <w:t xml:space="preserve">The CODM assesses the performance of the business based on the consolidated profit/(loss) after tax of the Company for the period.     </w:t>
      </w:r>
    </w:p>
    <w:p w:rsidR="00DE7410" w:rsidRPr="001A2B76" w:rsidRDefault="00DE7410" w:rsidP="00DE7410">
      <w:pPr>
        <w:pStyle w:val="Outline3L1"/>
        <w:keepNext w:val="0"/>
        <w:numPr>
          <w:ilvl w:val="0"/>
          <w:numId w:val="0"/>
        </w:numPr>
        <w:spacing w:line="300" w:lineRule="exact"/>
        <w:ind w:left="-567" w:right="-369"/>
        <w:jc w:val="both"/>
        <w:rPr>
          <w:sz w:val="22"/>
          <w:szCs w:val="22"/>
        </w:rPr>
      </w:pPr>
      <w:r w:rsidRPr="001A2B76">
        <w:rPr>
          <w:sz w:val="22"/>
          <w:szCs w:val="22"/>
        </w:rPr>
        <w:t xml:space="preserve">All segment revenue is derived wholly from external customers and as the Company has a single reportable segment, intersegment revenue is zero.  </w:t>
      </w:r>
    </w:p>
    <w:p w:rsidR="00DE7410" w:rsidRDefault="00DE7410" w:rsidP="00DE7410">
      <w:pPr>
        <w:pStyle w:val="Outline3L1"/>
        <w:keepNext w:val="0"/>
        <w:numPr>
          <w:ilvl w:val="0"/>
          <w:numId w:val="0"/>
        </w:numPr>
        <w:spacing w:line="300" w:lineRule="exact"/>
        <w:ind w:left="-567" w:right="-369"/>
        <w:jc w:val="both"/>
        <w:rPr>
          <w:sz w:val="22"/>
          <w:szCs w:val="22"/>
        </w:rPr>
      </w:pPr>
      <w:r w:rsidRPr="001A2B76">
        <w:rPr>
          <w:sz w:val="22"/>
          <w:szCs w:val="22"/>
        </w:rPr>
        <w:t>The Company’s major revenue-generating asset comprises its aircraft fleet, which is flexibly employed across the Company’s integrated route network and is directly attributable to its reportable segment operations.  In addition, as the Company is managed as a single business unit, all other assets and liabilities have been allocated to the Company’s single reportable segment.</w:t>
      </w:r>
    </w:p>
    <w:p w:rsidR="007223D1" w:rsidRPr="007223D1" w:rsidRDefault="007223D1" w:rsidP="007223D1">
      <w:pPr>
        <w:rPr>
          <w:lang w:val="en-US"/>
        </w:rPr>
      </w:pPr>
    </w:p>
    <w:tbl>
      <w:tblPr>
        <w:tblW w:w="5089" w:type="pct"/>
        <w:tblLook w:val="0000" w:firstRow="0" w:lastRow="0" w:firstColumn="0" w:lastColumn="0" w:noHBand="0" w:noVBand="0"/>
      </w:tblPr>
      <w:tblGrid>
        <w:gridCol w:w="6886"/>
        <w:gridCol w:w="1383"/>
        <w:gridCol w:w="1087"/>
      </w:tblGrid>
      <w:tr w:rsidR="00DE7410" w:rsidRPr="00941FE7" w:rsidTr="00CF1B25">
        <w:trPr>
          <w:trHeight w:val="247"/>
        </w:trPr>
        <w:tc>
          <w:tcPr>
            <w:tcW w:w="3680" w:type="pct"/>
          </w:tcPr>
          <w:p w:rsidR="00DE7410" w:rsidRDefault="00DE7410" w:rsidP="00442786">
            <w:pPr>
              <w:autoSpaceDE w:val="0"/>
              <w:autoSpaceDN w:val="0"/>
              <w:adjustRightInd w:val="0"/>
              <w:rPr>
                <w:sz w:val="22"/>
                <w:szCs w:val="22"/>
              </w:rPr>
            </w:pPr>
          </w:p>
          <w:p w:rsidR="00DE7410" w:rsidRPr="00601ABC" w:rsidRDefault="00DE7410" w:rsidP="00442786">
            <w:pPr>
              <w:autoSpaceDE w:val="0"/>
              <w:autoSpaceDN w:val="0"/>
              <w:adjustRightInd w:val="0"/>
              <w:rPr>
                <w:sz w:val="22"/>
                <w:szCs w:val="22"/>
              </w:rPr>
            </w:pPr>
            <w:r w:rsidRPr="00601ABC">
              <w:rPr>
                <w:sz w:val="22"/>
                <w:szCs w:val="22"/>
              </w:rPr>
              <w:t>Reportable segment information is presented as follows:</w:t>
            </w:r>
          </w:p>
        </w:tc>
        <w:tc>
          <w:tcPr>
            <w:tcW w:w="739" w:type="pct"/>
            <w:shd w:val="clear" w:color="auto" w:fill="auto"/>
          </w:tcPr>
          <w:p w:rsidR="00DE7410" w:rsidRPr="00601ABC" w:rsidRDefault="00DE7410" w:rsidP="00442786">
            <w:pPr>
              <w:autoSpaceDE w:val="0"/>
              <w:autoSpaceDN w:val="0"/>
              <w:adjustRightInd w:val="0"/>
              <w:jc w:val="right"/>
              <w:rPr>
                <w:b/>
                <w:bCs/>
                <w:color w:val="000000"/>
                <w:sz w:val="20"/>
              </w:rPr>
            </w:pPr>
          </w:p>
          <w:p w:rsidR="005744E1" w:rsidRPr="00601ABC" w:rsidRDefault="005744E1" w:rsidP="00442786">
            <w:pPr>
              <w:autoSpaceDE w:val="0"/>
              <w:autoSpaceDN w:val="0"/>
              <w:adjustRightInd w:val="0"/>
              <w:jc w:val="right"/>
              <w:rPr>
                <w:b/>
                <w:bCs/>
                <w:color w:val="000000"/>
                <w:sz w:val="20"/>
              </w:rPr>
            </w:pPr>
            <w:r w:rsidRPr="00601ABC">
              <w:rPr>
                <w:b/>
                <w:bCs/>
                <w:color w:val="000000"/>
                <w:sz w:val="20"/>
              </w:rPr>
              <w:t xml:space="preserve"> </w:t>
            </w:r>
          </w:p>
          <w:p w:rsidR="00DE7410" w:rsidRPr="00601ABC" w:rsidRDefault="00062975" w:rsidP="00062975">
            <w:pPr>
              <w:autoSpaceDE w:val="0"/>
              <w:autoSpaceDN w:val="0"/>
              <w:adjustRightInd w:val="0"/>
              <w:jc w:val="right"/>
              <w:rPr>
                <w:b/>
                <w:bCs/>
                <w:color w:val="000000"/>
                <w:sz w:val="20"/>
              </w:rPr>
            </w:pPr>
            <w:r>
              <w:rPr>
                <w:b/>
                <w:bCs/>
                <w:color w:val="000000"/>
                <w:sz w:val="20"/>
              </w:rPr>
              <w:t>Half-year</w:t>
            </w:r>
          </w:p>
        </w:tc>
        <w:tc>
          <w:tcPr>
            <w:tcW w:w="581" w:type="pct"/>
          </w:tcPr>
          <w:p w:rsidR="00DE7410" w:rsidRPr="00601ABC" w:rsidRDefault="00DE7410" w:rsidP="00442786">
            <w:pPr>
              <w:autoSpaceDE w:val="0"/>
              <w:autoSpaceDN w:val="0"/>
              <w:adjustRightInd w:val="0"/>
              <w:jc w:val="right"/>
              <w:rPr>
                <w:bCs/>
                <w:color w:val="000000"/>
                <w:sz w:val="20"/>
              </w:rPr>
            </w:pPr>
          </w:p>
          <w:p w:rsidR="0039644E" w:rsidRPr="00601ABC" w:rsidRDefault="0039644E" w:rsidP="00442786">
            <w:pPr>
              <w:autoSpaceDE w:val="0"/>
              <w:autoSpaceDN w:val="0"/>
              <w:adjustRightInd w:val="0"/>
              <w:jc w:val="right"/>
              <w:rPr>
                <w:bCs/>
                <w:color w:val="000000"/>
                <w:sz w:val="20"/>
              </w:rPr>
            </w:pPr>
          </w:p>
          <w:p w:rsidR="0039644E" w:rsidRPr="00941FE7" w:rsidRDefault="00062975" w:rsidP="00442786">
            <w:pPr>
              <w:autoSpaceDE w:val="0"/>
              <w:autoSpaceDN w:val="0"/>
              <w:adjustRightInd w:val="0"/>
              <w:jc w:val="right"/>
              <w:rPr>
                <w:bCs/>
                <w:color w:val="000000"/>
                <w:sz w:val="20"/>
              </w:rPr>
            </w:pPr>
            <w:r>
              <w:rPr>
                <w:bCs/>
                <w:color w:val="000000"/>
                <w:sz w:val="20"/>
              </w:rPr>
              <w:t>Half-year</w:t>
            </w:r>
          </w:p>
        </w:tc>
      </w:tr>
      <w:tr w:rsidR="00DE7410" w:rsidRPr="00941FE7" w:rsidTr="00CF1B25">
        <w:trPr>
          <w:trHeight w:val="247"/>
        </w:trPr>
        <w:tc>
          <w:tcPr>
            <w:tcW w:w="3680" w:type="pct"/>
          </w:tcPr>
          <w:p w:rsidR="00DE7410" w:rsidRDefault="00DE7410" w:rsidP="00442786">
            <w:pPr>
              <w:autoSpaceDE w:val="0"/>
              <w:autoSpaceDN w:val="0"/>
              <w:adjustRightInd w:val="0"/>
              <w:jc w:val="right"/>
              <w:rPr>
                <w:color w:val="000000"/>
                <w:sz w:val="20"/>
              </w:rPr>
            </w:pPr>
          </w:p>
        </w:tc>
        <w:tc>
          <w:tcPr>
            <w:tcW w:w="739" w:type="pct"/>
            <w:shd w:val="clear" w:color="auto" w:fill="auto"/>
          </w:tcPr>
          <w:p w:rsidR="00DE7410" w:rsidRPr="00CF1B25" w:rsidRDefault="00DE7410" w:rsidP="00442786">
            <w:pPr>
              <w:autoSpaceDE w:val="0"/>
              <w:autoSpaceDN w:val="0"/>
              <w:adjustRightInd w:val="0"/>
              <w:jc w:val="right"/>
              <w:rPr>
                <w:b/>
                <w:bCs/>
                <w:color w:val="000000"/>
                <w:sz w:val="20"/>
              </w:rPr>
            </w:pPr>
            <w:r w:rsidRPr="00CF1B25">
              <w:rPr>
                <w:b/>
                <w:bCs/>
                <w:color w:val="000000"/>
                <w:sz w:val="20"/>
              </w:rPr>
              <w:t>Ended</w:t>
            </w:r>
          </w:p>
        </w:tc>
        <w:tc>
          <w:tcPr>
            <w:tcW w:w="581" w:type="pct"/>
          </w:tcPr>
          <w:p w:rsidR="00DE7410" w:rsidRPr="00941FE7" w:rsidRDefault="00DE7410" w:rsidP="00442786">
            <w:pPr>
              <w:autoSpaceDE w:val="0"/>
              <w:autoSpaceDN w:val="0"/>
              <w:adjustRightInd w:val="0"/>
              <w:jc w:val="right"/>
              <w:rPr>
                <w:bCs/>
                <w:color w:val="000000"/>
                <w:sz w:val="20"/>
              </w:rPr>
            </w:pPr>
            <w:r w:rsidRPr="00941FE7">
              <w:rPr>
                <w:bCs/>
                <w:color w:val="000000"/>
                <w:sz w:val="20"/>
              </w:rPr>
              <w:t>Ended</w:t>
            </w:r>
          </w:p>
        </w:tc>
      </w:tr>
      <w:tr w:rsidR="00DE7410" w:rsidRPr="00941FE7" w:rsidTr="00CF1B25">
        <w:trPr>
          <w:trHeight w:val="312"/>
        </w:trPr>
        <w:tc>
          <w:tcPr>
            <w:tcW w:w="3680" w:type="pct"/>
          </w:tcPr>
          <w:p w:rsidR="00DE7410" w:rsidRDefault="00DE7410" w:rsidP="00442786">
            <w:pPr>
              <w:autoSpaceDE w:val="0"/>
              <w:autoSpaceDN w:val="0"/>
              <w:adjustRightInd w:val="0"/>
              <w:jc w:val="right"/>
              <w:rPr>
                <w:color w:val="000000"/>
                <w:sz w:val="20"/>
              </w:rPr>
            </w:pPr>
          </w:p>
        </w:tc>
        <w:tc>
          <w:tcPr>
            <w:tcW w:w="739" w:type="pct"/>
            <w:shd w:val="clear" w:color="auto" w:fill="auto"/>
          </w:tcPr>
          <w:p w:rsidR="00DE7410" w:rsidRPr="00CF1B25" w:rsidRDefault="00601ABC" w:rsidP="00601ABC">
            <w:pPr>
              <w:autoSpaceDE w:val="0"/>
              <w:autoSpaceDN w:val="0"/>
              <w:adjustRightInd w:val="0"/>
              <w:jc w:val="right"/>
              <w:rPr>
                <w:b/>
                <w:bCs/>
                <w:color w:val="000000"/>
                <w:sz w:val="20"/>
              </w:rPr>
            </w:pPr>
            <w:r>
              <w:rPr>
                <w:b/>
                <w:bCs/>
                <w:color w:val="000000"/>
                <w:sz w:val="20"/>
              </w:rPr>
              <w:t xml:space="preserve">Sep </w:t>
            </w:r>
            <w:r w:rsidR="00DE7410" w:rsidRPr="00CF1B25">
              <w:rPr>
                <w:b/>
                <w:bCs/>
                <w:color w:val="000000"/>
                <w:sz w:val="20"/>
              </w:rPr>
              <w:t>3</w:t>
            </w:r>
            <w:r w:rsidR="009C3AC9">
              <w:rPr>
                <w:b/>
                <w:bCs/>
                <w:color w:val="000000"/>
                <w:sz w:val="20"/>
              </w:rPr>
              <w:t>0</w:t>
            </w:r>
            <w:r w:rsidR="00DE7410" w:rsidRPr="00CF1B25">
              <w:rPr>
                <w:b/>
                <w:bCs/>
                <w:color w:val="000000"/>
                <w:sz w:val="20"/>
              </w:rPr>
              <w:t>,</w:t>
            </w:r>
          </w:p>
        </w:tc>
        <w:tc>
          <w:tcPr>
            <w:tcW w:w="581" w:type="pct"/>
          </w:tcPr>
          <w:p w:rsidR="00DE7410" w:rsidRPr="00941FE7" w:rsidRDefault="00601ABC" w:rsidP="009C3AC9">
            <w:pPr>
              <w:autoSpaceDE w:val="0"/>
              <w:autoSpaceDN w:val="0"/>
              <w:adjustRightInd w:val="0"/>
              <w:jc w:val="right"/>
              <w:rPr>
                <w:bCs/>
                <w:color w:val="000000"/>
                <w:sz w:val="20"/>
              </w:rPr>
            </w:pPr>
            <w:r>
              <w:rPr>
                <w:bCs/>
                <w:color w:val="000000"/>
                <w:sz w:val="20"/>
              </w:rPr>
              <w:t>Sep</w:t>
            </w:r>
            <w:r w:rsidR="00DE7410">
              <w:rPr>
                <w:bCs/>
                <w:color w:val="000000"/>
                <w:sz w:val="20"/>
              </w:rPr>
              <w:t xml:space="preserve"> 3</w:t>
            </w:r>
            <w:r w:rsidR="009C3AC9">
              <w:rPr>
                <w:bCs/>
                <w:color w:val="000000"/>
                <w:sz w:val="20"/>
              </w:rPr>
              <w:t>0</w:t>
            </w:r>
            <w:r w:rsidR="00DE7410" w:rsidRPr="00941FE7">
              <w:rPr>
                <w:bCs/>
                <w:color w:val="000000"/>
                <w:sz w:val="20"/>
              </w:rPr>
              <w:t>,</w:t>
            </w:r>
          </w:p>
        </w:tc>
      </w:tr>
      <w:tr w:rsidR="00DE7410" w:rsidRPr="00941FE7" w:rsidTr="00CF1B25">
        <w:trPr>
          <w:trHeight w:val="247"/>
        </w:trPr>
        <w:tc>
          <w:tcPr>
            <w:tcW w:w="3680" w:type="pct"/>
          </w:tcPr>
          <w:p w:rsidR="00DE7410" w:rsidRDefault="00DE7410" w:rsidP="00442786">
            <w:pPr>
              <w:autoSpaceDE w:val="0"/>
              <w:autoSpaceDN w:val="0"/>
              <w:adjustRightInd w:val="0"/>
              <w:jc w:val="right"/>
              <w:rPr>
                <w:color w:val="000000"/>
                <w:sz w:val="20"/>
              </w:rPr>
            </w:pPr>
          </w:p>
        </w:tc>
        <w:tc>
          <w:tcPr>
            <w:tcW w:w="739" w:type="pct"/>
            <w:shd w:val="clear" w:color="auto" w:fill="auto"/>
          </w:tcPr>
          <w:p w:rsidR="00DE7410" w:rsidRPr="00CF1B25" w:rsidRDefault="00DE7410" w:rsidP="00C477BB">
            <w:pPr>
              <w:autoSpaceDE w:val="0"/>
              <w:autoSpaceDN w:val="0"/>
              <w:adjustRightInd w:val="0"/>
              <w:jc w:val="right"/>
              <w:rPr>
                <w:b/>
                <w:bCs/>
                <w:color w:val="000000"/>
                <w:sz w:val="20"/>
              </w:rPr>
            </w:pPr>
            <w:r w:rsidRPr="00CF1B25">
              <w:rPr>
                <w:b/>
                <w:bCs/>
                <w:color w:val="000000"/>
                <w:sz w:val="20"/>
              </w:rPr>
              <w:t>201</w:t>
            </w:r>
            <w:r w:rsidR="00C477BB">
              <w:rPr>
                <w:b/>
                <w:bCs/>
                <w:color w:val="000000"/>
                <w:sz w:val="20"/>
              </w:rPr>
              <w:t>4</w:t>
            </w:r>
          </w:p>
        </w:tc>
        <w:tc>
          <w:tcPr>
            <w:tcW w:w="581" w:type="pct"/>
          </w:tcPr>
          <w:p w:rsidR="00DE7410" w:rsidRPr="00941FE7" w:rsidRDefault="00DE7410" w:rsidP="00D82F63">
            <w:pPr>
              <w:autoSpaceDE w:val="0"/>
              <w:autoSpaceDN w:val="0"/>
              <w:adjustRightInd w:val="0"/>
              <w:jc w:val="right"/>
              <w:rPr>
                <w:bCs/>
                <w:color w:val="000000"/>
                <w:sz w:val="20"/>
              </w:rPr>
            </w:pPr>
            <w:r w:rsidRPr="00941FE7">
              <w:rPr>
                <w:bCs/>
                <w:color w:val="000000"/>
                <w:sz w:val="20"/>
              </w:rPr>
              <w:t>20</w:t>
            </w:r>
            <w:r>
              <w:rPr>
                <w:bCs/>
                <w:color w:val="000000"/>
                <w:sz w:val="20"/>
              </w:rPr>
              <w:t>1</w:t>
            </w:r>
            <w:r w:rsidR="00D82F63">
              <w:rPr>
                <w:bCs/>
                <w:color w:val="000000"/>
                <w:sz w:val="20"/>
              </w:rPr>
              <w:t>3</w:t>
            </w:r>
          </w:p>
        </w:tc>
      </w:tr>
      <w:tr w:rsidR="00DE7410" w:rsidRPr="00941FE7" w:rsidTr="00CF1B25">
        <w:trPr>
          <w:trHeight w:val="247"/>
        </w:trPr>
        <w:tc>
          <w:tcPr>
            <w:tcW w:w="3680" w:type="pct"/>
          </w:tcPr>
          <w:p w:rsidR="00DE7410" w:rsidRDefault="00DE7410" w:rsidP="00442786">
            <w:pPr>
              <w:autoSpaceDE w:val="0"/>
              <w:autoSpaceDN w:val="0"/>
              <w:adjustRightInd w:val="0"/>
              <w:jc w:val="right"/>
              <w:rPr>
                <w:color w:val="000000"/>
                <w:sz w:val="20"/>
              </w:rPr>
            </w:pPr>
          </w:p>
        </w:tc>
        <w:tc>
          <w:tcPr>
            <w:tcW w:w="739" w:type="pct"/>
            <w:shd w:val="clear" w:color="auto" w:fill="auto"/>
          </w:tcPr>
          <w:p w:rsidR="00DE7410" w:rsidRDefault="00DE7410" w:rsidP="00C83F7D">
            <w:pPr>
              <w:autoSpaceDE w:val="0"/>
              <w:autoSpaceDN w:val="0"/>
              <w:adjustRightInd w:val="0"/>
              <w:jc w:val="right"/>
              <w:rPr>
                <w:b/>
                <w:bCs/>
                <w:color w:val="000000"/>
                <w:sz w:val="20"/>
                <w:u w:val="single"/>
              </w:rPr>
            </w:pPr>
            <w:r w:rsidRPr="00CF1B25">
              <w:rPr>
                <w:b/>
                <w:bCs/>
                <w:color w:val="000000"/>
                <w:sz w:val="20"/>
                <w:u w:val="single"/>
              </w:rPr>
              <w:t>€M</w:t>
            </w:r>
          </w:p>
          <w:p w:rsidR="004555D4" w:rsidRPr="00CF1B25" w:rsidRDefault="004555D4" w:rsidP="00C83F7D">
            <w:pPr>
              <w:autoSpaceDE w:val="0"/>
              <w:autoSpaceDN w:val="0"/>
              <w:adjustRightInd w:val="0"/>
              <w:jc w:val="right"/>
              <w:rPr>
                <w:b/>
                <w:bCs/>
                <w:color w:val="000000"/>
                <w:sz w:val="20"/>
                <w:u w:val="single"/>
              </w:rPr>
            </w:pPr>
          </w:p>
        </w:tc>
        <w:tc>
          <w:tcPr>
            <w:tcW w:w="581" w:type="pct"/>
          </w:tcPr>
          <w:p w:rsidR="00DE7410" w:rsidRPr="00941FE7" w:rsidRDefault="00B90256" w:rsidP="00442786">
            <w:pPr>
              <w:autoSpaceDE w:val="0"/>
              <w:autoSpaceDN w:val="0"/>
              <w:adjustRightInd w:val="0"/>
              <w:jc w:val="right"/>
              <w:rPr>
                <w:bCs/>
                <w:color w:val="000000"/>
                <w:sz w:val="20"/>
                <w:u w:val="single"/>
              </w:rPr>
            </w:pPr>
            <w:r>
              <w:rPr>
                <w:bCs/>
                <w:color w:val="000000"/>
                <w:sz w:val="20"/>
                <w:u w:val="single"/>
              </w:rPr>
              <w:t>€</w:t>
            </w:r>
            <w:r w:rsidR="00DE7410">
              <w:rPr>
                <w:bCs/>
                <w:color w:val="000000"/>
                <w:sz w:val="20"/>
                <w:u w:val="single"/>
              </w:rPr>
              <w:t>M</w:t>
            </w:r>
          </w:p>
        </w:tc>
      </w:tr>
      <w:tr w:rsidR="00C477BB" w:rsidRPr="00941FE7" w:rsidTr="00442786">
        <w:trPr>
          <w:trHeight w:val="247"/>
        </w:trPr>
        <w:tc>
          <w:tcPr>
            <w:tcW w:w="3680" w:type="pct"/>
          </w:tcPr>
          <w:p w:rsidR="00C477BB" w:rsidRDefault="00C477BB" w:rsidP="00442786">
            <w:pPr>
              <w:autoSpaceDE w:val="0"/>
              <w:autoSpaceDN w:val="0"/>
              <w:adjustRightInd w:val="0"/>
              <w:rPr>
                <w:color w:val="000000"/>
                <w:sz w:val="20"/>
              </w:rPr>
            </w:pPr>
            <w:r>
              <w:rPr>
                <w:color w:val="000000"/>
                <w:sz w:val="20"/>
              </w:rPr>
              <w:t>External revenues</w:t>
            </w:r>
          </w:p>
        </w:tc>
        <w:tc>
          <w:tcPr>
            <w:tcW w:w="739" w:type="pct"/>
            <w:tcBorders>
              <w:bottom w:val="single" w:sz="4" w:space="0" w:color="auto"/>
            </w:tcBorders>
          </w:tcPr>
          <w:p w:rsidR="00C477BB" w:rsidRPr="005522FD" w:rsidRDefault="00062975" w:rsidP="00EA019E">
            <w:pPr>
              <w:autoSpaceDE w:val="0"/>
              <w:autoSpaceDN w:val="0"/>
              <w:adjustRightInd w:val="0"/>
              <w:jc w:val="right"/>
              <w:rPr>
                <w:b/>
                <w:color w:val="000000"/>
                <w:sz w:val="20"/>
              </w:rPr>
            </w:pPr>
            <w:r>
              <w:rPr>
                <w:b/>
                <w:color w:val="000000"/>
                <w:sz w:val="20"/>
              </w:rPr>
              <w:t>3,537.</w:t>
            </w:r>
            <w:r w:rsidR="00964E11">
              <w:rPr>
                <w:b/>
                <w:color w:val="000000"/>
                <w:sz w:val="20"/>
              </w:rPr>
              <w:t>4</w:t>
            </w:r>
          </w:p>
        </w:tc>
        <w:tc>
          <w:tcPr>
            <w:tcW w:w="581" w:type="pct"/>
            <w:tcBorders>
              <w:bottom w:val="single" w:sz="4" w:space="0" w:color="auto"/>
            </w:tcBorders>
          </w:tcPr>
          <w:p w:rsidR="00C477BB" w:rsidRPr="00C477BB" w:rsidRDefault="00062975" w:rsidP="00C477BB">
            <w:pPr>
              <w:autoSpaceDE w:val="0"/>
              <w:autoSpaceDN w:val="0"/>
              <w:adjustRightInd w:val="0"/>
              <w:jc w:val="right"/>
              <w:rPr>
                <w:color w:val="000000"/>
                <w:sz w:val="20"/>
              </w:rPr>
            </w:pPr>
            <w:r>
              <w:rPr>
                <w:color w:val="000000"/>
                <w:sz w:val="20"/>
              </w:rPr>
              <w:t>3,254.8</w:t>
            </w:r>
          </w:p>
        </w:tc>
      </w:tr>
      <w:tr w:rsidR="00C477BB" w:rsidRPr="00941FE7" w:rsidTr="00442786">
        <w:trPr>
          <w:trHeight w:val="247"/>
        </w:trPr>
        <w:tc>
          <w:tcPr>
            <w:tcW w:w="3680" w:type="pct"/>
          </w:tcPr>
          <w:p w:rsidR="00C477BB" w:rsidRDefault="00C477BB" w:rsidP="00442786">
            <w:pPr>
              <w:autoSpaceDE w:val="0"/>
              <w:autoSpaceDN w:val="0"/>
              <w:adjustRightInd w:val="0"/>
              <w:rPr>
                <w:color w:val="000000"/>
                <w:sz w:val="20"/>
              </w:rPr>
            </w:pPr>
          </w:p>
        </w:tc>
        <w:tc>
          <w:tcPr>
            <w:tcW w:w="739" w:type="pct"/>
            <w:tcBorders>
              <w:top w:val="single" w:sz="4" w:space="0" w:color="auto"/>
            </w:tcBorders>
          </w:tcPr>
          <w:p w:rsidR="00C477BB" w:rsidRPr="005522FD" w:rsidRDefault="00C477BB" w:rsidP="00442786">
            <w:pPr>
              <w:autoSpaceDE w:val="0"/>
              <w:autoSpaceDN w:val="0"/>
              <w:adjustRightInd w:val="0"/>
              <w:jc w:val="right"/>
              <w:rPr>
                <w:b/>
                <w:color w:val="000000"/>
                <w:sz w:val="20"/>
              </w:rPr>
            </w:pPr>
          </w:p>
        </w:tc>
        <w:tc>
          <w:tcPr>
            <w:tcW w:w="581" w:type="pct"/>
            <w:tcBorders>
              <w:top w:val="single" w:sz="4" w:space="0" w:color="auto"/>
            </w:tcBorders>
          </w:tcPr>
          <w:p w:rsidR="00C477BB" w:rsidRPr="00C477BB" w:rsidRDefault="00C477BB" w:rsidP="00C477BB">
            <w:pPr>
              <w:autoSpaceDE w:val="0"/>
              <w:autoSpaceDN w:val="0"/>
              <w:adjustRightInd w:val="0"/>
              <w:jc w:val="right"/>
              <w:rPr>
                <w:color w:val="000000"/>
                <w:sz w:val="20"/>
              </w:rPr>
            </w:pPr>
          </w:p>
        </w:tc>
      </w:tr>
      <w:tr w:rsidR="00C477BB" w:rsidRPr="00515EDE" w:rsidTr="00442786">
        <w:trPr>
          <w:trHeight w:val="247"/>
        </w:trPr>
        <w:tc>
          <w:tcPr>
            <w:tcW w:w="3680" w:type="pct"/>
          </w:tcPr>
          <w:p w:rsidR="00C477BB" w:rsidRDefault="00C477BB" w:rsidP="00442786">
            <w:pPr>
              <w:autoSpaceDE w:val="0"/>
              <w:autoSpaceDN w:val="0"/>
              <w:adjustRightInd w:val="0"/>
              <w:rPr>
                <w:color w:val="000000"/>
                <w:sz w:val="20"/>
              </w:rPr>
            </w:pPr>
            <w:r>
              <w:rPr>
                <w:color w:val="000000"/>
                <w:sz w:val="20"/>
              </w:rPr>
              <w:t>Reportable segment profit after income tax</w:t>
            </w:r>
          </w:p>
        </w:tc>
        <w:tc>
          <w:tcPr>
            <w:tcW w:w="739" w:type="pct"/>
            <w:tcBorders>
              <w:bottom w:val="single" w:sz="4" w:space="0" w:color="auto"/>
            </w:tcBorders>
          </w:tcPr>
          <w:p w:rsidR="00C477BB" w:rsidRPr="005522FD" w:rsidRDefault="00B90256" w:rsidP="00EA019E">
            <w:pPr>
              <w:autoSpaceDE w:val="0"/>
              <w:autoSpaceDN w:val="0"/>
              <w:adjustRightInd w:val="0"/>
              <w:jc w:val="right"/>
              <w:rPr>
                <w:b/>
                <w:color w:val="000000"/>
                <w:sz w:val="20"/>
              </w:rPr>
            </w:pPr>
            <w:r>
              <w:rPr>
                <w:b/>
                <w:color w:val="000000"/>
                <w:sz w:val="20"/>
              </w:rPr>
              <w:t>79</w:t>
            </w:r>
            <w:r w:rsidR="00964E11">
              <w:rPr>
                <w:b/>
                <w:color w:val="000000"/>
                <w:sz w:val="20"/>
              </w:rPr>
              <w:t>5.0</w:t>
            </w:r>
          </w:p>
        </w:tc>
        <w:tc>
          <w:tcPr>
            <w:tcW w:w="581" w:type="pct"/>
            <w:tcBorders>
              <w:bottom w:val="single" w:sz="4" w:space="0" w:color="auto"/>
            </w:tcBorders>
          </w:tcPr>
          <w:p w:rsidR="00C477BB" w:rsidRPr="00C477BB" w:rsidRDefault="00062975" w:rsidP="00B90256">
            <w:pPr>
              <w:autoSpaceDE w:val="0"/>
              <w:autoSpaceDN w:val="0"/>
              <w:adjustRightInd w:val="0"/>
              <w:jc w:val="right"/>
              <w:rPr>
                <w:color w:val="000000"/>
                <w:sz w:val="20"/>
              </w:rPr>
            </w:pPr>
            <w:r>
              <w:rPr>
                <w:color w:val="000000"/>
                <w:sz w:val="20"/>
              </w:rPr>
              <w:t>60</w:t>
            </w:r>
            <w:r w:rsidR="00B90256">
              <w:rPr>
                <w:color w:val="000000"/>
                <w:sz w:val="20"/>
              </w:rPr>
              <w:t>1.9</w:t>
            </w:r>
          </w:p>
        </w:tc>
      </w:tr>
      <w:tr w:rsidR="00C477BB" w:rsidRPr="00941FE7" w:rsidTr="00442786">
        <w:trPr>
          <w:trHeight w:val="247"/>
        </w:trPr>
        <w:tc>
          <w:tcPr>
            <w:tcW w:w="3680" w:type="pct"/>
          </w:tcPr>
          <w:p w:rsidR="00C477BB" w:rsidRDefault="00C477BB" w:rsidP="00442786">
            <w:pPr>
              <w:autoSpaceDE w:val="0"/>
              <w:autoSpaceDN w:val="0"/>
              <w:adjustRightInd w:val="0"/>
              <w:rPr>
                <w:color w:val="000000"/>
                <w:sz w:val="20"/>
              </w:rPr>
            </w:pPr>
          </w:p>
        </w:tc>
        <w:tc>
          <w:tcPr>
            <w:tcW w:w="739" w:type="pct"/>
          </w:tcPr>
          <w:p w:rsidR="00C477BB" w:rsidRPr="009C3AC9" w:rsidRDefault="00C477BB" w:rsidP="00442786">
            <w:pPr>
              <w:autoSpaceDE w:val="0"/>
              <w:autoSpaceDN w:val="0"/>
              <w:adjustRightInd w:val="0"/>
              <w:jc w:val="right"/>
              <w:rPr>
                <w:b/>
                <w:color w:val="000000"/>
                <w:sz w:val="20"/>
                <w:highlight w:val="yellow"/>
              </w:rPr>
            </w:pPr>
          </w:p>
        </w:tc>
        <w:tc>
          <w:tcPr>
            <w:tcW w:w="581" w:type="pct"/>
          </w:tcPr>
          <w:p w:rsidR="00C477BB" w:rsidRPr="00C477BB" w:rsidRDefault="00C477BB" w:rsidP="00C477BB">
            <w:pPr>
              <w:autoSpaceDE w:val="0"/>
              <w:autoSpaceDN w:val="0"/>
              <w:adjustRightInd w:val="0"/>
              <w:jc w:val="right"/>
              <w:rPr>
                <w:color w:val="000000"/>
                <w:sz w:val="20"/>
                <w:highlight w:val="yellow"/>
              </w:rPr>
            </w:pPr>
          </w:p>
        </w:tc>
      </w:tr>
      <w:tr w:rsidR="00C477BB" w:rsidRPr="008E377F" w:rsidTr="008E377F">
        <w:trPr>
          <w:trHeight w:val="247"/>
        </w:trPr>
        <w:tc>
          <w:tcPr>
            <w:tcW w:w="3680" w:type="pct"/>
          </w:tcPr>
          <w:p w:rsidR="00C477BB" w:rsidRPr="008E377F" w:rsidRDefault="00C477BB" w:rsidP="00442786">
            <w:pPr>
              <w:autoSpaceDE w:val="0"/>
              <w:autoSpaceDN w:val="0"/>
              <w:adjustRightInd w:val="0"/>
              <w:rPr>
                <w:color w:val="000000"/>
                <w:sz w:val="20"/>
              </w:rPr>
            </w:pPr>
          </w:p>
        </w:tc>
        <w:tc>
          <w:tcPr>
            <w:tcW w:w="739" w:type="pct"/>
            <w:shd w:val="clear" w:color="auto" w:fill="auto"/>
          </w:tcPr>
          <w:p w:rsidR="00C477BB" w:rsidRPr="008B33B6" w:rsidRDefault="00062975" w:rsidP="00442786">
            <w:pPr>
              <w:autoSpaceDE w:val="0"/>
              <w:autoSpaceDN w:val="0"/>
              <w:adjustRightInd w:val="0"/>
              <w:jc w:val="right"/>
              <w:rPr>
                <w:b/>
                <w:color w:val="000000"/>
                <w:sz w:val="20"/>
              </w:rPr>
            </w:pPr>
            <w:r>
              <w:rPr>
                <w:b/>
                <w:color w:val="000000"/>
                <w:sz w:val="20"/>
              </w:rPr>
              <w:t>At Sep</w:t>
            </w:r>
            <w:r w:rsidR="00C477BB" w:rsidRPr="008B33B6">
              <w:rPr>
                <w:b/>
                <w:color w:val="000000"/>
                <w:sz w:val="20"/>
              </w:rPr>
              <w:t xml:space="preserve"> 30, 201</w:t>
            </w:r>
            <w:r w:rsidR="00C477BB">
              <w:rPr>
                <w:b/>
                <w:color w:val="000000"/>
                <w:sz w:val="20"/>
              </w:rPr>
              <w:t>4</w:t>
            </w:r>
          </w:p>
          <w:p w:rsidR="00C477BB" w:rsidRPr="008B33B6" w:rsidRDefault="00C477BB" w:rsidP="00442786">
            <w:pPr>
              <w:autoSpaceDE w:val="0"/>
              <w:autoSpaceDN w:val="0"/>
              <w:adjustRightInd w:val="0"/>
              <w:jc w:val="right"/>
              <w:rPr>
                <w:b/>
                <w:color w:val="000000"/>
                <w:sz w:val="20"/>
                <w:u w:val="single"/>
              </w:rPr>
            </w:pPr>
            <w:r w:rsidRPr="008B33B6">
              <w:rPr>
                <w:b/>
                <w:color w:val="000000"/>
                <w:sz w:val="20"/>
                <w:u w:val="single"/>
              </w:rPr>
              <w:t>€M</w:t>
            </w:r>
          </w:p>
          <w:p w:rsidR="00C477BB" w:rsidRPr="008B33B6" w:rsidRDefault="00C477BB" w:rsidP="00442786">
            <w:pPr>
              <w:autoSpaceDE w:val="0"/>
              <w:autoSpaceDN w:val="0"/>
              <w:adjustRightInd w:val="0"/>
              <w:jc w:val="right"/>
              <w:rPr>
                <w:b/>
                <w:color w:val="000000"/>
                <w:sz w:val="20"/>
              </w:rPr>
            </w:pPr>
          </w:p>
        </w:tc>
        <w:tc>
          <w:tcPr>
            <w:tcW w:w="581" w:type="pct"/>
          </w:tcPr>
          <w:p w:rsidR="00C477BB" w:rsidRPr="00C477BB" w:rsidRDefault="00C477BB" w:rsidP="00C477BB">
            <w:pPr>
              <w:autoSpaceDE w:val="0"/>
              <w:autoSpaceDN w:val="0"/>
              <w:adjustRightInd w:val="0"/>
              <w:jc w:val="right"/>
              <w:rPr>
                <w:color w:val="000000"/>
                <w:sz w:val="20"/>
              </w:rPr>
            </w:pPr>
            <w:r w:rsidRPr="00C477BB">
              <w:rPr>
                <w:color w:val="000000"/>
                <w:sz w:val="20"/>
              </w:rPr>
              <w:t xml:space="preserve">At </w:t>
            </w:r>
            <w:r w:rsidR="002E1AE9">
              <w:rPr>
                <w:color w:val="000000"/>
                <w:sz w:val="20"/>
              </w:rPr>
              <w:t>Mar</w:t>
            </w:r>
            <w:r w:rsidRPr="00C477BB">
              <w:rPr>
                <w:color w:val="000000"/>
                <w:sz w:val="20"/>
              </w:rPr>
              <w:t xml:space="preserve"> 3</w:t>
            </w:r>
            <w:r w:rsidR="002E1AE9">
              <w:rPr>
                <w:color w:val="000000"/>
                <w:sz w:val="20"/>
              </w:rPr>
              <w:t>1, 2014</w:t>
            </w:r>
          </w:p>
          <w:p w:rsidR="00C477BB" w:rsidRPr="00C477BB" w:rsidRDefault="00C477BB" w:rsidP="00C477BB">
            <w:pPr>
              <w:autoSpaceDE w:val="0"/>
              <w:autoSpaceDN w:val="0"/>
              <w:adjustRightInd w:val="0"/>
              <w:jc w:val="right"/>
              <w:rPr>
                <w:color w:val="000000"/>
                <w:sz w:val="20"/>
                <w:u w:val="single"/>
              </w:rPr>
            </w:pPr>
            <w:r w:rsidRPr="00C477BB">
              <w:rPr>
                <w:color w:val="000000"/>
                <w:sz w:val="20"/>
                <w:u w:val="single"/>
              </w:rPr>
              <w:t>€M</w:t>
            </w:r>
          </w:p>
          <w:p w:rsidR="00C477BB" w:rsidRPr="00C477BB" w:rsidRDefault="00C477BB" w:rsidP="00C477BB">
            <w:pPr>
              <w:autoSpaceDE w:val="0"/>
              <w:autoSpaceDN w:val="0"/>
              <w:adjustRightInd w:val="0"/>
              <w:jc w:val="right"/>
              <w:rPr>
                <w:color w:val="000000"/>
                <w:sz w:val="20"/>
              </w:rPr>
            </w:pPr>
          </w:p>
        </w:tc>
      </w:tr>
      <w:tr w:rsidR="00C477BB" w:rsidRPr="00515EDE" w:rsidTr="0050581A">
        <w:trPr>
          <w:trHeight w:val="247"/>
        </w:trPr>
        <w:tc>
          <w:tcPr>
            <w:tcW w:w="3680" w:type="pct"/>
          </w:tcPr>
          <w:p w:rsidR="00C477BB" w:rsidRDefault="00C477BB" w:rsidP="00442786">
            <w:pPr>
              <w:autoSpaceDE w:val="0"/>
              <w:autoSpaceDN w:val="0"/>
              <w:adjustRightInd w:val="0"/>
              <w:rPr>
                <w:color w:val="000000"/>
                <w:sz w:val="20"/>
              </w:rPr>
            </w:pPr>
            <w:r>
              <w:rPr>
                <w:color w:val="000000"/>
                <w:sz w:val="20"/>
              </w:rPr>
              <w:t>Reportable segment assets (excludes the available for sale financial asset)</w:t>
            </w:r>
          </w:p>
        </w:tc>
        <w:tc>
          <w:tcPr>
            <w:tcW w:w="739" w:type="pct"/>
            <w:tcBorders>
              <w:bottom w:val="single" w:sz="4" w:space="0" w:color="auto"/>
            </w:tcBorders>
            <w:shd w:val="clear" w:color="auto" w:fill="auto"/>
          </w:tcPr>
          <w:p w:rsidR="00C477BB" w:rsidRPr="008B33B6" w:rsidRDefault="00062975" w:rsidP="002663E2">
            <w:pPr>
              <w:autoSpaceDE w:val="0"/>
              <w:autoSpaceDN w:val="0"/>
              <w:adjustRightInd w:val="0"/>
              <w:jc w:val="right"/>
              <w:rPr>
                <w:b/>
                <w:color w:val="000000"/>
                <w:sz w:val="20"/>
              </w:rPr>
            </w:pPr>
            <w:r>
              <w:rPr>
                <w:b/>
                <w:color w:val="000000"/>
                <w:sz w:val="20"/>
              </w:rPr>
              <w:t>10,</w:t>
            </w:r>
            <w:r w:rsidR="009D1248">
              <w:rPr>
                <w:b/>
                <w:color w:val="000000"/>
                <w:sz w:val="20"/>
              </w:rPr>
              <w:t>075.8</w:t>
            </w:r>
          </w:p>
        </w:tc>
        <w:tc>
          <w:tcPr>
            <w:tcW w:w="581" w:type="pct"/>
            <w:tcBorders>
              <w:bottom w:val="single" w:sz="4" w:space="0" w:color="auto"/>
            </w:tcBorders>
          </w:tcPr>
          <w:p w:rsidR="00C477BB" w:rsidRPr="00C477BB" w:rsidRDefault="002E1AE9" w:rsidP="00C477BB">
            <w:pPr>
              <w:autoSpaceDE w:val="0"/>
              <w:autoSpaceDN w:val="0"/>
              <w:adjustRightInd w:val="0"/>
              <w:jc w:val="right"/>
              <w:rPr>
                <w:color w:val="000000"/>
                <w:sz w:val="20"/>
              </w:rPr>
            </w:pPr>
            <w:r>
              <w:rPr>
                <w:color w:val="000000"/>
                <w:sz w:val="20"/>
              </w:rPr>
              <w:t>8,551.8</w:t>
            </w:r>
          </w:p>
        </w:tc>
      </w:tr>
    </w:tbl>
    <w:p w:rsidR="00D935C1" w:rsidRDefault="00D935C1" w:rsidP="00DE7410">
      <w:pPr>
        <w:autoSpaceDE w:val="0"/>
        <w:autoSpaceDN w:val="0"/>
        <w:adjustRightInd w:val="0"/>
        <w:ind w:left="-600"/>
        <w:jc w:val="both"/>
        <w:rPr>
          <w:rFonts w:cs="Courier New"/>
          <w:sz w:val="22"/>
        </w:rPr>
      </w:pPr>
    </w:p>
    <w:p w:rsidR="00DE7410" w:rsidRPr="00587E3B" w:rsidRDefault="00DE7410" w:rsidP="00674447">
      <w:pPr>
        <w:pStyle w:val="Outline3L1"/>
        <w:tabs>
          <w:tab w:val="clear" w:pos="720"/>
          <w:tab w:val="num" w:pos="0"/>
        </w:tabs>
        <w:ind w:left="-567"/>
        <w:rPr>
          <w:b/>
        </w:rPr>
      </w:pPr>
      <w:r w:rsidRPr="00587E3B">
        <w:rPr>
          <w:b/>
        </w:rPr>
        <w:lastRenderedPageBreak/>
        <w:t>Earnings per share</w:t>
      </w:r>
    </w:p>
    <w:tbl>
      <w:tblPr>
        <w:tblW w:w="10114" w:type="dxa"/>
        <w:tblInd w:w="-535" w:type="dxa"/>
        <w:tblLayout w:type="fixed"/>
        <w:tblLook w:val="0000" w:firstRow="0" w:lastRow="0" w:firstColumn="0" w:lastColumn="0" w:noHBand="0" w:noVBand="0"/>
      </w:tblPr>
      <w:tblGrid>
        <w:gridCol w:w="5275"/>
        <w:gridCol w:w="1239"/>
        <w:gridCol w:w="1236"/>
        <w:gridCol w:w="1185"/>
        <w:gridCol w:w="1179"/>
      </w:tblGrid>
      <w:tr w:rsidR="00587E3B" w:rsidRPr="008072EB" w:rsidTr="00023010">
        <w:trPr>
          <w:trHeight w:val="223"/>
        </w:trPr>
        <w:tc>
          <w:tcPr>
            <w:tcW w:w="5275" w:type="dxa"/>
            <w:tcBorders>
              <w:top w:val="nil"/>
              <w:left w:val="nil"/>
              <w:bottom w:val="nil"/>
            </w:tcBorders>
          </w:tcPr>
          <w:p w:rsidR="00587E3B" w:rsidRDefault="00587E3B" w:rsidP="00023010">
            <w:pPr>
              <w:autoSpaceDE w:val="0"/>
              <w:autoSpaceDN w:val="0"/>
              <w:adjustRightInd w:val="0"/>
              <w:jc w:val="right"/>
              <w:rPr>
                <w:color w:val="000000"/>
                <w:sz w:val="20"/>
                <w:szCs w:val="20"/>
              </w:rPr>
            </w:pPr>
          </w:p>
        </w:tc>
        <w:tc>
          <w:tcPr>
            <w:tcW w:w="1239" w:type="dxa"/>
            <w:tcBorders>
              <w:bottom w:val="nil"/>
            </w:tcBorders>
          </w:tcPr>
          <w:p w:rsidR="00587E3B" w:rsidRDefault="00587E3B" w:rsidP="00023010">
            <w:pPr>
              <w:autoSpaceDE w:val="0"/>
              <w:autoSpaceDN w:val="0"/>
              <w:adjustRightInd w:val="0"/>
              <w:jc w:val="right"/>
              <w:rPr>
                <w:b/>
                <w:bCs/>
                <w:color w:val="000000"/>
                <w:sz w:val="20"/>
                <w:szCs w:val="20"/>
              </w:rPr>
            </w:pPr>
            <w:r>
              <w:rPr>
                <w:b/>
                <w:bCs/>
                <w:color w:val="000000"/>
                <w:sz w:val="20"/>
                <w:szCs w:val="20"/>
              </w:rPr>
              <w:t>Half-year</w:t>
            </w:r>
          </w:p>
        </w:tc>
        <w:tc>
          <w:tcPr>
            <w:tcW w:w="1236" w:type="dxa"/>
            <w:tcBorders>
              <w:bottom w:val="nil"/>
            </w:tcBorders>
          </w:tcPr>
          <w:p w:rsidR="00587E3B" w:rsidRDefault="00587E3B" w:rsidP="00023010">
            <w:pPr>
              <w:autoSpaceDE w:val="0"/>
              <w:autoSpaceDN w:val="0"/>
              <w:adjustRightInd w:val="0"/>
              <w:jc w:val="right"/>
              <w:rPr>
                <w:color w:val="000000"/>
                <w:sz w:val="20"/>
                <w:szCs w:val="20"/>
              </w:rPr>
            </w:pPr>
            <w:r>
              <w:rPr>
                <w:color w:val="000000"/>
                <w:sz w:val="20"/>
                <w:szCs w:val="20"/>
              </w:rPr>
              <w:t>Half-year</w:t>
            </w:r>
          </w:p>
        </w:tc>
        <w:tc>
          <w:tcPr>
            <w:tcW w:w="1185" w:type="dxa"/>
            <w:tcBorders>
              <w:bottom w:val="nil"/>
            </w:tcBorders>
          </w:tcPr>
          <w:p w:rsidR="00587E3B" w:rsidRPr="006F2188" w:rsidRDefault="00587E3B" w:rsidP="00023010">
            <w:pPr>
              <w:autoSpaceDE w:val="0"/>
              <w:autoSpaceDN w:val="0"/>
              <w:adjustRightInd w:val="0"/>
              <w:jc w:val="right"/>
              <w:rPr>
                <w:b/>
                <w:color w:val="000000"/>
                <w:sz w:val="20"/>
                <w:szCs w:val="20"/>
              </w:rPr>
            </w:pPr>
            <w:r>
              <w:rPr>
                <w:b/>
                <w:color w:val="000000"/>
                <w:sz w:val="20"/>
                <w:szCs w:val="20"/>
              </w:rPr>
              <w:t>Quarter</w:t>
            </w:r>
          </w:p>
        </w:tc>
        <w:tc>
          <w:tcPr>
            <w:tcW w:w="1179" w:type="dxa"/>
            <w:tcBorders>
              <w:bottom w:val="nil"/>
              <w:right w:val="nil"/>
            </w:tcBorders>
          </w:tcPr>
          <w:p w:rsidR="00587E3B" w:rsidRDefault="00587E3B" w:rsidP="00023010">
            <w:pPr>
              <w:autoSpaceDE w:val="0"/>
              <w:autoSpaceDN w:val="0"/>
              <w:adjustRightInd w:val="0"/>
              <w:jc w:val="right"/>
              <w:rPr>
                <w:color w:val="000000"/>
                <w:sz w:val="20"/>
                <w:szCs w:val="20"/>
              </w:rPr>
            </w:pPr>
            <w:r>
              <w:rPr>
                <w:color w:val="000000"/>
                <w:sz w:val="20"/>
                <w:szCs w:val="20"/>
              </w:rPr>
              <w:t>Quarter</w:t>
            </w:r>
          </w:p>
        </w:tc>
      </w:tr>
      <w:tr w:rsidR="00587E3B" w:rsidRPr="008072EB" w:rsidTr="00023010">
        <w:trPr>
          <w:trHeight w:val="223"/>
        </w:trPr>
        <w:tc>
          <w:tcPr>
            <w:tcW w:w="5275" w:type="dxa"/>
            <w:tcBorders>
              <w:top w:val="nil"/>
              <w:left w:val="nil"/>
              <w:bottom w:val="nil"/>
            </w:tcBorders>
          </w:tcPr>
          <w:p w:rsidR="00587E3B" w:rsidRDefault="00587E3B" w:rsidP="00023010">
            <w:pPr>
              <w:autoSpaceDE w:val="0"/>
              <w:autoSpaceDN w:val="0"/>
              <w:adjustRightInd w:val="0"/>
              <w:jc w:val="right"/>
              <w:rPr>
                <w:color w:val="000000"/>
                <w:sz w:val="20"/>
                <w:szCs w:val="20"/>
              </w:rPr>
            </w:pPr>
          </w:p>
        </w:tc>
        <w:tc>
          <w:tcPr>
            <w:tcW w:w="1239" w:type="dxa"/>
            <w:tcBorders>
              <w:bottom w:val="nil"/>
            </w:tcBorders>
          </w:tcPr>
          <w:p w:rsidR="00587E3B" w:rsidRDefault="00587E3B" w:rsidP="00023010">
            <w:pPr>
              <w:autoSpaceDE w:val="0"/>
              <w:autoSpaceDN w:val="0"/>
              <w:adjustRightInd w:val="0"/>
              <w:jc w:val="right"/>
              <w:rPr>
                <w:b/>
                <w:bCs/>
                <w:color w:val="000000"/>
                <w:sz w:val="20"/>
                <w:szCs w:val="20"/>
              </w:rPr>
            </w:pPr>
            <w:r>
              <w:rPr>
                <w:b/>
                <w:bCs/>
                <w:color w:val="000000"/>
                <w:sz w:val="20"/>
                <w:szCs w:val="20"/>
              </w:rPr>
              <w:t>Ended</w:t>
            </w:r>
          </w:p>
        </w:tc>
        <w:tc>
          <w:tcPr>
            <w:tcW w:w="1236" w:type="dxa"/>
            <w:tcBorders>
              <w:bottom w:val="nil"/>
            </w:tcBorders>
          </w:tcPr>
          <w:p w:rsidR="00587E3B" w:rsidRDefault="00587E3B" w:rsidP="00023010">
            <w:pPr>
              <w:autoSpaceDE w:val="0"/>
              <w:autoSpaceDN w:val="0"/>
              <w:adjustRightInd w:val="0"/>
              <w:jc w:val="right"/>
              <w:rPr>
                <w:color w:val="000000"/>
                <w:sz w:val="20"/>
                <w:szCs w:val="20"/>
              </w:rPr>
            </w:pPr>
            <w:r>
              <w:rPr>
                <w:color w:val="000000"/>
                <w:sz w:val="20"/>
                <w:szCs w:val="20"/>
              </w:rPr>
              <w:t>Ended</w:t>
            </w:r>
          </w:p>
        </w:tc>
        <w:tc>
          <w:tcPr>
            <w:tcW w:w="1185" w:type="dxa"/>
            <w:tcBorders>
              <w:bottom w:val="nil"/>
            </w:tcBorders>
          </w:tcPr>
          <w:p w:rsidR="00587E3B" w:rsidRPr="006F2188" w:rsidRDefault="00587E3B" w:rsidP="00023010">
            <w:pPr>
              <w:autoSpaceDE w:val="0"/>
              <w:autoSpaceDN w:val="0"/>
              <w:adjustRightInd w:val="0"/>
              <w:jc w:val="right"/>
              <w:rPr>
                <w:b/>
                <w:color w:val="000000"/>
                <w:sz w:val="20"/>
                <w:szCs w:val="20"/>
              </w:rPr>
            </w:pPr>
            <w:r>
              <w:rPr>
                <w:b/>
                <w:color w:val="000000"/>
                <w:sz w:val="20"/>
                <w:szCs w:val="20"/>
              </w:rPr>
              <w:t>Ended</w:t>
            </w:r>
          </w:p>
        </w:tc>
        <w:tc>
          <w:tcPr>
            <w:tcW w:w="1179" w:type="dxa"/>
            <w:tcBorders>
              <w:bottom w:val="nil"/>
              <w:right w:val="nil"/>
            </w:tcBorders>
          </w:tcPr>
          <w:p w:rsidR="00587E3B" w:rsidRDefault="00587E3B" w:rsidP="00023010">
            <w:pPr>
              <w:autoSpaceDE w:val="0"/>
              <w:autoSpaceDN w:val="0"/>
              <w:adjustRightInd w:val="0"/>
              <w:jc w:val="right"/>
              <w:rPr>
                <w:color w:val="000000"/>
                <w:sz w:val="20"/>
                <w:szCs w:val="20"/>
              </w:rPr>
            </w:pPr>
            <w:r>
              <w:rPr>
                <w:color w:val="000000"/>
                <w:sz w:val="20"/>
                <w:szCs w:val="20"/>
              </w:rPr>
              <w:t>Ended</w:t>
            </w:r>
          </w:p>
        </w:tc>
      </w:tr>
      <w:tr w:rsidR="00587E3B" w:rsidRPr="008072EB" w:rsidTr="00023010">
        <w:trPr>
          <w:trHeight w:val="223"/>
        </w:trPr>
        <w:tc>
          <w:tcPr>
            <w:tcW w:w="5275" w:type="dxa"/>
            <w:tcBorders>
              <w:top w:val="nil"/>
              <w:left w:val="nil"/>
              <w:bottom w:val="nil"/>
            </w:tcBorders>
          </w:tcPr>
          <w:p w:rsidR="00587E3B" w:rsidRDefault="00587E3B" w:rsidP="00023010">
            <w:pPr>
              <w:autoSpaceDE w:val="0"/>
              <w:autoSpaceDN w:val="0"/>
              <w:adjustRightInd w:val="0"/>
              <w:jc w:val="right"/>
              <w:rPr>
                <w:color w:val="000000"/>
                <w:sz w:val="20"/>
                <w:szCs w:val="20"/>
              </w:rPr>
            </w:pPr>
          </w:p>
        </w:tc>
        <w:tc>
          <w:tcPr>
            <w:tcW w:w="1239" w:type="dxa"/>
            <w:tcBorders>
              <w:top w:val="nil"/>
              <w:bottom w:val="nil"/>
            </w:tcBorders>
          </w:tcPr>
          <w:p w:rsidR="00587E3B" w:rsidRDefault="00587E3B" w:rsidP="00023010">
            <w:pPr>
              <w:autoSpaceDE w:val="0"/>
              <w:autoSpaceDN w:val="0"/>
              <w:adjustRightInd w:val="0"/>
              <w:jc w:val="right"/>
              <w:rPr>
                <w:b/>
                <w:bCs/>
                <w:color w:val="000000"/>
                <w:sz w:val="20"/>
                <w:szCs w:val="20"/>
              </w:rPr>
            </w:pPr>
            <w:r>
              <w:rPr>
                <w:b/>
                <w:bCs/>
                <w:color w:val="000000"/>
                <w:sz w:val="20"/>
                <w:szCs w:val="20"/>
              </w:rPr>
              <w:t>Sep-30</w:t>
            </w:r>
          </w:p>
        </w:tc>
        <w:tc>
          <w:tcPr>
            <w:tcW w:w="1236" w:type="dxa"/>
            <w:tcBorders>
              <w:top w:val="nil"/>
              <w:bottom w:val="nil"/>
            </w:tcBorders>
          </w:tcPr>
          <w:p w:rsidR="00587E3B" w:rsidRPr="006F2188" w:rsidRDefault="00587E3B" w:rsidP="00023010">
            <w:pPr>
              <w:autoSpaceDE w:val="0"/>
              <w:autoSpaceDN w:val="0"/>
              <w:adjustRightInd w:val="0"/>
              <w:jc w:val="right"/>
              <w:rPr>
                <w:bCs/>
                <w:color w:val="000000"/>
                <w:sz w:val="20"/>
                <w:szCs w:val="20"/>
              </w:rPr>
            </w:pPr>
            <w:r>
              <w:rPr>
                <w:bCs/>
                <w:color w:val="000000"/>
                <w:sz w:val="20"/>
                <w:szCs w:val="20"/>
              </w:rPr>
              <w:t>Sep</w:t>
            </w:r>
            <w:r w:rsidRPr="006F2188">
              <w:rPr>
                <w:bCs/>
                <w:color w:val="000000"/>
                <w:sz w:val="20"/>
                <w:szCs w:val="20"/>
              </w:rPr>
              <w:t>-3</w:t>
            </w:r>
            <w:r>
              <w:rPr>
                <w:bCs/>
                <w:color w:val="000000"/>
                <w:sz w:val="20"/>
                <w:szCs w:val="20"/>
              </w:rPr>
              <w:t>0</w:t>
            </w:r>
          </w:p>
        </w:tc>
        <w:tc>
          <w:tcPr>
            <w:tcW w:w="1185" w:type="dxa"/>
            <w:tcBorders>
              <w:top w:val="nil"/>
              <w:bottom w:val="nil"/>
            </w:tcBorders>
          </w:tcPr>
          <w:p w:rsidR="00587E3B" w:rsidRDefault="00587E3B" w:rsidP="00023010">
            <w:pPr>
              <w:autoSpaceDE w:val="0"/>
              <w:autoSpaceDN w:val="0"/>
              <w:adjustRightInd w:val="0"/>
              <w:jc w:val="right"/>
              <w:rPr>
                <w:b/>
                <w:bCs/>
                <w:color w:val="000000"/>
                <w:sz w:val="20"/>
                <w:szCs w:val="20"/>
              </w:rPr>
            </w:pPr>
            <w:r>
              <w:rPr>
                <w:b/>
                <w:bCs/>
                <w:color w:val="000000"/>
                <w:sz w:val="20"/>
                <w:szCs w:val="20"/>
              </w:rPr>
              <w:t>Sep-30</w:t>
            </w:r>
          </w:p>
        </w:tc>
        <w:tc>
          <w:tcPr>
            <w:tcW w:w="1179" w:type="dxa"/>
            <w:tcBorders>
              <w:top w:val="nil"/>
              <w:bottom w:val="nil"/>
              <w:right w:val="nil"/>
            </w:tcBorders>
          </w:tcPr>
          <w:p w:rsidR="00587E3B" w:rsidRPr="006F2188" w:rsidRDefault="00587E3B" w:rsidP="00023010">
            <w:pPr>
              <w:autoSpaceDE w:val="0"/>
              <w:autoSpaceDN w:val="0"/>
              <w:adjustRightInd w:val="0"/>
              <w:jc w:val="right"/>
              <w:rPr>
                <w:bCs/>
                <w:color w:val="000000"/>
                <w:sz w:val="20"/>
                <w:szCs w:val="20"/>
              </w:rPr>
            </w:pPr>
            <w:r>
              <w:rPr>
                <w:bCs/>
                <w:color w:val="000000"/>
                <w:sz w:val="20"/>
                <w:szCs w:val="20"/>
              </w:rPr>
              <w:t>Sep</w:t>
            </w:r>
            <w:r w:rsidRPr="006F2188">
              <w:rPr>
                <w:bCs/>
                <w:color w:val="000000"/>
                <w:sz w:val="20"/>
                <w:szCs w:val="20"/>
              </w:rPr>
              <w:t>-3</w:t>
            </w:r>
            <w:r>
              <w:rPr>
                <w:bCs/>
                <w:color w:val="000000"/>
                <w:sz w:val="20"/>
                <w:szCs w:val="20"/>
              </w:rPr>
              <w:t>0</w:t>
            </w:r>
          </w:p>
        </w:tc>
      </w:tr>
      <w:tr w:rsidR="00587E3B" w:rsidRPr="008072EB" w:rsidTr="00023010">
        <w:trPr>
          <w:trHeight w:val="223"/>
        </w:trPr>
        <w:tc>
          <w:tcPr>
            <w:tcW w:w="5275" w:type="dxa"/>
            <w:tcBorders>
              <w:top w:val="nil"/>
              <w:left w:val="nil"/>
              <w:bottom w:val="nil"/>
            </w:tcBorders>
          </w:tcPr>
          <w:p w:rsidR="00587E3B" w:rsidRDefault="00587E3B" w:rsidP="00023010">
            <w:pPr>
              <w:autoSpaceDE w:val="0"/>
              <w:autoSpaceDN w:val="0"/>
              <w:adjustRightInd w:val="0"/>
              <w:jc w:val="right"/>
              <w:rPr>
                <w:color w:val="000000"/>
                <w:sz w:val="20"/>
                <w:szCs w:val="20"/>
              </w:rPr>
            </w:pPr>
          </w:p>
        </w:tc>
        <w:tc>
          <w:tcPr>
            <w:tcW w:w="1239" w:type="dxa"/>
            <w:tcBorders>
              <w:top w:val="nil"/>
              <w:bottom w:val="nil"/>
            </w:tcBorders>
          </w:tcPr>
          <w:p w:rsidR="00587E3B" w:rsidRDefault="00587E3B" w:rsidP="00587E3B">
            <w:pPr>
              <w:autoSpaceDE w:val="0"/>
              <w:autoSpaceDN w:val="0"/>
              <w:adjustRightInd w:val="0"/>
              <w:jc w:val="right"/>
              <w:rPr>
                <w:b/>
                <w:bCs/>
                <w:color w:val="000000"/>
                <w:sz w:val="20"/>
                <w:szCs w:val="20"/>
              </w:rPr>
            </w:pPr>
            <w:r>
              <w:rPr>
                <w:b/>
                <w:bCs/>
                <w:color w:val="000000"/>
                <w:sz w:val="20"/>
                <w:szCs w:val="20"/>
              </w:rPr>
              <w:t>2014</w:t>
            </w:r>
          </w:p>
        </w:tc>
        <w:tc>
          <w:tcPr>
            <w:tcW w:w="1236" w:type="dxa"/>
            <w:tcBorders>
              <w:top w:val="nil"/>
              <w:bottom w:val="nil"/>
            </w:tcBorders>
          </w:tcPr>
          <w:p w:rsidR="00587E3B" w:rsidRPr="006F2188" w:rsidRDefault="00587E3B" w:rsidP="00023010">
            <w:pPr>
              <w:autoSpaceDE w:val="0"/>
              <w:autoSpaceDN w:val="0"/>
              <w:adjustRightInd w:val="0"/>
              <w:jc w:val="right"/>
              <w:rPr>
                <w:bCs/>
                <w:color w:val="000000"/>
                <w:sz w:val="20"/>
                <w:szCs w:val="20"/>
              </w:rPr>
            </w:pPr>
            <w:r>
              <w:rPr>
                <w:bCs/>
                <w:color w:val="000000"/>
                <w:sz w:val="20"/>
                <w:szCs w:val="20"/>
              </w:rPr>
              <w:t>2013</w:t>
            </w:r>
          </w:p>
        </w:tc>
        <w:tc>
          <w:tcPr>
            <w:tcW w:w="1185" w:type="dxa"/>
            <w:tcBorders>
              <w:top w:val="nil"/>
              <w:bottom w:val="nil"/>
            </w:tcBorders>
          </w:tcPr>
          <w:p w:rsidR="00587E3B" w:rsidRDefault="00587E3B" w:rsidP="00023010">
            <w:pPr>
              <w:autoSpaceDE w:val="0"/>
              <w:autoSpaceDN w:val="0"/>
              <w:adjustRightInd w:val="0"/>
              <w:jc w:val="right"/>
              <w:rPr>
                <w:b/>
                <w:bCs/>
                <w:color w:val="000000"/>
                <w:sz w:val="20"/>
                <w:szCs w:val="20"/>
              </w:rPr>
            </w:pPr>
            <w:r>
              <w:rPr>
                <w:b/>
                <w:bCs/>
                <w:color w:val="000000"/>
                <w:sz w:val="20"/>
                <w:szCs w:val="20"/>
              </w:rPr>
              <w:t>2014</w:t>
            </w:r>
          </w:p>
        </w:tc>
        <w:tc>
          <w:tcPr>
            <w:tcW w:w="1179" w:type="dxa"/>
            <w:tcBorders>
              <w:top w:val="nil"/>
              <w:bottom w:val="nil"/>
              <w:right w:val="nil"/>
            </w:tcBorders>
          </w:tcPr>
          <w:p w:rsidR="00587E3B" w:rsidRPr="006F2188" w:rsidRDefault="00587E3B" w:rsidP="00023010">
            <w:pPr>
              <w:autoSpaceDE w:val="0"/>
              <w:autoSpaceDN w:val="0"/>
              <w:adjustRightInd w:val="0"/>
              <w:jc w:val="right"/>
              <w:rPr>
                <w:bCs/>
                <w:color w:val="000000"/>
                <w:sz w:val="20"/>
                <w:szCs w:val="20"/>
              </w:rPr>
            </w:pPr>
            <w:r>
              <w:rPr>
                <w:bCs/>
                <w:color w:val="000000"/>
                <w:sz w:val="20"/>
                <w:szCs w:val="20"/>
              </w:rPr>
              <w:t>2013</w:t>
            </w:r>
          </w:p>
        </w:tc>
      </w:tr>
      <w:tr w:rsidR="00587E3B" w:rsidRPr="008072EB" w:rsidTr="00023010">
        <w:trPr>
          <w:trHeight w:val="223"/>
        </w:trPr>
        <w:tc>
          <w:tcPr>
            <w:tcW w:w="5275" w:type="dxa"/>
            <w:tcBorders>
              <w:top w:val="nil"/>
              <w:left w:val="nil"/>
              <w:bottom w:val="nil"/>
            </w:tcBorders>
          </w:tcPr>
          <w:p w:rsidR="00587E3B" w:rsidRDefault="00587E3B" w:rsidP="00023010">
            <w:pPr>
              <w:autoSpaceDE w:val="0"/>
              <w:autoSpaceDN w:val="0"/>
              <w:adjustRightInd w:val="0"/>
              <w:jc w:val="right"/>
              <w:rPr>
                <w:color w:val="000000"/>
                <w:sz w:val="20"/>
                <w:szCs w:val="20"/>
              </w:rPr>
            </w:pPr>
          </w:p>
        </w:tc>
        <w:tc>
          <w:tcPr>
            <w:tcW w:w="1239" w:type="dxa"/>
            <w:tcBorders>
              <w:top w:val="nil"/>
              <w:bottom w:val="nil"/>
            </w:tcBorders>
          </w:tcPr>
          <w:p w:rsidR="00587E3B" w:rsidRDefault="00587E3B" w:rsidP="00023010">
            <w:pPr>
              <w:autoSpaceDE w:val="0"/>
              <w:autoSpaceDN w:val="0"/>
              <w:adjustRightInd w:val="0"/>
              <w:jc w:val="right"/>
              <w:rPr>
                <w:b/>
                <w:bCs/>
                <w:color w:val="000000"/>
                <w:sz w:val="20"/>
                <w:szCs w:val="20"/>
              </w:rPr>
            </w:pPr>
          </w:p>
        </w:tc>
        <w:tc>
          <w:tcPr>
            <w:tcW w:w="1236" w:type="dxa"/>
            <w:tcBorders>
              <w:top w:val="nil"/>
              <w:bottom w:val="nil"/>
            </w:tcBorders>
          </w:tcPr>
          <w:p w:rsidR="00587E3B" w:rsidRDefault="00587E3B" w:rsidP="00023010">
            <w:pPr>
              <w:autoSpaceDE w:val="0"/>
              <w:autoSpaceDN w:val="0"/>
              <w:adjustRightInd w:val="0"/>
              <w:jc w:val="right"/>
              <w:rPr>
                <w:bCs/>
                <w:color w:val="000000"/>
                <w:sz w:val="20"/>
                <w:szCs w:val="20"/>
              </w:rPr>
            </w:pPr>
          </w:p>
        </w:tc>
        <w:tc>
          <w:tcPr>
            <w:tcW w:w="1185" w:type="dxa"/>
            <w:tcBorders>
              <w:top w:val="nil"/>
              <w:bottom w:val="nil"/>
            </w:tcBorders>
          </w:tcPr>
          <w:p w:rsidR="00587E3B" w:rsidRDefault="00587E3B" w:rsidP="00023010">
            <w:pPr>
              <w:autoSpaceDE w:val="0"/>
              <w:autoSpaceDN w:val="0"/>
              <w:adjustRightInd w:val="0"/>
              <w:jc w:val="right"/>
              <w:rPr>
                <w:b/>
                <w:bCs/>
                <w:color w:val="000000"/>
                <w:sz w:val="20"/>
                <w:szCs w:val="20"/>
              </w:rPr>
            </w:pPr>
          </w:p>
        </w:tc>
        <w:tc>
          <w:tcPr>
            <w:tcW w:w="1179" w:type="dxa"/>
            <w:tcBorders>
              <w:top w:val="nil"/>
              <w:bottom w:val="nil"/>
              <w:right w:val="nil"/>
            </w:tcBorders>
          </w:tcPr>
          <w:p w:rsidR="00587E3B" w:rsidRDefault="00587E3B" w:rsidP="00023010">
            <w:pPr>
              <w:autoSpaceDE w:val="0"/>
              <w:autoSpaceDN w:val="0"/>
              <w:adjustRightInd w:val="0"/>
              <w:jc w:val="right"/>
              <w:rPr>
                <w:bCs/>
                <w:color w:val="000000"/>
                <w:sz w:val="20"/>
                <w:szCs w:val="20"/>
              </w:rPr>
            </w:pPr>
          </w:p>
        </w:tc>
      </w:tr>
      <w:tr w:rsidR="00587E3B" w:rsidRPr="008072EB" w:rsidTr="00023010">
        <w:trPr>
          <w:trHeight w:val="223"/>
        </w:trPr>
        <w:tc>
          <w:tcPr>
            <w:tcW w:w="5275" w:type="dxa"/>
            <w:tcBorders>
              <w:top w:val="nil"/>
              <w:left w:val="nil"/>
              <w:bottom w:val="nil"/>
            </w:tcBorders>
          </w:tcPr>
          <w:p w:rsidR="00587E3B" w:rsidRDefault="00587E3B" w:rsidP="00023010">
            <w:pPr>
              <w:autoSpaceDE w:val="0"/>
              <w:autoSpaceDN w:val="0"/>
              <w:adjustRightInd w:val="0"/>
              <w:rPr>
                <w:color w:val="000000"/>
                <w:sz w:val="20"/>
                <w:szCs w:val="20"/>
              </w:rPr>
            </w:pPr>
            <w:r>
              <w:rPr>
                <w:color w:val="000000"/>
                <w:sz w:val="20"/>
                <w:szCs w:val="20"/>
              </w:rPr>
              <w:t>Basic earnings per ordinary share euro cent</w:t>
            </w:r>
          </w:p>
        </w:tc>
        <w:tc>
          <w:tcPr>
            <w:tcW w:w="1239" w:type="dxa"/>
            <w:tcBorders>
              <w:top w:val="nil"/>
              <w:bottom w:val="nil"/>
            </w:tcBorders>
          </w:tcPr>
          <w:p w:rsidR="00587E3B" w:rsidRPr="0050581A" w:rsidRDefault="00964E11" w:rsidP="00B90256">
            <w:pPr>
              <w:autoSpaceDE w:val="0"/>
              <w:autoSpaceDN w:val="0"/>
              <w:adjustRightInd w:val="0"/>
              <w:jc w:val="right"/>
              <w:rPr>
                <w:b/>
                <w:bCs/>
                <w:color w:val="000000"/>
                <w:sz w:val="20"/>
                <w:szCs w:val="20"/>
              </w:rPr>
            </w:pPr>
            <w:r>
              <w:rPr>
                <w:b/>
                <w:bCs/>
                <w:color w:val="000000"/>
                <w:sz w:val="20"/>
                <w:szCs w:val="20"/>
              </w:rPr>
              <w:t>57.44</w:t>
            </w:r>
          </w:p>
        </w:tc>
        <w:tc>
          <w:tcPr>
            <w:tcW w:w="1236" w:type="dxa"/>
            <w:tcBorders>
              <w:top w:val="nil"/>
              <w:bottom w:val="nil"/>
            </w:tcBorders>
          </w:tcPr>
          <w:p w:rsidR="00587E3B" w:rsidRPr="0050581A" w:rsidRDefault="00587E3B" w:rsidP="00023010">
            <w:pPr>
              <w:autoSpaceDE w:val="0"/>
              <w:autoSpaceDN w:val="0"/>
              <w:adjustRightInd w:val="0"/>
              <w:jc w:val="right"/>
              <w:rPr>
                <w:bCs/>
                <w:color w:val="000000"/>
                <w:sz w:val="20"/>
                <w:szCs w:val="20"/>
              </w:rPr>
            </w:pPr>
            <w:r>
              <w:rPr>
                <w:bCs/>
                <w:color w:val="000000"/>
                <w:sz w:val="20"/>
                <w:szCs w:val="20"/>
              </w:rPr>
              <w:t>42.04</w:t>
            </w:r>
          </w:p>
        </w:tc>
        <w:tc>
          <w:tcPr>
            <w:tcW w:w="1185" w:type="dxa"/>
            <w:tcBorders>
              <w:top w:val="nil"/>
              <w:bottom w:val="nil"/>
            </w:tcBorders>
          </w:tcPr>
          <w:p w:rsidR="00587E3B" w:rsidRPr="0050581A" w:rsidRDefault="00964E11" w:rsidP="002663E2">
            <w:pPr>
              <w:autoSpaceDE w:val="0"/>
              <w:autoSpaceDN w:val="0"/>
              <w:adjustRightInd w:val="0"/>
              <w:jc w:val="right"/>
              <w:rPr>
                <w:b/>
                <w:bCs/>
                <w:color w:val="000000"/>
                <w:sz w:val="20"/>
                <w:szCs w:val="20"/>
              </w:rPr>
            </w:pPr>
            <w:r>
              <w:rPr>
                <w:b/>
                <w:bCs/>
                <w:color w:val="000000"/>
                <w:sz w:val="20"/>
                <w:szCs w:val="20"/>
              </w:rPr>
              <w:t>43.2</w:t>
            </w:r>
            <w:r w:rsidR="002663E2">
              <w:rPr>
                <w:b/>
                <w:bCs/>
                <w:color w:val="000000"/>
                <w:sz w:val="20"/>
                <w:szCs w:val="20"/>
              </w:rPr>
              <w:t>1</w:t>
            </w:r>
          </w:p>
        </w:tc>
        <w:tc>
          <w:tcPr>
            <w:tcW w:w="1179" w:type="dxa"/>
            <w:tcBorders>
              <w:top w:val="nil"/>
              <w:bottom w:val="nil"/>
              <w:right w:val="nil"/>
            </w:tcBorders>
          </w:tcPr>
          <w:p w:rsidR="00587E3B" w:rsidRPr="0050581A" w:rsidRDefault="00587E3B" w:rsidP="00023010">
            <w:pPr>
              <w:autoSpaceDE w:val="0"/>
              <w:autoSpaceDN w:val="0"/>
              <w:adjustRightInd w:val="0"/>
              <w:jc w:val="right"/>
              <w:rPr>
                <w:bCs/>
                <w:color w:val="000000"/>
                <w:sz w:val="20"/>
                <w:szCs w:val="20"/>
              </w:rPr>
            </w:pPr>
            <w:r>
              <w:rPr>
                <w:bCs/>
                <w:color w:val="000000"/>
                <w:sz w:val="20"/>
                <w:szCs w:val="20"/>
              </w:rPr>
              <w:t>36.80</w:t>
            </w:r>
          </w:p>
        </w:tc>
      </w:tr>
      <w:tr w:rsidR="00587E3B" w:rsidRPr="008072EB" w:rsidTr="00023010">
        <w:trPr>
          <w:trHeight w:val="223"/>
        </w:trPr>
        <w:tc>
          <w:tcPr>
            <w:tcW w:w="5275" w:type="dxa"/>
            <w:tcBorders>
              <w:top w:val="nil"/>
              <w:left w:val="nil"/>
              <w:bottom w:val="nil"/>
            </w:tcBorders>
          </w:tcPr>
          <w:p w:rsidR="00587E3B" w:rsidRDefault="00587E3B" w:rsidP="00023010">
            <w:pPr>
              <w:autoSpaceDE w:val="0"/>
              <w:autoSpaceDN w:val="0"/>
              <w:adjustRightInd w:val="0"/>
              <w:rPr>
                <w:color w:val="000000"/>
                <w:sz w:val="20"/>
                <w:szCs w:val="20"/>
              </w:rPr>
            </w:pPr>
            <w:r>
              <w:rPr>
                <w:color w:val="000000"/>
                <w:sz w:val="20"/>
                <w:szCs w:val="20"/>
              </w:rPr>
              <w:t>Diluted earnings per ordinary share euro cent</w:t>
            </w:r>
          </w:p>
        </w:tc>
        <w:tc>
          <w:tcPr>
            <w:tcW w:w="1239" w:type="dxa"/>
            <w:tcBorders>
              <w:top w:val="nil"/>
              <w:bottom w:val="nil"/>
            </w:tcBorders>
          </w:tcPr>
          <w:p w:rsidR="00587E3B" w:rsidRPr="0050581A" w:rsidRDefault="00587E3B" w:rsidP="00023010">
            <w:pPr>
              <w:autoSpaceDE w:val="0"/>
              <w:autoSpaceDN w:val="0"/>
              <w:adjustRightInd w:val="0"/>
              <w:jc w:val="right"/>
              <w:rPr>
                <w:b/>
                <w:bCs/>
                <w:color w:val="000000"/>
                <w:sz w:val="20"/>
                <w:szCs w:val="20"/>
              </w:rPr>
            </w:pPr>
            <w:r>
              <w:rPr>
                <w:b/>
                <w:bCs/>
                <w:color w:val="000000"/>
                <w:sz w:val="20"/>
                <w:szCs w:val="20"/>
              </w:rPr>
              <w:t>57.</w:t>
            </w:r>
            <w:r w:rsidR="00964E11">
              <w:rPr>
                <w:b/>
                <w:bCs/>
                <w:color w:val="000000"/>
                <w:sz w:val="20"/>
                <w:szCs w:val="20"/>
              </w:rPr>
              <w:t>2</w:t>
            </w:r>
            <w:r w:rsidR="002D5471">
              <w:rPr>
                <w:b/>
                <w:bCs/>
                <w:color w:val="000000"/>
                <w:sz w:val="20"/>
                <w:szCs w:val="20"/>
              </w:rPr>
              <w:t>9</w:t>
            </w:r>
          </w:p>
        </w:tc>
        <w:tc>
          <w:tcPr>
            <w:tcW w:w="1236" w:type="dxa"/>
            <w:tcBorders>
              <w:top w:val="nil"/>
              <w:bottom w:val="nil"/>
            </w:tcBorders>
          </w:tcPr>
          <w:p w:rsidR="00587E3B" w:rsidRPr="0050581A" w:rsidRDefault="00587E3B" w:rsidP="00023010">
            <w:pPr>
              <w:autoSpaceDE w:val="0"/>
              <w:autoSpaceDN w:val="0"/>
              <w:adjustRightInd w:val="0"/>
              <w:jc w:val="right"/>
              <w:rPr>
                <w:bCs/>
                <w:color w:val="000000"/>
                <w:sz w:val="20"/>
                <w:szCs w:val="20"/>
              </w:rPr>
            </w:pPr>
            <w:r>
              <w:rPr>
                <w:bCs/>
                <w:color w:val="000000"/>
                <w:sz w:val="20"/>
                <w:szCs w:val="20"/>
              </w:rPr>
              <w:t>41.85</w:t>
            </w:r>
          </w:p>
        </w:tc>
        <w:tc>
          <w:tcPr>
            <w:tcW w:w="1185" w:type="dxa"/>
            <w:tcBorders>
              <w:top w:val="nil"/>
              <w:bottom w:val="nil"/>
            </w:tcBorders>
          </w:tcPr>
          <w:p w:rsidR="00587E3B" w:rsidRPr="0050581A" w:rsidRDefault="00964E11" w:rsidP="00023010">
            <w:pPr>
              <w:autoSpaceDE w:val="0"/>
              <w:autoSpaceDN w:val="0"/>
              <w:adjustRightInd w:val="0"/>
              <w:jc w:val="right"/>
              <w:rPr>
                <w:b/>
                <w:bCs/>
                <w:color w:val="000000"/>
                <w:sz w:val="20"/>
                <w:szCs w:val="20"/>
              </w:rPr>
            </w:pPr>
            <w:r>
              <w:rPr>
                <w:b/>
                <w:bCs/>
                <w:color w:val="000000"/>
                <w:sz w:val="20"/>
                <w:szCs w:val="20"/>
              </w:rPr>
              <w:t>43.</w:t>
            </w:r>
            <w:r w:rsidR="002663E2">
              <w:rPr>
                <w:b/>
                <w:bCs/>
                <w:color w:val="000000"/>
                <w:sz w:val="20"/>
                <w:szCs w:val="20"/>
              </w:rPr>
              <w:t>09</w:t>
            </w:r>
          </w:p>
        </w:tc>
        <w:tc>
          <w:tcPr>
            <w:tcW w:w="1179" w:type="dxa"/>
            <w:tcBorders>
              <w:top w:val="nil"/>
              <w:bottom w:val="nil"/>
              <w:right w:val="nil"/>
            </w:tcBorders>
          </w:tcPr>
          <w:p w:rsidR="00587E3B" w:rsidRPr="0050581A" w:rsidRDefault="00587E3B" w:rsidP="00023010">
            <w:pPr>
              <w:autoSpaceDE w:val="0"/>
              <w:autoSpaceDN w:val="0"/>
              <w:adjustRightInd w:val="0"/>
              <w:ind w:right="-135"/>
              <w:jc w:val="center"/>
              <w:rPr>
                <w:bCs/>
                <w:color w:val="000000"/>
                <w:sz w:val="20"/>
                <w:szCs w:val="20"/>
              </w:rPr>
            </w:pPr>
            <w:r>
              <w:rPr>
                <w:bCs/>
                <w:color w:val="000000"/>
                <w:sz w:val="20"/>
                <w:szCs w:val="20"/>
              </w:rPr>
              <w:t xml:space="preserve">        36.64</w:t>
            </w:r>
          </w:p>
        </w:tc>
      </w:tr>
      <w:tr w:rsidR="00587E3B" w:rsidRPr="008072EB" w:rsidTr="00023010">
        <w:trPr>
          <w:trHeight w:val="223"/>
        </w:trPr>
        <w:tc>
          <w:tcPr>
            <w:tcW w:w="5275" w:type="dxa"/>
            <w:tcBorders>
              <w:top w:val="nil"/>
              <w:left w:val="nil"/>
              <w:bottom w:val="nil"/>
            </w:tcBorders>
          </w:tcPr>
          <w:p w:rsidR="00587E3B" w:rsidRDefault="00587E3B" w:rsidP="00023010">
            <w:pPr>
              <w:autoSpaceDE w:val="0"/>
              <w:autoSpaceDN w:val="0"/>
              <w:adjustRightInd w:val="0"/>
              <w:rPr>
                <w:color w:val="000000"/>
                <w:sz w:val="20"/>
                <w:szCs w:val="20"/>
              </w:rPr>
            </w:pPr>
            <w:r>
              <w:rPr>
                <w:color w:val="000000"/>
                <w:sz w:val="20"/>
                <w:szCs w:val="20"/>
              </w:rPr>
              <w:t>Weighted average number of ordinary shares (in M’s) - basic</w:t>
            </w:r>
          </w:p>
        </w:tc>
        <w:tc>
          <w:tcPr>
            <w:tcW w:w="1239" w:type="dxa"/>
            <w:tcBorders>
              <w:top w:val="nil"/>
              <w:bottom w:val="nil"/>
            </w:tcBorders>
          </w:tcPr>
          <w:p w:rsidR="00587E3B" w:rsidRPr="0050581A" w:rsidRDefault="00587E3B" w:rsidP="00C1568C">
            <w:pPr>
              <w:autoSpaceDE w:val="0"/>
              <w:autoSpaceDN w:val="0"/>
              <w:adjustRightInd w:val="0"/>
              <w:jc w:val="right"/>
              <w:rPr>
                <w:b/>
                <w:bCs/>
                <w:color w:val="000000"/>
                <w:sz w:val="20"/>
                <w:szCs w:val="20"/>
              </w:rPr>
            </w:pPr>
            <w:r w:rsidRPr="0050581A">
              <w:rPr>
                <w:b/>
                <w:bCs/>
                <w:color w:val="000000"/>
                <w:sz w:val="20"/>
                <w:szCs w:val="20"/>
              </w:rPr>
              <w:t>1,</w:t>
            </w:r>
            <w:r>
              <w:rPr>
                <w:b/>
                <w:bCs/>
                <w:color w:val="000000"/>
                <w:sz w:val="20"/>
                <w:szCs w:val="20"/>
              </w:rPr>
              <w:t>38</w:t>
            </w:r>
            <w:r w:rsidR="00C1568C">
              <w:rPr>
                <w:b/>
                <w:bCs/>
                <w:color w:val="000000"/>
                <w:sz w:val="20"/>
                <w:szCs w:val="20"/>
              </w:rPr>
              <w:t>4</w:t>
            </w:r>
            <w:r w:rsidR="00964E11">
              <w:rPr>
                <w:b/>
                <w:bCs/>
                <w:color w:val="000000"/>
                <w:sz w:val="20"/>
                <w:szCs w:val="20"/>
              </w:rPr>
              <w:t>.</w:t>
            </w:r>
            <w:r w:rsidR="00C1568C">
              <w:rPr>
                <w:b/>
                <w:bCs/>
                <w:color w:val="000000"/>
                <w:sz w:val="20"/>
                <w:szCs w:val="20"/>
              </w:rPr>
              <w:t>0</w:t>
            </w:r>
          </w:p>
        </w:tc>
        <w:tc>
          <w:tcPr>
            <w:tcW w:w="1236" w:type="dxa"/>
            <w:tcBorders>
              <w:top w:val="nil"/>
              <w:bottom w:val="nil"/>
            </w:tcBorders>
          </w:tcPr>
          <w:p w:rsidR="00587E3B" w:rsidRPr="0050581A" w:rsidRDefault="00587E3B" w:rsidP="00023010">
            <w:pPr>
              <w:autoSpaceDE w:val="0"/>
              <w:autoSpaceDN w:val="0"/>
              <w:adjustRightInd w:val="0"/>
              <w:jc w:val="right"/>
              <w:rPr>
                <w:bCs/>
                <w:color w:val="000000"/>
                <w:sz w:val="20"/>
                <w:szCs w:val="20"/>
              </w:rPr>
            </w:pPr>
            <w:r w:rsidRPr="0050581A">
              <w:rPr>
                <w:bCs/>
                <w:color w:val="000000"/>
                <w:sz w:val="20"/>
                <w:szCs w:val="20"/>
              </w:rPr>
              <w:t>1,4</w:t>
            </w:r>
            <w:r>
              <w:rPr>
                <w:bCs/>
                <w:color w:val="000000"/>
                <w:sz w:val="20"/>
                <w:szCs w:val="20"/>
              </w:rPr>
              <w:t>31.9</w:t>
            </w:r>
          </w:p>
        </w:tc>
        <w:tc>
          <w:tcPr>
            <w:tcW w:w="1185" w:type="dxa"/>
            <w:tcBorders>
              <w:top w:val="nil"/>
              <w:bottom w:val="nil"/>
            </w:tcBorders>
          </w:tcPr>
          <w:p w:rsidR="00587E3B" w:rsidRPr="0050581A" w:rsidRDefault="00964E11" w:rsidP="00023010">
            <w:pPr>
              <w:autoSpaceDE w:val="0"/>
              <w:autoSpaceDN w:val="0"/>
              <w:adjustRightInd w:val="0"/>
              <w:jc w:val="right"/>
              <w:rPr>
                <w:b/>
                <w:bCs/>
                <w:color w:val="000000"/>
                <w:sz w:val="20"/>
                <w:szCs w:val="20"/>
              </w:rPr>
            </w:pPr>
            <w:r>
              <w:rPr>
                <w:b/>
                <w:bCs/>
                <w:color w:val="000000"/>
                <w:sz w:val="20"/>
                <w:szCs w:val="20"/>
              </w:rPr>
              <w:t>1,384.4</w:t>
            </w:r>
          </w:p>
        </w:tc>
        <w:tc>
          <w:tcPr>
            <w:tcW w:w="1179" w:type="dxa"/>
            <w:tcBorders>
              <w:top w:val="nil"/>
              <w:bottom w:val="nil"/>
              <w:right w:val="nil"/>
            </w:tcBorders>
          </w:tcPr>
          <w:p w:rsidR="00587E3B" w:rsidRPr="0050581A" w:rsidRDefault="00587E3B" w:rsidP="00023010">
            <w:pPr>
              <w:autoSpaceDE w:val="0"/>
              <w:autoSpaceDN w:val="0"/>
              <w:adjustRightInd w:val="0"/>
              <w:jc w:val="right"/>
              <w:rPr>
                <w:bCs/>
                <w:color w:val="000000"/>
                <w:sz w:val="20"/>
                <w:szCs w:val="20"/>
              </w:rPr>
            </w:pPr>
            <w:r w:rsidRPr="0050581A">
              <w:rPr>
                <w:bCs/>
                <w:color w:val="000000"/>
                <w:sz w:val="20"/>
                <w:szCs w:val="20"/>
              </w:rPr>
              <w:t>1,4</w:t>
            </w:r>
            <w:r>
              <w:rPr>
                <w:bCs/>
                <w:color w:val="000000"/>
                <w:sz w:val="20"/>
                <w:szCs w:val="20"/>
              </w:rPr>
              <w:t>23.4</w:t>
            </w:r>
          </w:p>
        </w:tc>
      </w:tr>
      <w:tr w:rsidR="00587E3B" w:rsidRPr="008072EB" w:rsidTr="00023010">
        <w:trPr>
          <w:trHeight w:val="223"/>
        </w:trPr>
        <w:tc>
          <w:tcPr>
            <w:tcW w:w="5275" w:type="dxa"/>
            <w:tcBorders>
              <w:top w:val="nil"/>
              <w:left w:val="nil"/>
              <w:bottom w:val="nil"/>
            </w:tcBorders>
          </w:tcPr>
          <w:p w:rsidR="00587E3B" w:rsidRDefault="00587E3B" w:rsidP="00023010">
            <w:pPr>
              <w:autoSpaceDE w:val="0"/>
              <w:autoSpaceDN w:val="0"/>
              <w:adjustRightInd w:val="0"/>
              <w:rPr>
                <w:color w:val="000000"/>
                <w:sz w:val="20"/>
                <w:szCs w:val="20"/>
              </w:rPr>
            </w:pPr>
            <w:r>
              <w:rPr>
                <w:color w:val="000000"/>
                <w:sz w:val="20"/>
                <w:szCs w:val="20"/>
              </w:rPr>
              <w:t>Weighted average number of ordinary shares (in M’s) - diluted</w:t>
            </w:r>
          </w:p>
        </w:tc>
        <w:tc>
          <w:tcPr>
            <w:tcW w:w="1239" w:type="dxa"/>
            <w:tcBorders>
              <w:top w:val="nil"/>
              <w:bottom w:val="nil"/>
            </w:tcBorders>
          </w:tcPr>
          <w:p w:rsidR="00587E3B" w:rsidRPr="0050581A" w:rsidRDefault="00587E3B" w:rsidP="00023010">
            <w:pPr>
              <w:autoSpaceDE w:val="0"/>
              <w:autoSpaceDN w:val="0"/>
              <w:adjustRightInd w:val="0"/>
              <w:jc w:val="right"/>
              <w:rPr>
                <w:b/>
                <w:bCs/>
                <w:color w:val="000000"/>
                <w:sz w:val="20"/>
                <w:szCs w:val="20"/>
              </w:rPr>
            </w:pPr>
            <w:r w:rsidRPr="0050581A">
              <w:rPr>
                <w:b/>
                <w:bCs/>
                <w:color w:val="000000"/>
                <w:sz w:val="20"/>
                <w:szCs w:val="20"/>
              </w:rPr>
              <w:t>1,</w:t>
            </w:r>
            <w:r>
              <w:rPr>
                <w:b/>
                <w:bCs/>
                <w:color w:val="000000"/>
                <w:sz w:val="20"/>
                <w:szCs w:val="20"/>
              </w:rPr>
              <w:t>387.7</w:t>
            </w:r>
          </w:p>
        </w:tc>
        <w:tc>
          <w:tcPr>
            <w:tcW w:w="1236" w:type="dxa"/>
            <w:tcBorders>
              <w:top w:val="nil"/>
              <w:bottom w:val="nil"/>
            </w:tcBorders>
          </w:tcPr>
          <w:p w:rsidR="00587E3B" w:rsidRPr="0050581A" w:rsidRDefault="00587E3B" w:rsidP="00023010">
            <w:pPr>
              <w:autoSpaceDE w:val="0"/>
              <w:autoSpaceDN w:val="0"/>
              <w:adjustRightInd w:val="0"/>
              <w:jc w:val="right"/>
              <w:rPr>
                <w:bCs/>
                <w:color w:val="000000"/>
                <w:sz w:val="20"/>
                <w:szCs w:val="20"/>
              </w:rPr>
            </w:pPr>
            <w:r w:rsidRPr="0050581A">
              <w:rPr>
                <w:bCs/>
                <w:color w:val="000000"/>
                <w:sz w:val="20"/>
                <w:szCs w:val="20"/>
              </w:rPr>
              <w:t>1,4</w:t>
            </w:r>
            <w:r>
              <w:rPr>
                <w:bCs/>
                <w:color w:val="000000"/>
                <w:sz w:val="20"/>
                <w:szCs w:val="20"/>
              </w:rPr>
              <w:t>38.1</w:t>
            </w:r>
          </w:p>
        </w:tc>
        <w:tc>
          <w:tcPr>
            <w:tcW w:w="1185" w:type="dxa"/>
            <w:tcBorders>
              <w:top w:val="nil"/>
              <w:bottom w:val="nil"/>
            </w:tcBorders>
          </w:tcPr>
          <w:p w:rsidR="00587E3B" w:rsidRPr="0050581A" w:rsidRDefault="00587E3B" w:rsidP="00023010">
            <w:pPr>
              <w:autoSpaceDE w:val="0"/>
              <w:autoSpaceDN w:val="0"/>
              <w:adjustRightInd w:val="0"/>
              <w:jc w:val="right"/>
              <w:rPr>
                <w:b/>
                <w:bCs/>
                <w:color w:val="000000"/>
                <w:sz w:val="20"/>
                <w:szCs w:val="20"/>
              </w:rPr>
            </w:pPr>
            <w:r w:rsidRPr="0050581A">
              <w:rPr>
                <w:b/>
                <w:bCs/>
                <w:color w:val="000000"/>
                <w:sz w:val="20"/>
                <w:szCs w:val="20"/>
              </w:rPr>
              <w:t>1,</w:t>
            </w:r>
            <w:r>
              <w:rPr>
                <w:b/>
                <w:bCs/>
                <w:color w:val="000000"/>
                <w:sz w:val="20"/>
                <w:szCs w:val="20"/>
              </w:rPr>
              <w:t>388.1</w:t>
            </w:r>
          </w:p>
        </w:tc>
        <w:tc>
          <w:tcPr>
            <w:tcW w:w="1179" w:type="dxa"/>
            <w:tcBorders>
              <w:top w:val="nil"/>
              <w:bottom w:val="nil"/>
              <w:right w:val="nil"/>
            </w:tcBorders>
          </w:tcPr>
          <w:p w:rsidR="00587E3B" w:rsidRPr="0050581A" w:rsidRDefault="00587E3B" w:rsidP="00023010">
            <w:pPr>
              <w:autoSpaceDE w:val="0"/>
              <w:autoSpaceDN w:val="0"/>
              <w:adjustRightInd w:val="0"/>
              <w:jc w:val="right"/>
              <w:rPr>
                <w:bCs/>
                <w:color w:val="000000"/>
                <w:sz w:val="20"/>
                <w:szCs w:val="20"/>
              </w:rPr>
            </w:pPr>
            <w:r w:rsidRPr="0050581A">
              <w:rPr>
                <w:bCs/>
                <w:color w:val="000000"/>
                <w:sz w:val="20"/>
                <w:szCs w:val="20"/>
              </w:rPr>
              <w:t>1,4</w:t>
            </w:r>
            <w:r>
              <w:rPr>
                <w:bCs/>
                <w:color w:val="000000"/>
                <w:sz w:val="20"/>
                <w:szCs w:val="20"/>
              </w:rPr>
              <w:t>29.7</w:t>
            </w:r>
          </w:p>
        </w:tc>
      </w:tr>
      <w:tr w:rsidR="00587E3B" w:rsidRPr="008072EB" w:rsidTr="00023010">
        <w:trPr>
          <w:trHeight w:val="223"/>
        </w:trPr>
        <w:tc>
          <w:tcPr>
            <w:tcW w:w="5275" w:type="dxa"/>
            <w:tcBorders>
              <w:top w:val="nil"/>
              <w:left w:val="nil"/>
              <w:bottom w:val="nil"/>
            </w:tcBorders>
          </w:tcPr>
          <w:p w:rsidR="00587E3B" w:rsidRPr="00847819" w:rsidRDefault="00587E3B" w:rsidP="00023010">
            <w:pPr>
              <w:autoSpaceDE w:val="0"/>
              <w:autoSpaceDN w:val="0"/>
              <w:adjustRightInd w:val="0"/>
              <w:spacing w:before="60"/>
              <w:rPr>
                <w:color w:val="000000"/>
                <w:sz w:val="16"/>
                <w:szCs w:val="16"/>
              </w:rPr>
            </w:pPr>
          </w:p>
        </w:tc>
        <w:tc>
          <w:tcPr>
            <w:tcW w:w="1239" w:type="dxa"/>
            <w:tcBorders>
              <w:top w:val="nil"/>
              <w:bottom w:val="nil"/>
            </w:tcBorders>
          </w:tcPr>
          <w:p w:rsidR="00587E3B" w:rsidRDefault="00587E3B" w:rsidP="00023010">
            <w:pPr>
              <w:autoSpaceDE w:val="0"/>
              <w:autoSpaceDN w:val="0"/>
              <w:adjustRightInd w:val="0"/>
              <w:spacing w:before="120"/>
              <w:jc w:val="right"/>
              <w:rPr>
                <w:b/>
                <w:bCs/>
                <w:color w:val="000000"/>
                <w:sz w:val="20"/>
                <w:szCs w:val="20"/>
              </w:rPr>
            </w:pPr>
          </w:p>
        </w:tc>
        <w:tc>
          <w:tcPr>
            <w:tcW w:w="1236" w:type="dxa"/>
            <w:tcBorders>
              <w:top w:val="nil"/>
              <w:bottom w:val="nil"/>
            </w:tcBorders>
          </w:tcPr>
          <w:p w:rsidR="00587E3B" w:rsidRDefault="00587E3B" w:rsidP="00023010">
            <w:pPr>
              <w:autoSpaceDE w:val="0"/>
              <w:autoSpaceDN w:val="0"/>
              <w:adjustRightInd w:val="0"/>
              <w:spacing w:before="120"/>
              <w:jc w:val="right"/>
              <w:rPr>
                <w:bCs/>
                <w:color w:val="000000"/>
                <w:sz w:val="20"/>
                <w:szCs w:val="20"/>
              </w:rPr>
            </w:pPr>
          </w:p>
        </w:tc>
        <w:tc>
          <w:tcPr>
            <w:tcW w:w="1185" w:type="dxa"/>
            <w:tcBorders>
              <w:top w:val="nil"/>
              <w:bottom w:val="nil"/>
            </w:tcBorders>
          </w:tcPr>
          <w:p w:rsidR="00587E3B" w:rsidRDefault="00587E3B" w:rsidP="00023010">
            <w:pPr>
              <w:autoSpaceDE w:val="0"/>
              <w:autoSpaceDN w:val="0"/>
              <w:adjustRightInd w:val="0"/>
              <w:spacing w:before="120"/>
              <w:jc w:val="right"/>
              <w:rPr>
                <w:b/>
                <w:bCs/>
                <w:color w:val="000000"/>
                <w:sz w:val="20"/>
                <w:szCs w:val="20"/>
              </w:rPr>
            </w:pPr>
          </w:p>
        </w:tc>
        <w:tc>
          <w:tcPr>
            <w:tcW w:w="1179" w:type="dxa"/>
            <w:tcBorders>
              <w:top w:val="nil"/>
              <w:bottom w:val="nil"/>
              <w:right w:val="nil"/>
            </w:tcBorders>
          </w:tcPr>
          <w:p w:rsidR="00587E3B" w:rsidRDefault="00587E3B" w:rsidP="00023010">
            <w:pPr>
              <w:autoSpaceDE w:val="0"/>
              <w:autoSpaceDN w:val="0"/>
              <w:adjustRightInd w:val="0"/>
              <w:spacing w:before="120"/>
              <w:jc w:val="right"/>
              <w:rPr>
                <w:bCs/>
                <w:color w:val="000000"/>
                <w:sz w:val="20"/>
                <w:szCs w:val="20"/>
              </w:rPr>
            </w:pPr>
          </w:p>
        </w:tc>
      </w:tr>
    </w:tbl>
    <w:p w:rsidR="00BD75BE" w:rsidRPr="00A26993" w:rsidRDefault="00BD75BE" w:rsidP="00BD75BE">
      <w:pPr>
        <w:autoSpaceDE w:val="0"/>
        <w:autoSpaceDN w:val="0"/>
        <w:adjustRightInd w:val="0"/>
        <w:spacing w:line="300" w:lineRule="exact"/>
        <w:ind w:left="-601" w:right="-352"/>
        <w:jc w:val="both"/>
        <w:rPr>
          <w:sz w:val="16"/>
          <w:szCs w:val="16"/>
          <w:highlight w:val="yellow"/>
        </w:rPr>
      </w:pPr>
    </w:p>
    <w:p w:rsidR="00BD75BE" w:rsidRDefault="00BD75BE" w:rsidP="00BD75BE">
      <w:pPr>
        <w:autoSpaceDE w:val="0"/>
        <w:autoSpaceDN w:val="0"/>
        <w:adjustRightInd w:val="0"/>
        <w:spacing w:line="300" w:lineRule="exact"/>
        <w:ind w:left="-601" w:right="-352"/>
        <w:jc w:val="both"/>
        <w:rPr>
          <w:sz w:val="22"/>
          <w:szCs w:val="22"/>
        </w:rPr>
      </w:pPr>
      <w:r w:rsidRPr="005B52F7">
        <w:rPr>
          <w:sz w:val="22"/>
          <w:szCs w:val="22"/>
        </w:rPr>
        <w:t xml:space="preserve">Diluted earnings per share takes account solely of the potential future exercises of share options granted under the Company’s share option schemes and the weighted average number of shares includes weighted average share options assumed to be converted </w:t>
      </w:r>
      <w:r w:rsidRPr="0043257B">
        <w:rPr>
          <w:sz w:val="22"/>
          <w:szCs w:val="22"/>
        </w:rPr>
        <w:t xml:space="preserve">of </w:t>
      </w:r>
      <w:r w:rsidR="00B90256">
        <w:rPr>
          <w:sz w:val="22"/>
          <w:szCs w:val="22"/>
        </w:rPr>
        <w:t>3</w:t>
      </w:r>
      <w:r w:rsidR="00F41A36">
        <w:rPr>
          <w:sz w:val="22"/>
          <w:szCs w:val="22"/>
        </w:rPr>
        <w:t>.8</w:t>
      </w:r>
      <w:r w:rsidRPr="00B90256">
        <w:rPr>
          <w:sz w:val="22"/>
          <w:szCs w:val="22"/>
        </w:rPr>
        <w:t>m (</w:t>
      </w:r>
      <w:r w:rsidR="00F41A36">
        <w:rPr>
          <w:sz w:val="22"/>
          <w:szCs w:val="22"/>
        </w:rPr>
        <w:t xml:space="preserve">September </w:t>
      </w:r>
      <w:r w:rsidRPr="00B90256">
        <w:rPr>
          <w:sz w:val="22"/>
          <w:szCs w:val="22"/>
        </w:rPr>
        <w:t>201</w:t>
      </w:r>
      <w:r w:rsidR="00C477BB" w:rsidRPr="00B90256">
        <w:rPr>
          <w:sz w:val="22"/>
          <w:szCs w:val="22"/>
        </w:rPr>
        <w:t>3</w:t>
      </w:r>
      <w:r w:rsidRPr="00B90256">
        <w:rPr>
          <w:sz w:val="22"/>
          <w:szCs w:val="22"/>
        </w:rPr>
        <w:t xml:space="preserve">: </w:t>
      </w:r>
      <w:r w:rsidR="00C477BB" w:rsidRPr="00B90256">
        <w:rPr>
          <w:sz w:val="22"/>
          <w:szCs w:val="22"/>
        </w:rPr>
        <w:t>6.</w:t>
      </w:r>
      <w:r w:rsidR="00B90256" w:rsidRPr="00B90256">
        <w:rPr>
          <w:sz w:val="22"/>
          <w:szCs w:val="22"/>
        </w:rPr>
        <w:t>2</w:t>
      </w:r>
      <w:r w:rsidRPr="00B90256">
        <w:rPr>
          <w:sz w:val="22"/>
          <w:szCs w:val="22"/>
        </w:rPr>
        <w:t>m).</w:t>
      </w:r>
    </w:p>
    <w:p w:rsidR="00DE7410" w:rsidRDefault="00DE7410" w:rsidP="00DE7410">
      <w:pPr>
        <w:autoSpaceDE w:val="0"/>
        <w:autoSpaceDN w:val="0"/>
        <w:adjustRightInd w:val="0"/>
        <w:spacing w:line="300" w:lineRule="exact"/>
        <w:ind w:left="-601" w:right="-352"/>
        <w:jc w:val="both"/>
        <w:rPr>
          <w:sz w:val="22"/>
          <w:szCs w:val="22"/>
        </w:rPr>
      </w:pPr>
    </w:p>
    <w:p w:rsidR="00836B56" w:rsidRDefault="00836B56" w:rsidP="00DE7410">
      <w:pPr>
        <w:autoSpaceDE w:val="0"/>
        <w:autoSpaceDN w:val="0"/>
        <w:adjustRightInd w:val="0"/>
        <w:spacing w:line="300" w:lineRule="exact"/>
        <w:ind w:left="-601" w:right="-352"/>
        <w:jc w:val="both"/>
        <w:rPr>
          <w:sz w:val="22"/>
          <w:szCs w:val="22"/>
        </w:rPr>
      </w:pPr>
    </w:p>
    <w:p w:rsidR="00DE7410" w:rsidRPr="0023790B" w:rsidRDefault="00DE7410" w:rsidP="00DE7410">
      <w:pPr>
        <w:pStyle w:val="Outline3L1"/>
        <w:numPr>
          <w:ilvl w:val="0"/>
          <w:numId w:val="0"/>
        </w:numPr>
        <w:ind w:left="-600"/>
        <w:rPr>
          <w:b/>
          <w:bCs/>
          <w:sz w:val="22"/>
        </w:rPr>
      </w:pPr>
      <w:r>
        <w:rPr>
          <w:b/>
          <w:bCs/>
          <w:sz w:val="22"/>
        </w:rPr>
        <w:t>11.</w:t>
      </w:r>
      <w:r w:rsidR="004555D4">
        <w:rPr>
          <w:b/>
          <w:bCs/>
          <w:sz w:val="22"/>
        </w:rPr>
        <w:tab/>
      </w:r>
      <w:r>
        <w:rPr>
          <w:b/>
          <w:bCs/>
          <w:sz w:val="22"/>
        </w:rPr>
        <w:t>Property, plant and equipment</w:t>
      </w:r>
    </w:p>
    <w:p w:rsidR="00DE7410" w:rsidRPr="00C51B42" w:rsidRDefault="00DE7410" w:rsidP="00DE7410">
      <w:pPr>
        <w:autoSpaceDE w:val="0"/>
        <w:autoSpaceDN w:val="0"/>
        <w:adjustRightInd w:val="0"/>
        <w:ind w:left="-600" w:right="-354"/>
        <w:jc w:val="both"/>
        <w:rPr>
          <w:rFonts w:cs="Courier New"/>
          <w:i/>
          <w:sz w:val="22"/>
        </w:rPr>
      </w:pPr>
      <w:r w:rsidRPr="00C51B42">
        <w:rPr>
          <w:rFonts w:cs="Courier New"/>
          <w:i/>
          <w:sz w:val="22"/>
        </w:rPr>
        <w:t>Acquisitions and disposals</w:t>
      </w:r>
    </w:p>
    <w:p w:rsidR="00DE7410" w:rsidRDefault="00DE7410" w:rsidP="00062975">
      <w:pPr>
        <w:autoSpaceDE w:val="0"/>
        <w:autoSpaceDN w:val="0"/>
        <w:adjustRightInd w:val="0"/>
        <w:spacing w:line="300" w:lineRule="exact"/>
        <w:ind w:left="-601" w:right="-352"/>
        <w:jc w:val="both"/>
        <w:rPr>
          <w:rFonts w:cs="Courier New"/>
          <w:sz w:val="22"/>
        </w:rPr>
      </w:pPr>
      <w:r w:rsidRPr="00062975">
        <w:rPr>
          <w:rFonts w:cs="Courier New"/>
          <w:sz w:val="22"/>
        </w:rPr>
        <w:t xml:space="preserve">Capital expenditure in the </w:t>
      </w:r>
      <w:r w:rsidR="00BC5AB8" w:rsidRPr="00062975">
        <w:rPr>
          <w:rFonts w:cs="Courier New"/>
          <w:sz w:val="22"/>
        </w:rPr>
        <w:t xml:space="preserve">period to </w:t>
      </w:r>
      <w:r w:rsidR="00062975" w:rsidRPr="00062975">
        <w:rPr>
          <w:rFonts w:cs="Courier New"/>
          <w:sz w:val="22"/>
        </w:rPr>
        <w:t>September</w:t>
      </w:r>
      <w:r w:rsidR="00BC5AB8" w:rsidRPr="00062975">
        <w:rPr>
          <w:rFonts w:cs="Courier New"/>
          <w:sz w:val="22"/>
        </w:rPr>
        <w:t xml:space="preserve"> 30, 2014 </w:t>
      </w:r>
      <w:r w:rsidRPr="00062975">
        <w:rPr>
          <w:rFonts w:cs="Courier New"/>
          <w:sz w:val="22"/>
        </w:rPr>
        <w:t>amounted to €</w:t>
      </w:r>
      <w:r w:rsidR="00062975" w:rsidRPr="00062975">
        <w:rPr>
          <w:rFonts w:cs="Courier New"/>
          <w:sz w:val="22"/>
        </w:rPr>
        <w:t>292.6</w:t>
      </w:r>
      <w:r w:rsidR="00C1568C">
        <w:rPr>
          <w:rFonts w:cs="Courier New"/>
          <w:sz w:val="22"/>
        </w:rPr>
        <w:t xml:space="preserve">m and </w:t>
      </w:r>
      <w:r w:rsidRPr="00062975">
        <w:rPr>
          <w:rFonts w:cs="Courier New"/>
          <w:sz w:val="22"/>
        </w:rPr>
        <w:t xml:space="preserve">primarily </w:t>
      </w:r>
      <w:r w:rsidR="00C1568C">
        <w:rPr>
          <w:rFonts w:cs="Courier New"/>
          <w:sz w:val="22"/>
        </w:rPr>
        <w:t xml:space="preserve">relate to </w:t>
      </w:r>
      <w:r w:rsidRPr="00062975">
        <w:rPr>
          <w:rFonts w:cs="Courier New"/>
          <w:sz w:val="22"/>
        </w:rPr>
        <w:t>aircraft</w:t>
      </w:r>
      <w:r w:rsidR="003F700F" w:rsidRPr="00062975">
        <w:rPr>
          <w:rFonts w:cs="Courier New"/>
          <w:sz w:val="22"/>
        </w:rPr>
        <w:t xml:space="preserve"> pre</w:t>
      </w:r>
      <w:r w:rsidR="003F700F">
        <w:rPr>
          <w:rFonts w:cs="Courier New"/>
          <w:sz w:val="22"/>
        </w:rPr>
        <w:t xml:space="preserve"> delivery payments</w:t>
      </w:r>
      <w:r w:rsidR="00062975">
        <w:rPr>
          <w:rFonts w:cs="Courier New"/>
          <w:sz w:val="22"/>
        </w:rPr>
        <w:t xml:space="preserve">, </w:t>
      </w:r>
      <w:r w:rsidR="00381FD7">
        <w:rPr>
          <w:rFonts w:cs="Courier New"/>
          <w:sz w:val="22"/>
        </w:rPr>
        <w:t xml:space="preserve">the </w:t>
      </w:r>
      <w:r w:rsidR="00062975">
        <w:rPr>
          <w:rFonts w:cs="Courier New"/>
          <w:sz w:val="22"/>
        </w:rPr>
        <w:t xml:space="preserve">cost </w:t>
      </w:r>
      <w:r w:rsidR="00C1568C">
        <w:rPr>
          <w:rFonts w:cs="Courier New"/>
          <w:sz w:val="22"/>
        </w:rPr>
        <w:t xml:space="preserve">of </w:t>
      </w:r>
      <w:r w:rsidR="0091136E">
        <w:rPr>
          <w:rFonts w:cs="Courier New"/>
          <w:sz w:val="22"/>
        </w:rPr>
        <w:t xml:space="preserve">10 </w:t>
      </w:r>
      <w:r w:rsidR="00C1568C">
        <w:rPr>
          <w:rFonts w:cs="Courier New"/>
          <w:sz w:val="22"/>
        </w:rPr>
        <w:t>spare engines purchased and two</w:t>
      </w:r>
      <w:r w:rsidR="00062975">
        <w:rPr>
          <w:rFonts w:cs="Courier New"/>
          <w:sz w:val="22"/>
        </w:rPr>
        <w:t xml:space="preserve"> aircraft deliveries.</w:t>
      </w:r>
    </w:p>
    <w:p w:rsidR="00635FBA" w:rsidRDefault="00635FBA" w:rsidP="00DE7410">
      <w:pPr>
        <w:autoSpaceDE w:val="0"/>
        <w:autoSpaceDN w:val="0"/>
        <w:adjustRightInd w:val="0"/>
        <w:spacing w:line="300" w:lineRule="exact"/>
        <w:ind w:left="-601" w:right="-352"/>
        <w:jc w:val="both"/>
        <w:rPr>
          <w:rFonts w:cs="Courier New"/>
          <w:sz w:val="22"/>
        </w:rPr>
      </w:pPr>
    </w:p>
    <w:p w:rsidR="00CB482F" w:rsidRDefault="00CB482F" w:rsidP="00DE7410">
      <w:pPr>
        <w:autoSpaceDE w:val="0"/>
        <w:autoSpaceDN w:val="0"/>
        <w:adjustRightInd w:val="0"/>
        <w:spacing w:line="300" w:lineRule="exact"/>
        <w:ind w:left="-601" w:right="-352"/>
        <w:jc w:val="both"/>
        <w:rPr>
          <w:rFonts w:cs="Courier New"/>
          <w:sz w:val="22"/>
        </w:rPr>
      </w:pPr>
    </w:p>
    <w:p w:rsidR="00CB482F" w:rsidRDefault="00CB482F" w:rsidP="00DE7410">
      <w:pPr>
        <w:autoSpaceDE w:val="0"/>
        <w:autoSpaceDN w:val="0"/>
        <w:adjustRightInd w:val="0"/>
        <w:spacing w:line="300" w:lineRule="exact"/>
        <w:ind w:left="-601" w:right="-352"/>
        <w:jc w:val="both"/>
        <w:rPr>
          <w:rFonts w:cs="Courier New"/>
          <w:sz w:val="22"/>
        </w:rPr>
      </w:pPr>
    </w:p>
    <w:p w:rsidR="00CB482F" w:rsidRDefault="00CB482F" w:rsidP="00DE7410">
      <w:pPr>
        <w:autoSpaceDE w:val="0"/>
        <w:autoSpaceDN w:val="0"/>
        <w:adjustRightInd w:val="0"/>
        <w:spacing w:line="300" w:lineRule="exact"/>
        <w:ind w:left="-601" w:right="-352"/>
        <w:jc w:val="both"/>
        <w:rPr>
          <w:rFonts w:cs="Courier New"/>
          <w:sz w:val="22"/>
        </w:rPr>
      </w:pPr>
    </w:p>
    <w:p w:rsidR="00CB482F" w:rsidRDefault="00CB482F" w:rsidP="00DE7410">
      <w:pPr>
        <w:autoSpaceDE w:val="0"/>
        <w:autoSpaceDN w:val="0"/>
        <w:adjustRightInd w:val="0"/>
        <w:spacing w:line="300" w:lineRule="exact"/>
        <w:ind w:left="-601" w:right="-352"/>
        <w:jc w:val="both"/>
        <w:rPr>
          <w:rFonts w:cs="Courier New"/>
          <w:sz w:val="22"/>
        </w:rPr>
      </w:pPr>
    </w:p>
    <w:p w:rsidR="00CB482F" w:rsidRDefault="00CB482F" w:rsidP="00DE7410">
      <w:pPr>
        <w:autoSpaceDE w:val="0"/>
        <w:autoSpaceDN w:val="0"/>
        <w:adjustRightInd w:val="0"/>
        <w:spacing w:line="300" w:lineRule="exact"/>
        <w:ind w:left="-601" w:right="-352"/>
        <w:jc w:val="both"/>
        <w:rPr>
          <w:rFonts w:cs="Courier New"/>
          <w:sz w:val="22"/>
        </w:rPr>
      </w:pPr>
    </w:p>
    <w:p w:rsidR="00CB482F" w:rsidRDefault="00CB482F" w:rsidP="00DE7410">
      <w:pPr>
        <w:autoSpaceDE w:val="0"/>
        <w:autoSpaceDN w:val="0"/>
        <w:adjustRightInd w:val="0"/>
        <w:spacing w:line="300" w:lineRule="exact"/>
        <w:ind w:left="-601" w:right="-352"/>
        <w:jc w:val="both"/>
        <w:rPr>
          <w:rFonts w:cs="Courier New"/>
          <w:sz w:val="22"/>
        </w:rPr>
      </w:pPr>
    </w:p>
    <w:p w:rsidR="00CB482F" w:rsidRDefault="00CB482F" w:rsidP="00DE7410">
      <w:pPr>
        <w:autoSpaceDE w:val="0"/>
        <w:autoSpaceDN w:val="0"/>
        <w:adjustRightInd w:val="0"/>
        <w:spacing w:line="300" w:lineRule="exact"/>
        <w:ind w:left="-601" w:right="-352"/>
        <w:jc w:val="both"/>
        <w:rPr>
          <w:rFonts w:cs="Courier New"/>
          <w:sz w:val="22"/>
        </w:rPr>
      </w:pPr>
    </w:p>
    <w:p w:rsidR="00CB482F" w:rsidRDefault="00CB482F" w:rsidP="00DE7410">
      <w:pPr>
        <w:autoSpaceDE w:val="0"/>
        <w:autoSpaceDN w:val="0"/>
        <w:adjustRightInd w:val="0"/>
        <w:spacing w:line="300" w:lineRule="exact"/>
        <w:ind w:left="-601" w:right="-352"/>
        <w:jc w:val="both"/>
        <w:rPr>
          <w:rFonts w:cs="Courier New"/>
          <w:sz w:val="22"/>
        </w:rPr>
      </w:pPr>
    </w:p>
    <w:p w:rsidR="00CB482F" w:rsidRDefault="00CB482F" w:rsidP="00DE7410">
      <w:pPr>
        <w:autoSpaceDE w:val="0"/>
        <w:autoSpaceDN w:val="0"/>
        <w:adjustRightInd w:val="0"/>
        <w:spacing w:line="300" w:lineRule="exact"/>
        <w:ind w:left="-601" w:right="-352"/>
        <w:jc w:val="both"/>
        <w:rPr>
          <w:rFonts w:cs="Courier New"/>
          <w:sz w:val="22"/>
        </w:rPr>
      </w:pPr>
    </w:p>
    <w:p w:rsidR="00CB482F" w:rsidRDefault="00CB482F" w:rsidP="00DE7410">
      <w:pPr>
        <w:autoSpaceDE w:val="0"/>
        <w:autoSpaceDN w:val="0"/>
        <w:adjustRightInd w:val="0"/>
        <w:spacing w:line="300" w:lineRule="exact"/>
        <w:ind w:left="-601" w:right="-352"/>
        <w:jc w:val="both"/>
        <w:rPr>
          <w:rFonts w:cs="Courier New"/>
          <w:sz w:val="22"/>
        </w:rPr>
      </w:pPr>
    </w:p>
    <w:p w:rsidR="00CB482F" w:rsidRDefault="00CB482F" w:rsidP="00DE7410">
      <w:pPr>
        <w:autoSpaceDE w:val="0"/>
        <w:autoSpaceDN w:val="0"/>
        <w:adjustRightInd w:val="0"/>
        <w:spacing w:line="300" w:lineRule="exact"/>
        <w:ind w:left="-601" w:right="-352"/>
        <w:jc w:val="both"/>
        <w:rPr>
          <w:rFonts w:cs="Courier New"/>
          <w:sz w:val="22"/>
        </w:rPr>
      </w:pPr>
    </w:p>
    <w:p w:rsidR="00CB482F" w:rsidRDefault="00CB482F" w:rsidP="00DE7410">
      <w:pPr>
        <w:autoSpaceDE w:val="0"/>
        <w:autoSpaceDN w:val="0"/>
        <w:adjustRightInd w:val="0"/>
        <w:spacing w:line="300" w:lineRule="exact"/>
        <w:ind w:left="-601" w:right="-352"/>
        <w:jc w:val="both"/>
        <w:rPr>
          <w:rFonts w:cs="Courier New"/>
          <w:sz w:val="22"/>
        </w:rPr>
      </w:pPr>
    </w:p>
    <w:p w:rsidR="00CB482F" w:rsidRDefault="00CB482F" w:rsidP="00DE7410">
      <w:pPr>
        <w:autoSpaceDE w:val="0"/>
        <w:autoSpaceDN w:val="0"/>
        <w:adjustRightInd w:val="0"/>
        <w:spacing w:line="300" w:lineRule="exact"/>
        <w:ind w:left="-601" w:right="-352"/>
        <w:jc w:val="both"/>
        <w:rPr>
          <w:rFonts w:cs="Courier New"/>
          <w:sz w:val="22"/>
        </w:rPr>
      </w:pPr>
    </w:p>
    <w:p w:rsidR="00CB482F" w:rsidRDefault="00CB482F" w:rsidP="00DE7410">
      <w:pPr>
        <w:autoSpaceDE w:val="0"/>
        <w:autoSpaceDN w:val="0"/>
        <w:adjustRightInd w:val="0"/>
        <w:spacing w:line="300" w:lineRule="exact"/>
        <w:ind w:left="-601" w:right="-352"/>
        <w:jc w:val="both"/>
        <w:rPr>
          <w:rFonts w:cs="Courier New"/>
          <w:sz w:val="22"/>
        </w:rPr>
      </w:pPr>
    </w:p>
    <w:p w:rsidR="00CB482F" w:rsidRDefault="00CB482F" w:rsidP="00DE7410">
      <w:pPr>
        <w:autoSpaceDE w:val="0"/>
        <w:autoSpaceDN w:val="0"/>
        <w:adjustRightInd w:val="0"/>
        <w:spacing w:line="300" w:lineRule="exact"/>
        <w:ind w:left="-601" w:right="-352"/>
        <w:jc w:val="both"/>
        <w:rPr>
          <w:rFonts w:cs="Courier New"/>
          <w:sz w:val="22"/>
        </w:rPr>
      </w:pPr>
    </w:p>
    <w:p w:rsidR="00CB482F" w:rsidRDefault="00CB482F" w:rsidP="00DE7410">
      <w:pPr>
        <w:autoSpaceDE w:val="0"/>
        <w:autoSpaceDN w:val="0"/>
        <w:adjustRightInd w:val="0"/>
        <w:spacing w:line="300" w:lineRule="exact"/>
        <w:ind w:left="-601" w:right="-352"/>
        <w:jc w:val="both"/>
        <w:rPr>
          <w:rFonts w:cs="Courier New"/>
          <w:sz w:val="22"/>
        </w:rPr>
      </w:pPr>
    </w:p>
    <w:p w:rsidR="00CB482F" w:rsidRDefault="00CB482F" w:rsidP="00DE7410">
      <w:pPr>
        <w:autoSpaceDE w:val="0"/>
        <w:autoSpaceDN w:val="0"/>
        <w:adjustRightInd w:val="0"/>
        <w:spacing w:line="300" w:lineRule="exact"/>
        <w:ind w:left="-601" w:right="-352"/>
        <w:jc w:val="both"/>
        <w:rPr>
          <w:rFonts w:cs="Courier New"/>
          <w:sz w:val="22"/>
        </w:rPr>
      </w:pPr>
    </w:p>
    <w:p w:rsidR="00CB482F" w:rsidRDefault="00CB482F" w:rsidP="00DE7410">
      <w:pPr>
        <w:autoSpaceDE w:val="0"/>
        <w:autoSpaceDN w:val="0"/>
        <w:adjustRightInd w:val="0"/>
        <w:spacing w:line="300" w:lineRule="exact"/>
        <w:ind w:left="-601" w:right="-352"/>
        <w:jc w:val="both"/>
        <w:rPr>
          <w:rFonts w:cs="Courier New"/>
          <w:sz w:val="22"/>
        </w:rPr>
      </w:pPr>
    </w:p>
    <w:p w:rsidR="00CB482F" w:rsidRDefault="00CB482F" w:rsidP="00DE7410">
      <w:pPr>
        <w:autoSpaceDE w:val="0"/>
        <w:autoSpaceDN w:val="0"/>
        <w:adjustRightInd w:val="0"/>
        <w:spacing w:line="300" w:lineRule="exact"/>
        <w:ind w:left="-601" w:right="-352"/>
        <w:jc w:val="both"/>
        <w:rPr>
          <w:rFonts w:cs="Courier New"/>
          <w:sz w:val="22"/>
        </w:rPr>
      </w:pPr>
    </w:p>
    <w:p w:rsidR="00CB482F" w:rsidRDefault="00CB482F" w:rsidP="00DE7410">
      <w:pPr>
        <w:autoSpaceDE w:val="0"/>
        <w:autoSpaceDN w:val="0"/>
        <w:adjustRightInd w:val="0"/>
        <w:spacing w:line="300" w:lineRule="exact"/>
        <w:ind w:left="-601" w:right="-352"/>
        <w:jc w:val="both"/>
        <w:rPr>
          <w:rFonts w:cs="Courier New"/>
          <w:sz w:val="22"/>
        </w:rPr>
      </w:pPr>
    </w:p>
    <w:p w:rsidR="00587E3B" w:rsidRDefault="00587E3B">
      <w:pPr>
        <w:rPr>
          <w:rFonts w:cs="Courier New"/>
          <w:sz w:val="22"/>
        </w:rPr>
      </w:pPr>
      <w:r>
        <w:rPr>
          <w:rFonts w:cs="Courier New"/>
          <w:sz w:val="22"/>
        </w:rPr>
        <w:br w:type="page"/>
      </w:r>
    </w:p>
    <w:p w:rsidR="007C23E3" w:rsidRDefault="007C23E3" w:rsidP="00DE7410">
      <w:pPr>
        <w:autoSpaceDE w:val="0"/>
        <w:autoSpaceDN w:val="0"/>
        <w:adjustRightInd w:val="0"/>
        <w:spacing w:line="300" w:lineRule="exact"/>
        <w:ind w:left="-601" w:right="-352"/>
        <w:jc w:val="both"/>
        <w:rPr>
          <w:rFonts w:cs="Courier New"/>
          <w:sz w:val="22"/>
        </w:rPr>
      </w:pPr>
    </w:p>
    <w:p w:rsidR="007C23E3" w:rsidRDefault="007C23E3" w:rsidP="007C23E3">
      <w:pPr>
        <w:autoSpaceDE w:val="0"/>
        <w:autoSpaceDN w:val="0"/>
        <w:adjustRightInd w:val="0"/>
        <w:spacing w:after="120"/>
        <w:ind w:left="-567"/>
        <w:jc w:val="both"/>
        <w:rPr>
          <w:b/>
          <w:sz w:val="22"/>
          <w:szCs w:val="22"/>
        </w:rPr>
      </w:pPr>
      <w:r>
        <w:rPr>
          <w:b/>
          <w:sz w:val="22"/>
          <w:szCs w:val="22"/>
        </w:rPr>
        <w:t>12.</w:t>
      </w:r>
      <w:r>
        <w:rPr>
          <w:b/>
          <w:sz w:val="22"/>
          <w:szCs w:val="22"/>
        </w:rPr>
        <w:tab/>
      </w:r>
      <w:r w:rsidRPr="00727E57">
        <w:rPr>
          <w:b/>
          <w:sz w:val="22"/>
          <w:szCs w:val="22"/>
        </w:rPr>
        <w:t>Financial instruments and financial risk management</w:t>
      </w:r>
      <w:r>
        <w:rPr>
          <w:b/>
          <w:sz w:val="22"/>
          <w:szCs w:val="22"/>
        </w:rPr>
        <w:t xml:space="preserve"> </w:t>
      </w:r>
    </w:p>
    <w:p w:rsidR="006328E0" w:rsidRDefault="006328E0" w:rsidP="007C23E3">
      <w:pPr>
        <w:autoSpaceDE w:val="0"/>
        <w:autoSpaceDN w:val="0"/>
        <w:adjustRightInd w:val="0"/>
        <w:spacing w:after="120"/>
        <w:ind w:left="-567"/>
        <w:jc w:val="both"/>
        <w:rPr>
          <w:rFonts w:eastAsia="Calibri"/>
          <w:b/>
          <w:bCs/>
          <w:i/>
          <w:iCs/>
          <w:sz w:val="22"/>
          <w:szCs w:val="22"/>
        </w:rPr>
      </w:pPr>
    </w:p>
    <w:p w:rsidR="007C23E3" w:rsidRPr="008F5CCC" w:rsidRDefault="007C23E3" w:rsidP="007C23E3">
      <w:pPr>
        <w:autoSpaceDE w:val="0"/>
        <w:autoSpaceDN w:val="0"/>
        <w:adjustRightInd w:val="0"/>
        <w:ind w:left="-567"/>
        <w:jc w:val="both"/>
        <w:rPr>
          <w:rFonts w:eastAsia="Calibri"/>
          <w:sz w:val="22"/>
          <w:szCs w:val="22"/>
        </w:rPr>
      </w:pPr>
      <w:r w:rsidRPr="008F5CCC">
        <w:rPr>
          <w:rFonts w:eastAsia="Calibri"/>
          <w:sz w:val="22"/>
          <w:szCs w:val="22"/>
        </w:rPr>
        <w:t xml:space="preserve">We are exposed to various financial risks arising in the normal course of business. Our financial risk exposures are predominantly related to </w:t>
      </w:r>
      <w:r w:rsidRPr="008F5CCC">
        <w:rPr>
          <w:sz w:val="22"/>
          <w:szCs w:val="22"/>
        </w:rPr>
        <w:t xml:space="preserve">commodity price, foreign exchange and interest rate risks. The Company uses financial instruments to manage exposures arising from these risks. </w:t>
      </w:r>
      <w:r w:rsidRPr="008F5CCC">
        <w:rPr>
          <w:rFonts w:eastAsia="Calibri"/>
          <w:sz w:val="22"/>
          <w:szCs w:val="22"/>
        </w:rPr>
        <w:t xml:space="preserve"> </w:t>
      </w:r>
    </w:p>
    <w:p w:rsidR="007C23E3" w:rsidRPr="008F5CCC" w:rsidRDefault="007C23E3" w:rsidP="007C23E3">
      <w:pPr>
        <w:autoSpaceDE w:val="0"/>
        <w:autoSpaceDN w:val="0"/>
        <w:adjustRightInd w:val="0"/>
        <w:ind w:left="-567"/>
        <w:jc w:val="both"/>
        <w:rPr>
          <w:rFonts w:eastAsia="Calibri"/>
          <w:sz w:val="22"/>
          <w:szCs w:val="22"/>
        </w:rPr>
      </w:pPr>
    </w:p>
    <w:p w:rsidR="007C23E3" w:rsidRPr="008F5CCC" w:rsidRDefault="007C23E3" w:rsidP="007C23E3">
      <w:pPr>
        <w:autoSpaceDE w:val="0"/>
        <w:autoSpaceDN w:val="0"/>
        <w:adjustRightInd w:val="0"/>
        <w:ind w:left="-567"/>
        <w:jc w:val="both"/>
        <w:rPr>
          <w:rFonts w:eastAsia="Calibri"/>
          <w:sz w:val="22"/>
          <w:szCs w:val="22"/>
        </w:rPr>
      </w:pPr>
      <w:r w:rsidRPr="008F5CCC">
        <w:rPr>
          <w:rFonts w:eastAsia="Calibri"/>
          <w:sz w:val="22"/>
          <w:szCs w:val="22"/>
        </w:rPr>
        <w:t>The</w:t>
      </w:r>
      <w:r>
        <w:rPr>
          <w:rFonts w:eastAsia="Calibri"/>
          <w:sz w:val="22"/>
          <w:szCs w:val="22"/>
        </w:rPr>
        <w:t xml:space="preserve">se preliminary </w:t>
      </w:r>
      <w:r w:rsidRPr="008F5CCC">
        <w:rPr>
          <w:rFonts w:eastAsia="Calibri"/>
          <w:sz w:val="22"/>
          <w:szCs w:val="22"/>
        </w:rPr>
        <w:t>financial statements do not include all financial risk management information and disclosures required in the annual financial statements, and should be read in conjunction with the 201</w:t>
      </w:r>
      <w:r w:rsidR="00062975">
        <w:rPr>
          <w:rFonts w:eastAsia="Calibri"/>
          <w:sz w:val="22"/>
          <w:szCs w:val="22"/>
        </w:rPr>
        <w:t>4</w:t>
      </w:r>
      <w:r w:rsidRPr="008F5CCC">
        <w:rPr>
          <w:rFonts w:eastAsia="Calibri"/>
          <w:sz w:val="22"/>
          <w:szCs w:val="22"/>
        </w:rPr>
        <w:t xml:space="preserve"> Annual Report. There have been no changes in our risk ma</w:t>
      </w:r>
      <w:r>
        <w:rPr>
          <w:rFonts w:eastAsia="Calibri"/>
          <w:sz w:val="22"/>
          <w:szCs w:val="22"/>
        </w:rPr>
        <w:t>nagement policies in the year</w:t>
      </w:r>
      <w:r w:rsidRPr="008F5CCC">
        <w:rPr>
          <w:rFonts w:eastAsia="Calibri"/>
          <w:sz w:val="22"/>
          <w:szCs w:val="22"/>
        </w:rPr>
        <w:t>.</w:t>
      </w:r>
    </w:p>
    <w:p w:rsidR="007C23E3" w:rsidRDefault="007C23E3" w:rsidP="007C23E3">
      <w:pPr>
        <w:autoSpaceDE w:val="0"/>
        <w:autoSpaceDN w:val="0"/>
        <w:adjustRightInd w:val="0"/>
        <w:ind w:left="-567"/>
        <w:jc w:val="both"/>
        <w:rPr>
          <w:rFonts w:eastAsia="Calibri"/>
          <w:sz w:val="22"/>
          <w:szCs w:val="22"/>
        </w:rPr>
      </w:pPr>
    </w:p>
    <w:p w:rsidR="007223D1" w:rsidRPr="008F5CCC" w:rsidRDefault="007223D1" w:rsidP="007C23E3">
      <w:pPr>
        <w:autoSpaceDE w:val="0"/>
        <w:autoSpaceDN w:val="0"/>
        <w:adjustRightInd w:val="0"/>
        <w:ind w:left="-567"/>
        <w:jc w:val="both"/>
        <w:rPr>
          <w:rFonts w:eastAsia="Calibri"/>
          <w:sz w:val="22"/>
          <w:szCs w:val="22"/>
        </w:rPr>
      </w:pPr>
    </w:p>
    <w:p w:rsidR="007C23E3" w:rsidRDefault="007C23E3" w:rsidP="007C23E3">
      <w:pPr>
        <w:autoSpaceDE w:val="0"/>
        <w:autoSpaceDN w:val="0"/>
        <w:adjustRightInd w:val="0"/>
        <w:spacing w:after="120"/>
        <w:ind w:left="-567"/>
        <w:jc w:val="both"/>
        <w:rPr>
          <w:rFonts w:eastAsia="Calibri"/>
          <w:b/>
          <w:bCs/>
          <w:i/>
          <w:iCs/>
          <w:sz w:val="22"/>
          <w:szCs w:val="22"/>
        </w:rPr>
      </w:pPr>
      <w:r w:rsidRPr="008F5CCC">
        <w:rPr>
          <w:rFonts w:eastAsia="Calibri"/>
          <w:b/>
          <w:bCs/>
          <w:i/>
          <w:iCs/>
          <w:sz w:val="22"/>
          <w:szCs w:val="22"/>
        </w:rPr>
        <w:t>Fair value hierarchy</w:t>
      </w:r>
    </w:p>
    <w:p w:rsidR="007C23E3" w:rsidRPr="008F5CCC" w:rsidRDefault="007C23E3" w:rsidP="007C23E3">
      <w:pPr>
        <w:spacing w:line="276" w:lineRule="auto"/>
        <w:ind w:left="-567"/>
        <w:jc w:val="both"/>
        <w:rPr>
          <w:rFonts w:eastAsia="MS Mincho"/>
          <w:sz w:val="22"/>
          <w:szCs w:val="22"/>
          <w:lang w:val="en-US"/>
        </w:rPr>
      </w:pPr>
      <w:r w:rsidRPr="008F5CCC">
        <w:rPr>
          <w:sz w:val="22"/>
          <w:szCs w:val="22"/>
        </w:rPr>
        <w:t>Financial instruments measured at fair value in the balance sheet are categorised by the type of valuation method used. The different valuation levels are defined as follows:</w:t>
      </w:r>
    </w:p>
    <w:p w:rsidR="007C23E3" w:rsidRPr="008F5CCC" w:rsidRDefault="007C23E3" w:rsidP="007C23E3">
      <w:pPr>
        <w:pStyle w:val="CG-SingleSp05s2"/>
        <w:numPr>
          <w:ilvl w:val="0"/>
          <w:numId w:val="36"/>
        </w:numPr>
        <w:tabs>
          <w:tab w:val="clear" w:pos="567"/>
          <w:tab w:val="num" w:pos="-284"/>
        </w:tabs>
        <w:spacing w:after="0"/>
        <w:ind w:left="-567" w:firstLine="0"/>
        <w:rPr>
          <w:szCs w:val="22"/>
        </w:rPr>
      </w:pPr>
      <w:r w:rsidRPr="008F5CCC">
        <w:rPr>
          <w:szCs w:val="22"/>
        </w:rPr>
        <w:t>Level 1: quoted prices (unadjusted) in active markets for identical assets or liabilities that the Group can access at the measurement date.</w:t>
      </w:r>
    </w:p>
    <w:p w:rsidR="007C23E3" w:rsidRPr="008F5CCC" w:rsidRDefault="007C23E3" w:rsidP="007C23E3">
      <w:pPr>
        <w:pStyle w:val="CG-SingleSp05s2"/>
        <w:numPr>
          <w:ilvl w:val="0"/>
          <w:numId w:val="36"/>
        </w:numPr>
        <w:tabs>
          <w:tab w:val="clear" w:pos="567"/>
          <w:tab w:val="num" w:pos="-284"/>
        </w:tabs>
        <w:spacing w:after="0"/>
        <w:ind w:left="-567" w:firstLine="0"/>
        <w:rPr>
          <w:szCs w:val="22"/>
        </w:rPr>
      </w:pPr>
      <w:r w:rsidRPr="008F5CCC">
        <w:rPr>
          <w:szCs w:val="22"/>
        </w:rPr>
        <w:t xml:space="preserve">Level 2: </w:t>
      </w:r>
      <w:r>
        <w:rPr>
          <w:szCs w:val="22"/>
        </w:rPr>
        <w:t>i</w:t>
      </w:r>
      <w:r w:rsidRPr="008F5CCC">
        <w:rPr>
          <w:szCs w:val="22"/>
        </w:rPr>
        <w:t>nputs other tha</w:t>
      </w:r>
      <w:r>
        <w:rPr>
          <w:szCs w:val="22"/>
        </w:rPr>
        <w:t>n</w:t>
      </w:r>
      <w:r w:rsidRPr="008F5CCC">
        <w:rPr>
          <w:szCs w:val="22"/>
        </w:rPr>
        <w:t xml:space="preserve"> quoted prices included within Level 1 that are observable for that asset or liability, either directly or indirectly.</w:t>
      </w:r>
    </w:p>
    <w:p w:rsidR="007C23E3" w:rsidRDefault="007C23E3" w:rsidP="007C23E3">
      <w:pPr>
        <w:pStyle w:val="CG-SingleSp05s2"/>
        <w:numPr>
          <w:ilvl w:val="0"/>
          <w:numId w:val="36"/>
        </w:numPr>
        <w:tabs>
          <w:tab w:val="clear" w:pos="567"/>
          <w:tab w:val="num" w:pos="-284"/>
        </w:tabs>
        <w:spacing w:after="0"/>
        <w:ind w:left="-567" w:firstLine="0"/>
        <w:rPr>
          <w:szCs w:val="22"/>
        </w:rPr>
      </w:pPr>
      <w:r w:rsidRPr="008F5CCC">
        <w:rPr>
          <w:szCs w:val="22"/>
        </w:rPr>
        <w:t>Level 3: unobservable inputs for the asset or liability.</w:t>
      </w:r>
    </w:p>
    <w:p w:rsidR="007C23E3" w:rsidRDefault="007C23E3" w:rsidP="007C23E3">
      <w:pPr>
        <w:pStyle w:val="CG-SingleSp05s2"/>
        <w:spacing w:after="0"/>
        <w:rPr>
          <w:szCs w:val="22"/>
        </w:rPr>
      </w:pPr>
    </w:p>
    <w:p w:rsidR="007223D1" w:rsidRDefault="007223D1" w:rsidP="007C23E3">
      <w:pPr>
        <w:pStyle w:val="CG-SingleSp05s2"/>
        <w:spacing w:after="0"/>
        <w:rPr>
          <w:szCs w:val="22"/>
        </w:rPr>
      </w:pPr>
    </w:p>
    <w:p w:rsidR="007C23E3" w:rsidRPr="008F5CCC" w:rsidRDefault="007C23E3" w:rsidP="007C23E3">
      <w:pPr>
        <w:autoSpaceDE w:val="0"/>
        <w:autoSpaceDN w:val="0"/>
        <w:adjustRightInd w:val="0"/>
        <w:spacing w:after="120"/>
        <w:ind w:left="-567"/>
        <w:jc w:val="both"/>
        <w:rPr>
          <w:rFonts w:eastAsia="Calibri"/>
          <w:b/>
          <w:bCs/>
          <w:i/>
          <w:iCs/>
          <w:sz w:val="22"/>
          <w:szCs w:val="22"/>
        </w:rPr>
      </w:pPr>
      <w:r w:rsidRPr="008F5CCC">
        <w:rPr>
          <w:rFonts w:eastAsia="Calibri"/>
          <w:b/>
          <w:bCs/>
          <w:i/>
          <w:iCs/>
          <w:sz w:val="22"/>
          <w:szCs w:val="22"/>
        </w:rPr>
        <w:t>Fair value estimation</w:t>
      </w:r>
    </w:p>
    <w:p w:rsidR="007C23E3" w:rsidRDefault="007C23E3" w:rsidP="007C23E3">
      <w:pPr>
        <w:pStyle w:val="CG-SingleSp05s2"/>
        <w:spacing w:after="0"/>
        <w:ind w:left="-567" w:firstLine="0"/>
        <w:rPr>
          <w:szCs w:val="22"/>
        </w:rPr>
      </w:pPr>
      <w:r>
        <w:rPr>
          <w:szCs w:val="22"/>
        </w:rPr>
        <w:t>Fair value is the price that would be received to sell an asset, or paid to transfer a liability, in an orderly transaction between market participants at the measurement date.</w:t>
      </w:r>
      <w:r w:rsidRPr="008F5CCC">
        <w:rPr>
          <w:szCs w:val="22"/>
        </w:rPr>
        <w:t xml:space="preserve"> The following methods and assumptions were used to estimate the fair value of each material class of the Company’s financial instruments:</w:t>
      </w:r>
    </w:p>
    <w:p w:rsidR="007C23E3" w:rsidRDefault="007C23E3" w:rsidP="007C23E3">
      <w:pPr>
        <w:pStyle w:val="CG-SingleSp05s2"/>
        <w:spacing w:after="0"/>
        <w:ind w:left="-567" w:firstLine="0"/>
        <w:rPr>
          <w:rFonts w:eastAsia="MS Mincho"/>
          <w:szCs w:val="22"/>
        </w:rPr>
      </w:pPr>
    </w:p>
    <w:p w:rsidR="007C23E3" w:rsidRPr="008F5CCC" w:rsidRDefault="007C23E3" w:rsidP="007C23E3">
      <w:pPr>
        <w:pStyle w:val="CG-SingleSp05s2"/>
        <w:spacing w:after="120"/>
        <w:ind w:left="-567" w:firstLine="0"/>
        <w:rPr>
          <w:i/>
          <w:szCs w:val="22"/>
        </w:rPr>
      </w:pPr>
      <w:r w:rsidRPr="008F5CCC">
        <w:rPr>
          <w:i/>
          <w:szCs w:val="22"/>
        </w:rPr>
        <w:t>Financial instruments measured at fair value</w:t>
      </w:r>
    </w:p>
    <w:p w:rsidR="007C23E3" w:rsidRPr="008F5CCC" w:rsidRDefault="007C23E3" w:rsidP="007C23E3">
      <w:pPr>
        <w:pStyle w:val="CG-SingleSp05s2"/>
        <w:numPr>
          <w:ilvl w:val="0"/>
          <w:numId w:val="37"/>
        </w:numPr>
        <w:tabs>
          <w:tab w:val="clear" w:pos="340"/>
          <w:tab w:val="num" w:pos="-284"/>
        </w:tabs>
        <w:spacing w:after="0"/>
        <w:ind w:left="-567" w:firstLine="0"/>
        <w:rPr>
          <w:szCs w:val="22"/>
        </w:rPr>
      </w:pPr>
      <w:r w:rsidRPr="008F5CCC">
        <w:rPr>
          <w:b/>
          <w:bCs/>
          <w:szCs w:val="22"/>
        </w:rPr>
        <w:t xml:space="preserve">Available for sale: </w:t>
      </w:r>
      <w:r w:rsidRPr="008F5CCC">
        <w:rPr>
          <w:szCs w:val="22"/>
        </w:rPr>
        <w:t>The fair value of available</w:t>
      </w:r>
      <w:r w:rsidR="00C30821">
        <w:rPr>
          <w:szCs w:val="22"/>
        </w:rPr>
        <w:t xml:space="preserve"> </w:t>
      </w:r>
      <w:r w:rsidRPr="008F5CCC">
        <w:rPr>
          <w:szCs w:val="22"/>
        </w:rPr>
        <w:t>for</w:t>
      </w:r>
      <w:r w:rsidR="00C30821">
        <w:rPr>
          <w:szCs w:val="22"/>
        </w:rPr>
        <w:t xml:space="preserve"> </w:t>
      </w:r>
      <w:r w:rsidRPr="008F5CCC">
        <w:rPr>
          <w:szCs w:val="22"/>
        </w:rPr>
        <w:t>sale financial assets is their quoted market bid price at the balance sheet date. (Level 1)</w:t>
      </w:r>
    </w:p>
    <w:p w:rsidR="007C23E3" w:rsidRPr="008F5CCC" w:rsidRDefault="007C23E3" w:rsidP="007C23E3">
      <w:pPr>
        <w:pStyle w:val="CG-SingleSp05s2"/>
        <w:numPr>
          <w:ilvl w:val="0"/>
          <w:numId w:val="37"/>
        </w:numPr>
        <w:tabs>
          <w:tab w:val="clear" w:pos="340"/>
          <w:tab w:val="left" w:pos="-284"/>
        </w:tabs>
        <w:spacing w:after="0"/>
        <w:ind w:left="-567" w:firstLine="0"/>
        <w:rPr>
          <w:szCs w:val="22"/>
        </w:rPr>
      </w:pPr>
      <w:r w:rsidRPr="008F5CCC">
        <w:rPr>
          <w:b/>
          <w:bCs/>
          <w:szCs w:val="22"/>
        </w:rPr>
        <w:t xml:space="preserve">Derivatives – interest rate swaps: </w:t>
      </w:r>
      <w:r w:rsidRPr="008F5CCC">
        <w:rPr>
          <w:szCs w:val="22"/>
        </w:rPr>
        <w:t>Discounted cash-flow analyses have been used to determine the fair value, taking into account current market inputs and rates. (Level 2)</w:t>
      </w:r>
    </w:p>
    <w:p w:rsidR="007C23E3" w:rsidRDefault="007C23E3" w:rsidP="007C23E3">
      <w:pPr>
        <w:pStyle w:val="CG-SingleSp05s2"/>
        <w:numPr>
          <w:ilvl w:val="0"/>
          <w:numId w:val="37"/>
        </w:numPr>
        <w:tabs>
          <w:tab w:val="clear" w:pos="340"/>
          <w:tab w:val="num" w:pos="-284"/>
        </w:tabs>
        <w:spacing w:after="0"/>
        <w:ind w:left="-567" w:firstLine="0"/>
        <w:rPr>
          <w:szCs w:val="22"/>
        </w:rPr>
      </w:pPr>
      <w:r w:rsidRPr="008F5CCC">
        <w:rPr>
          <w:b/>
          <w:bCs/>
          <w:szCs w:val="22"/>
        </w:rPr>
        <w:t xml:space="preserve">Derivatives – currency forwards, aircraft fuel contracts and carbon swaps: </w:t>
      </w:r>
      <w:r w:rsidRPr="008F5CCC">
        <w:rPr>
          <w:szCs w:val="22"/>
        </w:rPr>
        <w:t xml:space="preserve">A comparison of the contracted rate to the market rate for contracts providing a similar risk profile at </w:t>
      </w:r>
      <w:r w:rsidR="00062975">
        <w:rPr>
          <w:szCs w:val="22"/>
        </w:rPr>
        <w:t>September</w:t>
      </w:r>
      <w:r>
        <w:rPr>
          <w:szCs w:val="22"/>
        </w:rPr>
        <w:t xml:space="preserve"> 30</w:t>
      </w:r>
      <w:r w:rsidRPr="008F5CCC">
        <w:rPr>
          <w:szCs w:val="22"/>
        </w:rPr>
        <w:t>, 201</w:t>
      </w:r>
      <w:r>
        <w:rPr>
          <w:szCs w:val="22"/>
        </w:rPr>
        <w:t>4</w:t>
      </w:r>
      <w:r w:rsidRPr="008F5CCC">
        <w:rPr>
          <w:szCs w:val="22"/>
        </w:rPr>
        <w:t xml:space="preserve"> has been used to establish fair value. (Level 2)</w:t>
      </w:r>
    </w:p>
    <w:p w:rsidR="007C23E3" w:rsidRDefault="007C23E3" w:rsidP="007C23E3">
      <w:pPr>
        <w:pStyle w:val="CG-SingleSp05s2"/>
        <w:spacing w:after="0"/>
        <w:ind w:left="-567" w:firstLine="0"/>
        <w:rPr>
          <w:szCs w:val="22"/>
        </w:rPr>
      </w:pPr>
    </w:p>
    <w:p w:rsidR="007C23E3" w:rsidRPr="00AC64FA" w:rsidRDefault="007C23E3" w:rsidP="007C23E3">
      <w:pPr>
        <w:pStyle w:val="ListParagraph"/>
        <w:autoSpaceDE w:val="0"/>
        <w:autoSpaceDN w:val="0"/>
        <w:adjustRightInd w:val="0"/>
        <w:ind w:left="-567"/>
        <w:jc w:val="both"/>
        <w:rPr>
          <w:bCs/>
          <w:iCs/>
          <w:sz w:val="22"/>
          <w:szCs w:val="22"/>
        </w:rPr>
      </w:pPr>
      <w:r w:rsidRPr="00AC64FA">
        <w:rPr>
          <w:bCs/>
          <w:iCs/>
          <w:sz w:val="22"/>
          <w:szCs w:val="22"/>
        </w:rPr>
        <w:t xml:space="preserve">The Group policy is to recognise any transfers between levels of the fair value hierarchy as of the end of the reporting period during which the transfer occurred. During the </w:t>
      </w:r>
      <w:r w:rsidR="00062975">
        <w:rPr>
          <w:bCs/>
          <w:iCs/>
          <w:sz w:val="22"/>
          <w:szCs w:val="22"/>
        </w:rPr>
        <w:t>period</w:t>
      </w:r>
      <w:r w:rsidRPr="00AC64FA">
        <w:rPr>
          <w:bCs/>
          <w:iCs/>
          <w:sz w:val="22"/>
          <w:szCs w:val="22"/>
        </w:rPr>
        <w:t xml:space="preserve"> to </w:t>
      </w:r>
      <w:r w:rsidR="00062975">
        <w:rPr>
          <w:bCs/>
          <w:iCs/>
          <w:sz w:val="22"/>
          <w:szCs w:val="22"/>
        </w:rPr>
        <w:t>September</w:t>
      </w:r>
      <w:r w:rsidRPr="00AC64FA">
        <w:rPr>
          <w:bCs/>
          <w:iCs/>
          <w:sz w:val="22"/>
          <w:szCs w:val="22"/>
        </w:rPr>
        <w:t xml:space="preserve"> 3</w:t>
      </w:r>
      <w:r>
        <w:rPr>
          <w:bCs/>
          <w:iCs/>
          <w:sz w:val="22"/>
          <w:szCs w:val="22"/>
        </w:rPr>
        <w:t>0</w:t>
      </w:r>
      <w:r w:rsidRPr="00AC64FA">
        <w:rPr>
          <w:bCs/>
          <w:iCs/>
          <w:sz w:val="22"/>
          <w:szCs w:val="22"/>
        </w:rPr>
        <w:t xml:space="preserve">, 2014, there were no reclassifications of financial </w:t>
      </w:r>
      <w:r>
        <w:rPr>
          <w:bCs/>
          <w:iCs/>
          <w:sz w:val="22"/>
          <w:szCs w:val="22"/>
        </w:rPr>
        <w:t>instruments</w:t>
      </w:r>
      <w:r w:rsidRPr="00AC64FA">
        <w:rPr>
          <w:bCs/>
          <w:iCs/>
          <w:sz w:val="22"/>
          <w:szCs w:val="22"/>
        </w:rPr>
        <w:t xml:space="preserve"> and no transfers between levels of the fair value hierarchy used in measuring the fair value of financial instruments.</w:t>
      </w:r>
    </w:p>
    <w:p w:rsidR="007C23E3" w:rsidRPr="008F5CCC" w:rsidRDefault="007C23E3" w:rsidP="007C23E3">
      <w:pPr>
        <w:pStyle w:val="CG-SingleSp05s2"/>
        <w:spacing w:after="0"/>
        <w:ind w:left="-567" w:firstLine="0"/>
        <w:rPr>
          <w:i/>
          <w:szCs w:val="22"/>
        </w:rPr>
      </w:pPr>
    </w:p>
    <w:p w:rsidR="007C23E3" w:rsidRPr="008F5CCC" w:rsidRDefault="007C23E3" w:rsidP="007C23E3">
      <w:pPr>
        <w:pStyle w:val="CG-SingleSp05s2"/>
        <w:spacing w:after="120"/>
        <w:ind w:left="-567" w:firstLine="0"/>
        <w:rPr>
          <w:i/>
          <w:szCs w:val="22"/>
        </w:rPr>
      </w:pPr>
      <w:r w:rsidRPr="008F5CCC">
        <w:rPr>
          <w:i/>
          <w:szCs w:val="22"/>
        </w:rPr>
        <w:t>Financial instruments disclosed at fair value</w:t>
      </w:r>
    </w:p>
    <w:p w:rsidR="007C23E3" w:rsidRDefault="007C23E3" w:rsidP="007C23E3">
      <w:pPr>
        <w:pStyle w:val="CG-SingleSp05s2"/>
        <w:numPr>
          <w:ilvl w:val="0"/>
          <w:numId w:val="37"/>
        </w:numPr>
        <w:tabs>
          <w:tab w:val="clear" w:pos="340"/>
          <w:tab w:val="num" w:pos="-284"/>
        </w:tabs>
        <w:spacing w:after="0"/>
        <w:ind w:left="-567" w:firstLine="0"/>
        <w:rPr>
          <w:szCs w:val="22"/>
        </w:rPr>
      </w:pPr>
      <w:r w:rsidRPr="008F5CCC">
        <w:rPr>
          <w:b/>
          <w:bCs/>
          <w:szCs w:val="22"/>
        </w:rPr>
        <w:t xml:space="preserve">Fixed-rate long-term debt: </w:t>
      </w:r>
      <w:r w:rsidRPr="008F5CCC">
        <w:rPr>
          <w:szCs w:val="22"/>
        </w:rPr>
        <w:t xml:space="preserve">The repayments which Ryanair is committed to make have been discounted at the relevant market rates of interest applicable (including credit spreads) at </w:t>
      </w:r>
      <w:r w:rsidR="00587E3B">
        <w:rPr>
          <w:szCs w:val="22"/>
        </w:rPr>
        <w:t>September</w:t>
      </w:r>
      <w:r>
        <w:rPr>
          <w:szCs w:val="22"/>
        </w:rPr>
        <w:t xml:space="preserve"> 30</w:t>
      </w:r>
      <w:r w:rsidRPr="008F5CCC">
        <w:rPr>
          <w:szCs w:val="22"/>
        </w:rPr>
        <w:t>, 201</w:t>
      </w:r>
      <w:r>
        <w:rPr>
          <w:szCs w:val="22"/>
        </w:rPr>
        <w:t>4</w:t>
      </w:r>
      <w:r w:rsidRPr="008F5CCC">
        <w:rPr>
          <w:szCs w:val="22"/>
        </w:rPr>
        <w:t xml:space="preserve"> to arrive at a fair value representing the amount payable to a third party to assume the obligations</w:t>
      </w:r>
      <w:r>
        <w:rPr>
          <w:szCs w:val="22"/>
        </w:rPr>
        <w:t>.</w:t>
      </w:r>
    </w:p>
    <w:p w:rsidR="007C23E3" w:rsidRPr="008F5CCC" w:rsidRDefault="007C23E3" w:rsidP="007C23E3">
      <w:pPr>
        <w:pStyle w:val="CG-SingleSp05s2"/>
        <w:spacing w:after="0"/>
        <w:ind w:left="-567" w:firstLine="0"/>
        <w:rPr>
          <w:szCs w:val="22"/>
        </w:rPr>
      </w:pPr>
    </w:p>
    <w:p w:rsidR="007C23E3" w:rsidRPr="008F5CCC" w:rsidRDefault="007C23E3" w:rsidP="007C23E3">
      <w:pPr>
        <w:autoSpaceDE w:val="0"/>
        <w:autoSpaceDN w:val="0"/>
        <w:adjustRightInd w:val="0"/>
        <w:ind w:left="-567"/>
        <w:jc w:val="both"/>
        <w:rPr>
          <w:bCs/>
          <w:iCs/>
          <w:sz w:val="22"/>
          <w:szCs w:val="22"/>
        </w:rPr>
      </w:pPr>
      <w:r w:rsidRPr="008F5CCC">
        <w:rPr>
          <w:bCs/>
          <w:iCs/>
          <w:sz w:val="22"/>
          <w:szCs w:val="22"/>
        </w:rPr>
        <w:t xml:space="preserve">There were no significant changes in the business or economic circumstances during the </w:t>
      </w:r>
      <w:r>
        <w:rPr>
          <w:bCs/>
          <w:iCs/>
          <w:sz w:val="22"/>
          <w:szCs w:val="22"/>
        </w:rPr>
        <w:t>quarter</w:t>
      </w:r>
      <w:r w:rsidRPr="008F5CCC">
        <w:rPr>
          <w:bCs/>
          <w:iCs/>
          <w:sz w:val="22"/>
          <w:szCs w:val="22"/>
        </w:rPr>
        <w:t xml:space="preserve"> to </w:t>
      </w:r>
      <w:r w:rsidR="00062975">
        <w:rPr>
          <w:bCs/>
          <w:iCs/>
          <w:sz w:val="22"/>
          <w:szCs w:val="22"/>
        </w:rPr>
        <w:t xml:space="preserve">September </w:t>
      </w:r>
      <w:r w:rsidRPr="008F5CCC">
        <w:rPr>
          <w:bCs/>
          <w:iCs/>
          <w:sz w:val="22"/>
          <w:szCs w:val="22"/>
        </w:rPr>
        <w:t>3</w:t>
      </w:r>
      <w:r>
        <w:rPr>
          <w:bCs/>
          <w:iCs/>
          <w:sz w:val="22"/>
          <w:szCs w:val="22"/>
        </w:rPr>
        <w:t>0</w:t>
      </w:r>
      <w:r w:rsidRPr="008F5CCC">
        <w:rPr>
          <w:bCs/>
          <w:iCs/>
          <w:sz w:val="22"/>
          <w:szCs w:val="22"/>
        </w:rPr>
        <w:t>, 201</w:t>
      </w:r>
      <w:r>
        <w:rPr>
          <w:bCs/>
          <w:iCs/>
          <w:sz w:val="22"/>
          <w:szCs w:val="22"/>
        </w:rPr>
        <w:t>4</w:t>
      </w:r>
      <w:r w:rsidRPr="008F5CCC">
        <w:rPr>
          <w:bCs/>
          <w:iCs/>
          <w:sz w:val="22"/>
          <w:szCs w:val="22"/>
        </w:rPr>
        <w:t xml:space="preserve"> that affect the fair value of our financial assets and financial liabilities. </w:t>
      </w:r>
    </w:p>
    <w:p w:rsidR="007C23E3" w:rsidRDefault="007C23E3" w:rsidP="007C23E3">
      <w:pPr>
        <w:autoSpaceDE w:val="0"/>
        <w:autoSpaceDN w:val="0"/>
        <w:adjustRightInd w:val="0"/>
        <w:ind w:left="-567"/>
        <w:jc w:val="both"/>
        <w:rPr>
          <w:bCs/>
          <w:iCs/>
          <w:sz w:val="22"/>
          <w:szCs w:val="22"/>
        </w:rPr>
      </w:pPr>
    </w:p>
    <w:p w:rsidR="00CB482F" w:rsidRDefault="00CB482F" w:rsidP="007C23E3">
      <w:pPr>
        <w:autoSpaceDE w:val="0"/>
        <w:autoSpaceDN w:val="0"/>
        <w:adjustRightInd w:val="0"/>
        <w:ind w:left="-567"/>
        <w:jc w:val="both"/>
        <w:rPr>
          <w:bCs/>
          <w:iCs/>
          <w:sz w:val="22"/>
          <w:szCs w:val="22"/>
        </w:rPr>
      </w:pPr>
    </w:p>
    <w:p w:rsidR="00CB482F" w:rsidRDefault="00CB482F" w:rsidP="007C23E3">
      <w:pPr>
        <w:autoSpaceDE w:val="0"/>
        <w:autoSpaceDN w:val="0"/>
        <w:adjustRightInd w:val="0"/>
        <w:ind w:left="-567"/>
        <w:jc w:val="both"/>
        <w:rPr>
          <w:bCs/>
          <w:iCs/>
          <w:sz w:val="22"/>
          <w:szCs w:val="22"/>
        </w:rPr>
      </w:pPr>
    </w:p>
    <w:p w:rsidR="00CB482F" w:rsidRDefault="00CB482F" w:rsidP="007C23E3">
      <w:pPr>
        <w:autoSpaceDE w:val="0"/>
        <w:autoSpaceDN w:val="0"/>
        <w:adjustRightInd w:val="0"/>
        <w:ind w:left="-567"/>
        <w:jc w:val="both"/>
        <w:rPr>
          <w:bCs/>
          <w:iCs/>
          <w:sz w:val="22"/>
          <w:szCs w:val="22"/>
        </w:rPr>
      </w:pPr>
    </w:p>
    <w:p w:rsidR="00CB482F" w:rsidRDefault="00CB482F" w:rsidP="00CB482F">
      <w:pPr>
        <w:autoSpaceDE w:val="0"/>
        <w:autoSpaceDN w:val="0"/>
        <w:adjustRightInd w:val="0"/>
        <w:spacing w:after="120"/>
        <w:ind w:left="-567"/>
        <w:jc w:val="both"/>
        <w:rPr>
          <w:b/>
          <w:sz w:val="22"/>
          <w:szCs w:val="22"/>
        </w:rPr>
      </w:pPr>
      <w:r>
        <w:rPr>
          <w:b/>
          <w:sz w:val="22"/>
          <w:szCs w:val="22"/>
        </w:rPr>
        <w:t>12.</w:t>
      </w:r>
      <w:r>
        <w:rPr>
          <w:b/>
          <w:sz w:val="22"/>
          <w:szCs w:val="22"/>
        </w:rPr>
        <w:tab/>
      </w:r>
      <w:r w:rsidRPr="00727E57">
        <w:rPr>
          <w:b/>
          <w:sz w:val="22"/>
          <w:szCs w:val="22"/>
        </w:rPr>
        <w:t>Financial instruments and financial risk management</w:t>
      </w:r>
      <w:r>
        <w:rPr>
          <w:b/>
          <w:sz w:val="22"/>
          <w:szCs w:val="22"/>
        </w:rPr>
        <w:t xml:space="preserve"> (continued)</w:t>
      </w:r>
    </w:p>
    <w:p w:rsidR="00CB482F" w:rsidRDefault="00CB482F" w:rsidP="007C23E3">
      <w:pPr>
        <w:spacing w:line="276" w:lineRule="auto"/>
        <w:ind w:left="-567"/>
        <w:rPr>
          <w:bCs/>
          <w:iCs/>
          <w:sz w:val="22"/>
          <w:szCs w:val="22"/>
        </w:rPr>
      </w:pPr>
    </w:p>
    <w:p w:rsidR="007C23E3" w:rsidRPr="008F5CCC" w:rsidRDefault="007C23E3" w:rsidP="007C23E3">
      <w:pPr>
        <w:spacing w:line="276" w:lineRule="auto"/>
        <w:ind w:left="-567"/>
        <w:rPr>
          <w:bCs/>
          <w:iCs/>
          <w:sz w:val="22"/>
          <w:szCs w:val="22"/>
        </w:rPr>
      </w:pPr>
      <w:r w:rsidRPr="008F5CCC">
        <w:rPr>
          <w:bCs/>
          <w:iCs/>
          <w:sz w:val="22"/>
          <w:szCs w:val="22"/>
        </w:rPr>
        <w:t xml:space="preserve">The fair value of financial assets and financial liabilities, together with the carrying amounts in the condensed consolidated financial </w:t>
      </w:r>
      <w:r>
        <w:rPr>
          <w:bCs/>
          <w:iCs/>
          <w:sz w:val="22"/>
          <w:szCs w:val="22"/>
        </w:rPr>
        <w:t>balance sheet</w:t>
      </w:r>
      <w:r w:rsidRPr="008F5CCC">
        <w:rPr>
          <w:bCs/>
          <w:iCs/>
          <w:sz w:val="22"/>
          <w:szCs w:val="22"/>
        </w:rPr>
        <w:t>, are as follows:</w:t>
      </w:r>
    </w:p>
    <w:tbl>
      <w:tblPr>
        <w:tblW w:w="9448" w:type="dxa"/>
        <w:tblLayout w:type="fixed"/>
        <w:tblLook w:val="04A0" w:firstRow="1" w:lastRow="0" w:firstColumn="1" w:lastColumn="0" w:noHBand="0" w:noVBand="1"/>
      </w:tblPr>
      <w:tblGrid>
        <w:gridCol w:w="5353"/>
        <w:gridCol w:w="1127"/>
        <w:gridCol w:w="976"/>
        <w:gridCol w:w="1016"/>
        <w:gridCol w:w="976"/>
      </w:tblGrid>
      <w:tr w:rsidR="00181032" w:rsidRPr="00AC681B" w:rsidTr="00181032">
        <w:trPr>
          <w:trHeight w:val="613"/>
        </w:trPr>
        <w:tc>
          <w:tcPr>
            <w:tcW w:w="5353" w:type="dxa"/>
            <w:vAlign w:val="bottom"/>
          </w:tcPr>
          <w:p w:rsidR="00181032" w:rsidRPr="008F5CCC" w:rsidRDefault="00181032" w:rsidP="007C23E3">
            <w:pPr>
              <w:tabs>
                <w:tab w:val="left" w:leader="dot" w:pos="6804"/>
              </w:tabs>
              <w:ind w:left="-318" w:firstLine="318"/>
              <w:rPr>
                <w:rFonts w:eastAsia="MS Mincho"/>
                <w:b/>
                <w:bCs/>
                <w:sz w:val="22"/>
                <w:szCs w:val="22"/>
              </w:rPr>
            </w:pPr>
          </w:p>
        </w:tc>
        <w:tc>
          <w:tcPr>
            <w:tcW w:w="1127" w:type="dxa"/>
            <w:vAlign w:val="bottom"/>
          </w:tcPr>
          <w:p w:rsidR="00181032" w:rsidRDefault="00181032" w:rsidP="00181032">
            <w:pPr>
              <w:pBdr>
                <w:bottom w:val="single" w:sz="4" w:space="1" w:color="auto"/>
              </w:pBdr>
              <w:jc w:val="right"/>
              <w:rPr>
                <w:b/>
                <w:bCs/>
                <w:sz w:val="20"/>
                <w:szCs w:val="20"/>
              </w:rPr>
            </w:pPr>
            <w:r w:rsidRPr="00F34006">
              <w:rPr>
                <w:b/>
                <w:bCs/>
                <w:sz w:val="20"/>
                <w:szCs w:val="20"/>
              </w:rPr>
              <w:t xml:space="preserve">At </w:t>
            </w:r>
            <w:r>
              <w:rPr>
                <w:b/>
                <w:bCs/>
                <w:sz w:val="20"/>
                <w:szCs w:val="20"/>
              </w:rPr>
              <w:t>Sep</w:t>
            </w:r>
          </w:p>
          <w:p w:rsidR="00181032" w:rsidRDefault="00181032" w:rsidP="00181032">
            <w:pPr>
              <w:pBdr>
                <w:bottom w:val="single" w:sz="4" w:space="1" w:color="auto"/>
              </w:pBdr>
              <w:jc w:val="right"/>
              <w:rPr>
                <w:b/>
                <w:bCs/>
                <w:sz w:val="20"/>
                <w:szCs w:val="20"/>
              </w:rPr>
            </w:pPr>
            <w:r>
              <w:rPr>
                <w:b/>
                <w:bCs/>
                <w:sz w:val="20"/>
                <w:szCs w:val="20"/>
              </w:rPr>
              <w:t xml:space="preserve"> 30</w:t>
            </w:r>
            <w:r w:rsidRPr="00F34006">
              <w:rPr>
                <w:b/>
                <w:bCs/>
                <w:sz w:val="20"/>
                <w:szCs w:val="20"/>
              </w:rPr>
              <w:t>, 201</w:t>
            </w:r>
            <w:r>
              <w:rPr>
                <w:b/>
                <w:bCs/>
                <w:sz w:val="20"/>
                <w:szCs w:val="20"/>
              </w:rPr>
              <w:t>4</w:t>
            </w:r>
          </w:p>
          <w:p w:rsidR="00181032" w:rsidRPr="00AC681B" w:rsidRDefault="00181032" w:rsidP="00181032">
            <w:pPr>
              <w:pBdr>
                <w:bottom w:val="single" w:sz="4" w:space="1" w:color="auto"/>
              </w:pBdr>
              <w:jc w:val="right"/>
              <w:rPr>
                <w:b/>
                <w:sz w:val="20"/>
                <w:szCs w:val="20"/>
              </w:rPr>
            </w:pPr>
            <w:r>
              <w:rPr>
                <w:b/>
                <w:sz w:val="20"/>
                <w:szCs w:val="20"/>
              </w:rPr>
              <w:t>Carrying amount</w:t>
            </w:r>
          </w:p>
        </w:tc>
        <w:tc>
          <w:tcPr>
            <w:tcW w:w="976" w:type="dxa"/>
            <w:vAlign w:val="bottom"/>
            <w:hideMark/>
          </w:tcPr>
          <w:p w:rsidR="00181032" w:rsidRDefault="00181032" w:rsidP="007156CF">
            <w:pPr>
              <w:pBdr>
                <w:bottom w:val="single" w:sz="4" w:space="1" w:color="auto"/>
              </w:pBdr>
              <w:jc w:val="right"/>
              <w:rPr>
                <w:b/>
                <w:bCs/>
                <w:sz w:val="20"/>
                <w:szCs w:val="20"/>
              </w:rPr>
            </w:pPr>
            <w:r w:rsidRPr="00F34006">
              <w:rPr>
                <w:b/>
                <w:bCs/>
                <w:sz w:val="20"/>
                <w:szCs w:val="20"/>
              </w:rPr>
              <w:t xml:space="preserve">At </w:t>
            </w:r>
            <w:r>
              <w:rPr>
                <w:b/>
                <w:bCs/>
                <w:sz w:val="20"/>
                <w:szCs w:val="20"/>
              </w:rPr>
              <w:t>Sep 30</w:t>
            </w:r>
            <w:r w:rsidRPr="00F34006">
              <w:rPr>
                <w:b/>
                <w:bCs/>
                <w:sz w:val="20"/>
                <w:szCs w:val="20"/>
              </w:rPr>
              <w:t>, 201</w:t>
            </w:r>
            <w:r>
              <w:rPr>
                <w:b/>
                <w:bCs/>
                <w:sz w:val="20"/>
                <w:szCs w:val="20"/>
              </w:rPr>
              <w:t>4</w:t>
            </w:r>
          </w:p>
          <w:p w:rsidR="00181032" w:rsidRPr="00AC681B" w:rsidRDefault="00181032" w:rsidP="007156CF">
            <w:pPr>
              <w:pBdr>
                <w:bottom w:val="single" w:sz="4" w:space="1" w:color="auto"/>
              </w:pBdr>
              <w:jc w:val="right"/>
              <w:rPr>
                <w:b/>
                <w:sz w:val="20"/>
                <w:szCs w:val="20"/>
              </w:rPr>
            </w:pPr>
            <w:r w:rsidRPr="00F34006">
              <w:rPr>
                <w:b/>
                <w:sz w:val="20"/>
                <w:szCs w:val="20"/>
              </w:rPr>
              <w:t>Fair value</w:t>
            </w:r>
          </w:p>
        </w:tc>
        <w:tc>
          <w:tcPr>
            <w:tcW w:w="1016" w:type="dxa"/>
            <w:vAlign w:val="bottom"/>
          </w:tcPr>
          <w:p w:rsidR="00181032" w:rsidRDefault="00181032" w:rsidP="00181032">
            <w:pPr>
              <w:pBdr>
                <w:bottom w:val="single" w:sz="4" w:space="1" w:color="auto"/>
              </w:pBdr>
              <w:jc w:val="right"/>
              <w:rPr>
                <w:b/>
                <w:bCs/>
                <w:sz w:val="20"/>
                <w:szCs w:val="20"/>
              </w:rPr>
            </w:pPr>
            <w:r w:rsidRPr="00F34006">
              <w:rPr>
                <w:b/>
                <w:bCs/>
                <w:sz w:val="20"/>
                <w:szCs w:val="20"/>
              </w:rPr>
              <w:t xml:space="preserve">At </w:t>
            </w:r>
            <w:r>
              <w:rPr>
                <w:b/>
                <w:bCs/>
                <w:sz w:val="20"/>
                <w:szCs w:val="20"/>
              </w:rPr>
              <w:t>Mar</w:t>
            </w:r>
          </w:p>
          <w:p w:rsidR="00181032" w:rsidRDefault="00181032" w:rsidP="00181032">
            <w:pPr>
              <w:pBdr>
                <w:bottom w:val="single" w:sz="4" w:space="1" w:color="auto"/>
              </w:pBdr>
              <w:jc w:val="right"/>
              <w:rPr>
                <w:b/>
                <w:bCs/>
                <w:sz w:val="20"/>
                <w:szCs w:val="20"/>
              </w:rPr>
            </w:pPr>
            <w:r>
              <w:rPr>
                <w:b/>
                <w:bCs/>
                <w:sz w:val="20"/>
                <w:szCs w:val="20"/>
              </w:rPr>
              <w:t xml:space="preserve"> 31</w:t>
            </w:r>
            <w:r w:rsidRPr="00F34006">
              <w:rPr>
                <w:b/>
                <w:bCs/>
                <w:sz w:val="20"/>
                <w:szCs w:val="20"/>
              </w:rPr>
              <w:t>, 201</w:t>
            </w:r>
            <w:r>
              <w:rPr>
                <w:b/>
                <w:bCs/>
                <w:sz w:val="20"/>
                <w:szCs w:val="20"/>
              </w:rPr>
              <w:t>4</w:t>
            </w:r>
          </w:p>
          <w:p w:rsidR="00181032" w:rsidRPr="00AC681B" w:rsidRDefault="00181032" w:rsidP="00181032">
            <w:pPr>
              <w:pBdr>
                <w:bottom w:val="single" w:sz="4" w:space="1" w:color="auto"/>
              </w:pBdr>
              <w:jc w:val="right"/>
              <w:rPr>
                <w:b/>
                <w:sz w:val="20"/>
                <w:szCs w:val="20"/>
              </w:rPr>
            </w:pPr>
            <w:r>
              <w:rPr>
                <w:b/>
                <w:sz w:val="20"/>
                <w:szCs w:val="20"/>
              </w:rPr>
              <w:t>Carrying amount</w:t>
            </w:r>
          </w:p>
        </w:tc>
        <w:tc>
          <w:tcPr>
            <w:tcW w:w="976" w:type="dxa"/>
            <w:vAlign w:val="bottom"/>
          </w:tcPr>
          <w:p w:rsidR="00181032" w:rsidRDefault="00181032" w:rsidP="00181032">
            <w:pPr>
              <w:pBdr>
                <w:bottom w:val="single" w:sz="4" w:space="1" w:color="auto"/>
              </w:pBdr>
              <w:jc w:val="right"/>
              <w:rPr>
                <w:b/>
                <w:bCs/>
                <w:sz w:val="20"/>
                <w:szCs w:val="20"/>
              </w:rPr>
            </w:pPr>
            <w:r w:rsidRPr="00F34006">
              <w:rPr>
                <w:b/>
                <w:bCs/>
                <w:sz w:val="20"/>
                <w:szCs w:val="20"/>
              </w:rPr>
              <w:t xml:space="preserve">At </w:t>
            </w:r>
            <w:r w:rsidR="00605841">
              <w:rPr>
                <w:b/>
                <w:bCs/>
                <w:sz w:val="20"/>
                <w:szCs w:val="20"/>
              </w:rPr>
              <w:t>Mar</w:t>
            </w:r>
            <w:r>
              <w:rPr>
                <w:b/>
                <w:bCs/>
                <w:sz w:val="20"/>
                <w:szCs w:val="20"/>
              </w:rPr>
              <w:t xml:space="preserve"> 3</w:t>
            </w:r>
            <w:r w:rsidR="00722CF6">
              <w:rPr>
                <w:b/>
                <w:bCs/>
                <w:sz w:val="20"/>
                <w:szCs w:val="20"/>
              </w:rPr>
              <w:t>1</w:t>
            </w:r>
            <w:r w:rsidRPr="00F34006">
              <w:rPr>
                <w:b/>
                <w:bCs/>
                <w:sz w:val="20"/>
                <w:szCs w:val="20"/>
              </w:rPr>
              <w:t>, 201</w:t>
            </w:r>
            <w:r>
              <w:rPr>
                <w:b/>
                <w:bCs/>
                <w:sz w:val="20"/>
                <w:szCs w:val="20"/>
              </w:rPr>
              <w:t>4</w:t>
            </w:r>
          </w:p>
          <w:p w:rsidR="00181032" w:rsidRPr="00AC681B" w:rsidRDefault="00181032" w:rsidP="00181032">
            <w:pPr>
              <w:pBdr>
                <w:bottom w:val="single" w:sz="4" w:space="1" w:color="auto"/>
              </w:pBdr>
              <w:jc w:val="right"/>
              <w:rPr>
                <w:b/>
                <w:sz w:val="20"/>
                <w:szCs w:val="20"/>
              </w:rPr>
            </w:pPr>
            <w:r w:rsidRPr="00F34006">
              <w:rPr>
                <w:b/>
                <w:sz w:val="20"/>
                <w:szCs w:val="20"/>
              </w:rPr>
              <w:t>Fair value</w:t>
            </w:r>
          </w:p>
        </w:tc>
      </w:tr>
      <w:tr w:rsidR="00181032" w:rsidRPr="00F34006" w:rsidTr="00181032">
        <w:trPr>
          <w:trHeight w:val="216"/>
        </w:trPr>
        <w:tc>
          <w:tcPr>
            <w:tcW w:w="5353" w:type="dxa"/>
            <w:vAlign w:val="bottom"/>
            <w:hideMark/>
          </w:tcPr>
          <w:p w:rsidR="00181032" w:rsidRPr="00F34006" w:rsidRDefault="00181032" w:rsidP="00062975">
            <w:pPr>
              <w:tabs>
                <w:tab w:val="left" w:leader="dot" w:pos="6804"/>
              </w:tabs>
              <w:spacing w:after="120"/>
              <w:rPr>
                <w:rFonts w:eastAsia="MS Mincho"/>
                <w:b/>
                <w:bCs/>
                <w:sz w:val="20"/>
                <w:szCs w:val="20"/>
              </w:rPr>
            </w:pPr>
          </w:p>
        </w:tc>
        <w:tc>
          <w:tcPr>
            <w:tcW w:w="1127" w:type="dxa"/>
          </w:tcPr>
          <w:p w:rsidR="00181032" w:rsidRPr="00F34006" w:rsidRDefault="00181032" w:rsidP="00181032">
            <w:pPr>
              <w:jc w:val="right"/>
              <w:rPr>
                <w:rFonts w:eastAsia="MS Mincho"/>
                <w:b/>
                <w:sz w:val="20"/>
                <w:szCs w:val="20"/>
              </w:rPr>
            </w:pPr>
            <w:r w:rsidRPr="00F34006">
              <w:rPr>
                <w:b/>
                <w:sz w:val="20"/>
                <w:szCs w:val="20"/>
              </w:rPr>
              <w:t>€M</w:t>
            </w:r>
          </w:p>
        </w:tc>
        <w:tc>
          <w:tcPr>
            <w:tcW w:w="976" w:type="dxa"/>
            <w:hideMark/>
          </w:tcPr>
          <w:p w:rsidR="00181032" w:rsidRPr="00F34006" w:rsidRDefault="00181032" w:rsidP="007156CF">
            <w:pPr>
              <w:jc w:val="right"/>
              <w:rPr>
                <w:rFonts w:eastAsia="MS Mincho"/>
                <w:b/>
                <w:sz w:val="20"/>
                <w:szCs w:val="20"/>
              </w:rPr>
            </w:pPr>
            <w:r w:rsidRPr="00F34006">
              <w:rPr>
                <w:b/>
                <w:sz w:val="20"/>
                <w:szCs w:val="20"/>
              </w:rPr>
              <w:t>€M</w:t>
            </w:r>
          </w:p>
        </w:tc>
        <w:tc>
          <w:tcPr>
            <w:tcW w:w="1016" w:type="dxa"/>
          </w:tcPr>
          <w:p w:rsidR="00181032" w:rsidRPr="00F34006" w:rsidRDefault="00181032" w:rsidP="00181032">
            <w:pPr>
              <w:jc w:val="right"/>
              <w:rPr>
                <w:rFonts w:eastAsia="MS Mincho"/>
                <w:b/>
                <w:sz w:val="20"/>
                <w:szCs w:val="20"/>
              </w:rPr>
            </w:pPr>
            <w:r w:rsidRPr="00F34006">
              <w:rPr>
                <w:b/>
                <w:sz w:val="20"/>
                <w:szCs w:val="20"/>
              </w:rPr>
              <w:t>€M</w:t>
            </w:r>
          </w:p>
        </w:tc>
        <w:tc>
          <w:tcPr>
            <w:tcW w:w="976" w:type="dxa"/>
          </w:tcPr>
          <w:p w:rsidR="00181032" w:rsidRPr="00F34006" w:rsidRDefault="00181032" w:rsidP="00181032">
            <w:pPr>
              <w:jc w:val="right"/>
              <w:rPr>
                <w:rFonts w:eastAsia="MS Mincho"/>
                <w:b/>
                <w:sz w:val="20"/>
                <w:szCs w:val="20"/>
              </w:rPr>
            </w:pPr>
            <w:r w:rsidRPr="00F34006">
              <w:rPr>
                <w:b/>
                <w:sz w:val="20"/>
                <w:szCs w:val="20"/>
              </w:rPr>
              <w:t>€M</w:t>
            </w:r>
          </w:p>
        </w:tc>
      </w:tr>
      <w:tr w:rsidR="00181032" w:rsidRPr="00F34006" w:rsidTr="00181032">
        <w:trPr>
          <w:trHeight w:val="230"/>
        </w:trPr>
        <w:tc>
          <w:tcPr>
            <w:tcW w:w="5353" w:type="dxa"/>
            <w:vAlign w:val="bottom"/>
            <w:hideMark/>
          </w:tcPr>
          <w:p w:rsidR="00181032" w:rsidRPr="00F34006" w:rsidRDefault="00181032" w:rsidP="007C23E3">
            <w:pPr>
              <w:tabs>
                <w:tab w:val="left" w:leader="dot" w:pos="6804"/>
              </w:tabs>
              <w:rPr>
                <w:rFonts w:eastAsia="MS Mincho"/>
                <w:b/>
                <w:bCs/>
                <w:sz w:val="20"/>
                <w:szCs w:val="20"/>
              </w:rPr>
            </w:pPr>
            <w:r w:rsidRPr="00F34006">
              <w:rPr>
                <w:b/>
                <w:bCs/>
                <w:sz w:val="20"/>
                <w:szCs w:val="20"/>
              </w:rPr>
              <w:t>Non-current financial assets</w:t>
            </w:r>
          </w:p>
        </w:tc>
        <w:tc>
          <w:tcPr>
            <w:tcW w:w="1127" w:type="dxa"/>
            <w:vAlign w:val="bottom"/>
          </w:tcPr>
          <w:p w:rsidR="00181032" w:rsidRPr="00F34006" w:rsidRDefault="00181032" w:rsidP="00181032">
            <w:pPr>
              <w:tabs>
                <w:tab w:val="decimal" w:pos="689"/>
              </w:tabs>
              <w:jc w:val="right"/>
              <w:rPr>
                <w:rFonts w:eastAsia="MS Mincho"/>
                <w:sz w:val="20"/>
                <w:szCs w:val="20"/>
              </w:rPr>
            </w:pPr>
          </w:p>
        </w:tc>
        <w:tc>
          <w:tcPr>
            <w:tcW w:w="976" w:type="dxa"/>
            <w:vAlign w:val="bottom"/>
          </w:tcPr>
          <w:p w:rsidR="00181032" w:rsidRPr="00F34006" w:rsidRDefault="00181032" w:rsidP="007156CF">
            <w:pPr>
              <w:tabs>
                <w:tab w:val="decimal" w:pos="689"/>
              </w:tabs>
              <w:jc w:val="right"/>
              <w:rPr>
                <w:rFonts w:eastAsia="MS Mincho"/>
                <w:sz w:val="20"/>
                <w:szCs w:val="20"/>
              </w:rPr>
            </w:pPr>
          </w:p>
        </w:tc>
        <w:tc>
          <w:tcPr>
            <w:tcW w:w="1016" w:type="dxa"/>
            <w:vAlign w:val="bottom"/>
          </w:tcPr>
          <w:p w:rsidR="00181032" w:rsidRPr="00F34006" w:rsidRDefault="00181032" w:rsidP="00181032">
            <w:pPr>
              <w:tabs>
                <w:tab w:val="decimal" w:pos="689"/>
              </w:tabs>
              <w:jc w:val="right"/>
              <w:rPr>
                <w:rFonts w:eastAsia="MS Mincho"/>
                <w:sz w:val="20"/>
                <w:szCs w:val="20"/>
              </w:rPr>
            </w:pPr>
          </w:p>
        </w:tc>
        <w:tc>
          <w:tcPr>
            <w:tcW w:w="976" w:type="dxa"/>
            <w:vAlign w:val="bottom"/>
          </w:tcPr>
          <w:p w:rsidR="00181032" w:rsidRPr="00F34006" w:rsidRDefault="00181032" w:rsidP="00181032">
            <w:pPr>
              <w:tabs>
                <w:tab w:val="decimal" w:pos="689"/>
              </w:tabs>
              <w:jc w:val="right"/>
              <w:rPr>
                <w:rFonts w:eastAsia="MS Mincho"/>
                <w:sz w:val="20"/>
                <w:szCs w:val="20"/>
              </w:rPr>
            </w:pPr>
          </w:p>
        </w:tc>
      </w:tr>
      <w:tr w:rsidR="00181032" w:rsidRPr="00F34006" w:rsidTr="00181032">
        <w:trPr>
          <w:trHeight w:val="230"/>
        </w:trPr>
        <w:tc>
          <w:tcPr>
            <w:tcW w:w="5353" w:type="dxa"/>
            <w:vAlign w:val="bottom"/>
          </w:tcPr>
          <w:p w:rsidR="00181032" w:rsidRPr="00F34006" w:rsidRDefault="00181032" w:rsidP="00B53396">
            <w:pPr>
              <w:tabs>
                <w:tab w:val="left" w:leader="dot" w:pos="6804"/>
              </w:tabs>
              <w:rPr>
                <w:rFonts w:eastAsia="MS Mincho"/>
                <w:bCs/>
                <w:sz w:val="20"/>
                <w:szCs w:val="20"/>
              </w:rPr>
            </w:pPr>
            <w:r w:rsidRPr="00F34006">
              <w:rPr>
                <w:bCs/>
                <w:sz w:val="20"/>
                <w:szCs w:val="20"/>
              </w:rPr>
              <w:t>Derivative financial instruments:-</w:t>
            </w:r>
          </w:p>
        </w:tc>
        <w:tc>
          <w:tcPr>
            <w:tcW w:w="1127" w:type="dxa"/>
            <w:vAlign w:val="bottom"/>
          </w:tcPr>
          <w:p w:rsidR="00181032" w:rsidRPr="00F34006" w:rsidRDefault="00181032" w:rsidP="00181032">
            <w:pPr>
              <w:tabs>
                <w:tab w:val="decimal" w:pos="689"/>
              </w:tabs>
              <w:jc w:val="right"/>
              <w:rPr>
                <w:rFonts w:eastAsia="MS Mincho"/>
                <w:sz w:val="20"/>
                <w:szCs w:val="20"/>
              </w:rPr>
            </w:pPr>
          </w:p>
        </w:tc>
        <w:tc>
          <w:tcPr>
            <w:tcW w:w="976" w:type="dxa"/>
            <w:vAlign w:val="bottom"/>
          </w:tcPr>
          <w:p w:rsidR="00181032" w:rsidRPr="00F34006" w:rsidRDefault="00181032" w:rsidP="007156CF">
            <w:pPr>
              <w:tabs>
                <w:tab w:val="decimal" w:pos="689"/>
              </w:tabs>
              <w:jc w:val="right"/>
              <w:rPr>
                <w:rFonts w:eastAsia="MS Mincho"/>
                <w:sz w:val="20"/>
                <w:szCs w:val="20"/>
              </w:rPr>
            </w:pPr>
          </w:p>
        </w:tc>
        <w:tc>
          <w:tcPr>
            <w:tcW w:w="1016" w:type="dxa"/>
            <w:vAlign w:val="bottom"/>
          </w:tcPr>
          <w:p w:rsidR="00181032" w:rsidRPr="00F34006" w:rsidRDefault="00181032" w:rsidP="00181032">
            <w:pPr>
              <w:tabs>
                <w:tab w:val="decimal" w:pos="689"/>
              </w:tabs>
              <w:jc w:val="right"/>
              <w:rPr>
                <w:rFonts w:eastAsia="MS Mincho"/>
                <w:sz w:val="20"/>
                <w:szCs w:val="20"/>
              </w:rPr>
            </w:pPr>
          </w:p>
        </w:tc>
        <w:tc>
          <w:tcPr>
            <w:tcW w:w="976" w:type="dxa"/>
            <w:vAlign w:val="bottom"/>
          </w:tcPr>
          <w:p w:rsidR="00181032" w:rsidRPr="00F34006" w:rsidRDefault="00181032" w:rsidP="00181032">
            <w:pPr>
              <w:tabs>
                <w:tab w:val="decimal" w:pos="689"/>
              </w:tabs>
              <w:jc w:val="right"/>
              <w:rPr>
                <w:rFonts w:eastAsia="MS Mincho"/>
                <w:sz w:val="20"/>
                <w:szCs w:val="20"/>
              </w:rPr>
            </w:pPr>
          </w:p>
        </w:tc>
      </w:tr>
      <w:tr w:rsidR="00181032" w:rsidRPr="004E3D16" w:rsidTr="00181032">
        <w:trPr>
          <w:trHeight w:val="216"/>
        </w:trPr>
        <w:tc>
          <w:tcPr>
            <w:tcW w:w="5353" w:type="dxa"/>
            <w:vAlign w:val="bottom"/>
            <w:hideMark/>
          </w:tcPr>
          <w:p w:rsidR="00181032" w:rsidRPr="00F8775A" w:rsidRDefault="00181032" w:rsidP="00181032">
            <w:pPr>
              <w:tabs>
                <w:tab w:val="left" w:leader="dot" w:pos="6804"/>
              </w:tabs>
              <w:rPr>
                <w:rFonts w:eastAsia="MS Mincho"/>
                <w:sz w:val="20"/>
                <w:szCs w:val="20"/>
              </w:rPr>
            </w:pPr>
            <w:r w:rsidRPr="00F8775A">
              <w:rPr>
                <w:bCs/>
                <w:sz w:val="20"/>
                <w:szCs w:val="20"/>
              </w:rPr>
              <w:t xml:space="preserve">- </w:t>
            </w:r>
            <w:r w:rsidRPr="00200F9F">
              <w:rPr>
                <w:sz w:val="20"/>
                <w:szCs w:val="20"/>
              </w:rPr>
              <w:t>U.S. dollar currency forward contracts</w:t>
            </w:r>
            <w:r w:rsidRPr="00F8775A">
              <w:rPr>
                <w:sz w:val="20"/>
                <w:szCs w:val="20"/>
              </w:rPr>
              <w:tab/>
            </w:r>
          </w:p>
        </w:tc>
        <w:tc>
          <w:tcPr>
            <w:tcW w:w="1127" w:type="dxa"/>
            <w:vAlign w:val="bottom"/>
          </w:tcPr>
          <w:p w:rsidR="00181032" w:rsidRPr="00F8775A" w:rsidRDefault="00181032" w:rsidP="00181032">
            <w:pPr>
              <w:tabs>
                <w:tab w:val="decimal" w:pos="689"/>
              </w:tabs>
              <w:jc w:val="right"/>
              <w:rPr>
                <w:rFonts w:eastAsia="MS Mincho"/>
                <w:sz w:val="20"/>
                <w:szCs w:val="20"/>
              </w:rPr>
            </w:pPr>
            <w:r>
              <w:rPr>
                <w:rFonts w:eastAsia="MS Mincho"/>
                <w:sz w:val="20"/>
                <w:szCs w:val="20"/>
              </w:rPr>
              <w:t>114.2</w:t>
            </w:r>
          </w:p>
        </w:tc>
        <w:tc>
          <w:tcPr>
            <w:tcW w:w="976" w:type="dxa"/>
            <w:vAlign w:val="bottom"/>
            <w:hideMark/>
          </w:tcPr>
          <w:p w:rsidR="00181032" w:rsidRPr="00F8775A" w:rsidRDefault="00181032" w:rsidP="007156CF">
            <w:pPr>
              <w:tabs>
                <w:tab w:val="decimal" w:pos="689"/>
              </w:tabs>
              <w:jc w:val="right"/>
              <w:rPr>
                <w:rFonts w:eastAsia="MS Mincho"/>
                <w:sz w:val="20"/>
                <w:szCs w:val="20"/>
              </w:rPr>
            </w:pPr>
            <w:r>
              <w:rPr>
                <w:rFonts w:eastAsia="MS Mincho"/>
                <w:sz w:val="20"/>
                <w:szCs w:val="20"/>
              </w:rPr>
              <w:t>114.2</w:t>
            </w:r>
          </w:p>
        </w:tc>
        <w:tc>
          <w:tcPr>
            <w:tcW w:w="1016" w:type="dxa"/>
            <w:vAlign w:val="bottom"/>
          </w:tcPr>
          <w:p w:rsidR="00181032" w:rsidRPr="00F8775A" w:rsidRDefault="00181032" w:rsidP="00181032">
            <w:pPr>
              <w:tabs>
                <w:tab w:val="decimal" w:pos="689"/>
              </w:tabs>
              <w:jc w:val="right"/>
              <w:rPr>
                <w:rFonts w:eastAsia="MS Mincho"/>
                <w:sz w:val="20"/>
                <w:szCs w:val="20"/>
              </w:rPr>
            </w:pPr>
            <w:r>
              <w:rPr>
                <w:rFonts w:eastAsia="MS Mincho"/>
                <w:sz w:val="20"/>
                <w:szCs w:val="20"/>
              </w:rPr>
              <w:t>-</w:t>
            </w:r>
          </w:p>
        </w:tc>
        <w:tc>
          <w:tcPr>
            <w:tcW w:w="976" w:type="dxa"/>
            <w:vAlign w:val="bottom"/>
          </w:tcPr>
          <w:p w:rsidR="00181032" w:rsidRPr="00F8775A" w:rsidRDefault="00605841" w:rsidP="00181032">
            <w:pPr>
              <w:tabs>
                <w:tab w:val="decimal" w:pos="689"/>
              </w:tabs>
              <w:jc w:val="right"/>
              <w:rPr>
                <w:rFonts w:eastAsia="MS Mincho"/>
                <w:sz w:val="20"/>
                <w:szCs w:val="20"/>
              </w:rPr>
            </w:pPr>
            <w:r>
              <w:rPr>
                <w:rFonts w:eastAsia="MS Mincho"/>
                <w:sz w:val="20"/>
                <w:szCs w:val="20"/>
              </w:rPr>
              <w:t>-</w:t>
            </w:r>
          </w:p>
        </w:tc>
      </w:tr>
      <w:tr w:rsidR="00181032" w:rsidRPr="00F34006" w:rsidTr="00181032">
        <w:trPr>
          <w:trHeight w:val="230"/>
        </w:trPr>
        <w:tc>
          <w:tcPr>
            <w:tcW w:w="5353" w:type="dxa"/>
            <w:vAlign w:val="bottom"/>
            <w:hideMark/>
          </w:tcPr>
          <w:p w:rsidR="00181032" w:rsidRPr="00F8775A" w:rsidRDefault="00181032" w:rsidP="002405D9">
            <w:pPr>
              <w:tabs>
                <w:tab w:val="left" w:leader="dot" w:pos="6804"/>
              </w:tabs>
              <w:ind w:right="-90"/>
              <w:rPr>
                <w:rFonts w:eastAsia="MS Mincho"/>
                <w:bCs/>
                <w:sz w:val="20"/>
                <w:szCs w:val="20"/>
              </w:rPr>
            </w:pPr>
            <w:r w:rsidRPr="00F8775A">
              <w:rPr>
                <w:bCs/>
                <w:sz w:val="20"/>
                <w:szCs w:val="20"/>
              </w:rPr>
              <w:t xml:space="preserve">- </w:t>
            </w:r>
            <w:r>
              <w:rPr>
                <w:sz w:val="20"/>
                <w:szCs w:val="20"/>
              </w:rPr>
              <w:t>Jet fuel derivative</w:t>
            </w:r>
            <w:r w:rsidRPr="00200F9F">
              <w:rPr>
                <w:sz w:val="20"/>
                <w:szCs w:val="20"/>
              </w:rPr>
              <w:t xml:space="preserve"> contracts</w:t>
            </w:r>
            <w:r w:rsidRPr="00F8775A">
              <w:rPr>
                <w:bCs/>
                <w:sz w:val="20"/>
                <w:szCs w:val="20"/>
              </w:rPr>
              <w:tab/>
            </w:r>
          </w:p>
        </w:tc>
        <w:tc>
          <w:tcPr>
            <w:tcW w:w="1127" w:type="dxa"/>
            <w:vAlign w:val="bottom"/>
          </w:tcPr>
          <w:p w:rsidR="00181032" w:rsidRPr="002405D9" w:rsidRDefault="00181032" w:rsidP="00181032">
            <w:pPr>
              <w:pBdr>
                <w:bottom w:val="single" w:sz="4" w:space="1" w:color="auto"/>
              </w:pBdr>
              <w:tabs>
                <w:tab w:val="decimal" w:pos="689"/>
              </w:tabs>
              <w:jc w:val="right"/>
              <w:rPr>
                <w:rFonts w:eastAsia="MS Mincho"/>
                <w:sz w:val="20"/>
                <w:szCs w:val="20"/>
              </w:rPr>
            </w:pPr>
            <w:r>
              <w:rPr>
                <w:rFonts w:eastAsia="MS Mincho"/>
                <w:sz w:val="20"/>
                <w:szCs w:val="20"/>
              </w:rPr>
              <w:t>-</w:t>
            </w:r>
          </w:p>
        </w:tc>
        <w:tc>
          <w:tcPr>
            <w:tcW w:w="976" w:type="dxa"/>
            <w:vAlign w:val="bottom"/>
            <w:hideMark/>
          </w:tcPr>
          <w:p w:rsidR="00181032" w:rsidRPr="002405D9" w:rsidRDefault="00181032" w:rsidP="007156CF">
            <w:pPr>
              <w:pBdr>
                <w:bottom w:val="single" w:sz="4" w:space="1" w:color="auto"/>
              </w:pBdr>
              <w:tabs>
                <w:tab w:val="decimal" w:pos="689"/>
              </w:tabs>
              <w:jc w:val="right"/>
              <w:rPr>
                <w:rFonts w:eastAsia="MS Mincho"/>
                <w:sz w:val="20"/>
                <w:szCs w:val="20"/>
              </w:rPr>
            </w:pPr>
            <w:r>
              <w:rPr>
                <w:rFonts w:eastAsia="MS Mincho"/>
                <w:sz w:val="20"/>
                <w:szCs w:val="20"/>
              </w:rPr>
              <w:t>-</w:t>
            </w:r>
          </w:p>
        </w:tc>
        <w:tc>
          <w:tcPr>
            <w:tcW w:w="1016" w:type="dxa"/>
            <w:vAlign w:val="bottom"/>
          </w:tcPr>
          <w:p w:rsidR="00181032" w:rsidRPr="002405D9" w:rsidRDefault="00181032" w:rsidP="00181032">
            <w:pPr>
              <w:pBdr>
                <w:bottom w:val="single" w:sz="4" w:space="1" w:color="auto"/>
              </w:pBdr>
              <w:tabs>
                <w:tab w:val="decimal" w:pos="689"/>
              </w:tabs>
              <w:jc w:val="right"/>
              <w:rPr>
                <w:rFonts w:eastAsia="MS Mincho"/>
                <w:sz w:val="20"/>
                <w:szCs w:val="20"/>
              </w:rPr>
            </w:pPr>
            <w:r>
              <w:rPr>
                <w:rFonts w:eastAsia="MS Mincho"/>
                <w:sz w:val="20"/>
                <w:szCs w:val="20"/>
              </w:rPr>
              <w:t>0.4</w:t>
            </w:r>
          </w:p>
        </w:tc>
        <w:tc>
          <w:tcPr>
            <w:tcW w:w="976" w:type="dxa"/>
            <w:vAlign w:val="bottom"/>
          </w:tcPr>
          <w:p w:rsidR="00181032" w:rsidRPr="002405D9" w:rsidRDefault="00605841" w:rsidP="00181032">
            <w:pPr>
              <w:pBdr>
                <w:bottom w:val="single" w:sz="4" w:space="1" w:color="auto"/>
              </w:pBdr>
              <w:tabs>
                <w:tab w:val="decimal" w:pos="689"/>
              </w:tabs>
              <w:jc w:val="right"/>
              <w:rPr>
                <w:rFonts w:eastAsia="MS Mincho"/>
                <w:sz w:val="20"/>
                <w:szCs w:val="20"/>
              </w:rPr>
            </w:pPr>
            <w:r>
              <w:rPr>
                <w:rFonts w:eastAsia="MS Mincho"/>
                <w:sz w:val="20"/>
                <w:szCs w:val="20"/>
              </w:rPr>
              <w:t>0.4</w:t>
            </w:r>
          </w:p>
        </w:tc>
      </w:tr>
      <w:tr w:rsidR="00181032" w:rsidRPr="00F34006" w:rsidTr="00181032">
        <w:trPr>
          <w:trHeight w:val="230"/>
        </w:trPr>
        <w:tc>
          <w:tcPr>
            <w:tcW w:w="5353" w:type="dxa"/>
            <w:vAlign w:val="bottom"/>
            <w:hideMark/>
          </w:tcPr>
          <w:p w:rsidR="00181032" w:rsidRPr="00F8775A" w:rsidRDefault="00181032" w:rsidP="00B53396">
            <w:pPr>
              <w:tabs>
                <w:tab w:val="left" w:leader="dot" w:pos="6804"/>
              </w:tabs>
              <w:rPr>
                <w:rFonts w:eastAsia="MS Mincho"/>
                <w:sz w:val="20"/>
                <w:szCs w:val="20"/>
              </w:rPr>
            </w:pPr>
          </w:p>
        </w:tc>
        <w:tc>
          <w:tcPr>
            <w:tcW w:w="1127" w:type="dxa"/>
            <w:vAlign w:val="bottom"/>
          </w:tcPr>
          <w:p w:rsidR="00181032" w:rsidRPr="00F8775A" w:rsidRDefault="00181032" w:rsidP="00181032">
            <w:pPr>
              <w:tabs>
                <w:tab w:val="decimal" w:pos="689"/>
              </w:tabs>
              <w:jc w:val="right"/>
              <w:rPr>
                <w:rFonts w:eastAsia="MS Mincho"/>
                <w:sz w:val="20"/>
                <w:szCs w:val="20"/>
              </w:rPr>
            </w:pPr>
            <w:r>
              <w:rPr>
                <w:rFonts w:eastAsia="MS Mincho"/>
                <w:sz w:val="20"/>
                <w:szCs w:val="20"/>
              </w:rPr>
              <w:t>114.2</w:t>
            </w:r>
          </w:p>
        </w:tc>
        <w:tc>
          <w:tcPr>
            <w:tcW w:w="976" w:type="dxa"/>
            <w:vAlign w:val="bottom"/>
            <w:hideMark/>
          </w:tcPr>
          <w:p w:rsidR="00181032" w:rsidRPr="00F8775A" w:rsidRDefault="00181032" w:rsidP="007156CF">
            <w:pPr>
              <w:tabs>
                <w:tab w:val="decimal" w:pos="689"/>
              </w:tabs>
              <w:jc w:val="right"/>
              <w:rPr>
                <w:rFonts w:eastAsia="MS Mincho"/>
                <w:sz w:val="20"/>
                <w:szCs w:val="20"/>
              </w:rPr>
            </w:pPr>
            <w:r>
              <w:rPr>
                <w:rFonts w:eastAsia="MS Mincho"/>
                <w:sz w:val="20"/>
                <w:szCs w:val="20"/>
              </w:rPr>
              <w:t>114.2</w:t>
            </w:r>
          </w:p>
        </w:tc>
        <w:tc>
          <w:tcPr>
            <w:tcW w:w="1016" w:type="dxa"/>
            <w:vAlign w:val="bottom"/>
          </w:tcPr>
          <w:p w:rsidR="00181032" w:rsidRPr="00F8775A" w:rsidRDefault="00181032" w:rsidP="00181032">
            <w:pPr>
              <w:tabs>
                <w:tab w:val="decimal" w:pos="689"/>
              </w:tabs>
              <w:jc w:val="right"/>
              <w:rPr>
                <w:rFonts w:eastAsia="MS Mincho"/>
                <w:sz w:val="20"/>
                <w:szCs w:val="20"/>
              </w:rPr>
            </w:pPr>
            <w:r>
              <w:rPr>
                <w:rFonts w:eastAsia="MS Mincho"/>
                <w:sz w:val="20"/>
                <w:szCs w:val="20"/>
              </w:rPr>
              <w:t>0.4</w:t>
            </w:r>
          </w:p>
        </w:tc>
        <w:tc>
          <w:tcPr>
            <w:tcW w:w="976" w:type="dxa"/>
            <w:vAlign w:val="bottom"/>
          </w:tcPr>
          <w:p w:rsidR="00181032" w:rsidRPr="00F8775A" w:rsidRDefault="00605841" w:rsidP="00181032">
            <w:pPr>
              <w:tabs>
                <w:tab w:val="decimal" w:pos="689"/>
              </w:tabs>
              <w:jc w:val="right"/>
              <w:rPr>
                <w:rFonts w:eastAsia="MS Mincho"/>
                <w:sz w:val="20"/>
                <w:szCs w:val="20"/>
              </w:rPr>
            </w:pPr>
            <w:r>
              <w:rPr>
                <w:rFonts w:eastAsia="MS Mincho"/>
                <w:sz w:val="20"/>
                <w:szCs w:val="20"/>
              </w:rPr>
              <w:t>0.4</w:t>
            </w:r>
          </w:p>
        </w:tc>
      </w:tr>
      <w:tr w:rsidR="00181032" w:rsidRPr="00F34006" w:rsidTr="00181032">
        <w:trPr>
          <w:trHeight w:val="230"/>
        </w:trPr>
        <w:tc>
          <w:tcPr>
            <w:tcW w:w="5353" w:type="dxa"/>
            <w:vAlign w:val="bottom"/>
            <w:hideMark/>
          </w:tcPr>
          <w:p w:rsidR="00181032" w:rsidRPr="00EB17D8" w:rsidRDefault="00181032" w:rsidP="00723C4B">
            <w:pPr>
              <w:tabs>
                <w:tab w:val="left" w:leader="dot" w:pos="6804"/>
              </w:tabs>
              <w:rPr>
                <w:bCs/>
                <w:sz w:val="20"/>
                <w:szCs w:val="20"/>
              </w:rPr>
            </w:pPr>
            <w:r>
              <w:rPr>
                <w:sz w:val="20"/>
                <w:szCs w:val="20"/>
              </w:rPr>
              <w:t>- Available-for-sale financial assets</w:t>
            </w:r>
            <w:r w:rsidRPr="00EB17D8">
              <w:rPr>
                <w:bCs/>
                <w:sz w:val="20"/>
                <w:szCs w:val="20"/>
              </w:rPr>
              <w:tab/>
            </w:r>
          </w:p>
        </w:tc>
        <w:tc>
          <w:tcPr>
            <w:tcW w:w="1127" w:type="dxa"/>
            <w:vAlign w:val="bottom"/>
          </w:tcPr>
          <w:p w:rsidR="00181032" w:rsidRPr="00A95778" w:rsidRDefault="00181032" w:rsidP="00181032">
            <w:pPr>
              <w:pBdr>
                <w:bottom w:val="single" w:sz="4" w:space="1" w:color="auto"/>
              </w:pBdr>
              <w:tabs>
                <w:tab w:val="decimal" w:pos="689"/>
              </w:tabs>
              <w:jc w:val="right"/>
              <w:rPr>
                <w:sz w:val="20"/>
                <w:szCs w:val="20"/>
              </w:rPr>
            </w:pPr>
            <w:r>
              <w:rPr>
                <w:sz w:val="20"/>
                <w:szCs w:val="20"/>
              </w:rPr>
              <w:t>226.1</w:t>
            </w:r>
          </w:p>
        </w:tc>
        <w:tc>
          <w:tcPr>
            <w:tcW w:w="976" w:type="dxa"/>
            <w:vAlign w:val="bottom"/>
            <w:hideMark/>
          </w:tcPr>
          <w:p w:rsidR="00181032" w:rsidRPr="00A95778" w:rsidRDefault="00181032" w:rsidP="007156CF">
            <w:pPr>
              <w:pBdr>
                <w:bottom w:val="single" w:sz="4" w:space="1" w:color="auto"/>
              </w:pBdr>
              <w:tabs>
                <w:tab w:val="decimal" w:pos="689"/>
              </w:tabs>
              <w:jc w:val="right"/>
              <w:rPr>
                <w:sz w:val="20"/>
                <w:szCs w:val="20"/>
              </w:rPr>
            </w:pPr>
            <w:r>
              <w:rPr>
                <w:sz w:val="20"/>
                <w:szCs w:val="20"/>
              </w:rPr>
              <w:t>226.1</w:t>
            </w:r>
          </w:p>
        </w:tc>
        <w:tc>
          <w:tcPr>
            <w:tcW w:w="1016" w:type="dxa"/>
            <w:vAlign w:val="bottom"/>
          </w:tcPr>
          <w:p w:rsidR="00181032" w:rsidRPr="00A95778" w:rsidRDefault="00181032" w:rsidP="00181032">
            <w:pPr>
              <w:pBdr>
                <w:bottom w:val="single" w:sz="4" w:space="1" w:color="auto"/>
              </w:pBdr>
              <w:tabs>
                <w:tab w:val="decimal" w:pos="689"/>
              </w:tabs>
              <w:jc w:val="right"/>
              <w:rPr>
                <w:sz w:val="20"/>
                <w:szCs w:val="20"/>
              </w:rPr>
            </w:pPr>
            <w:r>
              <w:rPr>
                <w:sz w:val="20"/>
                <w:szCs w:val="20"/>
              </w:rPr>
              <w:t>260.3</w:t>
            </w:r>
          </w:p>
        </w:tc>
        <w:tc>
          <w:tcPr>
            <w:tcW w:w="976" w:type="dxa"/>
            <w:vAlign w:val="bottom"/>
          </w:tcPr>
          <w:p w:rsidR="00181032" w:rsidRPr="00A95778" w:rsidRDefault="00605841" w:rsidP="00181032">
            <w:pPr>
              <w:pBdr>
                <w:bottom w:val="single" w:sz="4" w:space="1" w:color="auto"/>
              </w:pBdr>
              <w:tabs>
                <w:tab w:val="decimal" w:pos="689"/>
              </w:tabs>
              <w:jc w:val="right"/>
              <w:rPr>
                <w:sz w:val="20"/>
                <w:szCs w:val="20"/>
              </w:rPr>
            </w:pPr>
            <w:r>
              <w:rPr>
                <w:sz w:val="20"/>
                <w:szCs w:val="20"/>
              </w:rPr>
              <w:t>260.3</w:t>
            </w:r>
          </w:p>
        </w:tc>
      </w:tr>
      <w:tr w:rsidR="00181032" w:rsidRPr="00F34006" w:rsidTr="00181032">
        <w:trPr>
          <w:trHeight w:val="230"/>
        </w:trPr>
        <w:tc>
          <w:tcPr>
            <w:tcW w:w="5353" w:type="dxa"/>
            <w:vAlign w:val="bottom"/>
          </w:tcPr>
          <w:p w:rsidR="00181032" w:rsidRPr="00F34006" w:rsidRDefault="00181032" w:rsidP="007C23E3">
            <w:pPr>
              <w:tabs>
                <w:tab w:val="left" w:leader="dot" w:pos="6804"/>
              </w:tabs>
              <w:rPr>
                <w:bCs/>
                <w:sz w:val="20"/>
                <w:szCs w:val="20"/>
              </w:rPr>
            </w:pPr>
          </w:p>
        </w:tc>
        <w:tc>
          <w:tcPr>
            <w:tcW w:w="1127" w:type="dxa"/>
            <w:vAlign w:val="bottom"/>
          </w:tcPr>
          <w:p w:rsidR="00181032" w:rsidRPr="00F34006" w:rsidRDefault="00181032" w:rsidP="00181032">
            <w:pPr>
              <w:pBdr>
                <w:bottom w:val="single" w:sz="4" w:space="1" w:color="auto"/>
              </w:pBdr>
              <w:tabs>
                <w:tab w:val="decimal" w:pos="689"/>
              </w:tabs>
              <w:jc w:val="right"/>
              <w:rPr>
                <w:sz w:val="20"/>
                <w:szCs w:val="20"/>
              </w:rPr>
            </w:pPr>
            <w:r>
              <w:rPr>
                <w:sz w:val="20"/>
                <w:szCs w:val="20"/>
              </w:rPr>
              <w:t>340.3</w:t>
            </w:r>
          </w:p>
        </w:tc>
        <w:tc>
          <w:tcPr>
            <w:tcW w:w="976" w:type="dxa"/>
            <w:vAlign w:val="bottom"/>
          </w:tcPr>
          <w:p w:rsidR="00181032" w:rsidRPr="00F34006" w:rsidRDefault="00181032" w:rsidP="007156CF">
            <w:pPr>
              <w:pBdr>
                <w:bottom w:val="single" w:sz="4" w:space="1" w:color="auto"/>
              </w:pBdr>
              <w:tabs>
                <w:tab w:val="decimal" w:pos="689"/>
              </w:tabs>
              <w:jc w:val="right"/>
              <w:rPr>
                <w:sz w:val="20"/>
                <w:szCs w:val="20"/>
              </w:rPr>
            </w:pPr>
            <w:r>
              <w:rPr>
                <w:sz w:val="20"/>
                <w:szCs w:val="20"/>
              </w:rPr>
              <w:t>340.3</w:t>
            </w:r>
          </w:p>
        </w:tc>
        <w:tc>
          <w:tcPr>
            <w:tcW w:w="1016" w:type="dxa"/>
            <w:vAlign w:val="bottom"/>
          </w:tcPr>
          <w:p w:rsidR="00181032" w:rsidRPr="00F34006" w:rsidRDefault="00181032" w:rsidP="00181032">
            <w:pPr>
              <w:pBdr>
                <w:bottom w:val="single" w:sz="4" w:space="1" w:color="auto"/>
              </w:pBdr>
              <w:tabs>
                <w:tab w:val="decimal" w:pos="689"/>
              </w:tabs>
              <w:jc w:val="right"/>
              <w:rPr>
                <w:sz w:val="20"/>
                <w:szCs w:val="20"/>
              </w:rPr>
            </w:pPr>
            <w:r>
              <w:rPr>
                <w:sz w:val="20"/>
                <w:szCs w:val="20"/>
              </w:rPr>
              <w:t>260.7</w:t>
            </w:r>
          </w:p>
        </w:tc>
        <w:tc>
          <w:tcPr>
            <w:tcW w:w="976" w:type="dxa"/>
            <w:vAlign w:val="bottom"/>
          </w:tcPr>
          <w:p w:rsidR="00181032" w:rsidRPr="00F34006" w:rsidRDefault="00605841" w:rsidP="00181032">
            <w:pPr>
              <w:pBdr>
                <w:bottom w:val="single" w:sz="4" w:space="1" w:color="auto"/>
              </w:pBdr>
              <w:tabs>
                <w:tab w:val="decimal" w:pos="689"/>
              </w:tabs>
              <w:jc w:val="right"/>
              <w:rPr>
                <w:sz w:val="20"/>
                <w:szCs w:val="20"/>
              </w:rPr>
            </w:pPr>
            <w:r>
              <w:rPr>
                <w:sz w:val="20"/>
                <w:szCs w:val="20"/>
              </w:rPr>
              <w:t>260.7</w:t>
            </w:r>
          </w:p>
        </w:tc>
      </w:tr>
      <w:tr w:rsidR="00181032" w:rsidRPr="00F34006" w:rsidTr="00181032">
        <w:trPr>
          <w:trHeight w:val="216"/>
        </w:trPr>
        <w:tc>
          <w:tcPr>
            <w:tcW w:w="5353" w:type="dxa"/>
            <w:vAlign w:val="bottom"/>
            <w:hideMark/>
          </w:tcPr>
          <w:p w:rsidR="00181032" w:rsidRDefault="00181032" w:rsidP="007C23E3">
            <w:pPr>
              <w:tabs>
                <w:tab w:val="left" w:leader="dot" w:pos="6804"/>
              </w:tabs>
              <w:rPr>
                <w:b/>
                <w:bCs/>
                <w:sz w:val="20"/>
                <w:szCs w:val="20"/>
              </w:rPr>
            </w:pPr>
          </w:p>
          <w:p w:rsidR="00181032" w:rsidRPr="00F34006" w:rsidRDefault="00181032" w:rsidP="007C23E3">
            <w:pPr>
              <w:tabs>
                <w:tab w:val="left" w:leader="dot" w:pos="6804"/>
              </w:tabs>
              <w:rPr>
                <w:rFonts w:eastAsia="MS Mincho"/>
                <w:sz w:val="20"/>
                <w:szCs w:val="20"/>
              </w:rPr>
            </w:pPr>
            <w:r w:rsidRPr="00F34006">
              <w:rPr>
                <w:b/>
                <w:bCs/>
                <w:sz w:val="20"/>
                <w:szCs w:val="20"/>
              </w:rPr>
              <w:t>Current financial assets</w:t>
            </w:r>
          </w:p>
        </w:tc>
        <w:tc>
          <w:tcPr>
            <w:tcW w:w="1127" w:type="dxa"/>
            <w:vAlign w:val="bottom"/>
          </w:tcPr>
          <w:p w:rsidR="00181032" w:rsidRPr="00F34006" w:rsidRDefault="00181032" w:rsidP="00181032">
            <w:pPr>
              <w:tabs>
                <w:tab w:val="decimal" w:pos="689"/>
              </w:tabs>
              <w:jc w:val="right"/>
              <w:rPr>
                <w:rFonts w:eastAsia="MS Mincho"/>
                <w:sz w:val="20"/>
                <w:szCs w:val="20"/>
              </w:rPr>
            </w:pPr>
          </w:p>
        </w:tc>
        <w:tc>
          <w:tcPr>
            <w:tcW w:w="976" w:type="dxa"/>
            <w:vAlign w:val="bottom"/>
          </w:tcPr>
          <w:p w:rsidR="00181032" w:rsidRPr="00F34006" w:rsidRDefault="00181032" w:rsidP="007156CF">
            <w:pPr>
              <w:tabs>
                <w:tab w:val="decimal" w:pos="689"/>
              </w:tabs>
              <w:jc w:val="right"/>
              <w:rPr>
                <w:rFonts w:eastAsia="MS Mincho"/>
                <w:sz w:val="20"/>
                <w:szCs w:val="20"/>
              </w:rPr>
            </w:pPr>
          </w:p>
        </w:tc>
        <w:tc>
          <w:tcPr>
            <w:tcW w:w="1016" w:type="dxa"/>
            <w:vAlign w:val="bottom"/>
          </w:tcPr>
          <w:p w:rsidR="00181032" w:rsidRPr="00F34006" w:rsidRDefault="00181032" w:rsidP="00181032">
            <w:pPr>
              <w:tabs>
                <w:tab w:val="decimal" w:pos="689"/>
              </w:tabs>
              <w:jc w:val="right"/>
              <w:rPr>
                <w:rFonts w:eastAsia="MS Mincho"/>
                <w:sz w:val="20"/>
                <w:szCs w:val="20"/>
              </w:rPr>
            </w:pPr>
          </w:p>
        </w:tc>
        <w:tc>
          <w:tcPr>
            <w:tcW w:w="976" w:type="dxa"/>
            <w:vAlign w:val="bottom"/>
          </w:tcPr>
          <w:p w:rsidR="00181032" w:rsidRPr="00F34006" w:rsidRDefault="00181032" w:rsidP="00181032">
            <w:pPr>
              <w:tabs>
                <w:tab w:val="decimal" w:pos="689"/>
              </w:tabs>
              <w:jc w:val="right"/>
              <w:rPr>
                <w:rFonts w:eastAsia="MS Mincho"/>
                <w:sz w:val="20"/>
                <w:szCs w:val="20"/>
              </w:rPr>
            </w:pPr>
          </w:p>
        </w:tc>
      </w:tr>
      <w:tr w:rsidR="00181032" w:rsidRPr="00F34006" w:rsidTr="00181032">
        <w:trPr>
          <w:trHeight w:val="216"/>
        </w:trPr>
        <w:tc>
          <w:tcPr>
            <w:tcW w:w="5353" w:type="dxa"/>
            <w:vAlign w:val="bottom"/>
            <w:hideMark/>
          </w:tcPr>
          <w:p w:rsidR="00181032" w:rsidRPr="00F34006" w:rsidRDefault="00181032" w:rsidP="007C23E3">
            <w:pPr>
              <w:tabs>
                <w:tab w:val="left" w:leader="dot" w:pos="6804"/>
              </w:tabs>
              <w:rPr>
                <w:rFonts w:eastAsia="MS Mincho"/>
                <w:bCs/>
                <w:sz w:val="20"/>
                <w:szCs w:val="20"/>
              </w:rPr>
            </w:pPr>
            <w:r w:rsidRPr="00F34006">
              <w:rPr>
                <w:bCs/>
                <w:sz w:val="20"/>
                <w:szCs w:val="20"/>
              </w:rPr>
              <w:t>Derivative financial instruments:-</w:t>
            </w:r>
          </w:p>
        </w:tc>
        <w:tc>
          <w:tcPr>
            <w:tcW w:w="1127" w:type="dxa"/>
            <w:vAlign w:val="bottom"/>
          </w:tcPr>
          <w:p w:rsidR="00181032" w:rsidRPr="00F34006" w:rsidRDefault="00181032" w:rsidP="00181032">
            <w:pPr>
              <w:tabs>
                <w:tab w:val="decimal" w:pos="689"/>
              </w:tabs>
              <w:jc w:val="right"/>
              <w:rPr>
                <w:rFonts w:eastAsia="MS Mincho"/>
                <w:sz w:val="20"/>
                <w:szCs w:val="20"/>
              </w:rPr>
            </w:pPr>
          </w:p>
        </w:tc>
        <w:tc>
          <w:tcPr>
            <w:tcW w:w="976" w:type="dxa"/>
            <w:vAlign w:val="bottom"/>
          </w:tcPr>
          <w:p w:rsidR="00181032" w:rsidRPr="00F34006" w:rsidRDefault="00181032" w:rsidP="007156CF">
            <w:pPr>
              <w:tabs>
                <w:tab w:val="decimal" w:pos="689"/>
              </w:tabs>
              <w:jc w:val="right"/>
              <w:rPr>
                <w:rFonts w:eastAsia="MS Mincho"/>
                <w:sz w:val="20"/>
                <w:szCs w:val="20"/>
              </w:rPr>
            </w:pPr>
          </w:p>
        </w:tc>
        <w:tc>
          <w:tcPr>
            <w:tcW w:w="1016" w:type="dxa"/>
            <w:vAlign w:val="bottom"/>
          </w:tcPr>
          <w:p w:rsidR="00181032" w:rsidRPr="00F34006" w:rsidRDefault="00181032" w:rsidP="00181032">
            <w:pPr>
              <w:tabs>
                <w:tab w:val="decimal" w:pos="689"/>
              </w:tabs>
              <w:jc w:val="right"/>
              <w:rPr>
                <w:rFonts w:eastAsia="MS Mincho"/>
                <w:sz w:val="20"/>
                <w:szCs w:val="20"/>
              </w:rPr>
            </w:pPr>
          </w:p>
        </w:tc>
        <w:tc>
          <w:tcPr>
            <w:tcW w:w="976" w:type="dxa"/>
            <w:vAlign w:val="bottom"/>
          </w:tcPr>
          <w:p w:rsidR="00181032" w:rsidRPr="00F34006" w:rsidRDefault="00181032" w:rsidP="00181032">
            <w:pPr>
              <w:tabs>
                <w:tab w:val="decimal" w:pos="689"/>
              </w:tabs>
              <w:jc w:val="right"/>
              <w:rPr>
                <w:rFonts w:eastAsia="MS Mincho"/>
                <w:sz w:val="20"/>
                <w:szCs w:val="20"/>
              </w:rPr>
            </w:pPr>
          </w:p>
        </w:tc>
      </w:tr>
      <w:tr w:rsidR="00181032" w:rsidRPr="004E3D16" w:rsidTr="00181032">
        <w:trPr>
          <w:trHeight w:val="216"/>
        </w:trPr>
        <w:tc>
          <w:tcPr>
            <w:tcW w:w="5353" w:type="dxa"/>
            <w:vAlign w:val="bottom"/>
            <w:hideMark/>
          </w:tcPr>
          <w:p w:rsidR="00181032" w:rsidRPr="00F8775A" w:rsidRDefault="00181032" w:rsidP="00181032">
            <w:pPr>
              <w:tabs>
                <w:tab w:val="left" w:leader="dot" w:pos="6804"/>
              </w:tabs>
              <w:rPr>
                <w:rFonts w:eastAsia="MS Mincho"/>
                <w:sz w:val="20"/>
                <w:szCs w:val="20"/>
              </w:rPr>
            </w:pPr>
            <w:r w:rsidRPr="00F8775A">
              <w:rPr>
                <w:bCs/>
                <w:sz w:val="20"/>
                <w:szCs w:val="20"/>
              </w:rPr>
              <w:t xml:space="preserve">- </w:t>
            </w:r>
            <w:r w:rsidRPr="00200F9F">
              <w:rPr>
                <w:sz w:val="20"/>
                <w:szCs w:val="20"/>
              </w:rPr>
              <w:t>U.S. dollar currency forward contracts</w:t>
            </w:r>
            <w:r w:rsidRPr="00F8775A">
              <w:rPr>
                <w:sz w:val="20"/>
                <w:szCs w:val="20"/>
              </w:rPr>
              <w:tab/>
            </w:r>
          </w:p>
        </w:tc>
        <w:tc>
          <w:tcPr>
            <w:tcW w:w="1127" w:type="dxa"/>
            <w:vAlign w:val="bottom"/>
          </w:tcPr>
          <w:p w:rsidR="00181032" w:rsidRPr="00F8775A" w:rsidRDefault="00181032" w:rsidP="00181032">
            <w:pPr>
              <w:tabs>
                <w:tab w:val="decimal" w:pos="689"/>
              </w:tabs>
              <w:jc w:val="right"/>
              <w:rPr>
                <w:rFonts w:eastAsia="MS Mincho"/>
                <w:sz w:val="20"/>
                <w:szCs w:val="20"/>
              </w:rPr>
            </w:pPr>
            <w:r>
              <w:rPr>
                <w:rFonts w:eastAsia="MS Mincho"/>
                <w:sz w:val="20"/>
                <w:szCs w:val="20"/>
              </w:rPr>
              <w:t>180.2</w:t>
            </w:r>
          </w:p>
        </w:tc>
        <w:tc>
          <w:tcPr>
            <w:tcW w:w="976" w:type="dxa"/>
            <w:vAlign w:val="bottom"/>
            <w:hideMark/>
          </w:tcPr>
          <w:p w:rsidR="00181032" w:rsidRPr="00F8775A" w:rsidRDefault="00181032" w:rsidP="007156CF">
            <w:pPr>
              <w:tabs>
                <w:tab w:val="decimal" w:pos="689"/>
              </w:tabs>
              <w:jc w:val="right"/>
              <w:rPr>
                <w:rFonts w:eastAsia="MS Mincho"/>
                <w:sz w:val="20"/>
                <w:szCs w:val="20"/>
              </w:rPr>
            </w:pPr>
            <w:r>
              <w:rPr>
                <w:rFonts w:eastAsia="MS Mincho"/>
                <w:sz w:val="20"/>
                <w:szCs w:val="20"/>
              </w:rPr>
              <w:t>180.2</w:t>
            </w:r>
          </w:p>
        </w:tc>
        <w:tc>
          <w:tcPr>
            <w:tcW w:w="1016" w:type="dxa"/>
            <w:vAlign w:val="bottom"/>
          </w:tcPr>
          <w:p w:rsidR="00181032" w:rsidRPr="00F8775A" w:rsidRDefault="00181032" w:rsidP="00181032">
            <w:pPr>
              <w:tabs>
                <w:tab w:val="decimal" w:pos="689"/>
              </w:tabs>
              <w:jc w:val="right"/>
              <w:rPr>
                <w:rFonts w:eastAsia="MS Mincho"/>
                <w:sz w:val="20"/>
                <w:szCs w:val="20"/>
              </w:rPr>
            </w:pPr>
            <w:r>
              <w:rPr>
                <w:rFonts w:eastAsia="MS Mincho"/>
                <w:sz w:val="20"/>
                <w:szCs w:val="20"/>
              </w:rPr>
              <w:t>-</w:t>
            </w:r>
          </w:p>
        </w:tc>
        <w:tc>
          <w:tcPr>
            <w:tcW w:w="976" w:type="dxa"/>
            <w:vAlign w:val="bottom"/>
          </w:tcPr>
          <w:p w:rsidR="00181032" w:rsidRPr="00F8775A" w:rsidRDefault="00605841" w:rsidP="00181032">
            <w:pPr>
              <w:tabs>
                <w:tab w:val="decimal" w:pos="689"/>
              </w:tabs>
              <w:jc w:val="right"/>
              <w:rPr>
                <w:rFonts w:eastAsia="MS Mincho"/>
                <w:sz w:val="20"/>
                <w:szCs w:val="20"/>
              </w:rPr>
            </w:pPr>
            <w:r>
              <w:rPr>
                <w:rFonts w:eastAsia="MS Mincho"/>
                <w:sz w:val="20"/>
                <w:szCs w:val="20"/>
              </w:rPr>
              <w:t>-</w:t>
            </w:r>
          </w:p>
        </w:tc>
      </w:tr>
      <w:tr w:rsidR="00181032" w:rsidRPr="004E3D16" w:rsidTr="00181032">
        <w:trPr>
          <w:trHeight w:val="216"/>
        </w:trPr>
        <w:tc>
          <w:tcPr>
            <w:tcW w:w="5353" w:type="dxa"/>
            <w:vAlign w:val="bottom"/>
            <w:hideMark/>
          </w:tcPr>
          <w:p w:rsidR="00181032" w:rsidRPr="00F8775A" w:rsidRDefault="00181032" w:rsidP="00181032">
            <w:pPr>
              <w:tabs>
                <w:tab w:val="left" w:leader="dot" w:pos="6804"/>
              </w:tabs>
              <w:ind w:right="-90"/>
              <w:rPr>
                <w:rFonts w:eastAsia="MS Mincho"/>
                <w:bCs/>
                <w:sz w:val="20"/>
                <w:szCs w:val="20"/>
              </w:rPr>
            </w:pPr>
            <w:r w:rsidRPr="00F8775A">
              <w:rPr>
                <w:bCs/>
                <w:sz w:val="20"/>
                <w:szCs w:val="20"/>
              </w:rPr>
              <w:t xml:space="preserve">- </w:t>
            </w:r>
            <w:r>
              <w:rPr>
                <w:sz w:val="20"/>
                <w:szCs w:val="20"/>
              </w:rPr>
              <w:t>Jet fuel derivative</w:t>
            </w:r>
            <w:r w:rsidRPr="00200F9F">
              <w:rPr>
                <w:sz w:val="20"/>
                <w:szCs w:val="20"/>
              </w:rPr>
              <w:t xml:space="preserve"> contracts</w:t>
            </w:r>
            <w:r w:rsidRPr="00F8775A">
              <w:rPr>
                <w:bCs/>
                <w:sz w:val="20"/>
                <w:szCs w:val="20"/>
              </w:rPr>
              <w:tab/>
            </w:r>
          </w:p>
        </w:tc>
        <w:tc>
          <w:tcPr>
            <w:tcW w:w="1127" w:type="dxa"/>
            <w:vAlign w:val="bottom"/>
          </w:tcPr>
          <w:p w:rsidR="00181032" w:rsidRPr="00F8775A" w:rsidRDefault="00181032" w:rsidP="00181032">
            <w:pPr>
              <w:pBdr>
                <w:bottom w:val="single" w:sz="4" w:space="1" w:color="auto"/>
              </w:pBdr>
              <w:tabs>
                <w:tab w:val="decimal" w:pos="689"/>
              </w:tabs>
              <w:jc w:val="right"/>
              <w:rPr>
                <w:rFonts w:eastAsia="MS Mincho"/>
                <w:sz w:val="20"/>
                <w:szCs w:val="20"/>
              </w:rPr>
            </w:pPr>
            <w:r>
              <w:rPr>
                <w:rFonts w:eastAsia="MS Mincho"/>
                <w:sz w:val="20"/>
                <w:szCs w:val="20"/>
              </w:rPr>
              <w:t>-</w:t>
            </w:r>
          </w:p>
        </w:tc>
        <w:tc>
          <w:tcPr>
            <w:tcW w:w="976" w:type="dxa"/>
            <w:vAlign w:val="bottom"/>
            <w:hideMark/>
          </w:tcPr>
          <w:p w:rsidR="00181032" w:rsidRPr="00F8775A" w:rsidRDefault="00181032" w:rsidP="007156CF">
            <w:pPr>
              <w:pBdr>
                <w:bottom w:val="single" w:sz="4" w:space="1" w:color="auto"/>
              </w:pBdr>
              <w:tabs>
                <w:tab w:val="decimal" w:pos="689"/>
              </w:tabs>
              <w:jc w:val="right"/>
              <w:rPr>
                <w:rFonts w:eastAsia="MS Mincho"/>
                <w:sz w:val="20"/>
                <w:szCs w:val="20"/>
              </w:rPr>
            </w:pPr>
            <w:r>
              <w:rPr>
                <w:rFonts w:eastAsia="MS Mincho"/>
                <w:sz w:val="20"/>
                <w:szCs w:val="20"/>
              </w:rPr>
              <w:t>-</w:t>
            </w:r>
          </w:p>
        </w:tc>
        <w:tc>
          <w:tcPr>
            <w:tcW w:w="1016" w:type="dxa"/>
            <w:vAlign w:val="bottom"/>
          </w:tcPr>
          <w:p w:rsidR="00181032" w:rsidRPr="00F8775A" w:rsidRDefault="00181032" w:rsidP="00181032">
            <w:pPr>
              <w:pBdr>
                <w:bottom w:val="single" w:sz="4" w:space="1" w:color="auto"/>
              </w:pBdr>
              <w:tabs>
                <w:tab w:val="decimal" w:pos="689"/>
              </w:tabs>
              <w:jc w:val="right"/>
              <w:rPr>
                <w:rFonts w:eastAsia="MS Mincho"/>
                <w:sz w:val="20"/>
                <w:szCs w:val="20"/>
              </w:rPr>
            </w:pPr>
            <w:r>
              <w:rPr>
                <w:rFonts w:eastAsia="MS Mincho"/>
                <w:sz w:val="20"/>
                <w:szCs w:val="20"/>
              </w:rPr>
              <w:t>16.7</w:t>
            </w:r>
          </w:p>
        </w:tc>
        <w:tc>
          <w:tcPr>
            <w:tcW w:w="976" w:type="dxa"/>
            <w:vAlign w:val="bottom"/>
          </w:tcPr>
          <w:p w:rsidR="00181032" w:rsidRPr="00F8775A" w:rsidRDefault="00605841" w:rsidP="00181032">
            <w:pPr>
              <w:pBdr>
                <w:bottom w:val="single" w:sz="4" w:space="1" w:color="auto"/>
              </w:pBdr>
              <w:tabs>
                <w:tab w:val="decimal" w:pos="689"/>
              </w:tabs>
              <w:jc w:val="right"/>
              <w:rPr>
                <w:rFonts w:eastAsia="MS Mincho"/>
                <w:sz w:val="20"/>
                <w:szCs w:val="20"/>
              </w:rPr>
            </w:pPr>
            <w:r>
              <w:rPr>
                <w:rFonts w:eastAsia="MS Mincho"/>
                <w:sz w:val="20"/>
                <w:szCs w:val="20"/>
              </w:rPr>
              <w:t>16.7</w:t>
            </w:r>
          </w:p>
        </w:tc>
      </w:tr>
      <w:tr w:rsidR="00181032" w:rsidRPr="004E3D16" w:rsidTr="00181032">
        <w:trPr>
          <w:trHeight w:val="216"/>
        </w:trPr>
        <w:tc>
          <w:tcPr>
            <w:tcW w:w="5353" w:type="dxa"/>
            <w:vAlign w:val="bottom"/>
          </w:tcPr>
          <w:p w:rsidR="00181032" w:rsidRPr="00F8775A" w:rsidRDefault="00181032" w:rsidP="007C23E3">
            <w:pPr>
              <w:tabs>
                <w:tab w:val="left" w:leader="dot" w:pos="6804"/>
              </w:tabs>
              <w:rPr>
                <w:rFonts w:eastAsia="MS Mincho"/>
                <w:sz w:val="20"/>
                <w:szCs w:val="20"/>
              </w:rPr>
            </w:pPr>
          </w:p>
        </w:tc>
        <w:tc>
          <w:tcPr>
            <w:tcW w:w="1127" w:type="dxa"/>
            <w:vAlign w:val="bottom"/>
          </w:tcPr>
          <w:p w:rsidR="00181032" w:rsidRPr="00F8775A" w:rsidRDefault="00181032" w:rsidP="00181032">
            <w:pPr>
              <w:tabs>
                <w:tab w:val="decimal" w:pos="689"/>
              </w:tabs>
              <w:jc w:val="right"/>
              <w:rPr>
                <w:rFonts w:eastAsia="MS Mincho"/>
                <w:sz w:val="20"/>
                <w:szCs w:val="20"/>
              </w:rPr>
            </w:pPr>
            <w:r>
              <w:rPr>
                <w:rFonts w:eastAsia="MS Mincho"/>
                <w:sz w:val="20"/>
                <w:szCs w:val="20"/>
              </w:rPr>
              <w:t>180.2</w:t>
            </w:r>
          </w:p>
        </w:tc>
        <w:tc>
          <w:tcPr>
            <w:tcW w:w="976" w:type="dxa"/>
            <w:vAlign w:val="bottom"/>
            <w:hideMark/>
          </w:tcPr>
          <w:p w:rsidR="00181032" w:rsidRPr="00F8775A" w:rsidRDefault="00181032" w:rsidP="007156CF">
            <w:pPr>
              <w:tabs>
                <w:tab w:val="decimal" w:pos="689"/>
              </w:tabs>
              <w:jc w:val="right"/>
              <w:rPr>
                <w:rFonts w:eastAsia="MS Mincho"/>
                <w:sz w:val="20"/>
                <w:szCs w:val="20"/>
              </w:rPr>
            </w:pPr>
            <w:r>
              <w:rPr>
                <w:rFonts w:eastAsia="MS Mincho"/>
                <w:sz w:val="20"/>
                <w:szCs w:val="20"/>
              </w:rPr>
              <w:t>180.2</w:t>
            </w:r>
          </w:p>
        </w:tc>
        <w:tc>
          <w:tcPr>
            <w:tcW w:w="1016" w:type="dxa"/>
            <w:vAlign w:val="bottom"/>
          </w:tcPr>
          <w:p w:rsidR="00181032" w:rsidRPr="00F8775A" w:rsidRDefault="00181032" w:rsidP="00181032">
            <w:pPr>
              <w:tabs>
                <w:tab w:val="decimal" w:pos="689"/>
              </w:tabs>
              <w:jc w:val="right"/>
              <w:rPr>
                <w:rFonts w:eastAsia="MS Mincho"/>
                <w:sz w:val="20"/>
                <w:szCs w:val="20"/>
              </w:rPr>
            </w:pPr>
            <w:r>
              <w:rPr>
                <w:rFonts w:eastAsia="MS Mincho"/>
                <w:sz w:val="20"/>
                <w:szCs w:val="20"/>
              </w:rPr>
              <w:t>16.7</w:t>
            </w:r>
          </w:p>
        </w:tc>
        <w:tc>
          <w:tcPr>
            <w:tcW w:w="976" w:type="dxa"/>
            <w:vAlign w:val="bottom"/>
          </w:tcPr>
          <w:p w:rsidR="00181032" w:rsidRPr="00F8775A" w:rsidRDefault="00605841" w:rsidP="00181032">
            <w:pPr>
              <w:tabs>
                <w:tab w:val="decimal" w:pos="689"/>
              </w:tabs>
              <w:jc w:val="right"/>
              <w:rPr>
                <w:rFonts w:eastAsia="MS Mincho"/>
                <w:sz w:val="20"/>
                <w:szCs w:val="20"/>
              </w:rPr>
            </w:pPr>
            <w:r>
              <w:rPr>
                <w:rFonts w:eastAsia="MS Mincho"/>
                <w:sz w:val="20"/>
                <w:szCs w:val="20"/>
              </w:rPr>
              <w:t>16.7</w:t>
            </w:r>
          </w:p>
        </w:tc>
      </w:tr>
      <w:tr w:rsidR="00181032" w:rsidRPr="004E3D16" w:rsidTr="00181032">
        <w:trPr>
          <w:trHeight w:val="216"/>
        </w:trPr>
        <w:tc>
          <w:tcPr>
            <w:tcW w:w="5353" w:type="dxa"/>
            <w:vAlign w:val="bottom"/>
            <w:hideMark/>
          </w:tcPr>
          <w:p w:rsidR="00181032" w:rsidRPr="00F8775A" w:rsidRDefault="00181032" w:rsidP="007C23E3">
            <w:pPr>
              <w:tabs>
                <w:tab w:val="left" w:leader="dot" w:pos="6804"/>
              </w:tabs>
              <w:rPr>
                <w:rFonts w:eastAsia="MS Mincho"/>
                <w:sz w:val="20"/>
                <w:szCs w:val="20"/>
              </w:rPr>
            </w:pPr>
            <w:r w:rsidRPr="00F8775A">
              <w:rPr>
                <w:sz w:val="20"/>
                <w:szCs w:val="20"/>
              </w:rPr>
              <w:t>Trade receivables</w:t>
            </w:r>
            <w:r w:rsidRPr="00F8775A">
              <w:rPr>
                <w:sz w:val="20"/>
                <w:szCs w:val="20"/>
              </w:rPr>
              <w:tab/>
            </w:r>
          </w:p>
        </w:tc>
        <w:tc>
          <w:tcPr>
            <w:tcW w:w="1127" w:type="dxa"/>
            <w:vAlign w:val="bottom"/>
          </w:tcPr>
          <w:p w:rsidR="00181032" w:rsidRPr="00F8775A" w:rsidRDefault="00181032" w:rsidP="00181032">
            <w:pPr>
              <w:tabs>
                <w:tab w:val="decimal" w:pos="689"/>
              </w:tabs>
              <w:jc w:val="right"/>
              <w:rPr>
                <w:rFonts w:eastAsia="MS Mincho"/>
                <w:sz w:val="20"/>
                <w:szCs w:val="20"/>
              </w:rPr>
            </w:pPr>
            <w:r>
              <w:rPr>
                <w:rFonts w:eastAsia="MS Mincho"/>
                <w:sz w:val="20"/>
                <w:szCs w:val="20"/>
              </w:rPr>
              <w:t>61.2</w:t>
            </w:r>
          </w:p>
        </w:tc>
        <w:tc>
          <w:tcPr>
            <w:tcW w:w="976" w:type="dxa"/>
            <w:vAlign w:val="bottom"/>
            <w:hideMark/>
          </w:tcPr>
          <w:p w:rsidR="00181032" w:rsidRPr="00F8775A" w:rsidRDefault="00181032" w:rsidP="007156CF">
            <w:pPr>
              <w:tabs>
                <w:tab w:val="decimal" w:pos="689"/>
              </w:tabs>
              <w:jc w:val="right"/>
              <w:rPr>
                <w:rFonts w:eastAsia="MS Mincho"/>
                <w:sz w:val="20"/>
                <w:szCs w:val="20"/>
              </w:rPr>
            </w:pPr>
            <w:r>
              <w:rPr>
                <w:rFonts w:eastAsia="MS Mincho"/>
                <w:sz w:val="20"/>
                <w:szCs w:val="20"/>
              </w:rPr>
              <w:t>61.2</w:t>
            </w:r>
          </w:p>
        </w:tc>
        <w:tc>
          <w:tcPr>
            <w:tcW w:w="1016" w:type="dxa"/>
            <w:vAlign w:val="bottom"/>
          </w:tcPr>
          <w:p w:rsidR="00181032" w:rsidRPr="00F8775A" w:rsidRDefault="00181032" w:rsidP="00181032">
            <w:pPr>
              <w:tabs>
                <w:tab w:val="decimal" w:pos="689"/>
              </w:tabs>
              <w:jc w:val="right"/>
              <w:rPr>
                <w:rFonts w:eastAsia="MS Mincho"/>
                <w:sz w:val="20"/>
                <w:szCs w:val="20"/>
              </w:rPr>
            </w:pPr>
            <w:r>
              <w:rPr>
                <w:rFonts w:eastAsia="MS Mincho"/>
                <w:sz w:val="20"/>
                <w:szCs w:val="20"/>
              </w:rPr>
              <w:t>58.1</w:t>
            </w:r>
          </w:p>
        </w:tc>
        <w:tc>
          <w:tcPr>
            <w:tcW w:w="976" w:type="dxa"/>
            <w:vAlign w:val="bottom"/>
          </w:tcPr>
          <w:p w:rsidR="00181032" w:rsidRPr="00F8775A" w:rsidRDefault="00605841" w:rsidP="00181032">
            <w:pPr>
              <w:tabs>
                <w:tab w:val="decimal" w:pos="689"/>
              </w:tabs>
              <w:jc w:val="right"/>
              <w:rPr>
                <w:rFonts w:eastAsia="MS Mincho"/>
                <w:sz w:val="20"/>
                <w:szCs w:val="20"/>
              </w:rPr>
            </w:pPr>
            <w:r>
              <w:rPr>
                <w:rFonts w:eastAsia="MS Mincho"/>
                <w:sz w:val="20"/>
                <w:szCs w:val="20"/>
              </w:rPr>
              <w:t>58.1</w:t>
            </w:r>
          </w:p>
        </w:tc>
      </w:tr>
      <w:tr w:rsidR="00181032" w:rsidRPr="004E3D16" w:rsidTr="00181032">
        <w:trPr>
          <w:trHeight w:val="216"/>
        </w:trPr>
        <w:tc>
          <w:tcPr>
            <w:tcW w:w="5353" w:type="dxa"/>
            <w:vAlign w:val="bottom"/>
            <w:hideMark/>
          </w:tcPr>
          <w:p w:rsidR="00181032" w:rsidRPr="00F8775A" w:rsidRDefault="00181032" w:rsidP="007C23E3">
            <w:pPr>
              <w:tabs>
                <w:tab w:val="left" w:leader="dot" w:pos="6804"/>
              </w:tabs>
              <w:rPr>
                <w:rFonts w:eastAsia="MS Mincho"/>
                <w:sz w:val="20"/>
                <w:szCs w:val="20"/>
              </w:rPr>
            </w:pPr>
            <w:r w:rsidRPr="00F8775A">
              <w:rPr>
                <w:sz w:val="20"/>
                <w:szCs w:val="20"/>
              </w:rPr>
              <w:t xml:space="preserve">Cash and </w:t>
            </w:r>
            <w:r w:rsidRPr="00F8775A">
              <w:rPr>
                <w:bCs/>
                <w:sz w:val="20"/>
                <w:szCs w:val="20"/>
              </w:rPr>
              <w:t>cash</w:t>
            </w:r>
            <w:r w:rsidRPr="00F8775A">
              <w:rPr>
                <w:sz w:val="20"/>
                <w:szCs w:val="20"/>
              </w:rPr>
              <w:t xml:space="preserve"> equivalents</w:t>
            </w:r>
            <w:r w:rsidRPr="00F8775A">
              <w:rPr>
                <w:sz w:val="20"/>
                <w:szCs w:val="20"/>
              </w:rPr>
              <w:tab/>
            </w:r>
          </w:p>
        </w:tc>
        <w:tc>
          <w:tcPr>
            <w:tcW w:w="1127" w:type="dxa"/>
            <w:vAlign w:val="bottom"/>
          </w:tcPr>
          <w:p w:rsidR="00181032" w:rsidRPr="00F8775A" w:rsidRDefault="00181032" w:rsidP="00181032">
            <w:pPr>
              <w:tabs>
                <w:tab w:val="decimal" w:pos="689"/>
              </w:tabs>
              <w:jc w:val="right"/>
              <w:rPr>
                <w:rFonts w:eastAsia="MS Mincho"/>
                <w:sz w:val="20"/>
                <w:szCs w:val="20"/>
              </w:rPr>
            </w:pPr>
            <w:r>
              <w:rPr>
                <w:rFonts w:eastAsia="MS Mincho"/>
                <w:sz w:val="20"/>
                <w:szCs w:val="20"/>
              </w:rPr>
              <w:t>1,299.3</w:t>
            </w:r>
          </w:p>
        </w:tc>
        <w:tc>
          <w:tcPr>
            <w:tcW w:w="976" w:type="dxa"/>
            <w:vAlign w:val="bottom"/>
            <w:hideMark/>
          </w:tcPr>
          <w:p w:rsidR="00181032" w:rsidRPr="00F8775A" w:rsidRDefault="00181032" w:rsidP="007156CF">
            <w:pPr>
              <w:tabs>
                <w:tab w:val="decimal" w:pos="689"/>
              </w:tabs>
              <w:jc w:val="right"/>
              <w:rPr>
                <w:rFonts w:eastAsia="MS Mincho"/>
                <w:sz w:val="20"/>
                <w:szCs w:val="20"/>
              </w:rPr>
            </w:pPr>
            <w:r>
              <w:rPr>
                <w:rFonts w:eastAsia="MS Mincho"/>
                <w:sz w:val="20"/>
                <w:szCs w:val="20"/>
              </w:rPr>
              <w:t>1,299.3</w:t>
            </w:r>
          </w:p>
        </w:tc>
        <w:tc>
          <w:tcPr>
            <w:tcW w:w="1016" w:type="dxa"/>
            <w:vAlign w:val="bottom"/>
          </w:tcPr>
          <w:p w:rsidR="00181032" w:rsidRPr="00F8775A" w:rsidRDefault="00181032" w:rsidP="00181032">
            <w:pPr>
              <w:tabs>
                <w:tab w:val="decimal" w:pos="689"/>
              </w:tabs>
              <w:jc w:val="right"/>
              <w:rPr>
                <w:rFonts w:eastAsia="MS Mincho"/>
                <w:sz w:val="20"/>
                <w:szCs w:val="20"/>
              </w:rPr>
            </w:pPr>
            <w:r>
              <w:rPr>
                <w:rFonts w:eastAsia="MS Mincho"/>
                <w:sz w:val="20"/>
                <w:szCs w:val="20"/>
              </w:rPr>
              <w:t>1,730.1</w:t>
            </w:r>
          </w:p>
        </w:tc>
        <w:tc>
          <w:tcPr>
            <w:tcW w:w="976" w:type="dxa"/>
            <w:vAlign w:val="bottom"/>
          </w:tcPr>
          <w:p w:rsidR="00181032" w:rsidRPr="00F8775A" w:rsidRDefault="00605841" w:rsidP="00181032">
            <w:pPr>
              <w:tabs>
                <w:tab w:val="decimal" w:pos="689"/>
              </w:tabs>
              <w:jc w:val="right"/>
              <w:rPr>
                <w:rFonts w:eastAsia="MS Mincho"/>
                <w:sz w:val="20"/>
                <w:szCs w:val="20"/>
              </w:rPr>
            </w:pPr>
            <w:r>
              <w:rPr>
                <w:rFonts w:eastAsia="MS Mincho"/>
                <w:sz w:val="20"/>
                <w:szCs w:val="20"/>
              </w:rPr>
              <w:t>1,730.1</w:t>
            </w:r>
          </w:p>
        </w:tc>
      </w:tr>
      <w:tr w:rsidR="00181032" w:rsidRPr="004E3D16" w:rsidTr="00181032">
        <w:trPr>
          <w:trHeight w:val="230"/>
        </w:trPr>
        <w:tc>
          <w:tcPr>
            <w:tcW w:w="5353" w:type="dxa"/>
            <w:vAlign w:val="bottom"/>
            <w:hideMark/>
          </w:tcPr>
          <w:p w:rsidR="00181032" w:rsidRPr="00F8775A" w:rsidRDefault="00181032" w:rsidP="007C23E3">
            <w:pPr>
              <w:tabs>
                <w:tab w:val="left" w:leader="dot" w:pos="6804"/>
              </w:tabs>
              <w:rPr>
                <w:rFonts w:eastAsia="MS Mincho"/>
                <w:sz w:val="20"/>
                <w:szCs w:val="20"/>
              </w:rPr>
            </w:pPr>
            <w:r w:rsidRPr="00F8775A">
              <w:rPr>
                <w:sz w:val="20"/>
                <w:szCs w:val="20"/>
              </w:rPr>
              <w:t>Financial asset: cash &gt; 3 months</w:t>
            </w:r>
            <w:r w:rsidRPr="00F8775A">
              <w:rPr>
                <w:sz w:val="20"/>
                <w:szCs w:val="20"/>
              </w:rPr>
              <w:tab/>
            </w:r>
          </w:p>
        </w:tc>
        <w:tc>
          <w:tcPr>
            <w:tcW w:w="1127" w:type="dxa"/>
            <w:vAlign w:val="bottom"/>
          </w:tcPr>
          <w:p w:rsidR="00181032" w:rsidRPr="00F8775A" w:rsidRDefault="00181032" w:rsidP="00181032">
            <w:pPr>
              <w:tabs>
                <w:tab w:val="decimal" w:pos="689"/>
              </w:tabs>
              <w:jc w:val="right"/>
              <w:rPr>
                <w:rFonts w:eastAsia="MS Mincho"/>
                <w:sz w:val="20"/>
                <w:szCs w:val="20"/>
              </w:rPr>
            </w:pPr>
            <w:r>
              <w:rPr>
                <w:rFonts w:eastAsia="MS Mincho"/>
                <w:sz w:val="20"/>
                <w:szCs w:val="20"/>
              </w:rPr>
              <w:t>3,057.7</w:t>
            </w:r>
          </w:p>
        </w:tc>
        <w:tc>
          <w:tcPr>
            <w:tcW w:w="976" w:type="dxa"/>
            <w:vAlign w:val="bottom"/>
            <w:hideMark/>
          </w:tcPr>
          <w:p w:rsidR="00181032" w:rsidRPr="00F8775A" w:rsidRDefault="00181032" w:rsidP="007156CF">
            <w:pPr>
              <w:tabs>
                <w:tab w:val="decimal" w:pos="689"/>
              </w:tabs>
              <w:jc w:val="right"/>
              <w:rPr>
                <w:rFonts w:eastAsia="MS Mincho"/>
                <w:sz w:val="20"/>
                <w:szCs w:val="20"/>
              </w:rPr>
            </w:pPr>
            <w:r>
              <w:rPr>
                <w:rFonts w:eastAsia="MS Mincho"/>
                <w:sz w:val="20"/>
                <w:szCs w:val="20"/>
              </w:rPr>
              <w:t>3,057.7</w:t>
            </w:r>
          </w:p>
        </w:tc>
        <w:tc>
          <w:tcPr>
            <w:tcW w:w="1016" w:type="dxa"/>
            <w:vAlign w:val="bottom"/>
          </w:tcPr>
          <w:p w:rsidR="00181032" w:rsidRPr="00F8775A" w:rsidRDefault="00181032" w:rsidP="00181032">
            <w:pPr>
              <w:tabs>
                <w:tab w:val="decimal" w:pos="689"/>
              </w:tabs>
              <w:jc w:val="right"/>
              <w:rPr>
                <w:rFonts w:eastAsia="MS Mincho"/>
                <w:sz w:val="20"/>
                <w:szCs w:val="20"/>
              </w:rPr>
            </w:pPr>
            <w:r>
              <w:rPr>
                <w:rFonts w:eastAsia="MS Mincho"/>
                <w:sz w:val="20"/>
                <w:szCs w:val="20"/>
              </w:rPr>
              <w:t>1,498.3</w:t>
            </w:r>
          </w:p>
        </w:tc>
        <w:tc>
          <w:tcPr>
            <w:tcW w:w="976" w:type="dxa"/>
            <w:vAlign w:val="bottom"/>
          </w:tcPr>
          <w:p w:rsidR="00181032" w:rsidRPr="00F8775A" w:rsidRDefault="00605841" w:rsidP="00181032">
            <w:pPr>
              <w:tabs>
                <w:tab w:val="decimal" w:pos="689"/>
              </w:tabs>
              <w:jc w:val="right"/>
              <w:rPr>
                <w:rFonts w:eastAsia="MS Mincho"/>
                <w:sz w:val="20"/>
                <w:szCs w:val="20"/>
              </w:rPr>
            </w:pPr>
            <w:r>
              <w:rPr>
                <w:rFonts w:eastAsia="MS Mincho"/>
                <w:sz w:val="20"/>
                <w:szCs w:val="20"/>
              </w:rPr>
              <w:t>1,498.3</w:t>
            </w:r>
          </w:p>
        </w:tc>
      </w:tr>
      <w:tr w:rsidR="00181032" w:rsidRPr="004E3D16" w:rsidTr="00181032">
        <w:trPr>
          <w:trHeight w:val="230"/>
        </w:trPr>
        <w:tc>
          <w:tcPr>
            <w:tcW w:w="5353" w:type="dxa"/>
            <w:vAlign w:val="bottom"/>
            <w:hideMark/>
          </w:tcPr>
          <w:p w:rsidR="00181032" w:rsidRPr="00F8775A" w:rsidRDefault="00181032" w:rsidP="007C23E3">
            <w:pPr>
              <w:tabs>
                <w:tab w:val="left" w:leader="dot" w:pos="6804"/>
              </w:tabs>
              <w:rPr>
                <w:rFonts w:eastAsia="MS Mincho"/>
                <w:sz w:val="20"/>
                <w:szCs w:val="20"/>
              </w:rPr>
            </w:pPr>
            <w:r w:rsidRPr="00F8775A">
              <w:rPr>
                <w:sz w:val="20"/>
                <w:szCs w:val="20"/>
              </w:rPr>
              <w:t>Restricted cash</w:t>
            </w:r>
            <w:r w:rsidRPr="00F8775A">
              <w:rPr>
                <w:sz w:val="20"/>
                <w:szCs w:val="20"/>
              </w:rPr>
              <w:tab/>
            </w:r>
          </w:p>
        </w:tc>
        <w:tc>
          <w:tcPr>
            <w:tcW w:w="1127" w:type="dxa"/>
            <w:vAlign w:val="bottom"/>
          </w:tcPr>
          <w:p w:rsidR="00181032" w:rsidRPr="00F8775A" w:rsidRDefault="00181032" w:rsidP="00181032">
            <w:pPr>
              <w:tabs>
                <w:tab w:val="decimal" w:pos="689"/>
              </w:tabs>
              <w:jc w:val="right"/>
              <w:rPr>
                <w:rFonts w:eastAsia="MS Mincho"/>
                <w:sz w:val="20"/>
                <w:szCs w:val="20"/>
              </w:rPr>
            </w:pPr>
            <w:r>
              <w:rPr>
                <w:rFonts w:eastAsia="MS Mincho"/>
                <w:sz w:val="20"/>
                <w:szCs w:val="20"/>
              </w:rPr>
              <w:t>18.1</w:t>
            </w:r>
          </w:p>
        </w:tc>
        <w:tc>
          <w:tcPr>
            <w:tcW w:w="976" w:type="dxa"/>
            <w:vAlign w:val="bottom"/>
            <w:hideMark/>
          </w:tcPr>
          <w:p w:rsidR="00181032" w:rsidRPr="00F8775A" w:rsidRDefault="00181032" w:rsidP="007156CF">
            <w:pPr>
              <w:tabs>
                <w:tab w:val="decimal" w:pos="689"/>
              </w:tabs>
              <w:jc w:val="right"/>
              <w:rPr>
                <w:rFonts w:eastAsia="MS Mincho"/>
                <w:sz w:val="20"/>
                <w:szCs w:val="20"/>
              </w:rPr>
            </w:pPr>
            <w:r>
              <w:rPr>
                <w:rFonts w:eastAsia="MS Mincho"/>
                <w:sz w:val="20"/>
                <w:szCs w:val="20"/>
              </w:rPr>
              <w:t>18.1</w:t>
            </w:r>
          </w:p>
        </w:tc>
        <w:tc>
          <w:tcPr>
            <w:tcW w:w="1016" w:type="dxa"/>
            <w:vAlign w:val="bottom"/>
          </w:tcPr>
          <w:p w:rsidR="00181032" w:rsidRPr="00F8775A" w:rsidRDefault="00181032" w:rsidP="00181032">
            <w:pPr>
              <w:tabs>
                <w:tab w:val="decimal" w:pos="689"/>
              </w:tabs>
              <w:jc w:val="right"/>
              <w:rPr>
                <w:rFonts w:eastAsia="MS Mincho"/>
                <w:sz w:val="20"/>
                <w:szCs w:val="20"/>
              </w:rPr>
            </w:pPr>
            <w:r>
              <w:rPr>
                <w:rFonts w:eastAsia="MS Mincho"/>
                <w:sz w:val="20"/>
                <w:szCs w:val="20"/>
              </w:rPr>
              <w:t>13.3</w:t>
            </w:r>
          </w:p>
        </w:tc>
        <w:tc>
          <w:tcPr>
            <w:tcW w:w="976" w:type="dxa"/>
            <w:vAlign w:val="bottom"/>
          </w:tcPr>
          <w:p w:rsidR="00181032" w:rsidRPr="00F8775A" w:rsidRDefault="00605841" w:rsidP="00181032">
            <w:pPr>
              <w:tabs>
                <w:tab w:val="decimal" w:pos="689"/>
              </w:tabs>
              <w:jc w:val="right"/>
              <w:rPr>
                <w:rFonts w:eastAsia="MS Mincho"/>
                <w:sz w:val="20"/>
                <w:szCs w:val="20"/>
              </w:rPr>
            </w:pPr>
            <w:r>
              <w:rPr>
                <w:rFonts w:eastAsia="MS Mincho"/>
                <w:sz w:val="20"/>
                <w:szCs w:val="20"/>
              </w:rPr>
              <w:t>13.3</w:t>
            </w:r>
          </w:p>
        </w:tc>
      </w:tr>
      <w:tr w:rsidR="00181032" w:rsidRPr="004E3D16" w:rsidTr="00181032">
        <w:trPr>
          <w:trHeight w:val="216"/>
        </w:trPr>
        <w:tc>
          <w:tcPr>
            <w:tcW w:w="5353" w:type="dxa"/>
            <w:vAlign w:val="bottom"/>
            <w:hideMark/>
          </w:tcPr>
          <w:p w:rsidR="00181032" w:rsidRPr="00F8775A" w:rsidRDefault="00181032" w:rsidP="007C23E3">
            <w:pPr>
              <w:tabs>
                <w:tab w:val="left" w:leader="dot" w:pos="6804"/>
              </w:tabs>
              <w:rPr>
                <w:rFonts w:eastAsia="MS Mincho"/>
                <w:sz w:val="20"/>
                <w:szCs w:val="20"/>
              </w:rPr>
            </w:pPr>
            <w:r w:rsidRPr="00F8775A">
              <w:rPr>
                <w:sz w:val="20"/>
                <w:szCs w:val="20"/>
              </w:rPr>
              <w:t>Other assets</w:t>
            </w:r>
            <w:r w:rsidRPr="00F8775A">
              <w:rPr>
                <w:sz w:val="20"/>
                <w:szCs w:val="20"/>
              </w:rPr>
              <w:tab/>
            </w:r>
          </w:p>
        </w:tc>
        <w:tc>
          <w:tcPr>
            <w:tcW w:w="1127" w:type="dxa"/>
            <w:vAlign w:val="bottom"/>
          </w:tcPr>
          <w:p w:rsidR="00181032" w:rsidRPr="00F8775A" w:rsidRDefault="00181032" w:rsidP="00181032">
            <w:pPr>
              <w:pBdr>
                <w:bottom w:val="single" w:sz="4" w:space="1" w:color="auto"/>
              </w:pBdr>
              <w:tabs>
                <w:tab w:val="decimal" w:pos="689"/>
              </w:tabs>
              <w:jc w:val="right"/>
              <w:rPr>
                <w:rFonts w:eastAsia="MS Mincho"/>
                <w:sz w:val="20"/>
                <w:szCs w:val="20"/>
              </w:rPr>
            </w:pPr>
            <w:r>
              <w:rPr>
                <w:rFonts w:eastAsia="MS Mincho"/>
                <w:sz w:val="20"/>
                <w:szCs w:val="20"/>
              </w:rPr>
              <w:t>2.4</w:t>
            </w:r>
          </w:p>
        </w:tc>
        <w:tc>
          <w:tcPr>
            <w:tcW w:w="976" w:type="dxa"/>
            <w:vAlign w:val="bottom"/>
            <w:hideMark/>
          </w:tcPr>
          <w:p w:rsidR="00181032" w:rsidRPr="00F8775A" w:rsidRDefault="00181032" w:rsidP="007156CF">
            <w:pPr>
              <w:pBdr>
                <w:bottom w:val="single" w:sz="4" w:space="1" w:color="auto"/>
              </w:pBdr>
              <w:tabs>
                <w:tab w:val="decimal" w:pos="689"/>
              </w:tabs>
              <w:jc w:val="right"/>
              <w:rPr>
                <w:rFonts w:eastAsia="MS Mincho"/>
                <w:sz w:val="20"/>
                <w:szCs w:val="20"/>
              </w:rPr>
            </w:pPr>
            <w:r>
              <w:rPr>
                <w:rFonts w:eastAsia="MS Mincho"/>
                <w:sz w:val="20"/>
                <w:szCs w:val="20"/>
              </w:rPr>
              <w:t>2.4</w:t>
            </w:r>
          </w:p>
        </w:tc>
        <w:tc>
          <w:tcPr>
            <w:tcW w:w="1016" w:type="dxa"/>
            <w:vAlign w:val="bottom"/>
          </w:tcPr>
          <w:p w:rsidR="00181032" w:rsidRPr="00F8775A" w:rsidRDefault="00181032" w:rsidP="00181032">
            <w:pPr>
              <w:pBdr>
                <w:bottom w:val="single" w:sz="4" w:space="1" w:color="auto"/>
              </w:pBdr>
              <w:tabs>
                <w:tab w:val="decimal" w:pos="689"/>
              </w:tabs>
              <w:jc w:val="right"/>
              <w:rPr>
                <w:rFonts w:eastAsia="MS Mincho"/>
                <w:sz w:val="20"/>
                <w:szCs w:val="20"/>
              </w:rPr>
            </w:pPr>
            <w:r>
              <w:rPr>
                <w:rFonts w:eastAsia="MS Mincho"/>
                <w:sz w:val="20"/>
                <w:szCs w:val="20"/>
              </w:rPr>
              <w:t>2.6</w:t>
            </w:r>
          </w:p>
        </w:tc>
        <w:tc>
          <w:tcPr>
            <w:tcW w:w="976" w:type="dxa"/>
            <w:vAlign w:val="bottom"/>
          </w:tcPr>
          <w:p w:rsidR="00181032" w:rsidRPr="00F8775A" w:rsidRDefault="00605841" w:rsidP="00181032">
            <w:pPr>
              <w:pBdr>
                <w:bottom w:val="single" w:sz="4" w:space="1" w:color="auto"/>
              </w:pBdr>
              <w:tabs>
                <w:tab w:val="decimal" w:pos="689"/>
              </w:tabs>
              <w:jc w:val="right"/>
              <w:rPr>
                <w:rFonts w:eastAsia="MS Mincho"/>
                <w:sz w:val="20"/>
                <w:szCs w:val="20"/>
              </w:rPr>
            </w:pPr>
            <w:r>
              <w:rPr>
                <w:rFonts w:eastAsia="MS Mincho"/>
                <w:sz w:val="20"/>
                <w:szCs w:val="20"/>
              </w:rPr>
              <w:t>2.6</w:t>
            </w:r>
          </w:p>
        </w:tc>
      </w:tr>
      <w:tr w:rsidR="00181032" w:rsidRPr="004E3D16" w:rsidTr="00181032">
        <w:trPr>
          <w:trHeight w:val="216"/>
        </w:trPr>
        <w:tc>
          <w:tcPr>
            <w:tcW w:w="5353" w:type="dxa"/>
            <w:vAlign w:val="bottom"/>
          </w:tcPr>
          <w:p w:rsidR="00181032" w:rsidRPr="00F8775A" w:rsidRDefault="00181032" w:rsidP="007C23E3">
            <w:pPr>
              <w:tabs>
                <w:tab w:val="left" w:leader="dot" w:pos="6804"/>
              </w:tabs>
              <w:rPr>
                <w:rFonts w:eastAsia="MS Mincho"/>
                <w:sz w:val="20"/>
                <w:szCs w:val="20"/>
              </w:rPr>
            </w:pPr>
          </w:p>
        </w:tc>
        <w:tc>
          <w:tcPr>
            <w:tcW w:w="1127" w:type="dxa"/>
            <w:vAlign w:val="bottom"/>
          </w:tcPr>
          <w:p w:rsidR="00181032" w:rsidRPr="00F8775A" w:rsidRDefault="00181032" w:rsidP="00181032">
            <w:pPr>
              <w:pBdr>
                <w:bottom w:val="single" w:sz="4" w:space="1" w:color="auto"/>
              </w:pBdr>
              <w:tabs>
                <w:tab w:val="decimal" w:pos="689"/>
              </w:tabs>
              <w:jc w:val="right"/>
              <w:rPr>
                <w:rFonts w:eastAsia="MS Mincho"/>
                <w:sz w:val="20"/>
                <w:szCs w:val="20"/>
              </w:rPr>
            </w:pPr>
            <w:r>
              <w:rPr>
                <w:rFonts w:eastAsia="MS Mincho"/>
                <w:sz w:val="20"/>
                <w:szCs w:val="20"/>
              </w:rPr>
              <w:t>4,618.9</w:t>
            </w:r>
          </w:p>
        </w:tc>
        <w:tc>
          <w:tcPr>
            <w:tcW w:w="976" w:type="dxa"/>
            <w:vAlign w:val="bottom"/>
            <w:hideMark/>
          </w:tcPr>
          <w:p w:rsidR="00181032" w:rsidRPr="00F8775A" w:rsidRDefault="00181032" w:rsidP="007156CF">
            <w:pPr>
              <w:pBdr>
                <w:bottom w:val="single" w:sz="4" w:space="1" w:color="auto"/>
              </w:pBdr>
              <w:tabs>
                <w:tab w:val="decimal" w:pos="689"/>
              </w:tabs>
              <w:jc w:val="right"/>
              <w:rPr>
                <w:rFonts w:eastAsia="MS Mincho"/>
                <w:sz w:val="20"/>
                <w:szCs w:val="20"/>
              </w:rPr>
            </w:pPr>
            <w:r>
              <w:rPr>
                <w:rFonts w:eastAsia="MS Mincho"/>
                <w:sz w:val="20"/>
                <w:szCs w:val="20"/>
              </w:rPr>
              <w:t>4,618.9</w:t>
            </w:r>
          </w:p>
        </w:tc>
        <w:tc>
          <w:tcPr>
            <w:tcW w:w="1016" w:type="dxa"/>
            <w:vAlign w:val="bottom"/>
          </w:tcPr>
          <w:p w:rsidR="00181032" w:rsidRPr="00F8775A" w:rsidRDefault="00181032" w:rsidP="00181032">
            <w:pPr>
              <w:pBdr>
                <w:bottom w:val="single" w:sz="4" w:space="1" w:color="auto"/>
              </w:pBdr>
              <w:tabs>
                <w:tab w:val="decimal" w:pos="689"/>
              </w:tabs>
              <w:jc w:val="right"/>
              <w:rPr>
                <w:rFonts w:eastAsia="MS Mincho"/>
                <w:sz w:val="20"/>
                <w:szCs w:val="20"/>
              </w:rPr>
            </w:pPr>
            <w:r>
              <w:rPr>
                <w:rFonts w:eastAsia="MS Mincho"/>
                <w:sz w:val="20"/>
                <w:szCs w:val="20"/>
              </w:rPr>
              <w:t>3,319.1</w:t>
            </w:r>
          </w:p>
        </w:tc>
        <w:tc>
          <w:tcPr>
            <w:tcW w:w="976" w:type="dxa"/>
            <w:vAlign w:val="bottom"/>
          </w:tcPr>
          <w:p w:rsidR="00181032" w:rsidRPr="00F8775A" w:rsidRDefault="00605841" w:rsidP="00181032">
            <w:pPr>
              <w:pBdr>
                <w:bottom w:val="single" w:sz="4" w:space="1" w:color="auto"/>
              </w:pBdr>
              <w:tabs>
                <w:tab w:val="decimal" w:pos="689"/>
              </w:tabs>
              <w:jc w:val="right"/>
              <w:rPr>
                <w:rFonts w:eastAsia="MS Mincho"/>
                <w:sz w:val="20"/>
                <w:szCs w:val="20"/>
              </w:rPr>
            </w:pPr>
            <w:r>
              <w:rPr>
                <w:rFonts w:eastAsia="MS Mincho"/>
                <w:sz w:val="20"/>
                <w:szCs w:val="20"/>
              </w:rPr>
              <w:t>3,319.1</w:t>
            </w:r>
          </w:p>
        </w:tc>
      </w:tr>
      <w:tr w:rsidR="00181032" w:rsidRPr="004E3D16" w:rsidTr="00181032">
        <w:trPr>
          <w:trHeight w:val="198"/>
        </w:trPr>
        <w:tc>
          <w:tcPr>
            <w:tcW w:w="5353" w:type="dxa"/>
            <w:vAlign w:val="bottom"/>
            <w:hideMark/>
          </w:tcPr>
          <w:p w:rsidR="00181032" w:rsidRPr="00F8775A" w:rsidRDefault="00181032" w:rsidP="0007764A">
            <w:pPr>
              <w:tabs>
                <w:tab w:val="left" w:leader="dot" w:pos="6804"/>
              </w:tabs>
              <w:spacing w:after="60"/>
              <w:ind w:right="-90"/>
              <w:rPr>
                <w:rFonts w:eastAsia="MS Mincho"/>
                <w:bCs/>
                <w:sz w:val="20"/>
                <w:szCs w:val="20"/>
              </w:rPr>
            </w:pPr>
            <w:r w:rsidRPr="00F8775A">
              <w:rPr>
                <w:sz w:val="20"/>
                <w:szCs w:val="20"/>
              </w:rPr>
              <w:t>Total financial assets</w:t>
            </w:r>
            <w:r w:rsidRPr="00F8775A">
              <w:rPr>
                <w:bCs/>
                <w:sz w:val="20"/>
                <w:szCs w:val="20"/>
              </w:rPr>
              <w:tab/>
            </w:r>
          </w:p>
        </w:tc>
        <w:tc>
          <w:tcPr>
            <w:tcW w:w="1127" w:type="dxa"/>
            <w:vAlign w:val="bottom"/>
          </w:tcPr>
          <w:p w:rsidR="00181032" w:rsidRPr="00F8775A" w:rsidRDefault="00181032" w:rsidP="00181032">
            <w:pPr>
              <w:pBdr>
                <w:bottom w:val="double" w:sz="4" w:space="1" w:color="auto"/>
              </w:pBdr>
              <w:tabs>
                <w:tab w:val="decimal" w:pos="689"/>
              </w:tabs>
              <w:jc w:val="right"/>
              <w:rPr>
                <w:rFonts w:eastAsia="MS Mincho"/>
                <w:sz w:val="20"/>
                <w:szCs w:val="20"/>
              </w:rPr>
            </w:pPr>
            <w:r>
              <w:rPr>
                <w:rFonts w:eastAsia="MS Mincho"/>
                <w:sz w:val="20"/>
                <w:szCs w:val="20"/>
              </w:rPr>
              <w:t>4,959.2</w:t>
            </w:r>
          </w:p>
        </w:tc>
        <w:tc>
          <w:tcPr>
            <w:tcW w:w="976" w:type="dxa"/>
            <w:vAlign w:val="bottom"/>
            <w:hideMark/>
          </w:tcPr>
          <w:p w:rsidR="00181032" w:rsidRPr="00F8775A" w:rsidRDefault="00181032" w:rsidP="007156CF">
            <w:pPr>
              <w:pBdr>
                <w:bottom w:val="double" w:sz="4" w:space="1" w:color="auto"/>
              </w:pBdr>
              <w:tabs>
                <w:tab w:val="decimal" w:pos="689"/>
              </w:tabs>
              <w:jc w:val="right"/>
              <w:rPr>
                <w:rFonts w:eastAsia="MS Mincho"/>
                <w:sz w:val="20"/>
                <w:szCs w:val="20"/>
              </w:rPr>
            </w:pPr>
            <w:r>
              <w:rPr>
                <w:rFonts w:eastAsia="MS Mincho"/>
                <w:sz w:val="20"/>
                <w:szCs w:val="20"/>
              </w:rPr>
              <w:t>4,959.2</w:t>
            </w:r>
          </w:p>
        </w:tc>
        <w:tc>
          <w:tcPr>
            <w:tcW w:w="1016" w:type="dxa"/>
            <w:vAlign w:val="bottom"/>
          </w:tcPr>
          <w:p w:rsidR="00181032" w:rsidRPr="00F8775A" w:rsidRDefault="00181032" w:rsidP="00181032">
            <w:pPr>
              <w:pBdr>
                <w:bottom w:val="double" w:sz="4" w:space="1" w:color="auto"/>
              </w:pBdr>
              <w:tabs>
                <w:tab w:val="decimal" w:pos="689"/>
              </w:tabs>
              <w:jc w:val="right"/>
              <w:rPr>
                <w:rFonts w:eastAsia="MS Mincho"/>
                <w:sz w:val="20"/>
                <w:szCs w:val="20"/>
              </w:rPr>
            </w:pPr>
            <w:r>
              <w:rPr>
                <w:rFonts w:eastAsia="MS Mincho"/>
                <w:sz w:val="20"/>
                <w:szCs w:val="20"/>
              </w:rPr>
              <w:t>3,579.8</w:t>
            </w:r>
          </w:p>
        </w:tc>
        <w:tc>
          <w:tcPr>
            <w:tcW w:w="976" w:type="dxa"/>
            <w:vAlign w:val="bottom"/>
          </w:tcPr>
          <w:p w:rsidR="00181032" w:rsidRPr="00F8775A" w:rsidRDefault="00605841" w:rsidP="00181032">
            <w:pPr>
              <w:pBdr>
                <w:bottom w:val="double" w:sz="4" w:space="1" w:color="auto"/>
              </w:pBdr>
              <w:tabs>
                <w:tab w:val="decimal" w:pos="689"/>
              </w:tabs>
              <w:jc w:val="right"/>
              <w:rPr>
                <w:rFonts w:eastAsia="MS Mincho"/>
                <w:sz w:val="20"/>
                <w:szCs w:val="20"/>
              </w:rPr>
            </w:pPr>
            <w:r>
              <w:rPr>
                <w:rFonts w:eastAsia="MS Mincho"/>
                <w:sz w:val="20"/>
                <w:szCs w:val="20"/>
              </w:rPr>
              <w:t>3,579.8</w:t>
            </w:r>
          </w:p>
        </w:tc>
      </w:tr>
      <w:tr w:rsidR="00181032" w:rsidRPr="004E3D16" w:rsidTr="00181032">
        <w:trPr>
          <w:cantSplit/>
          <w:trHeight w:val="639"/>
        </w:trPr>
        <w:tc>
          <w:tcPr>
            <w:tcW w:w="5353" w:type="dxa"/>
            <w:vAlign w:val="bottom"/>
          </w:tcPr>
          <w:p w:rsidR="00181032" w:rsidRDefault="00181032" w:rsidP="00C30821">
            <w:pPr>
              <w:autoSpaceDE w:val="0"/>
              <w:autoSpaceDN w:val="0"/>
              <w:adjustRightInd w:val="0"/>
              <w:spacing w:after="120"/>
              <w:ind w:left="-567"/>
              <w:jc w:val="both"/>
              <w:rPr>
                <w:b/>
                <w:sz w:val="22"/>
                <w:szCs w:val="22"/>
              </w:rPr>
            </w:pPr>
            <w:r>
              <w:rPr>
                <w:b/>
                <w:sz w:val="22"/>
                <w:szCs w:val="22"/>
              </w:rPr>
              <w:t>12.</w:t>
            </w:r>
            <w:r>
              <w:rPr>
                <w:b/>
                <w:sz w:val="22"/>
                <w:szCs w:val="22"/>
              </w:rPr>
              <w:tab/>
            </w:r>
          </w:p>
          <w:p w:rsidR="00181032" w:rsidRDefault="00181032" w:rsidP="00C30821">
            <w:pPr>
              <w:autoSpaceDE w:val="0"/>
              <w:autoSpaceDN w:val="0"/>
              <w:adjustRightInd w:val="0"/>
              <w:spacing w:after="120"/>
              <w:ind w:left="-567"/>
              <w:jc w:val="both"/>
              <w:rPr>
                <w:b/>
                <w:sz w:val="22"/>
                <w:szCs w:val="22"/>
              </w:rPr>
            </w:pPr>
            <w:r>
              <w:rPr>
                <w:b/>
                <w:sz w:val="22"/>
                <w:szCs w:val="22"/>
              </w:rPr>
              <w:t>112.</w:t>
            </w:r>
            <w:r>
              <w:rPr>
                <w:b/>
                <w:sz w:val="22"/>
                <w:szCs w:val="22"/>
              </w:rPr>
              <w:tab/>
            </w:r>
          </w:p>
          <w:p w:rsidR="00181032" w:rsidRDefault="00181032" w:rsidP="007C23E3">
            <w:pPr>
              <w:widowControl w:val="0"/>
              <w:tabs>
                <w:tab w:val="left" w:leader="dot" w:pos="6804"/>
              </w:tabs>
              <w:rPr>
                <w:rFonts w:eastAsia="MS Mincho"/>
                <w:b/>
                <w:bCs/>
                <w:sz w:val="20"/>
                <w:szCs w:val="20"/>
              </w:rPr>
            </w:pPr>
          </w:p>
          <w:p w:rsidR="00181032" w:rsidRPr="00200F9F" w:rsidRDefault="00181032" w:rsidP="007C23E3">
            <w:pPr>
              <w:widowControl w:val="0"/>
              <w:tabs>
                <w:tab w:val="left" w:leader="dot" w:pos="6804"/>
              </w:tabs>
              <w:rPr>
                <w:rFonts w:eastAsia="MS Mincho"/>
                <w:b/>
                <w:bCs/>
                <w:sz w:val="20"/>
                <w:szCs w:val="20"/>
              </w:rPr>
            </w:pPr>
          </w:p>
        </w:tc>
        <w:tc>
          <w:tcPr>
            <w:tcW w:w="1127" w:type="dxa"/>
            <w:vAlign w:val="bottom"/>
          </w:tcPr>
          <w:p w:rsidR="00181032" w:rsidRDefault="00181032" w:rsidP="00181032">
            <w:pPr>
              <w:pBdr>
                <w:bottom w:val="single" w:sz="4" w:space="1" w:color="auto"/>
              </w:pBdr>
              <w:jc w:val="right"/>
              <w:rPr>
                <w:b/>
                <w:bCs/>
                <w:sz w:val="20"/>
                <w:szCs w:val="20"/>
              </w:rPr>
            </w:pPr>
            <w:r w:rsidRPr="00F34006">
              <w:rPr>
                <w:b/>
                <w:bCs/>
                <w:sz w:val="20"/>
                <w:szCs w:val="20"/>
              </w:rPr>
              <w:t xml:space="preserve">At </w:t>
            </w:r>
            <w:r>
              <w:rPr>
                <w:b/>
                <w:bCs/>
                <w:sz w:val="20"/>
                <w:szCs w:val="20"/>
              </w:rPr>
              <w:t>Sep</w:t>
            </w:r>
          </w:p>
          <w:p w:rsidR="00181032" w:rsidRDefault="00181032" w:rsidP="00181032">
            <w:pPr>
              <w:pBdr>
                <w:bottom w:val="single" w:sz="4" w:space="1" w:color="auto"/>
              </w:pBdr>
              <w:jc w:val="right"/>
              <w:rPr>
                <w:b/>
                <w:bCs/>
                <w:sz w:val="20"/>
                <w:szCs w:val="20"/>
              </w:rPr>
            </w:pPr>
            <w:r>
              <w:rPr>
                <w:b/>
                <w:bCs/>
                <w:sz w:val="20"/>
                <w:szCs w:val="20"/>
              </w:rPr>
              <w:t xml:space="preserve"> 30</w:t>
            </w:r>
            <w:r w:rsidRPr="00F34006">
              <w:rPr>
                <w:b/>
                <w:bCs/>
                <w:sz w:val="20"/>
                <w:szCs w:val="20"/>
              </w:rPr>
              <w:t>, 201</w:t>
            </w:r>
            <w:r>
              <w:rPr>
                <w:b/>
                <w:bCs/>
                <w:sz w:val="20"/>
                <w:szCs w:val="20"/>
              </w:rPr>
              <w:t>4</w:t>
            </w:r>
          </w:p>
          <w:p w:rsidR="00181032" w:rsidRPr="00AC681B" w:rsidRDefault="00181032" w:rsidP="00181032">
            <w:pPr>
              <w:pBdr>
                <w:bottom w:val="single" w:sz="4" w:space="1" w:color="auto"/>
              </w:pBdr>
              <w:jc w:val="right"/>
              <w:rPr>
                <w:b/>
                <w:sz w:val="20"/>
                <w:szCs w:val="20"/>
              </w:rPr>
            </w:pPr>
            <w:r>
              <w:rPr>
                <w:b/>
                <w:sz w:val="20"/>
                <w:szCs w:val="20"/>
              </w:rPr>
              <w:t>Carrying amount</w:t>
            </w:r>
          </w:p>
        </w:tc>
        <w:tc>
          <w:tcPr>
            <w:tcW w:w="976" w:type="dxa"/>
            <w:vAlign w:val="bottom"/>
            <w:hideMark/>
          </w:tcPr>
          <w:p w:rsidR="00181032" w:rsidRDefault="00181032" w:rsidP="007156CF">
            <w:pPr>
              <w:pBdr>
                <w:bottom w:val="single" w:sz="4" w:space="1" w:color="auto"/>
              </w:pBdr>
              <w:jc w:val="right"/>
              <w:rPr>
                <w:b/>
                <w:bCs/>
                <w:sz w:val="20"/>
                <w:szCs w:val="20"/>
              </w:rPr>
            </w:pPr>
            <w:r w:rsidRPr="00F34006">
              <w:rPr>
                <w:b/>
                <w:bCs/>
                <w:sz w:val="20"/>
                <w:szCs w:val="20"/>
              </w:rPr>
              <w:t xml:space="preserve">At </w:t>
            </w:r>
            <w:r>
              <w:rPr>
                <w:b/>
                <w:bCs/>
                <w:sz w:val="20"/>
                <w:szCs w:val="20"/>
              </w:rPr>
              <w:t>Sep 30</w:t>
            </w:r>
            <w:r w:rsidRPr="00F34006">
              <w:rPr>
                <w:b/>
                <w:bCs/>
                <w:sz w:val="20"/>
                <w:szCs w:val="20"/>
              </w:rPr>
              <w:t>, 201</w:t>
            </w:r>
            <w:r>
              <w:rPr>
                <w:b/>
                <w:bCs/>
                <w:sz w:val="20"/>
                <w:szCs w:val="20"/>
              </w:rPr>
              <w:t>4</w:t>
            </w:r>
          </w:p>
          <w:p w:rsidR="00181032" w:rsidRPr="00200F9F" w:rsidRDefault="00181032" w:rsidP="007156CF">
            <w:pPr>
              <w:pBdr>
                <w:bottom w:val="single" w:sz="4" w:space="1" w:color="auto"/>
              </w:pBdr>
              <w:jc w:val="right"/>
              <w:rPr>
                <w:rFonts w:eastAsia="MS Mincho"/>
                <w:b/>
                <w:sz w:val="20"/>
                <w:szCs w:val="20"/>
              </w:rPr>
            </w:pPr>
            <w:r w:rsidRPr="00F34006">
              <w:rPr>
                <w:b/>
                <w:sz w:val="20"/>
                <w:szCs w:val="20"/>
              </w:rPr>
              <w:t>Fair value</w:t>
            </w:r>
          </w:p>
        </w:tc>
        <w:tc>
          <w:tcPr>
            <w:tcW w:w="1016" w:type="dxa"/>
            <w:vAlign w:val="bottom"/>
          </w:tcPr>
          <w:p w:rsidR="00181032" w:rsidRDefault="00181032" w:rsidP="00181032">
            <w:pPr>
              <w:pBdr>
                <w:bottom w:val="single" w:sz="4" w:space="1" w:color="auto"/>
              </w:pBdr>
              <w:jc w:val="right"/>
              <w:rPr>
                <w:b/>
                <w:bCs/>
                <w:sz w:val="20"/>
                <w:szCs w:val="20"/>
              </w:rPr>
            </w:pPr>
            <w:r w:rsidRPr="00F34006">
              <w:rPr>
                <w:b/>
                <w:bCs/>
                <w:sz w:val="20"/>
                <w:szCs w:val="20"/>
              </w:rPr>
              <w:t xml:space="preserve">At </w:t>
            </w:r>
            <w:r>
              <w:rPr>
                <w:b/>
                <w:bCs/>
                <w:sz w:val="20"/>
                <w:szCs w:val="20"/>
              </w:rPr>
              <w:t>Mar</w:t>
            </w:r>
          </w:p>
          <w:p w:rsidR="00181032" w:rsidRDefault="00181032" w:rsidP="00181032">
            <w:pPr>
              <w:pBdr>
                <w:bottom w:val="single" w:sz="4" w:space="1" w:color="auto"/>
              </w:pBdr>
              <w:jc w:val="right"/>
              <w:rPr>
                <w:b/>
                <w:bCs/>
                <w:sz w:val="20"/>
                <w:szCs w:val="20"/>
              </w:rPr>
            </w:pPr>
            <w:r>
              <w:rPr>
                <w:b/>
                <w:bCs/>
                <w:sz w:val="20"/>
                <w:szCs w:val="20"/>
              </w:rPr>
              <w:t xml:space="preserve"> 31</w:t>
            </w:r>
            <w:r w:rsidRPr="00F34006">
              <w:rPr>
                <w:b/>
                <w:bCs/>
                <w:sz w:val="20"/>
                <w:szCs w:val="20"/>
              </w:rPr>
              <w:t>, 201</w:t>
            </w:r>
            <w:r>
              <w:rPr>
                <w:b/>
                <w:bCs/>
                <w:sz w:val="20"/>
                <w:szCs w:val="20"/>
              </w:rPr>
              <w:t>4</w:t>
            </w:r>
          </w:p>
          <w:p w:rsidR="00181032" w:rsidRPr="00AC681B" w:rsidRDefault="00181032" w:rsidP="00181032">
            <w:pPr>
              <w:pBdr>
                <w:bottom w:val="single" w:sz="4" w:space="1" w:color="auto"/>
              </w:pBdr>
              <w:jc w:val="right"/>
              <w:rPr>
                <w:b/>
                <w:sz w:val="20"/>
                <w:szCs w:val="20"/>
              </w:rPr>
            </w:pPr>
            <w:r>
              <w:rPr>
                <w:b/>
                <w:sz w:val="20"/>
                <w:szCs w:val="20"/>
              </w:rPr>
              <w:t>Carrying amount</w:t>
            </w:r>
          </w:p>
        </w:tc>
        <w:tc>
          <w:tcPr>
            <w:tcW w:w="976" w:type="dxa"/>
            <w:vAlign w:val="bottom"/>
          </w:tcPr>
          <w:p w:rsidR="00181032" w:rsidRDefault="00181032" w:rsidP="00181032">
            <w:pPr>
              <w:pBdr>
                <w:bottom w:val="single" w:sz="4" w:space="1" w:color="auto"/>
              </w:pBdr>
              <w:jc w:val="right"/>
              <w:rPr>
                <w:b/>
                <w:bCs/>
                <w:sz w:val="20"/>
                <w:szCs w:val="20"/>
              </w:rPr>
            </w:pPr>
            <w:r w:rsidRPr="00F34006">
              <w:rPr>
                <w:b/>
                <w:bCs/>
                <w:sz w:val="20"/>
                <w:szCs w:val="20"/>
              </w:rPr>
              <w:t xml:space="preserve">At </w:t>
            </w:r>
            <w:r w:rsidR="00605841">
              <w:rPr>
                <w:b/>
                <w:bCs/>
                <w:sz w:val="20"/>
                <w:szCs w:val="20"/>
              </w:rPr>
              <w:t>Mar</w:t>
            </w:r>
            <w:r>
              <w:rPr>
                <w:b/>
                <w:bCs/>
                <w:sz w:val="20"/>
                <w:szCs w:val="20"/>
              </w:rPr>
              <w:t xml:space="preserve"> 3</w:t>
            </w:r>
            <w:r w:rsidR="00722CF6">
              <w:rPr>
                <w:b/>
                <w:bCs/>
                <w:sz w:val="20"/>
                <w:szCs w:val="20"/>
              </w:rPr>
              <w:t>1</w:t>
            </w:r>
            <w:r w:rsidRPr="00F34006">
              <w:rPr>
                <w:b/>
                <w:bCs/>
                <w:sz w:val="20"/>
                <w:szCs w:val="20"/>
              </w:rPr>
              <w:t>, 201</w:t>
            </w:r>
            <w:r>
              <w:rPr>
                <w:b/>
                <w:bCs/>
                <w:sz w:val="20"/>
                <w:szCs w:val="20"/>
              </w:rPr>
              <w:t>4</w:t>
            </w:r>
          </w:p>
          <w:p w:rsidR="00181032" w:rsidRPr="00AC681B" w:rsidRDefault="00181032" w:rsidP="00181032">
            <w:pPr>
              <w:pBdr>
                <w:bottom w:val="single" w:sz="4" w:space="1" w:color="auto"/>
              </w:pBdr>
              <w:jc w:val="right"/>
              <w:rPr>
                <w:b/>
                <w:sz w:val="20"/>
                <w:szCs w:val="20"/>
              </w:rPr>
            </w:pPr>
            <w:r w:rsidRPr="00F34006">
              <w:rPr>
                <w:b/>
                <w:sz w:val="20"/>
                <w:szCs w:val="20"/>
              </w:rPr>
              <w:t>Fair value</w:t>
            </w:r>
          </w:p>
        </w:tc>
      </w:tr>
      <w:tr w:rsidR="00181032" w:rsidRPr="004E3D16" w:rsidTr="00181032">
        <w:tc>
          <w:tcPr>
            <w:tcW w:w="5353" w:type="dxa"/>
            <w:vAlign w:val="bottom"/>
            <w:hideMark/>
          </w:tcPr>
          <w:p w:rsidR="00181032" w:rsidRPr="00200F9F" w:rsidRDefault="00181032" w:rsidP="00D6517C">
            <w:pPr>
              <w:tabs>
                <w:tab w:val="left" w:leader="dot" w:pos="6804"/>
              </w:tabs>
              <w:spacing w:after="120"/>
              <w:rPr>
                <w:rFonts w:eastAsia="MS Mincho"/>
                <w:b/>
                <w:bCs/>
                <w:sz w:val="20"/>
                <w:szCs w:val="20"/>
              </w:rPr>
            </w:pPr>
          </w:p>
        </w:tc>
        <w:tc>
          <w:tcPr>
            <w:tcW w:w="1127" w:type="dxa"/>
          </w:tcPr>
          <w:p w:rsidR="00181032" w:rsidRPr="00F34006" w:rsidRDefault="00181032" w:rsidP="00181032">
            <w:pPr>
              <w:jc w:val="right"/>
              <w:rPr>
                <w:rFonts w:eastAsia="MS Mincho"/>
                <w:b/>
                <w:sz w:val="20"/>
                <w:szCs w:val="20"/>
              </w:rPr>
            </w:pPr>
            <w:r w:rsidRPr="00F34006">
              <w:rPr>
                <w:b/>
                <w:sz w:val="20"/>
                <w:szCs w:val="20"/>
              </w:rPr>
              <w:t>€M</w:t>
            </w:r>
          </w:p>
        </w:tc>
        <w:tc>
          <w:tcPr>
            <w:tcW w:w="976" w:type="dxa"/>
            <w:hideMark/>
          </w:tcPr>
          <w:p w:rsidR="00181032" w:rsidRPr="00200F9F" w:rsidRDefault="00181032" w:rsidP="007156CF">
            <w:pPr>
              <w:spacing w:after="120"/>
              <w:jc w:val="right"/>
              <w:rPr>
                <w:rFonts w:eastAsia="MS Mincho"/>
                <w:b/>
                <w:sz w:val="20"/>
                <w:szCs w:val="20"/>
              </w:rPr>
            </w:pPr>
            <w:r w:rsidRPr="00200F9F">
              <w:rPr>
                <w:b/>
                <w:sz w:val="20"/>
                <w:szCs w:val="20"/>
              </w:rPr>
              <w:t>€M</w:t>
            </w:r>
          </w:p>
        </w:tc>
        <w:tc>
          <w:tcPr>
            <w:tcW w:w="1016" w:type="dxa"/>
          </w:tcPr>
          <w:p w:rsidR="00181032" w:rsidRPr="00F34006" w:rsidRDefault="00181032" w:rsidP="00181032">
            <w:pPr>
              <w:jc w:val="right"/>
              <w:rPr>
                <w:rFonts w:eastAsia="MS Mincho"/>
                <w:b/>
                <w:sz w:val="20"/>
                <w:szCs w:val="20"/>
              </w:rPr>
            </w:pPr>
            <w:r w:rsidRPr="00F34006">
              <w:rPr>
                <w:b/>
                <w:sz w:val="20"/>
                <w:szCs w:val="20"/>
              </w:rPr>
              <w:t>€M</w:t>
            </w:r>
          </w:p>
        </w:tc>
        <w:tc>
          <w:tcPr>
            <w:tcW w:w="976" w:type="dxa"/>
          </w:tcPr>
          <w:p w:rsidR="00181032" w:rsidRPr="00F34006" w:rsidRDefault="00181032" w:rsidP="00181032">
            <w:pPr>
              <w:jc w:val="right"/>
              <w:rPr>
                <w:rFonts w:eastAsia="MS Mincho"/>
                <w:b/>
                <w:sz w:val="20"/>
                <w:szCs w:val="20"/>
              </w:rPr>
            </w:pPr>
            <w:r w:rsidRPr="00F34006">
              <w:rPr>
                <w:b/>
                <w:sz w:val="20"/>
                <w:szCs w:val="20"/>
              </w:rPr>
              <w:t>€M</w:t>
            </w:r>
          </w:p>
        </w:tc>
      </w:tr>
      <w:tr w:rsidR="00181032" w:rsidRPr="004E3D16" w:rsidTr="00181032">
        <w:tc>
          <w:tcPr>
            <w:tcW w:w="5353" w:type="dxa"/>
            <w:vAlign w:val="bottom"/>
            <w:hideMark/>
          </w:tcPr>
          <w:p w:rsidR="00181032" w:rsidRPr="00200F9F" w:rsidRDefault="00181032" w:rsidP="007C23E3">
            <w:pPr>
              <w:tabs>
                <w:tab w:val="left" w:leader="dot" w:pos="6804"/>
              </w:tabs>
              <w:ind w:right="-250"/>
              <w:rPr>
                <w:rFonts w:eastAsia="MS Mincho"/>
                <w:bCs/>
                <w:sz w:val="20"/>
                <w:szCs w:val="20"/>
              </w:rPr>
            </w:pPr>
            <w:r w:rsidRPr="00200F9F">
              <w:rPr>
                <w:b/>
                <w:bCs/>
                <w:sz w:val="20"/>
                <w:szCs w:val="20"/>
              </w:rPr>
              <w:t>Non-current financial liabilities</w:t>
            </w:r>
          </w:p>
        </w:tc>
        <w:tc>
          <w:tcPr>
            <w:tcW w:w="1127" w:type="dxa"/>
            <w:vAlign w:val="bottom"/>
          </w:tcPr>
          <w:p w:rsidR="00181032" w:rsidRPr="00200F9F" w:rsidRDefault="00181032" w:rsidP="00181032">
            <w:pPr>
              <w:jc w:val="right"/>
              <w:rPr>
                <w:rFonts w:eastAsia="MS Mincho"/>
                <w:sz w:val="20"/>
                <w:szCs w:val="20"/>
                <w:lang w:val="en-US"/>
              </w:rPr>
            </w:pPr>
          </w:p>
        </w:tc>
        <w:tc>
          <w:tcPr>
            <w:tcW w:w="976" w:type="dxa"/>
            <w:vAlign w:val="bottom"/>
          </w:tcPr>
          <w:p w:rsidR="00181032" w:rsidRPr="00200F9F" w:rsidRDefault="00181032" w:rsidP="007156CF">
            <w:pPr>
              <w:jc w:val="right"/>
              <w:rPr>
                <w:rFonts w:eastAsia="MS Mincho"/>
                <w:sz w:val="20"/>
                <w:szCs w:val="20"/>
                <w:lang w:val="en-US"/>
              </w:rPr>
            </w:pPr>
          </w:p>
        </w:tc>
        <w:tc>
          <w:tcPr>
            <w:tcW w:w="1016" w:type="dxa"/>
            <w:vAlign w:val="bottom"/>
          </w:tcPr>
          <w:p w:rsidR="00181032" w:rsidRPr="00200F9F" w:rsidRDefault="00181032" w:rsidP="00181032">
            <w:pPr>
              <w:jc w:val="right"/>
              <w:rPr>
                <w:rFonts w:eastAsia="MS Mincho"/>
                <w:sz w:val="20"/>
                <w:szCs w:val="20"/>
                <w:lang w:val="en-US"/>
              </w:rPr>
            </w:pPr>
          </w:p>
        </w:tc>
        <w:tc>
          <w:tcPr>
            <w:tcW w:w="976" w:type="dxa"/>
            <w:vAlign w:val="bottom"/>
          </w:tcPr>
          <w:p w:rsidR="00181032" w:rsidRPr="00200F9F" w:rsidRDefault="00181032" w:rsidP="00181032">
            <w:pPr>
              <w:jc w:val="right"/>
              <w:rPr>
                <w:rFonts w:eastAsia="MS Mincho"/>
                <w:sz w:val="20"/>
                <w:szCs w:val="20"/>
                <w:lang w:val="en-US"/>
              </w:rPr>
            </w:pPr>
          </w:p>
        </w:tc>
      </w:tr>
      <w:tr w:rsidR="00181032" w:rsidRPr="004E3D16" w:rsidTr="00181032">
        <w:tc>
          <w:tcPr>
            <w:tcW w:w="5353" w:type="dxa"/>
            <w:vAlign w:val="bottom"/>
            <w:hideMark/>
          </w:tcPr>
          <w:p w:rsidR="00181032" w:rsidRPr="00200F9F" w:rsidRDefault="00181032" w:rsidP="007C23E3">
            <w:pPr>
              <w:tabs>
                <w:tab w:val="left" w:leader="dot" w:pos="6804"/>
              </w:tabs>
              <w:rPr>
                <w:rFonts w:eastAsia="MS Mincho"/>
                <w:bCs/>
                <w:sz w:val="20"/>
                <w:szCs w:val="20"/>
              </w:rPr>
            </w:pPr>
            <w:r w:rsidRPr="00200F9F">
              <w:rPr>
                <w:bCs/>
                <w:sz w:val="20"/>
                <w:szCs w:val="20"/>
              </w:rPr>
              <w:t>Derivative financial instruments:-</w:t>
            </w:r>
          </w:p>
        </w:tc>
        <w:tc>
          <w:tcPr>
            <w:tcW w:w="1127" w:type="dxa"/>
            <w:vAlign w:val="bottom"/>
          </w:tcPr>
          <w:p w:rsidR="00181032" w:rsidRPr="00200F9F" w:rsidRDefault="00181032" w:rsidP="00181032">
            <w:pPr>
              <w:jc w:val="right"/>
              <w:rPr>
                <w:rFonts w:eastAsia="MS Mincho"/>
                <w:sz w:val="20"/>
                <w:szCs w:val="20"/>
              </w:rPr>
            </w:pPr>
          </w:p>
        </w:tc>
        <w:tc>
          <w:tcPr>
            <w:tcW w:w="976" w:type="dxa"/>
            <w:vAlign w:val="bottom"/>
          </w:tcPr>
          <w:p w:rsidR="00181032" w:rsidRPr="00200F9F" w:rsidRDefault="00181032" w:rsidP="007156CF">
            <w:pPr>
              <w:jc w:val="right"/>
              <w:rPr>
                <w:rFonts w:eastAsia="MS Mincho"/>
                <w:sz w:val="20"/>
                <w:szCs w:val="20"/>
              </w:rPr>
            </w:pPr>
          </w:p>
        </w:tc>
        <w:tc>
          <w:tcPr>
            <w:tcW w:w="1016" w:type="dxa"/>
            <w:vAlign w:val="bottom"/>
          </w:tcPr>
          <w:p w:rsidR="00181032" w:rsidRPr="00200F9F" w:rsidRDefault="00181032" w:rsidP="00181032">
            <w:pPr>
              <w:jc w:val="right"/>
              <w:rPr>
                <w:rFonts w:eastAsia="MS Mincho"/>
                <w:sz w:val="20"/>
                <w:szCs w:val="20"/>
              </w:rPr>
            </w:pPr>
          </w:p>
        </w:tc>
        <w:tc>
          <w:tcPr>
            <w:tcW w:w="976" w:type="dxa"/>
            <w:vAlign w:val="bottom"/>
          </w:tcPr>
          <w:p w:rsidR="00181032" w:rsidRPr="00200F9F" w:rsidRDefault="00181032" w:rsidP="00181032">
            <w:pPr>
              <w:jc w:val="right"/>
              <w:rPr>
                <w:rFonts w:eastAsia="MS Mincho"/>
                <w:sz w:val="20"/>
                <w:szCs w:val="20"/>
              </w:rPr>
            </w:pPr>
          </w:p>
        </w:tc>
      </w:tr>
      <w:tr w:rsidR="00181032" w:rsidRPr="004E3D16" w:rsidTr="00181032">
        <w:tc>
          <w:tcPr>
            <w:tcW w:w="5353" w:type="dxa"/>
            <w:vAlign w:val="bottom"/>
            <w:hideMark/>
          </w:tcPr>
          <w:p w:rsidR="00181032" w:rsidRPr="00200F9F" w:rsidRDefault="00181032" w:rsidP="00181032">
            <w:pPr>
              <w:tabs>
                <w:tab w:val="left" w:leader="dot" w:pos="6804"/>
              </w:tabs>
              <w:ind w:right="-249"/>
              <w:rPr>
                <w:rFonts w:eastAsia="MS Mincho"/>
                <w:bCs/>
                <w:sz w:val="20"/>
                <w:szCs w:val="20"/>
              </w:rPr>
            </w:pPr>
            <w:r w:rsidRPr="00200F9F">
              <w:rPr>
                <w:bCs/>
                <w:sz w:val="20"/>
                <w:szCs w:val="20"/>
              </w:rPr>
              <w:t>- Interest rate swaps</w:t>
            </w:r>
            <w:r w:rsidRPr="00200F9F">
              <w:rPr>
                <w:sz w:val="20"/>
                <w:szCs w:val="20"/>
              </w:rPr>
              <w:tab/>
            </w:r>
          </w:p>
        </w:tc>
        <w:tc>
          <w:tcPr>
            <w:tcW w:w="1127" w:type="dxa"/>
            <w:vAlign w:val="bottom"/>
          </w:tcPr>
          <w:p w:rsidR="00181032" w:rsidRPr="00871377" w:rsidRDefault="00181032" w:rsidP="00181032">
            <w:pPr>
              <w:jc w:val="right"/>
              <w:rPr>
                <w:rFonts w:eastAsia="MS Mincho"/>
                <w:sz w:val="20"/>
                <w:szCs w:val="20"/>
                <w:lang w:val="en-US"/>
              </w:rPr>
            </w:pPr>
            <w:r>
              <w:rPr>
                <w:rFonts w:eastAsia="MS Mincho"/>
                <w:sz w:val="20"/>
                <w:szCs w:val="20"/>
                <w:lang w:val="en-US"/>
              </w:rPr>
              <w:t>40.8</w:t>
            </w:r>
          </w:p>
        </w:tc>
        <w:tc>
          <w:tcPr>
            <w:tcW w:w="976" w:type="dxa"/>
            <w:vAlign w:val="bottom"/>
            <w:hideMark/>
          </w:tcPr>
          <w:p w:rsidR="00181032" w:rsidRPr="00871377" w:rsidRDefault="00181032" w:rsidP="007156CF">
            <w:pPr>
              <w:jc w:val="right"/>
              <w:rPr>
                <w:rFonts w:eastAsia="MS Mincho"/>
                <w:sz w:val="20"/>
                <w:szCs w:val="20"/>
                <w:lang w:val="en-US"/>
              </w:rPr>
            </w:pPr>
            <w:r>
              <w:rPr>
                <w:rFonts w:eastAsia="MS Mincho"/>
                <w:sz w:val="20"/>
                <w:szCs w:val="20"/>
                <w:lang w:val="en-US"/>
              </w:rPr>
              <w:t>40.8</w:t>
            </w:r>
          </w:p>
        </w:tc>
        <w:tc>
          <w:tcPr>
            <w:tcW w:w="1016" w:type="dxa"/>
            <w:vAlign w:val="bottom"/>
          </w:tcPr>
          <w:p w:rsidR="00181032" w:rsidRPr="00871377" w:rsidRDefault="00C34EA4" w:rsidP="00181032">
            <w:pPr>
              <w:jc w:val="right"/>
              <w:rPr>
                <w:rFonts w:eastAsia="MS Mincho"/>
                <w:sz w:val="20"/>
                <w:szCs w:val="20"/>
                <w:lang w:val="en-US"/>
              </w:rPr>
            </w:pPr>
            <w:r>
              <w:rPr>
                <w:rFonts w:eastAsia="MS Mincho"/>
                <w:sz w:val="20"/>
                <w:szCs w:val="20"/>
                <w:lang w:val="en-US"/>
              </w:rPr>
              <w:t>41.4</w:t>
            </w:r>
          </w:p>
        </w:tc>
        <w:tc>
          <w:tcPr>
            <w:tcW w:w="976" w:type="dxa"/>
            <w:vAlign w:val="bottom"/>
          </w:tcPr>
          <w:p w:rsidR="00181032" w:rsidRPr="00871377" w:rsidRDefault="00605841" w:rsidP="00181032">
            <w:pPr>
              <w:jc w:val="right"/>
              <w:rPr>
                <w:rFonts w:eastAsia="MS Mincho"/>
                <w:sz w:val="20"/>
                <w:szCs w:val="20"/>
                <w:lang w:val="en-US"/>
              </w:rPr>
            </w:pPr>
            <w:r>
              <w:rPr>
                <w:rFonts w:eastAsia="MS Mincho"/>
                <w:sz w:val="20"/>
                <w:szCs w:val="20"/>
                <w:lang w:val="en-US"/>
              </w:rPr>
              <w:t>41.4</w:t>
            </w:r>
          </w:p>
        </w:tc>
      </w:tr>
      <w:tr w:rsidR="00181032" w:rsidRPr="004E3D16" w:rsidTr="00181032">
        <w:tc>
          <w:tcPr>
            <w:tcW w:w="5353" w:type="dxa"/>
            <w:vAlign w:val="bottom"/>
            <w:hideMark/>
          </w:tcPr>
          <w:p w:rsidR="00181032" w:rsidRPr="00200F9F" w:rsidRDefault="00181032" w:rsidP="002405D9">
            <w:pPr>
              <w:tabs>
                <w:tab w:val="left" w:leader="dot" w:pos="6804"/>
              </w:tabs>
              <w:ind w:right="-250"/>
              <w:rPr>
                <w:rFonts w:eastAsia="MS Mincho"/>
                <w:bCs/>
                <w:sz w:val="20"/>
                <w:szCs w:val="20"/>
              </w:rPr>
            </w:pPr>
            <w:r w:rsidRPr="00200F9F">
              <w:rPr>
                <w:bCs/>
                <w:sz w:val="20"/>
                <w:szCs w:val="20"/>
              </w:rPr>
              <w:t xml:space="preserve">- </w:t>
            </w:r>
            <w:r>
              <w:rPr>
                <w:bCs/>
                <w:sz w:val="20"/>
                <w:szCs w:val="20"/>
              </w:rPr>
              <w:t>U.S. dollar currency forward contracts</w:t>
            </w:r>
            <w:r w:rsidRPr="00200F9F">
              <w:rPr>
                <w:bCs/>
                <w:sz w:val="20"/>
                <w:szCs w:val="20"/>
              </w:rPr>
              <w:tab/>
            </w:r>
          </w:p>
        </w:tc>
        <w:tc>
          <w:tcPr>
            <w:tcW w:w="1127" w:type="dxa"/>
            <w:vAlign w:val="bottom"/>
          </w:tcPr>
          <w:p w:rsidR="00181032" w:rsidRPr="00200F9F" w:rsidRDefault="00181032" w:rsidP="00181032">
            <w:pPr>
              <w:pBdr>
                <w:bottom w:val="single" w:sz="4" w:space="1" w:color="auto"/>
              </w:pBdr>
              <w:jc w:val="right"/>
              <w:rPr>
                <w:rFonts w:eastAsia="MS Mincho"/>
                <w:sz w:val="20"/>
                <w:szCs w:val="20"/>
                <w:lang w:val="en-US"/>
              </w:rPr>
            </w:pPr>
            <w:r>
              <w:rPr>
                <w:rFonts w:eastAsia="MS Mincho"/>
                <w:sz w:val="20"/>
                <w:szCs w:val="20"/>
                <w:lang w:val="en-US"/>
              </w:rPr>
              <w:t>-</w:t>
            </w:r>
          </w:p>
        </w:tc>
        <w:tc>
          <w:tcPr>
            <w:tcW w:w="976" w:type="dxa"/>
            <w:shd w:val="clear" w:color="auto" w:fill="auto"/>
            <w:vAlign w:val="bottom"/>
            <w:hideMark/>
          </w:tcPr>
          <w:p w:rsidR="00181032" w:rsidRPr="00200F9F" w:rsidRDefault="00181032" w:rsidP="007156CF">
            <w:pPr>
              <w:pBdr>
                <w:bottom w:val="single" w:sz="4" w:space="1" w:color="auto"/>
              </w:pBdr>
              <w:jc w:val="right"/>
              <w:rPr>
                <w:rFonts w:eastAsia="MS Mincho"/>
                <w:sz w:val="20"/>
                <w:szCs w:val="20"/>
                <w:lang w:val="en-US"/>
              </w:rPr>
            </w:pPr>
            <w:r>
              <w:rPr>
                <w:rFonts w:eastAsia="MS Mincho"/>
                <w:sz w:val="20"/>
                <w:szCs w:val="20"/>
                <w:lang w:val="en-US"/>
              </w:rPr>
              <w:t>-</w:t>
            </w:r>
          </w:p>
        </w:tc>
        <w:tc>
          <w:tcPr>
            <w:tcW w:w="1016" w:type="dxa"/>
            <w:vAlign w:val="bottom"/>
          </w:tcPr>
          <w:p w:rsidR="00181032" w:rsidRPr="00200F9F" w:rsidRDefault="00C34EA4" w:rsidP="00181032">
            <w:pPr>
              <w:pBdr>
                <w:bottom w:val="single" w:sz="4" w:space="1" w:color="auto"/>
              </w:pBdr>
              <w:jc w:val="right"/>
              <w:rPr>
                <w:rFonts w:eastAsia="MS Mincho"/>
                <w:sz w:val="20"/>
                <w:szCs w:val="20"/>
                <w:lang w:val="en-US"/>
              </w:rPr>
            </w:pPr>
            <w:r>
              <w:rPr>
                <w:rFonts w:eastAsia="MS Mincho"/>
                <w:sz w:val="20"/>
                <w:szCs w:val="20"/>
                <w:lang w:val="en-US"/>
              </w:rPr>
              <w:t>1.8</w:t>
            </w:r>
          </w:p>
        </w:tc>
        <w:tc>
          <w:tcPr>
            <w:tcW w:w="976" w:type="dxa"/>
            <w:vAlign w:val="bottom"/>
          </w:tcPr>
          <w:p w:rsidR="00181032" w:rsidRPr="00200F9F" w:rsidRDefault="00605841" w:rsidP="00181032">
            <w:pPr>
              <w:pBdr>
                <w:bottom w:val="single" w:sz="4" w:space="1" w:color="auto"/>
              </w:pBdr>
              <w:jc w:val="right"/>
              <w:rPr>
                <w:rFonts w:eastAsia="MS Mincho"/>
                <w:sz w:val="20"/>
                <w:szCs w:val="20"/>
                <w:lang w:val="en-US"/>
              </w:rPr>
            </w:pPr>
            <w:r>
              <w:rPr>
                <w:rFonts w:eastAsia="MS Mincho"/>
                <w:sz w:val="20"/>
                <w:szCs w:val="20"/>
                <w:lang w:val="en-US"/>
              </w:rPr>
              <w:t>1.8</w:t>
            </w:r>
          </w:p>
        </w:tc>
      </w:tr>
      <w:tr w:rsidR="00181032" w:rsidRPr="004E3D16" w:rsidTr="00181032">
        <w:tc>
          <w:tcPr>
            <w:tcW w:w="5353" w:type="dxa"/>
            <w:vAlign w:val="bottom"/>
          </w:tcPr>
          <w:p w:rsidR="00181032" w:rsidRPr="00200F9F" w:rsidRDefault="00181032" w:rsidP="007C23E3">
            <w:pPr>
              <w:tabs>
                <w:tab w:val="left" w:leader="dot" w:pos="6804"/>
              </w:tabs>
              <w:rPr>
                <w:rFonts w:eastAsia="MS Mincho"/>
                <w:sz w:val="20"/>
                <w:szCs w:val="20"/>
              </w:rPr>
            </w:pPr>
          </w:p>
        </w:tc>
        <w:tc>
          <w:tcPr>
            <w:tcW w:w="1127" w:type="dxa"/>
            <w:vAlign w:val="bottom"/>
          </w:tcPr>
          <w:p w:rsidR="00181032" w:rsidRPr="00200F9F" w:rsidRDefault="00181032" w:rsidP="00181032">
            <w:pPr>
              <w:jc w:val="right"/>
              <w:rPr>
                <w:rFonts w:eastAsia="MS Mincho"/>
                <w:sz w:val="20"/>
                <w:szCs w:val="20"/>
                <w:lang w:val="en-US"/>
              </w:rPr>
            </w:pPr>
            <w:r>
              <w:rPr>
                <w:rFonts w:eastAsia="MS Mincho"/>
                <w:sz w:val="20"/>
                <w:szCs w:val="20"/>
                <w:lang w:val="en-US"/>
              </w:rPr>
              <w:t>40.8</w:t>
            </w:r>
          </w:p>
        </w:tc>
        <w:tc>
          <w:tcPr>
            <w:tcW w:w="976" w:type="dxa"/>
            <w:vAlign w:val="bottom"/>
            <w:hideMark/>
          </w:tcPr>
          <w:p w:rsidR="00181032" w:rsidRPr="00200F9F" w:rsidRDefault="00181032" w:rsidP="007156CF">
            <w:pPr>
              <w:jc w:val="right"/>
              <w:rPr>
                <w:rFonts w:eastAsia="MS Mincho"/>
                <w:sz w:val="20"/>
                <w:szCs w:val="20"/>
                <w:lang w:val="en-US"/>
              </w:rPr>
            </w:pPr>
            <w:r>
              <w:rPr>
                <w:rFonts w:eastAsia="MS Mincho"/>
                <w:sz w:val="20"/>
                <w:szCs w:val="20"/>
                <w:lang w:val="en-US"/>
              </w:rPr>
              <w:t>40.8</w:t>
            </w:r>
          </w:p>
        </w:tc>
        <w:tc>
          <w:tcPr>
            <w:tcW w:w="1016" w:type="dxa"/>
            <w:vAlign w:val="bottom"/>
          </w:tcPr>
          <w:p w:rsidR="00181032" w:rsidRPr="00200F9F" w:rsidRDefault="00C34EA4" w:rsidP="00181032">
            <w:pPr>
              <w:jc w:val="right"/>
              <w:rPr>
                <w:rFonts w:eastAsia="MS Mincho"/>
                <w:sz w:val="20"/>
                <w:szCs w:val="20"/>
                <w:lang w:val="en-US"/>
              </w:rPr>
            </w:pPr>
            <w:r>
              <w:rPr>
                <w:rFonts w:eastAsia="MS Mincho"/>
                <w:sz w:val="20"/>
                <w:szCs w:val="20"/>
                <w:lang w:val="en-US"/>
              </w:rPr>
              <w:t>43.2</w:t>
            </w:r>
          </w:p>
        </w:tc>
        <w:tc>
          <w:tcPr>
            <w:tcW w:w="976" w:type="dxa"/>
            <w:vAlign w:val="bottom"/>
          </w:tcPr>
          <w:p w:rsidR="00181032" w:rsidRPr="00200F9F" w:rsidRDefault="00605841" w:rsidP="00181032">
            <w:pPr>
              <w:jc w:val="right"/>
              <w:rPr>
                <w:rFonts w:eastAsia="MS Mincho"/>
                <w:sz w:val="20"/>
                <w:szCs w:val="20"/>
                <w:lang w:val="en-US"/>
              </w:rPr>
            </w:pPr>
            <w:r>
              <w:rPr>
                <w:rFonts w:eastAsia="MS Mincho"/>
                <w:sz w:val="20"/>
                <w:szCs w:val="20"/>
                <w:lang w:val="en-US"/>
              </w:rPr>
              <w:t>43.2</w:t>
            </w:r>
          </w:p>
        </w:tc>
      </w:tr>
      <w:tr w:rsidR="00181032" w:rsidRPr="004E3D16" w:rsidTr="00181032">
        <w:tc>
          <w:tcPr>
            <w:tcW w:w="5353" w:type="dxa"/>
            <w:vAlign w:val="bottom"/>
            <w:hideMark/>
          </w:tcPr>
          <w:p w:rsidR="00181032" w:rsidRPr="00200F9F" w:rsidRDefault="00181032" w:rsidP="007C23E3">
            <w:pPr>
              <w:tabs>
                <w:tab w:val="left" w:leader="dot" w:pos="6804"/>
              </w:tabs>
              <w:ind w:right="-250"/>
              <w:rPr>
                <w:rFonts w:eastAsia="MS Mincho"/>
                <w:bCs/>
                <w:sz w:val="20"/>
                <w:szCs w:val="20"/>
              </w:rPr>
            </w:pPr>
            <w:r w:rsidRPr="00200F9F">
              <w:rPr>
                <w:bCs/>
                <w:sz w:val="20"/>
                <w:szCs w:val="20"/>
              </w:rPr>
              <w:t>Long-term debt</w:t>
            </w:r>
            <w:r w:rsidRPr="00200F9F">
              <w:rPr>
                <w:sz w:val="20"/>
                <w:szCs w:val="20"/>
              </w:rPr>
              <w:tab/>
            </w:r>
          </w:p>
        </w:tc>
        <w:tc>
          <w:tcPr>
            <w:tcW w:w="1127" w:type="dxa"/>
            <w:vAlign w:val="bottom"/>
          </w:tcPr>
          <w:p w:rsidR="00181032" w:rsidRPr="00871377" w:rsidRDefault="00181032" w:rsidP="00722CF6">
            <w:pPr>
              <w:pBdr>
                <w:bottom w:val="single" w:sz="4" w:space="1" w:color="auto"/>
              </w:pBdr>
              <w:tabs>
                <w:tab w:val="decimal" w:pos="689"/>
              </w:tabs>
              <w:jc w:val="right"/>
              <w:rPr>
                <w:rFonts w:eastAsia="MS Mincho"/>
                <w:sz w:val="20"/>
                <w:szCs w:val="20"/>
              </w:rPr>
            </w:pPr>
            <w:r>
              <w:rPr>
                <w:rFonts w:eastAsia="MS Mincho"/>
                <w:sz w:val="20"/>
                <w:szCs w:val="20"/>
              </w:rPr>
              <w:t>3,2</w:t>
            </w:r>
            <w:r w:rsidR="00722CF6">
              <w:rPr>
                <w:rFonts w:eastAsia="MS Mincho"/>
                <w:sz w:val="20"/>
                <w:szCs w:val="20"/>
              </w:rPr>
              <w:t>94.9</w:t>
            </w:r>
          </w:p>
        </w:tc>
        <w:tc>
          <w:tcPr>
            <w:tcW w:w="976" w:type="dxa"/>
            <w:vAlign w:val="bottom"/>
            <w:hideMark/>
          </w:tcPr>
          <w:p w:rsidR="00181032" w:rsidRPr="00871377" w:rsidRDefault="00181032" w:rsidP="007156CF">
            <w:pPr>
              <w:pBdr>
                <w:bottom w:val="single" w:sz="4" w:space="1" w:color="auto"/>
              </w:pBdr>
              <w:tabs>
                <w:tab w:val="decimal" w:pos="689"/>
              </w:tabs>
              <w:jc w:val="right"/>
              <w:rPr>
                <w:rFonts w:eastAsia="MS Mincho"/>
                <w:sz w:val="20"/>
                <w:szCs w:val="20"/>
              </w:rPr>
            </w:pPr>
            <w:r>
              <w:rPr>
                <w:rFonts w:eastAsia="MS Mincho"/>
                <w:sz w:val="20"/>
                <w:szCs w:val="20"/>
              </w:rPr>
              <w:t>3,362.6</w:t>
            </w:r>
          </w:p>
        </w:tc>
        <w:tc>
          <w:tcPr>
            <w:tcW w:w="1016" w:type="dxa"/>
            <w:vAlign w:val="bottom"/>
          </w:tcPr>
          <w:p w:rsidR="00181032" w:rsidRPr="00871377" w:rsidRDefault="00C34EA4" w:rsidP="00181032">
            <w:pPr>
              <w:pBdr>
                <w:bottom w:val="single" w:sz="4" w:space="1" w:color="auto"/>
              </w:pBdr>
              <w:tabs>
                <w:tab w:val="decimal" w:pos="689"/>
              </w:tabs>
              <w:jc w:val="right"/>
              <w:rPr>
                <w:rFonts w:eastAsia="MS Mincho"/>
                <w:sz w:val="20"/>
                <w:szCs w:val="20"/>
              </w:rPr>
            </w:pPr>
            <w:r>
              <w:rPr>
                <w:rFonts w:eastAsia="MS Mincho"/>
                <w:sz w:val="20"/>
                <w:szCs w:val="20"/>
              </w:rPr>
              <w:t>2</w:t>
            </w:r>
            <w:r w:rsidR="00F85A47">
              <w:rPr>
                <w:rFonts w:eastAsia="MS Mincho"/>
                <w:sz w:val="20"/>
                <w:szCs w:val="20"/>
              </w:rPr>
              <w:t>,</w:t>
            </w:r>
            <w:r>
              <w:rPr>
                <w:rFonts w:eastAsia="MS Mincho"/>
                <w:sz w:val="20"/>
                <w:szCs w:val="20"/>
              </w:rPr>
              <w:t>615.7</w:t>
            </w:r>
          </w:p>
        </w:tc>
        <w:tc>
          <w:tcPr>
            <w:tcW w:w="976" w:type="dxa"/>
            <w:vAlign w:val="bottom"/>
          </w:tcPr>
          <w:p w:rsidR="00181032" w:rsidRPr="00871377" w:rsidRDefault="00605841" w:rsidP="00181032">
            <w:pPr>
              <w:pBdr>
                <w:bottom w:val="single" w:sz="4" w:space="1" w:color="auto"/>
              </w:pBdr>
              <w:tabs>
                <w:tab w:val="decimal" w:pos="689"/>
              </w:tabs>
              <w:jc w:val="right"/>
              <w:rPr>
                <w:rFonts w:eastAsia="MS Mincho"/>
                <w:sz w:val="20"/>
                <w:szCs w:val="20"/>
              </w:rPr>
            </w:pPr>
            <w:r>
              <w:rPr>
                <w:rFonts w:eastAsia="MS Mincho"/>
                <w:sz w:val="20"/>
                <w:szCs w:val="20"/>
              </w:rPr>
              <w:t>2,660.9</w:t>
            </w:r>
          </w:p>
        </w:tc>
      </w:tr>
      <w:tr w:rsidR="00181032" w:rsidRPr="004E3D16" w:rsidTr="00181032">
        <w:tc>
          <w:tcPr>
            <w:tcW w:w="5353" w:type="dxa"/>
            <w:vAlign w:val="bottom"/>
          </w:tcPr>
          <w:p w:rsidR="00181032" w:rsidRPr="00200F9F" w:rsidRDefault="00181032" w:rsidP="007C23E3">
            <w:pPr>
              <w:tabs>
                <w:tab w:val="left" w:leader="dot" w:pos="6804"/>
              </w:tabs>
              <w:rPr>
                <w:rFonts w:eastAsia="MS Mincho"/>
                <w:sz w:val="20"/>
                <w:szCs w:val="20"/>
              </w:rPr>
            </w:pPr>
          </w:p>
        </w:tc>
        <w:tc>
          <w:tcPr>
            <w:tcW w:w="1127" w:type="dxa"/>
            <w:vAlign w:val="bottom"/>
          </w:tcPr>
          <w:p w:rsidR="00181032" w:rsidRPr="00871377" w:rsidRDefault="00181032" w:rsidP="00181032">
            <w:pPr>
              <w:pBdr>
                <w:bottom w:val="single" w:sz="4" w:space="1" w:color="auto"/>
              </w:pBdr>
              <w:tabs>
                <w:tab w:val="decimal" w:pos="689"/>
              </w:tabs>
              <w:jc w:val="right"/>
              <w:rPr>
                <w:rFonts w:eastAsia="MS Mincho"/>
                <w:sz w:val="20"/>
                <w:szCs w:val="20"/>
              </w:rPr>
            </w:pPr>
            <w:r>
              <w:rPr>
                <w:rFonts w:eastAsia="MS Mincho"/>
                <w:sz w:val="20"/>
                <w:szCs w:val="20"/>
              </w:rPr>
              <w:t>3,335.7</w:t>
            </w:r>
          </w:p>
        </w:tc>
        <w:tc>
          <w:tcPr>
            <w:tcW w:w="976" w:type="dxa"/>
            <w:vAlign w:val="bottom"/>
            <w:hideMark/>
          </w:tcPr>
          <w:p w:rsidR="00181032" w:rsidRPr="00871377" w:rsidRDefault="00181032" w:rsidP="007156CF">
            <w:pPr>
              <w:pBdr>
                <w:bottom w:val="single" w:sz="4" w:space="1" w:color="auto"/>
              </w:pBdr>
              <w:tabs>
                <w:tab w:val="decimal" w:pos="689"/>
              </w:tabs>
              <w:jc w:val="right"/>
              <w:rPr>
                <w:rFonts w:eastAsia="MS Mincho"/>
                <w:sz w:val="20"/>
                <w:szCs w:val="20"/>
              </w:rPr>
            </w:pPr>
            <w:r>
              <w:rPr>
                <w:rFonts w:eastAsia="MS Mincho"/>
                <w:sz w:val="20"/>
                <w:szCs w:val="20"/>
              </w:rPr>
              <w:t>3,403.4</w:t>
            </w:r>
          </w:p>
        </w:tc>
        <w:tc>
          <w:tcPr>
            <w:tcW w:w="1016" w:type="dxa"/>
            <w:vAlign w:val="bottom"/>
          </w:tcPr>
          <w:p w:rsidR="00181032" w:rsidRPr="00871377" w:rsidRDefault="00C34EA4" w:rsidP="00181032">
            <w:pPr>
              <w:pBdr>
                <w:bottom w:val="single" w:sz="4" w:space="1" w:color="auto"/>
              </w:pBdr>
              <w:tabs>
                <w:tab w:val="decimal" w:pos="689"/>
              </w:tabs>
              <w:jc w:val="right"/>
              <w:rPr>
                <w:rFonts w:eastAsia="MS Mincho"/>
                <w:sz w:val="20"/>
                <w:szCs w:val="20"/>
              </w:rPr>
            </w:pPr>
            <w:r>
              <w:rPr>
                <w:rFonts w:eastAsia="MS Mincho"/>
                <w:sz w:val="20"/>
                <w:szCs w:val="20"/>
              </w:rPr>
              <w:t>2,658.9</w:t>
            </w:r>
          </w:p>
        </w:tc>
        <w:tc>
          <w:tcPr>
            <w:tcW w:w="976" w:type="dxa"/>
            <w:vAlign w:val="bottom"/>
          </w:tcPr>
          <w:p w:rsidR="00181032" w:rsidRPr="00871377" w:rsidRDefault="00605841" w:rsidP="00181032">
            <w:pPr>
              <w:pBdr>
                <w:bottom w:val="single" w:sz="4" w:space="1" w:color="auto"/>
              </w:pBdr>
              <w:tabs>
                <w:tab w:val="decimal" w:pos="689"/>
              </w:tabs>
              <w:jc w:val="right"/>
              <w:rPr>
                <w:rFonts w:eastAsia="MS Mincho"/>
                <w:sz w:val="20"/>
                <w:szCs w:val="20"/>
              </w:rPr>
            </w:pPr>
            <w:r>
              <w:rPr>
                <w:rFonts w:eastAsia="MS Mincho"/>
                <w:sz w:val="20"/>
                <w:szCs w:val="20"/>
              </w:rPr>
              <w:t>2,704.1</w:t>
            </w:r>
          </w:p>
        </w:tc>
      </w:tr>
      <w:tr w:rsidR="00181032" w:rsidRPr="004E3D16" w:rsidTr="00181032">
        <w:tc>
          <w:tcPr>
            <w:tcW w:w="5353" w:type="dxa"/>
            <w:vAlign w:val="bottom"/>
            <w:hideMark/>
          </w:tcPr>
          <w:p w:rsidR="00181032" w:rsidRPr="00200F9F" w:rsidRDefault="00181032" w:rsidP="007C23E3">
            <w:pPr>
              <w:tabs>
                <w:tab w:val="left" w:leader="dot" w:pos="6804"/>
              </w:tabs>
              <w:rPr>
                <w:rFonts w:eastAsia="MS Mincho"/>
                <w:bCs/>
                <w:sz w:val="20"/>
                <w:szCs w:val="20"/>
              </w:rPr>
            </w:pPr>
            <w:r w:rsidRPr="00200F9F">
              <w:rPr>
                <w:b/>
                <w:bCs/>
                <w:sz w:val="20"/>
                <w:szCs w:val="20"/>
              </w:rPr>
              <w:t>Current financial liabilities</w:t>
            </w:r>
          </w:p>
        </w:tc>
        <w:tc>
          <w:tcPr>
            <w:tcW w:w="1127" w:type="dxa"/>
            <w:vAlign w:val="bottom"/>
          </w:tcPr>
          <w:p w:rsidR="00181032" w:rsidRPr="00871377" w:rsidRDefault="00181032" w:rsidP="00181032">
            <w:pPr>
              <w:jc w:val="right"/>
              <w:rPr>
                <w:rFonts w:eastAsia="MS Mincho"/>
                <w:sz w:val="20"/>
                <w:szCs w:val="20"/>
              </w:rPr>
            </w:pPr>
          </w:p>
        </w:tc>
        <w:tc>
          <w:tcPr>
            <w:tcW w:w="976" w:type="dxa"/>
            <w:vAlign w:val="bottom"/>
          </w:tcPr>
          <w:p w:rsidR="00181032" w:rsidRPr="00871377" w:rsidRDefault="00181032" w:rsidP="007156CF">
            <w:pPr>
              <w:jc w:val="right"/>
              <w:rPr>
                <w:rFonts w:eastAsia="MS Mincho"/>
                <w:sz w:val="20"/>
                <w:szCs w:val="20"/>
              </w:rPr>
            </w:pPr>
          </w:p>
        </w:tc>
        <w:tc>
          <w:tcPr>
            <w:tcW w:w="1016" w:type="dxa"/>
            <w:vAlign w:val="bottom"/>
          </w:tcPr>
          <w:p w:rsidR="00181032" w:rsidRPr="00871377" w:rsidRDefault="00181032" w:rsidP="00181032">
            <w:pPr>
              <w:jc w:val="right"/>
              <w:rPr>
                <w:rFonts w:eastAsia="MS Mincho"/>
                <w:sz w:val="20"/>
                <w:szCs w:val="20"/>
              </w:rPr>
            </w:pPr>
          </w:p>
        </w:tc>
        <w:tc>
          <w:tcPr>
            <w:tcW w:w="976" w:type="dxa"/>
            <w:vAlign w:val="bottom"/>
          </w:tcPr>
          <w:p w:rsidR="00181032" w:rsidRDefault="00181032" w:rsidP="00181032">
            <w:pPr>
              <w:jc w:val="right"/>
              <w:rPr>
                <w:rFonts w:eastAsia="MS Mincho"/>
                <w:sz w:val="20"/>
                <w:szCs w:val="20"/>
              </w:rPr>
            </w:pPr>
          </w:p>
          <w:p w:rsidR="00605841" w:rsidRPr="00871377" w:rsidRDefault="00605841" w:rsidP="00181032">
            <w:pPr>
              <w:jc w:val="right"/>
              <w:rPr>
                <w:rFonts w:eastAsia="MS Mincho"/>
                <w:sz w:val="20"/>
                <w:szCs w:val="20"/>
              </w:rPr>
            </w:pPr>
          </w:p>
        </w:tc>
      </w:tr>
      <w:tr w:rsidR="00181032" w:rsidRPr="004E3D16" w:rsidTr="00181032">
        <w:tc>
          <w:tcPr>
            <w:tcW w:w="5353" w:type="dxa"/>
            <w:vAlign w:val="bottom"/>
            <w:hideMark/>
          </w:tcPr>
          <w:p w:rsidR="00181032" w:rsidRPr="00200F9F" w:rsidRDefault="00181032" w:rsidP="007C23E3">
            <w:pPr>
              <w:tabs>
                <w:tab w:val="left" w:leader="dot" w:pos="6804"/>
              </w:tabs>
              <w:rPr>
                <w:rFonts w:eastAsia="MS Mincho"/>
                <w:bCs/>
                <w:sz w:val="20"/>
                <w:szCs w:val="20"/>
              </w:rPr>
            </w:pPr>
            <w:r w:rsidRPr="00200F9F">
              <w:rPr>
                <w:bCs/>
                <w:sz w:val="20"/>
                <w:szCs w:val="20"/>
              </w:rPr>
              <w:t>Derivative financial instruments:-</w:t>
            </w:r>
          </w:p>
        </w:tc>
        <w:tc>
          <w:tcPr>
            <w:tcW w:w="1127" w:type="dxa"/>
            <w:vAlign w:val="bottom"/>
          </w:tcPr>
          <w:p w:rsidR="00181032" w:rsidRPr="00871377" w:rsidRDefault="00181032" w:rsidP="00181032">
            <w:pPr>
              <w:jc w:val="right"/>
              <w:rPr>
                <w:rFonts w:eastAsia="MS Mincho"/>
                <w:sz w:val="20"/>
                <w:szCs w:val="20"/>
              </w:rPr>
            </w:pPr>
          </w:p>
        </w:tc>
        <w:tc>
          <w:tcPr>
            <w:tcW w:w="976" w:type="dxa"/>
            <w:vAlign w:val="bottom"/>
          </w:tcPr>
          <w:p w:rsidR="00181032" w:rsidRPr="00871377" w:rsidRDefault="00181032" w:rsidP="007156CF">
            <w:pPr>
              <w:jc w:val="right"/>
              <w:rPr>
                <w:rFonts w:eastAsia="MS Mincho"/>
                <w:sz w:val="20"/>
                <w:szCs w:val="20"/>
              </w:rPr>
            </w:pPr>
          </w:p>
        </w:tc>
        <w:tc>
          <w:tcPr>
            <w:tcW w:w="1016" w:type="dxa"/>
            <w:vAlign w:val="bottom"/>
          </w:tcPr>
          <w:p w:rsidR="00181032" w:rsidRPr="00871377" w:rsidRDefault="00181032" w:rsidP="00181032">
            <w:pPr>
              <w:jc w:val="right"/>
              <w:rPr>
                <w:rFonts w:eastAsia="MS Mincho"/>
                <w:sz w:val="20"/>
                <w:szCs w:val="20"/>
              </w:rPr>
            </w:pPr>
          </w:p>
        </w:tc>
        <w:tc>
          <w:tcPr>
            <w:tcW w:w="976" w:type="dxa"/>
            <w:vAlign w:val="bottom"/>
          </w:tcPr>
          <w:p w:rsidR="00181032" w:rsidRPr="00871377" w:rsidRDefault="00181032" w:rsidP="00181032">
            <w:pPr>
              <w:jc w:val="right"/>
              <w:rPr>
                <w:rFonts w:eastAsia="MS Mincho"/>
                <w:sz w:val="20"/>
                <w:szCs w:val="20"/>
              </w:rPr>
            </w:pPr>
          </w:p>
        </w:tc>
      </w:tr>
      <w:tr w:rsidR="00181032" w:rsidRPr="004E3D16" w:rsidTr="00181032">
        <w:tc>
          <w:tcPr>
            <w:tcW w:w="5353" w:type="dxa"/>
            <w:vAlign w:val="bottom"/>
            <w:hideMark/>
          </w:tcPr>
          <w:p w:rsidR="00181032" w:rsidRPr="00200F9F" w:rsidRDefault="00181032" w:rsidP="007C23E3">
            <w:pPr>
              <w:tabs>
                <w:tab w:val="left" w:leader="dot" w:pos="6804"/>
              </w:tabs>
              <w:ind w:right="-250"/>
              <w:rPr>
                <w:rFonts w:eastAsia="MS Mincho"/>
                <w:bCs/>
                <w:sz w:val="20"/>
                <w:szCs w:val="20"/>
              </w:rPr>
            </w:pPr>
            <w:r w:rsidRPr="00200F9F">
              <w:rPr>
                <w:bCs/>
                <w:sz w:val="20"/>
                <w:szCs w:val="20"/>
              </w:rPr>
              <w:t>- Interest rate swaps</w:t>
            </w:r>
            <w:r w:rsidRPr="00200F9F">
              <w:rPr>
                <w:sz w:val="20"/>
                <w:szCs w:val="20"/>
              </w:rPr>
              <w:tab/>
            </w:r>
          </w:p>
        </w:tc>
        <w:tc>
          <w:tcPr>
            <w:tcW w:w="1127" w:type="dxa"/>
            <w:vAlign w:val="bottom"/>
          </w:tcPr>
          <w:p w:rsidR="00181032" w:rsidRPr="00871377" w:rsidRDefault="00181032" w:rsidP="00181032">
            <w:pPr>
              <w:jc w:val="right"/>
              <w:rPr>
                <w:rFonts w:eastAsia="MS Mincho"/>
                <w:sz w:val="20"/>
                <w:szCs w:val="20"/>
                <w:lang w:val="en-US"/>
              </w:rPr>
            </w:pPr>
            <w:r>
              <w:rPr>
                <w:rFonts w:eastAsia="MS Mincho"/>
                <w:sz w:val="20"/>
                <w:szCs w:val="20"/>
                <w:lang w:val="en-US"/>
              </w:rPr>
              <w:t>25.1</w:t>
            </w:r>
          </w:p>
        </w:tc>
        <w:tc>
          <w:tcPr>
            <w:tcW w:w="976" w:type="dxa"/>
            <w:vAlign w:val="bottom"/>
            <w:hideMark/>
          </w:tcPr>
          <w:p w:rsidR="00181032" w:rsidRPr="00871377" w:rsidRDefault="00181032" w:rsidP="007156CF">
            <w:pPr>
              <w:jc w:val="right"/>
              <w:rPr>
                <w:rFonts w:eastAsia="MS Mincho"/>
                <w:sz w:val="20"/>
                <w:szCs w:val="20"/>
                <w:lang w:val="en-US"/>
              </w:rPr>
            </w:pPr>
            <w:r>
              <w:rPr>
                <w:rFonts w:eastAsia="MS Mincho"/>
                <w:sz w:val="20"/>
                <w:szCs w:val="20"/>
                <w:lang w:val="en-US"/>
              </w:rPr>
              <w:t>25.1</w:t>
            </w:r>
          </w:p>
        </w:tc>
        <w:tc>
          <w:tcPr>
            <w:tcW w:w="1016" w:type="dxa"/>
            <w:vAlign w:val="bottom"/>
          </w:tcPr>
          <w:p w:rsidR="00181032" w:rsidRPr="00871377" w:rsidRDefault="00C34EA4" w:rsidP="00181032">
            <w:pPr>
              <w:jc w:val="right"/>
              <w:rPr>
                <w:rFonts w:eastAsia="MS Mincho"/>
                <w:sz w:val="20"/>
                <w:szCs w:val="20"/>
                <w:lang w:val="en-US"/>
              </w:rPr>
            </w:pPr>
            <w:r>
              <w:rPr>
                <w:rFonts w:eastAsia="MS Mincho"/>
                <w:sz w:val="20"/>
                <w:szCs w:val="20"/>
                <w:lang w:val="en-US"/>
              </w:rPr>
              <w:t>31.0</w:t>
            </w:r>
          </w:p>
        </w:tc>
        <w:tc>
          <w:tcPr>
            <w:tcW w:w="976" w:type="dxa"/>
            <w:vAlign w:val="bottom"/>
          </w:tcPr>
          <w:p w:rsidR="00181032" w:rsidRPr="00871377" w:rsidRDefault="00605841" w:rsidP="00181032">
            <w:pPr>
              <w:jc w:val="right"/>
              <w:rPr>
                <w:rFonts w:eastAsia="MS Mincho"/>
                <w:sz w:val="20"/>
                <w:szCs w:val="20"/>
                <w:lang w:val="en-US"/>
              </w:rPr>
            </w:pPr>
            <w:r>
              <w:rPr>
                <w:rFonts w:eastAsia="MS Mincho"/>
                <w:sz w:val="20"/>
                <w:szCs w:val="20"/>
                <w:lang w:val="en-US"/>
              </w:rPr>
              <w:t>31.0</w:t>
            </w:r>
          </w:p>
        </w:tc>
      </w:tr>
      <w:tr w:rsidR="00181032" w:rsidRPr="004E3D16" w:rsidTr="00181032">
        <w:tc>
          <w:tcPr>
            <w:tcW w:w="5353" w:type="dxa"/>
            <w:vAlign w:val="bottom"/>
            <w:hideMark/>
          </w:tcPr>
          <w:p w:rsidR="00181032" w:rsidRPr="00200F9F" w:rsidRDefault="00181032" w:rsidP="00B4663D">
            <w:pPr>
              <w:tabs>
                <w:tab w:val="left" w:leader="dot" w:pos="6804"/>
              </w:tabs>
              <w:ind w:right="-250"/>
              <w:rPr>
                <w:rFonts w:eastAsia="MS Mincho"/>
                <w:bCs/>
                <w:sz w:val="20"/>
                <w:szCs w:val="20"/>
              </w:rPr>
            </w:pPr>
            <w:r w:rsidRPr="00200F9F">
              <w:rPr>
                <w:bCs/>
                <w:sz w:val="20"/>
                <w:szCs w:val="20"/>
              </w:rPr>
              <w:t xml:space="preserve">- </w:t>
            </w:r>
            <w:r>
              <w:rPr>
                <w:sz w:val="20"/>
                <w:szCs w:val="20"/>
              </w:rPr>
              <w:t>Jet fuel derivative contracts</w:t>
            </w:r>
            <w:r w:rsidRPr="00200F9F">
              <w:rPr>
                <w:bCs/>
                <w:sz w:val="20"/>
                <w:szCs w:val="20"/>
              </w:rPr>
              <w:tab/>
            </w:r>
          </w:p>
        </w:tc>
        <w:tc>
          <w:tcPr>
            <w:tcW w:w="1127" w:type="dxa"/>
            <w:vAlign w:val="bottom"/>
          </w:tcPr>
          <w:p w:rsidR="00181032" w:rsidRPr="00871377" w:rsidRDefault="00181032" w:rsidP="00181032">
            <w:pPr>
              <w:jc w:val="right"/>
              <w:rPr>
                <w:rFonts w:eastAsia="MS Mincho"/>
                <w:sz w:val="20"/>
                <w:szCs w:val="20"/>
                <w:lang w:val="en-US"/>
              </w:rPr>
            </w:pPr>
            <w:r>
              <w:rPr>
                <w:rFonts w:eastAsia="MS Mincho"/>
                <w:sz w:val="20"/>
                <w:szCs w:val="20"/>
                <w:lang w:val="en-US"/>
              </w:rPr>
              <w:t>119.4</w:t>
            </w:r>
          </w:p>
        </w:tc>
        <w:tc>
          <w:tcPr>
            <w:tcW w:w="976" w:type="dxa"/>
            <w:vAlign w:val="bottom"/>
            <w:hideMark/>
          </w:tcPr>
          <w:p w:rsidR="00181032" w:rsidRPr="00871377" w:rsidRDefault="00181032" w:rsidP="00181032">
            <w:pPr>
              <w:jc w:val="right"/>
              <w:rPr>
                <w:rFonts w:eastAsia="MS Mincho"/>
                <w:sz w:val="20"/>
                <w:szCs w:val="20"/>
                <w:lang w:val="en-US"/>
              </w:rPr>
            </w:pPr>
            <w:r>
              <w:rPr>
                <w:rFonts w:eastAsia="MS Mincho"/>
                <w:sz w:val="20"/>
                <w:szCs w:val="20"/>
                <w:lang w:val="en-US"/>
              </w:rPr>
              <w:t>119.4</w:t>
            </w:r>
          </w:p>
        </w:tc>
        <w:tc>
          <w:tcPr>
            <w:tcW w:w="1016" w:type="dxa"/>
            <w:vAlign w:val="bottom"/>
          </w:tcPr>
          <w:p w:rsidR="00181032" w:rsidRPr="00871377" w:rsidRDefault="00C34EA4" w:rsidP="00181032">
            <w:pPr>
              <w:jc w:val="right"/>
              <w:rPr>
                <w:rFonts w:eastAsia="MS Mincho"/>
                <w:sz w:val="20"/>
                <w:szCs w:val="20"/>
                <w:lang w:val="en-US"/>
              </w:rPr>
            </w:pPr>
            <w:r>
              <w:rPr>
                <w:rFonts w:eastAsia="MS Mincho"/>
                <w:sz w:val="20"/>
                <w:szCs w:val="20"/>
                <w:lang w:val="en-US"/>
              </w:rPr>
              <w:t>-</w:t>
            </w:r>
          </w:p>
        </w:tc>
        <w:tc>
          <w:tcPr>
            <w:tcW w:w="976" w:type="dxa"/>
            <w:vAlign w:val="bottom"/>
          </w:tcPr>
          <w:p w:rsidR="00181032" w:rsidRPr="00871377" w:rsidRDefault="00605841" w:rsidP="00181032">
            <w:pPr>
              <w:jc w:val="right"/>
              <w:rPr>
                <w:rFonts w:eastAsia="MS Mincho"/>
                <w:sz w:val="20"/>
                <w:szCs w:val="20"/>
                <w:lang w:val="en-US"/>
              </w:rPr>
            </w:pPr>
            <w:r>
              <w:rPr>
                <w:rFonts w:eastAsia="MS Mincho"/>
                <w:sz w:val="20"/>
                <w:szCs w:val="20"/>
                <w:lang w:val="en-US"/>
              </w:rPr>
              <w:t>-</w:t>
            </w:r>
          </w:p>
        </w:tc>
      </w:tr>
      <w:tr w:rsidR="00181032" w:rsidRPr="004E3D16" w:rsidTr="00181032">
        <w:tc>
          <w:tcPr>
            <w:tcW w:w="5353" w:type="dxa"/>
            <w:vAlign w:val="bottom"/>
            <w:hideMark/>
          </w:tcPr>
          <w:p w:rsidR="00181032" w:rsidRPr="00200F9F" w:rsidRDefault="00181032" w:rsidP="00181032">
            <w:pPr>
              <w:tabs>
                <w:tab w:val="left" w:leader="dot" w:pos="6804"/>
              </w:tabs>
              <w:ind w:right="-250"/>
              <w:rPr>
                <w:rFonts w:eastAsia="MS Mincho"/>
                <w:bCs/>
                <w:sz w:val="20"/>
                <w:szCs w:val="20"/>
              </w:rPr>
            </w:pPr>
            <w:r w:rsidRPr="00200F9F">
              <w:rPr>
                <w:bCs/>
                <w:sz w:val="20"/>
                <w:szCs w:val="20"/>
              </w:rPr>
              <w:t xml:space="preserve">- </w:t>
            </w:r>
            <w:r>
              <w:rPr>
                <w:bCs/>
                <w:sz w:val="20"/>
                <w:szCs w:val="20"/>
              </w:rPr>
              <w:t>U.S. dollar currency forward contracts</w:t>
            </w:r>
            <w:r w:rsidRPr="00200F9F">
              <w:rPr>
                <w:bCs/>
                <w:sz w:val="20"/>
                <w:szCs w:val="20"/>
              </w:rPr>
              <w:tab/>
            </w:r>
          </w:p>
        </w:tc>
        <w:tc>
          <w:tcPr>
            <w:tcW w:w="1127" w:type="dxa"/>
            <w:vAlign w:val="bottom"/>
          </w:tcPr>
          <w:p w:rsidR="00181032" w:rsidRPr="00200F9F" w:rsidRDefault="00181032" w:rsidP="00181032">
            <w:pPr>
              <w:pBdr>
                <w:bottom w:val="single" w:sz="4" w:space="1" w:color="auto"/>
              </w:pBdr>
              <w:jc w:val="right"/>
              <w:rPr>
                <w:rFonts w:eastAsia="MS Mincho"/>
                <w:sz w:val="20"/>
                <w:szCs w:val="20"/>
                <w:lang w:val="en-US"/>
              </w:rPr>
            </w:pPr>
            <w:r>
              <w:rPr>
                <w:rFonts w:eastAsia="MS Mincho"/>
                <w:sz w:val="20"/>
                <w:szCs w:val="20"/>
                <w:lang w:val="en-US"/>
              </w:rPr>
              <w:t>-</w:t>
            </w:r>
          </w:p>
        </w:tc>
        <w:tc>
          <w:tcPr>
            <w:tcW w:w="976" w:type="dxa"/>
            <w:shd w:val="clear" w:color="auto" w:fill="auto"/>
            <w:vAlign w:val="bottom"/>
            <w:hideMark/>
          </w:tcPr>
          <w:p w:rsidR="00181032" w:rsidRPr="00200F9F" w:rsidRDefault="00181032" w:rsidP="00181032">
            <w:pPr>
              <w:pBdr>
                <w:bottom w:val="single" w:sz="4" w:space="1" w:color="auto"/>
              </w:pBdr>
              <w:jc w:val="right"/>
              <w:rPr>
                <w:rFonts w:eastAsia="MS Mincho"/>
                <w:sz w:val="20"/>
                <w:szCs w:val="20"/>
                <w:lang w:val="en-US"/>
              </w:rPr>
            </w:pPr>
            <w:r>
              <w:rPr>
                <w:rFonts w:eastAsia="MS Mincho"/>
                <w:sz w:val="20"/>
                <w:szCs w:val="20"/>
                <w:lang w:val="en-US"/>
              </w:rPr>
              <w:t>-</w:t>
            </w:r>
          </w:p>
        </w:tc>
        <w:tc>
          <w:tcPr>
            <w:tcW w:w="1016" w:type="dxa"/>
            <w:vAlign w:val="bottom"/>
          </w:tcPr>
          <w:p w:rsidR="00181032" w:rsidRPr="00200F9F" w:rsidRDefault="00C34EA4" w:rsidP="00181032">
            <w:pPr>
              <w:pBdr>
                <w:bottom w:val="single" w:sz="4" w:space="1" w:color="auto"/>
              </w:pBdr>
              <w:jc w:val="right"/>
              <w:rPr>
                <w:rFonts w:eastAsia="MS Mincho"/>
                <w:sz w:val="20"/>
                <w:szCs w:val="20"/>
                <w:lang w:val="en-US"/>
              </w:rPr>
            </w:pPr>
            <w:r>
              <w:rPr>
                <w:rFonts w:eastAsia="MS Mincho"/>
                <w:sz w:val="20"/>
                <w:szCs w:val="20"/>
                <w:lang w:val="en-US"/>
              </w:rPr>
              <w:t>64.4</w:t>
            </w:r>
          </w:p>
        </w:tc>
        <w:tc>
          <w:tcPr>
            <w:tcW w:w="976" w:type="dxa"/>
            <w:vAlign w:val="bottom"/>
          </w:tcPr>
          <w:p w:rsidR="00181032" w:rsidRPr="00200F9F" w:rsidRDefault="00605841" w:rsidP="00181032">
            <w:pPr>
              <w:pBdr>
                <w:bottom w:val="single" w:sz="4" w:space="1" w:color="auto"/>
              </w:pBdr>
              <w:jc w:val="right"/>
              <w:rPr>
                <w:rFonts w:eastAsia="MS Mincho"/>
                <w:sz w:val="20"/>
                <w:szCs w:val="20"/>
                <w:lang w:val="en-US"/>
              </w:rPr>
            </w:pPr>
            <w:r>
              <w:rPr>
                <w:rFonts w:eastAsia="MS Mincho"/>
                <w:sz w:val="20"/>
                <w:szCs w:val="20"/>
                <w:lang w:val="en-US"/>
              </w:rPr>
              <w:t>64.4</w:t>
            </w:r>
          </w:p>
        </w:tc>
      </w:tr>
      <w:tr w:rsidR="00181032" w:rsidRPr="004E3D16" w:rsidTr="00181032">
        <w:tc>
          <w:tcPr>
            <w:tcW w:w="5353" w:type="dxa"/>
            <w:vAlign w:val="bottom"/>
          </w:tcPr>
          <w:p w:rsidR="00181032" w:rsidRPr="00200F9F" w:rsidRDefault="00181032" w:rsidP="007C23E3">
            <w:pPr>
              <w:tabs>
                <w:tab w:val="left" w:leader="dot" w:pos="6804"/>
              </w:tabs>
              <w:rPr>
                <w:rFonts w:eastAsia="MS Mincho"/>
                <w:sz w:val="20"/>
                <w:szCs w:val="20"/>
              </w:rPr>
            </w:pPr>
          </w:p>
        </w:tc>
        <w:tc>
          <w:tcPr>
            <w:tcW w:w="1127" w:type="dxa"/>
            <w:vAlign w:val="bottom"/>
          </w:tcPr>
          <w:p w:rsidR="00181032" w:rsidRPr="00871377" w:rsidRDefault="00181032" w:rsidP="00181032">
            <w:pPr>
              <w:jc w:val="right"/>
              <w:rPr>
                <w:rFonts w:eastAsia="MS Mincho"/>
                <w:sz w:val="20"/>
                <w:szCs w:val="20"/>
                <w:lang w:val="en-US"/>
              </w:rPr>
            </w:pPr>
            <w:r>
              <w:rPr>
                <w:rFonts w:eastAsia="MS Mincho"/>
                <w:sz w:val="20"/>
                <w:szCs w:val="20"/>
                <w:lang w:val="en-US"/>
              </w:rPr>
              <w:t>144.5</w:t>
            </w:r>
          </w:p>
        </w:tc>
        <w:tc>
          <w:tcPr>
            <w:tcW w:w="976" w:type="dxa"/>
            <w:vAlign w:val="bottom"/>
            <w:hideMark/>
          </w:tcPr>
          <w:p w:rsidR="00181032" w:rsidRPr="00871377" w:rsidRDefault="00181032" w:rsidP="007156CF">
            <w:pPr>
              <w:jc w:val="right"/>
              <w:rPr>
                <w:rFonts w:eastAsia="MS Mincho"/>
                <w:sz w:val="20"/>
                <w:szCs w:val="20"/>
                <w:lang w:val="en-US"/>
              </w:rPr>
            </w:pPr>
            <w:r>
              <w:rPr>
                <w:rFonts w:eastAsia="MS Mincho"/>
                <w:sz w:val="20"/>
                <w:szCs w:val="20"/>
                <w:lang w:val="en-US"/>
              </w:rPr>
              <w:t>144.5</w:t>
            </w:r>
          </w:p>
        </w:tc>
        <w:tc>
          <w:tcPr>
            <w:tcW w:w="1016" w:type="dxa"/>
            <w:vAlign w:val="bottom"/>
          </w:tcPr>
          <w:p w:rsidR="00181032" w:rsidRPr="00871377" w:rsidRDefault="00C34EA4" w:rsidP="00181032">
            <w:pPr>
              <w:jc w:val="right"/>
              <w:rPr>
                <w:rFonts w:eastAsia="MS Mincho"/>
                <w:sz w:val="20"/>
                <w:szCs w:val="20"/>
                <w:lang w:val="en-US"/>
              </w:rPr>
            </w:pPr>
            <w:r>
              <w:rPr>
                <w:rFonts w:eastAsia="MS Mincho"/>
                <w:sz w:val="20"/>
                <w:szCs w:val="20"/>
                <w:lang w:val="en-US"/>
              </w:rPr>
              <w:t>95.4</w:t>
            </w:r>
          </w:p>
        </w:tc>
        <w:tc>
          <w:tcPr>
            <w:tcW w:w="976" w:type="dxa"/>
            <w:vAlign w:val="bottom"/>
          </w:tcPr>
          <w:p w:rsidR="00181032" w:rsidRPr="00871377" w:rsidRDefault="00605841" w:rsidP="00181032">
            <w:pPr>
              <w:jc w:val="right"/>
              <w:rPr>
                <w:rFonts w:eastAsia="MS Mincho"/>
                <w:sz w:val="20"/>
                <w:szCs w:val="20"/>
                <w:lang w:val="en-US"/>
              </w:rPr>
            </w:pPr>
            <w:r>
              <w:rPr>
                <w:rFonts w:eastAsia="MS Mincho"/>
                <w:sz w:val="20"/>
                <w:szCs w:val="20"/>
                <w:lang w:val="en-US"/>
              </w:rPr>
              <w:t>95.4</w:t>
            </w:r>
          </w:p>
        </w:tc>
      </w:tr>
      <w:tr w:rsidR="00181032" w:rsidRPr="004E3D16" w:rsidTr="00181032">
        <w:tc>
          <w:tcPr>
            <w:tcW w:w="5353" w:type="dxa"/>
            <w:vAlign w:val="bottom"/>
            <w:hideMark/>
          </w:tcPr>
          <w:p w:rsidR="00181032" w:rsidRPr="00200F9F" w:rsidRDefault="00181032" w:rsidP="007C23E3">
            <w:pPr>
              <w:tabs>
                <w:tab w:val="left" w:leader="dot" w:pos="6804"/>
              </w:tabs>
              <w:ind w:right="-250"/>
              <w:rPr>
                <w:rFonts w:eastAsia="MS Mincho"/>
                <w:bCs/>
                <w:sz w:val="20"/>
                <w:szCs w:val="20"/>
              </w:rPr>
            </w:pPr>
            <w:r w:rsidRPr="00200F9F">
              <w:rPr>
                <w:bCs/>
                <w:sz w:val="20"/>
                <w:szCs w:val="20"/>
              </w:rPr>
              <w:t>Long-term debt</w:t>
            </w:r>
            <w:r w:rsidRPr="00200F9F">
              <w:rPr>
                <w:sz w:val="20"/>
                <w:szCs w:val="20"/>
              </w:rPr>
              <w:tab/>
            </w:r>
          </w:p>
        </w:tc>
        <w:tc>
          <w:tcPr>
            <w:tcW w:w="1127" w:type="dxa"/>
            <w:vAlign w:val="bottom"/>
          </w:tcPr>
          <w:p w:rsidR="00181032" w:rsidRPr="00871377" w:rsidRDefault="00181032" w:rsidP="00181032">
            <w:pPr>
              <w:jc w:val="right"/>
              <w:rPr>
                <w:rFonts w:eastAsia="MS Mincho"/>
                <w:sz w:val="20"/>
                <w:szCs w:val="20"/>
                <w:lang w:val="en-US"/>
              </w:rPr>
            </w:pPr>
            <w:r>
              <w:rPr>
                <w:rFonts w:eastAsia="MS Mincho"/>
                <w:sz w:val="20"/>
                <w:szCs w:val="20"/>
                <w:lang w:val="en-US"/>
              </w:rPr>
              <w:t>461.8</w:t>
            </w:r>
          </w:p>
        </w:tc>
        <w:tc>
          <w:tcPr>
            <w:tcW w:w="976" w:type="dxa"/>
            <w:vAlign w:val="bottom"/>
            <w:hideMark/>
          </w:tcPr>
          <w:p w:rsidR="00181032" w:rsidRPr="00871377" w:rsidRDefault="00181032" w:rsidP="007156CF">
            <w:pPr>
              <w:jc w:val="right"/>
              <w:rPr>
                <w:rFonts w:eastAsia="MS Mincho"/>
                <w:sz w:val="20"/>
                <w:szCs w:val="20"/>
                <w:lang w:val="en-US"/>
              </w:rPr>
            </w:pPr>
            <w:r>
              <w:rPr>
                <w:rFonts w:eastAsia="MS Mincho"/>
                <w:sz w:val="20"/>
                <w:szCs w:val="20"/>
                <w:lang w:val="en-US"/>
              </w:rPr>
              <w:t>461.8</w:t>
            </w:r>
          </w:p>
        </w:tc>
        <w:tc>
          <w:tcPr>
            <w:tcW w:w="1016" w:type="dxa"/>
            <w:vAlign w:val="bottom"/>
          </w:tcPr>
          <w:p w:rsidR="00181032" w:rsidRPr="00871377" w:rsidRDefault="00C34EA4" w:rsidP="00181032">
            <w:pPr>
              <w:jc w:val="right"/>
              <w:rPr>
                <w:rFonts w:eastAsia="MS Mincho"/>
                <w:sz w:val="20"/>
                <w:szCs w:val="20"/>
                <w:lang w:val="en-US"/>
              </w:rPr>
            </w:pPr>
            <w:r>
              <w:rPr>
                <w:rFonts w:eastAsia="MS Mincho"/>
                <w:sz w:val="20"/>
                <w:szCs w:val="20"/>
                <w:lang w:val="en-US"/>
              </w:rPr>
              <w:t>467.9</w:t>
            </w:r>
          </w:p>
        </w:tc>
        <w:tc>
          <w:tcPr>
            <w:tcW w:w="976" w:type="dxa"/>
            <w:vAlign w:val="bottom"/>
          </w:tcPr>
          <w:p w:rsidR="00181032" w:rsidRPr="00871377" w:rsidRDefault="00605841" w:rsidP="00181032">
            <w:pPr>
              <w:jc w:val="right"/>
              <w:rPr>
                <w:rFonts w:eastAsia="MS Mincho"/>
                <w:sz w:val="20"/>
                <w:szCs w:val="20"/>
                <w:lang w:val="en-US"/>
              </w:rPr>
            </w:pPr>
            <w:r>
              <w:rPr>
                <w:rFonts w:eastAsia="MS Mincho"/>
                <w:sz w:val="20"/>
                <w:szCs w:val="20"/>
                <w:lang w:val="en-US"/>
              </w:rPr>
              <w:t>467.9</w:t>
            </w:r>
          </w:p>
        </w:tc>
      </w:tr>
      <w:tr w:rsidR="00181032" w:rsidRPr="004E3D16" w:rsidTr="00181032">
        <w:tc>
          <w:tcPr>
            <w:tcW w:w="5353" w:type="dxa"/>
            <w:vAlign w:val="bottom"/>
            <w:hideMark/>
          </w:tcPr>
          <w:p w:rsidR="00181032" w:rsidRPr="00200F9F" w:rsidRDefault="00181032" w:rsidP="007C23E3">
            <w:pPr>
              <w:tabs>
                <w:tab w:val="left" w:leader="dot" w:pos="6804"/>
              </w:tabs>
              <w:ind w:right="-249"/>
              <w:rPr>
                <w:rFonts w:eastAsia="MS Mincho"/>
                <w:bCs/>
                <w:sz w:val="20"/>
                <w:szCs w:val="20"/>
              </w:rPr>
            </w:pPr>
            <w:r w:rsidRPr="00200F9F">
              <w:rPr>
                <w:bCs/>
                <w:sz w:val="20"/>
                <w:szCs w:val="20"/>
              </w:rPr>
              <w:t>Trade payables</w:t>
            </w:r>
            <w:r w:rsidRPr="00200F9F">
              <w:rPr>
                <w:sz w:val="20"/>
                <w:szCs w:val="20"/>
              </w:rPr>
              <w:tab/>
            </w:r>
          </w:p>
        </w:tc>
        <w:tc>
          <w:tcPr>
            <w:tcW w:w="1127" w:type="dxa"/>
            <w:vAlign w:val="bottom"/>
          </w:tcPr>
          <w:p w:rsidR="00181032" w:rsidRPr="00871377" w:rsidRDefault="00181032" w:rsidP="00181032">
            <w:pPr>
              <w:jc w:val="right"/>
              <w:rPr>
                <w:rFonts w:eastAsia="MS Mincho"/>
                <w:sz w:val="20"/>
                <w:szCs w:val="20"/>
                <w:lang w:val="en-US"/>
              </w:rPr>
            </w:pPr>
            <w:r>
              <w:rPr>
                <w:rFonts w:eastAsia="MS Mincho"/>
                <w:sz w:val="20"/>
                <w:szCs w:val="20"/>
                <w:lang w:val="en-US"/>
              </w:rPr>
              <w:t>165.6</w:t>
            </w:r>
          </w:p>
        </w:tc>
        <w:tc>
          <w:tcPr>
            <w:tcW w:w="976" w:type="dxa"/>
            <w:vAlign w:val="bottom"/>
            <w:hideMark/>
          </w:tcPr>
          <w:p w:rsidR="00181032" w:rsidRPr="00871377" w:rsidRDefault="00181032" w:rsidP="007156CF">
            <w:pPr>
              <w:jc w:val="right"/>
              <w:rPr>
                <w:rFonts w:eastAsia="MS Mincho"/>
                <w:sz w:val="20"/>
                <w:szCs w:val="20"/>
                <w:lang w:val="en-US"/>
              </w:rPr>
            </w:pPr>
            <w:r>
              <w:rPr>
                <w:rFonts w:eastAsia="MS Mincho"/>
                <w:sz w:val="20"/>
                <w:szCs w:val="20"/>
                <w:lang w:val="en-US"/>
              </w:rPr>
              <w:t>165.6</w:t>
            </w:r>
          </w:p>
        </w:tc>
        <w:tc>
          <w:tcPr>
            <w:tcW w:w="1016" w:type="dxa"/>
            <w:vAlign w:val="bottom"/>
          </w:tcPr>
          <w:p w:rsidR="00181032" w:rsidRPr="00871377" w:rsidRDefault="00C34EA4" w:rsidP="00181032">
            <w:pPr>
              <w:jc w:val="right"/>
              <w:rPr>
                <w:rFonts w:eastAsia="MS Mincho"/>
                <w:sz w:val="20"/>
                <w:szCs w:val="20"/>
                <w:lang w:val="en-US"/>
              </w:rPr>
            </w:pPr>
            <w:r>
              <w:rPr>
                <w:rFonts w:eastAsia="MS Mincho"/>
                <w:sz w:val="20"/>
                <w:szCs w:val="20"/>
                <w:lang w:val="en-US"/>
              </w:rPr>
              <w:t>150.0</w:t>
            </w:r>
          </w:p>
        </w:tc>
        <w:tc>
          <w:tcPr>
            <w:tcW w:w="976" w:type="dxa"/>
            <w:vAlign w:val="bottom"/>
          </w:tcPr>
          <w:p w:rsidR="00181032" w:rsidRPr="00871377" w:rsidRDefault="00605841" w:rsidP="00181032">
            <w:pPr>
              <w:jc w:val="right"/>
              <w:rPr>
                <w:rFonts w:eastAsia="MS Mincho"/>
                <w:sz w:val="20"/>
                <w:szCs w:val="20"/>
                <w:lang w:val="en-US"/>
              </w:rPr>
            </w:pPr>
            <w:r>
              <w:rPr>
                <w:rFonts w:eastAsia="MS Mincho"/>
                <w:sz w:val="20"/>
                <w:szCs w:val="20"/>
                <w:lang w:val="en-US"/>
              </w:rPr>
              <w:t>150.0</w:t>
            </w:r>
          </w:p>
        </w:tc>
      </w:tr>
      <w:tr w:rsidR="00181032" w:rsidRPr="00E60574" w:rsidTr="00181032">
        <w:tc>
          <w:tcPr>
            <w:tcW w:w="5353" w:type="dxa"/>
            <w:vAlign w:val="bottom"/>
            <w:hideMark/>
          </w:tcPr>
          <w:p w:rsidR="00181032" w:rsidRPr="00200F9F" w:rsidRDefault="00181032" w:rsidP="007C23E3">
            <w:pPr>
              <w:tabs>
                <w:tab w:val="left" w:leader="dot" w:pos="6804"/>
              </w:tabs>
              <w:ind w:right="-249"/>
              <w:rPr>
                <w:rFonts w:eastAsia="MS Mincho"/>
                <w:bCs/>
                <w:sz w:val="20"/>
                <w:szCs w:val="20"/>
              </w:rPr>
            </w:pPr>
            <w:r w:rsidRPr="00200F9F">
              <w:rPr>
                <w:bCs/>
                <w:sz w:val="20"/>
                <w:szCs w:val="20"/>
              </w:rPr>
              <w:t>Accrued expenses</w:t>
            </w:r>
            <w:r w:rsidRPr="00200F9F">
              <w:rPr>
                <w:sz w:val="20"/>
                <w:szCs w:val="20"/>
              </w:rPr>
              <w:tab/>
            </w:r>
          </w:p>
        </w:tc>
        <w:tc>
          <w:tcPr>
            <w:tcW w:w="1127" w:type="dxa"/>
            <w:vAlign w:val="bottom"/>
          </w:tcPr>
          <w:p w:rsidR="00181032" w:rsidRPr="00871377" w:rsidRDefault="00181032" w:rsidP="00181032">
            <w:pPr>
              <w:pBdr>
                <w:bottom w:val="single" w:sz="4" w:space="1" w:color="auto"/>
              </w:pBdr>
              <w:jc w:val="right"/>
              <w:rPr>
                <w:rFonts w:eastAsia="MS Mincho"/>
                <w:sz w:val="20"/>
                <w:szCs w:val="20"/>
              </w:rPr>
            </w:pPr>
            <w:r>
              <w:rPr>
                <w:rFonts w:eastAsia="MS Mincho"/>
                <w:sz w:val="20"/>
                <w:szCs w:val="20"/>
              </w:rPr>
              <w:t>1,246.8</w:t>
            </w:r>
          </w:p>
        </w:tc>
        <w:tc>
          <w:tcPr>
            <w:tcW w:w="976" w:type="dxa"/>
            <w:vAlign w:val="bottom"/>
            <w:hideMark/>
          </w:tcPr>
          <w:p w:rsidR="00181032" w:rsidRPr="00871377" w:rsidRDefault="00181032" w:rsidP="007156CF">
            <w:pPr>
              <w:pBdr>
                <w:bottom w:val="single" w:sz="4" w:space="1" w:color="auto"/>
              </w:pBdr>
              <w:jc w:val="right"/>
              <w:rPr>
                <w:rFonts w:eastAsia="MS Mincho"/>
                <w:sz w:val="20"/>
                <w:szCs w:val="20"/>
              </w:rPr>
            </w:pPr>
            <w:r>
              <w:rPr>
                <w:rFonts w:eastAsia="MS Mincho"/>
                <w:sz w:val="20"/>
                <w:szCs w:val="20"/>
              </w:rPr>
              <w:t>1,246.8</w:t>
            </w:r>
          </w:p>
        </w:tc>
        <w:tc>
          <w:tcPr>
            <w:tcW w:w="1016" w:type="dxa"/>
            <w:vAlign w:val="bottom"/>
          </w:tcPr>
          <w:p w:rsidR="00181032" w:rsidRPr="00871377" w:rsidRDefault="00C34EA4" w:rsidP="00181032">
            <w:pPr>
              <w:pBdr>
                <w:bottom w:val="single" w:sz="4" w:space="1" w:color="auto"/>
              </w:pBdr>
              <w:jc w:val="right"/>
              <w:rPr>
                <w:rFonts w:eastAsia="MS Mincho"/>
                <w:sz w:val="20"/>
                <w:szCs w:val="20"/>
              </w:rPr>
            </w:pPr>
            <w:r>
              <w:rPr>
                <w:rFonts w:eastAsia="MS Mincho"/>
                <w:sz w:val="20"/>
                <w:szCs w:val="20"/>
              </w:rPr>
              <w:t>1,554.5</w:t>
            </w:r>
          </w:p>
        </w:tc>
        <w:tc>
          <w:tcPr>
            <w:tcW w:w="976" w:type="dxa"/>
            <w:vAlign w:val="bottom"/>
          </w:tcPr>
          <w:p w:rsidR="00181032" w:rsidRPr="00871377" w:rsidRDefault="00605841" w:rsidP="00181032">
            <w:pPr>
              <w:pBdr>
                <w:bottom w:val="single" w:sz="4" w:space="1" w:color="auto"/>
              </w:pBdr>
              <w:jc w:val="right"/>
              <w:rPr>
                <w:rFonts w:eastAsia="MS Mincho"/>
                <w:sz w:val="20"/>
                <w:szCs w:val="20"/>
              </w:rPr>
            </w:pPr>
            <w:r>
              <w:rPr>
                <w:rFonts w:eastAsia="MS Mincho"/>
                <w:sz w:val="20"/>
                <w:szCs w:val="20"/>
              </w:rPr>
              <w:t>1,554.5</w:t>
            </w:r>
          </w:p>
        </w:tc>
      </w:tr>
      <w:tr w:rsidR="00181032" w:rsidRPr="004E3D16" w:rsidTr="00181032">
        <w:tc>
          <w:tcPr>
            <w:tcW w:w="5353" w:type="dxa"/>
            <w:vAlign w:val="center"/>
          </w:tcPr>
          <w:p w:rsidR="00181032" w:rsidRPr="00200F9F" w:rsidRDefault="00181032" w:rsidP="007C23E3">
            <w:pPr>
              <w:tabs>
                <w:tab w:val="left" w:leader="dot" w:pos="6804"/>
              </w:tabs>
              <w:ind w:right="-249"/>
              <w:rPr>
                <w:rFonts w:eastAsia="MS Mincho"/>
                <w:bCs/>
                <w:sz w:val="20"/>
                <w:szCs w:val="20"/>
              </w:rPr>
            </w:pPr>
          </w:p>
        </w:tc>
        <w:tc>
          <w:tcPr>
            <w:tcW w:w="1127" w:type="dxa"/>
            <w:vAlign w:val="bottom"/>
          </w:tcPr>
          <w:p w:rsidR="00181032" w:rsidRPr="00871377" w:rsidRDefault="00181032" w:rsidP="00181032">
            <w:pPr>
              <w:pBdr>
                <w:bottom w:val="single" w:sz="4" w:space="1" w:color="auto"/>
              </w:pBdr>
              <w:jc w:val="right"/>
              <w:rPr>
                <w:rFonts w:eastAsia="MS Mincho"/>
                <w:sz w:val="20"/>
                <w:szCs w:val="20"/>
              </w:rPr>
            </w:pPr>
            <w:r>
              <w:rPr>
                <w:rFonts w:eastAsia="MS Mincho"/>
                <w:sz w:val="20"/>
                <w:szCs w:val="20"/>
              </w:rPr>
              <w:t>2,018.7</w:t>
            </w:r>
          </w:p>
        </w:tc>
        <w:tc>
          <w:tcPr>
            <w:tcW w:w="976" w:type="dxa"/>
            <w:vAlign w:val="bottom"/>
            <w:hideMark/>
          </w:tcPr>
          <w:p w:rsidR="00181032" w:rsidRPr="00871377" w:rsidRDefault="00181032" w:rsidP="007156CF">
            <w:pPr>
              <w:pBdr>
                <w:bottom w:val="single" w:sz="4" w:space="1" w:color="auto"/>
              </w:pBdr>
              <w:jc w:val="right"/>
              <w:rPr>
                <w:rFonts w:eastAsia="MS Mincho"/>
                <w:sz w:val="20"/>
                <w:szCs w:val="20"/>
              </w:rPr>
            </w:pPr>
            <w:r>
              <w:rPr>
                <w:rFonts w:eastAsia="MS Mincho"/>
                <w:sz w:val="20"/>
                <w:szCs w:val="20"/>
              </w:rPr>
              <w:t>2,018.7</w:t>
            </w:r>
          </w:p>
        </w:tc>
        <w:tc>
          <w:tcPr>
            <w:tcW w:w="1016" w:type="dxa"/>
            <w:vAlign w:val="bottom"/>
          </w:tcPr>
          <w:p w:rsidR="00181032" w:rsidRPr="00871377" w:rsidRDefault="00C34EA4" w:rsidP="00181032">
            <w:pPr>
              <w:pBdr>
                <w:bottom w:val="single" w:sz="4" w:space="1" w:color="auto"/>
              </w:pBdr>
              <w:jc w:val="right"/>
              <w:rPr>
                <w:rFonts w:eastAsia="MS Mincho"/>
                <w:sz w:val="20"/>
                <w:szCs w:val="20"/>
              </w:rPr>
            </w:pPr>
            <w:r>
              <w:rPr>
                <w:rFonts w:eastAsia="MS Mincho"/>
                <w:sz w:val="20"/>
                <w:szCs w:val="20"/>
              </w:rPr>
              <w:t>2,267.8</w:t>
            </w:r>
          </w:p>
        </w:tc>
        <w:tc>
          <w:tcPr>
            <w:tcW w:w="976" w:type="dxa"/>
            <w:vAlign w:val="bottom"/>
          </w:tcPr>
          <w:p w:rsidR="00181032" w:rsidRPr="00871377" w:rsidRDefault="00605841" w:rsidP="00181032">
            <w:pPr>
              <w:pBdr>
                <w:bottom w:val="single" w:sz="4" w:space="1" w:color="auto"/>
              </w:pBdr>
              <w:jc w:val="right"/>
              <w:rPr>
                <w:rFonts w:eastAsia="MS Mincho"/>
                <w:sz w:val="20"/>
                <w:szCs w:val="20"/>
              </w:rPr>
            </w:pPr>
            <w:r>
              <w:rPr>
                <w:rFonts w:eastAsia="MS Mincho"/>
                <w:sz w:val="20"/>
                <w:szCs w:val="20"/>
              </w:rPr>
              <w:t>2,267.8</w:t>
            </w:r>
          </w:p>
        </w:tc>
      </w:tr>
      <w:tr w:rsidR="00181032" w:rsidRPr="004E3D16" w:rsidTr="00181032">
        <w:trPr>
          <w:trHeight w:val="198"/>
        </w:trPr>
        <w:tc>
          <w:tcPr>
            <w:tcW w:w="5353" w:type="dxa"/>
            <w:vAlign w:val="bottom"/>
            <w:hideMark/>
          </w:tcPr>
          <w:p w:rsidR="00181032" w:rsidRPr="00F8775A" w:rsidRDefault="00181032" w:rsidP="003C4483">
            <w:pPr>
              <w:tabs>
                <w:tab w:val="left" w:leader="dot" w:pos="6804"/>
              </w:tabs>
              <w:spacing w:after="60"/>
              <w:ind w:right="-90"/>
              <w:rPr>
                <w:rFonts w:eastAsia="MS Mincho"/>
                <w:bCs/>
                <w:sz w:val="20"/>
                <w:szCs w:val="20"/>
              </w:rPr>
            </w:pPr>
            <w:r w:rsidRPr="00F8775A">
              <w:rPr>
                <w:sz w:val="20"/>
                <w:szCs w:val="20"/>
              </w:rPr>
              <w:t xml:space="preserve">Total financial </w:t>
            </w:r>
            <w:r>
              <w:rPr>
                <w:sz w:val="20"/>
                <w:szCs w:val="20"/>
              </w:rPr>
              <w:t>liabilities</w:t>
            </w:r>
            <w:r w:rsidRPr="00F8775A">
              <w:rPr>
                <w:bCs/>
                <w:sz w:val="20"/>
                <w:szCs w:val="20"/>
              </w:rPr>
              <w:tab/>
            </w:r>
          </w:p>
        </w:tc>
        <w:tc>
          <w:tcPr>
            <w:tcW w:w="1127" w:type="dxa"/>
            <w:vAlign w:val="bottom"/>
          </w:tcPr>
          <w:p w:rsidR="00181032" w:rsidRPr="00F8775A" w:rsidRDefault="00181032" w:rsidP="00181032">
            <w:pPr>
              <w:pBdr>
                <w:bottom w:val="double" w:sz="4" w:space="1" w:color="auto"/>
              </w:pBdr>
              <w:tabs>
                <w:tab w:val="decimal" w:pos="689"/>
              </w:tabs>
              <w:jc w:val="right"/>
              <w:rPr>
                <w:rFonts w:eastAsia="MS Mincho"/>
                <w:sz w:val="20"/>
                <w:szCs w:val="20"/>
              </w:rPr>
            </w:pPr>
            <w:r>
              <w:rPr>
                <w:rFonts w:eastAsia="MS Mincho"/>
                <w:sz w:val="20"/>
                <w:szCs w:val="20"/>
              </w:rPr>
              <w:t>5,354.4</w:t>
            </w:r>
          </w:p>
        </w:tc>
        <w:tc>
          <w:tcPr>
            <w:tcW w:w="976" w:type="dxa"/>
            <w:vAlign w:val="bottom"/>
            <w:hideMark/>
          </w:tcPr>
          <w:p w:rsidR="00181032" w:rsidRPr="00F8775A" w:rsidRDefault="00181032" w:rsidP="00843157">
            <w:pPr>
              <w:pBdr>
                <w:bottom w:val="double" w:sz="4" w:space="1" w:color="auto"/>
              </w:pBdr>
              <w:tabs>
                <w:tab w:val="decimal" w:pos="689"/>
              </w:tabs>
              <w:jc w:val="right"/>
              <w:rPr>
                <w:rFonts w:eastAsia="MS Mincho"/>
                <w:sz w:val="20"/>
                <w:szCs w:val="20"/>
              </w:rPr>
            </w:pPr>
            <w:r>
              <w:rPr>
                <w:rFonts w:eastAsia="MS Mincho"/>
                <w:sz w:val="20"/>
                <w:szCs w:val="20"/>
              </w:rPr>
              <w:t>5,4</w:t>
            </w:r>
            <w:r w:rsidR="00843157">
              <w:rPr>
                <w:rFonts w:eastAsia="MS Mincho"/>
                <w:sz w:val="20"/>
                <w:szCs w:val="20"/>
              </w:rPr>
              <w:t>22.1</w:t>
            </w:r>
          </w:p>
        </w:tc>
        <w:tc>
          <w:tcPr>
            <w:tcW w:w="1016" w:type="dxa"/>
            <w:vAlign w:val="bottom"/>
          </w:tcPr>
          <w:p w:rsidR="00181032" w:rsidRPr="00F8775A" w:rsidRDefault="00C34EA4" w:rsidP="00181032">
            <w:pPr>
              <w:pBdr>
                <w:bottom w:val="double" w:sz="4" w:space="1" w:color="auto"/>
              </w:pBdr>
              <w:tabs>
                <w:tab w:val="decimal" w:pos="689"/>
              </w:tabs>
              <w:jc w:val="right"/>
              <w:rPr>
                <w:rFonts w:eastAsia="MS Mincho"/>
                <w:sz w:val="20"/>
                <w:szCs w:val="20"/>
              </w:rPr>
            </w:pPr>
            <w:r>
              <w:rPr>
                <w:rFonts w:eastAsia="MS Mincho"/>
                <w:sz w:val="20"/>
                <w:szCs w:val="20"/>
              </w:rPr>
              <w:t>4,926.7</w:t>
            </w:r>
          </w:p>
        </w:tc>
        <w:tc>
          <w:tcPr>
            <w:tcW w:w="976" w:type="dxa"/>
            <w:vAlign w:val="bottom"/>
          </w:tcPr>
          <w:p w:rsidR="00181032" w:rsidRPr="00F8775A" w:rsidRDefault="00605841" w:rsidP="00181032">
            <w:pPr>
              <w:pBdr>
                <w:bottom w:val="double" w:sz="4" w:space="1" w:color="auto"/>
              </w:pBdr>
              <w:tabs>
                <w:tab w:val="decimal" w:pos="689"/>
              </w:tabs>
              <w:jc w:val="right"/>
              <w:rPr>
                <w:rFonts w:eastAsia="MS Mincho"/>
                <w:sz w:val="20"/>
                <w:szCs w:val="20"/>
              </w:rPr>
            </w:pPr>
            <w:r>
              <w:rPr>
                <w:rFonts w:eastAsia="MS Mincho"/>
                <w:sz w:val="20"/>
                <w:szCs w:val="20"/>
              </w:rPr>
              <w:t>4,971.9</w:t>
            </w:r>
          </w:p>
        </w:tc>
      </w:tr>
    </w:tbl>
    <w:p w:rsidR="002C0A99" w:rsidRPr="007B42A9" w:rsidRDefault="002C0A99" w:rsidP="00DE7410">
      <w:pPr>
        <w:spacing w:line="300" w:lineRule="exact"/>
        <w:ind w:left="-600" w:right="-354"/>
        <w:jc w:val="both"/>
        <w:rPr>
          <w:i/>
          <w:sz w:val="16"/>
          <w:szCs w:val="16"/>
        </w:rPr>
      </w:pPr>
    </w:p>
    <w:p w:rsidR="00DE7410" w:rsidRDefault="00DE7410" w:rsidP="00DE7410">
      <w:pPr>
        <w:spacing w:line="300" w:lineRule="exact"/>
        <w:ind w:left="-600" w:right="-354"/>
        <w:jc w:val="both"/>
        <w:rPr>
          <w:b/>
          <w:sz w:val="22"/>
          <w:szCs w:val="22"/>
        </w:rPr>
      </w:pPr>
      <w:r>
        <w:rPr>
          <w:b/>
          <w:sz w:val="22"/>
          <w:szCs w:val="22"/>
        </w:rPr>
        <w:t>1</w:t>
      </w:r>
      <w:r w:rsidR="007C23E3">
        <w:rPr>
          <w:b/>
          <w:sz w:val="22"/>
          <w:szCs w:val="22"/>
        </w:rPr>
        <w:t>3</w:t>
      </w:r>
      <w:r w:rsidRPr="001E5EBA">
        <w:rPr>
          <w:b/>
          <w:sz w:val="22"/>
          <w:szCs w:val="22"/>
        </w:rPr>
        <w:t>.</w:t>
      </w:r>
      <w:r w:rsidRPr="001E5EBA">
        <w:rPr>
          <w:b/>
          <w:sz w:val="22"/>
          <w:szCs w:val="22"/>
        </w:rPr>
        <w:tab/>
        <w:t>Share buy-back</w:t>
      </w:r>
    </w:p>
    <w:p w:rsidR="006328E0" w:rsidRDefault="006328E0" w:rsidP="00DE7410">
      <w:pPr>
        <w:spacing w:line="300" w:lineRule="exact"/>
        <w:ind w:left="-600" w:right="-354"/>
        <w:jc w:val="both"/>
        <w:rPr>
          <w:b/>
          <w:sz w:val="22"/>
          <w:szCs w:val="22"/>
        </w:rPr>
      </w:pPr>
    </w:p>
    <w:p w:rsidR="00CB5ADC" w:rsidRPr="00473A92" w:rsidRDefault="00C477BB" w:rsidP="00CB5ADC">
      <w:pPr>
        <w:spacing w:line="300" w:lineRule="exact"/>
        <w:ind w:left="-601" w:right="-352"/>
        <w:jc w:val="both"/>
        <w:rPr>
          <w:sz w:val="22"/>
          <w:szCs w:val="22"/>
        </w:rPr>
      </w:pPr>
      <w:r w:rsidRPr="00473A92">
        <w:rPr>
          <w:sz w:val="22"/>
          <w:szCs w:val="22"/>
        </w:rPr>
        <w:t>There were n</w:t>
      </w:r>
      <w:r w:rsidR="009A46F1" w:rsidRPr="00473A92">
        <w:rPr>
          <w:sz w:val="22"/>
          <w:szCs w:val="22"/>
        </w:rPr>
        <w:t>o share buy-backs in the period</w:t>
      </w:r>
      <w:r w:rsidR="00381FD7" w:rsidRPr="00473A92">
        <w:rPr>
          <w:sz w:val="22"/>
          <w:szCs w:val="22"/>
        </w:rPr>
        <w:t>.</w:t>
      </w:r>
      <w:r w:rsidR="00CB5ADC" w:rsidRPr="00473A92">
        <w:rPr>
          <w:sz w:val="22"/>
          <w:szCs w:val="22"/>
        </w:rPr>
        <w:t xml:space="preserve">  In </w:t>
      </w:r>
      <w:r w:rsidR="00062975">
        <w:rPr>
          <w:sz w:val="22"/>
          <w:szCs w:val="22"/>
        </w:rPr>
        <w:t>the period</w:t>
      </w:r>
      <w:r w:rsidR="009759DB">
        <w:rPr>
          <w:sz w:val="22"/>
          <w:szCs w:val="22"/>
        </w:rPr>
        <w:t xml:space="preserve"> ended </w:t>
      </w:r>
      <w:r w:rsidR="00062975">
        <w:rPr>
          <w:sz w:val="22"/>
          <w:szCs w:val="22"/>
        </w:rPr>
        <w:t>September</w:t>
      </w:r>
      <w:r w:rsidR="009759DB">
        <w:rPr>
          <w:sz w:val="22"/>
          <w:szCs w:val="22"/>
        </w:rPr>
        <w:t xml:space="preserve"> 30,</w:t>
      </w:r>
      <w:r w:rsidR="00CB5ADC" w:rsidRPr="00473A92">
        <w:rPr>
          <w:sz w:val="22"/>
          <w:szCs w:val="22"/>
        </w:rPr>
        <w:t xml:space="preserve"> 2013</w:t>
      </w:r>
      <w:r w:rsidR="0023502B">
        <w:rPr>
          <w:sz w:val="22"/>
          <w:szCs w:val="22"/>
        </w:rPr>
        <w:t>,</w:t>
      </w:r>
      <w:r w:rsidR="00CB5ADC" w:rsidRPr="00473A92">
        <w:rPr>
          <w:sz w:val="22"/>
          <w:szCs w:val="22"/>
        </w:rPr>
        <w:t xml:space="preserve"> the Company bought back 24.1m ordinary shares at a total cost of €176.6m.</w:t>
      </w:r>
      <w:r w:rsidR="00CB5ADC" w:rsidRPr="00473A92">
        <w:rPr>
          <w:b/>
          <w:sz w:val="22"/>
          <w:szCs w:val="22"/>
        </w:rPr>
        <w:t xml:space="preserve">  </w:t>
      </w:r>
      <w:r w:rsidR="00CB5ADC" w:rsidRPr="00473A92">
        <w:rPr>
          <w:sz w:val="22"/>
          <w:szCs w:val="22"/>
        </w:rPr>
        <w:t xml:space="preserve">This </w:t>
      </w:r>
      <w:r w:rsidR="00A8445C" w:rsidRPr="00473A92">
        <w:rPr>
          <w:sz w:val="22"/>
          <w:szCs w:val="22"/>
        </w:rPr>
        <w:t>was</w:t>
      </w:r>
      <w:r w:rsidR="00CB5ADC" w:rsidRPr="00473A92">
        <w:rPr>
          <w:sz w:val="22"/>
          <w:szCs w:val="22"/>
        </w:rPr>
        <w:t xml:space="preserve"> equivalent to approximately 1.7% of the Company’s issued share capital.  All ordinary shares repurchased </w:t>
      </w:r>
      <w:r w:rsidR="00A8445C" w:rsidRPr="00473A92">
        <w:rPr>
          <w:sz w:val="22"/>
          <w:szCs w:val="22"/>
        </w:rPr>
        <w:t>were</w:t>
      </w:r>
      <w:r w:rsidR="00CB5ADC" w:rsidRPr="00473A92">
        <w:rPr>
          <w:sz w:val="22"/>
          <w:szCs w:val="22"/>
        </w:rPr>
        <w:t xml:space="preserve"> cancelled.  Accordingly, share capital decreased by 24.1m ordinary shares with a nominal value of</w:t>
      </w:r>
      <w:r w:rsidR="005B5E93">
        <w:rPr>
          <w:sz w:val="22"/>
          <w:szCs w:val="22"/>
        </w:rPr>
        <w:t xml:space="preserve"> </w:t>
      </w:r>
      <w:r w:rsidR="00CB5ADC" w:rsidRPr="00473A92">
        <w:rPr>
          <w:sz w:val="22"/>
          <w:szCs w:val="22"/>
        </w:rPr>
        <w:t>€0.2m and the capital redemption reserve increased by a corresponding €0.2m.  The capital redemption reserve is required to be created under Irish law to preserve permanent capital in the Parent Company.</w:t>
      </w:r>
    </w:p>
    <w:p w:rsidR="007C23E3" w:rsidRDefault="007C23E3" w:rsidP="00CB5ADC">
      <w:pPr>
        <w:spacing w:line="300" w:lineRule="exact"/>
        <w:ind w:left="-601" w:right="-352"/>
        <w:jc w:val="both"/>
        <w:rPr>
          <w:sz w:val="22"/>
          <w:szCs w:val="22"/>
        </w:rPr>
      </w:pPr>
    </w:p>
    <w:p w:rsidR="00C4026D" w:rsidRDefault="00C4026D" w:rsidP="00CB5ADC">
      <w:pPr>
        <w:spacing w:line="300" w:lineRule="exact"/>
        <w:ind w:left="-601" w:right="-352"/>
        <w:jc w:val="both"/>
        <w:rPr>
          <w:sz w:val="22"/>
          <w:szCs w:val="22"/>
        </w:rPr>
      </w:pPr>
    </w:p>
    <w:p w:rsidR="00A21202" w:rsidRDefault="00C4026D" w:rsidP="00A21202">
      <w:pPr>
        <w:spacing w:line="300" w:lineRule="exact"/>
        <w:ind w:left="-600" w:right="-354"/>
        <w:jc w:val="both"/>
        <w:rPr>
          <w:b/>
          <w:sz w:val="22"/>
          <w:szCs w:val="22"/>
        </w:rPr>
      </w:pPr>
      <w:r>
        <w:rPr>
          <w:b/>
          <w:sz w:val="22"/>
          <w:szCs w:val="22"/>
        </w:rPr>
        <w:t>14</w:t>
      </w:r>
      <w:r w:rsidRPr="001E5EBA">
        <w:rPr>
          <w:b/>
          <w:sz w:val="22"/>
          <w:szCs w:val="22"/>
        </w:rPr>
        <w:t>.</w:t>
      </w:r>
      <w:r w:rsidRPr="001E5EBA">
        <w:rPr>
          <w:b/>
          <w:sz w:val="22"/>
          <w:szCs w:val="22"/>
        </w:rPr>
        <w:tab/>
      </w:r>
      <w:r>
        <w:rPr>
          <w:b/>
          <w:sz w:val="22"/>
          <w:szCs w:val="22"/>
        </w:rPr>
        <w:t>Eurobond</w:t>
      </w:r>
    </w:p>
    <w:p w:rsidR="00A21202" w:rsidRDefault="00A21202" w:rsidP="00A21202">
      <w:pPr>
        <w:spacing w:line="300" w:lineRule="exact"/>
        <w:ind w:left="-600" w:right="-354"/>
        <w:jc w:val="both"/>
        <w:rPr>
          <w:b/>
          <w:sz w:val="22"/>
          <w:szCs w:val="22"/>
        </w:rPr>
      </w:pPr>
    </w:p>
    <w:p w:rsidR="00A21202" w:rsidRPr="00FB0A35" w:rsidRDefault="00A21202" w:rsidP="00A21202">
      <w:pPr>
        <w:spacing w:line="300" w:lineRule="exact"/>
        <w:ind w:left="-600" w:right="-354"/>
        <w:jc w:val="both"/>
        <w:rPr>
          <w:b/>
          <w:sz w:val="22"/>
          <w:szCs w:val="22"/>
        </w:rPr>
      </w:pPr>
      <w:r w:rsidRPr="00FB0A35">
        <w:rPr>
          <w:sz w:val="22"/>
          <w:szCs w:val="22"/>
        </w:rPr>
        <w:lastRenderedPageBreak/>
        <w:t xml:space="preserve">In June 2014, Ryanair issued a 7 year unsecured </w:t>
      </w:r>
      <w:r w:rsidR="004555D4">
        <w:rPr>
          <w:sz w:val="22"/>
          <w:szCs w:val="22"/>
        </w:rPr>
        <w:t>e</w:t>
      </w:r>
      <w:r w:rsidRPr="00FB0A35">
        <w:rPr>
          <w:sz w:val="22"/>
          <w:szCs w:val="22"/>
        </w:rPr>
        <w:t>urobond, under its EMTN</w:t>
      </w:r>
      <w:r w:rsidR="0023502B">
        <w:rPr>
          <w:sz w:val="22"/>
          <w:szCs w:val="22"/>
        </w:rPr>
        <w:t xml:space="preserve"> (Euro Medium Term Note)</w:t>
      </w:r>
      <w:r w:rsidRPr="00FB0A35">
        <w:rPr>
          <w:sz w:val="22"/>
          <w:szCs w:val="22"/>
        </w:rPr>
        <w:t xml:space="preserve"> program</w:t>
      </w:r>
      <w:r w:rsidR="00466C8F">
        <w:rPr>
          <w:sz w:val="22"/>
          <w:szCs w:val="22"/>
        </w:rPr>
        <w:t xml:space="preserve">me, with a </w:t>
      </w:r>
      <w:r w:rsidR="00B06DCD">
        <w:rPr>
          <w:sz w:val="22"/>
          <w:szCs w:val="22"/>
        </w:rPr>
        <w:t xml:space="preserve">fixed </w:t>
      </w:r>
      <w:r w:rsidR="00466C8F">
        <w:rPr>
          <w:sz w:val="22"/>
          <w:szCs w:val="22"/>
        </w:rPr>
        <w:t>coupon of 1.875% per annum</w:t>
      </w:r>
      <w:r w:rsidRPr="00FB0A35">
        <w:rPr>
          <w:sz w:val="22"/>
          <w:szCs w:val="22"/>
        </w:rPr>
        <w:t xml:space="preserve"> and a notional principal of €850</w:t>
      </w:r>
      <w:r w:rsidR="005C06B2">
        <w:rPr>
          <w:sz w:val="22"/>
          <w:szCs w:val="22"/>
        </w:rPr>
        <w:t>.0</w:t>
      </w:r>
      <w:r w:rsidRPr="00FB0A35">
        <w:rPr>
          <w:sz w:val="22"/>
          <w:szCs w:val="22"/>
        </w:rPr>
        <w:t>m. The issue price on the bond was 99</w:t>
      </w:r>
      <w:r w:rsidR="00827BD5">
        <w:rPr>
          <w:sz w:val="22"/>
          <w:szCs w:val="22"/>
        </w:rPr>
        <w:t>.</w:t>
      </w:r>
      <w:r w:rsidRPr="00FB0A35">
        <w:rPr>
          <w:sz w:val="22"/>
          <w:szCs w:val="22"/>
        </w:rPr>
        <w:t>52</w:t>
      </w:r>
      <w:r w:rsidR="00827BD5">
        <w:rPr>
          <w:sz w:val="22"/>
          <w:szCs w:val="22"/>
        </w:rPr>
        <w:t>%</w:t>
      </w:r>
      <w:r w:rsidR="005C06B2">
        <w:rPr>
          <w:sz w:val="22"/>
          <w:szCs w:val="22"/>
        </w:rPr>
        <w:t>.</w:t>
      </w:r>
    </w:p>
    <w:p w:rsidR="007C23E3" w:rsidRDefault="007C23E3" w:rsidP="00CB5ADC">
      <w:pPr>
        <w:spacing w:line="300" w:lineRule="exact"/>
        <w:ind w:left="-601" w:right="-352"/>
        <w:jc w:val="both"/>
        <w:rPr>
          <w:sz w:val="22"/>
          <w:szCs w:val="22"/>
        </w:rPr>
      </w:pPr>
    </w:p>
    <w:p w:rsidR="00C4026D" w:rsidRDefault="00C4026D" w:rsidP="00CB5ADC">
      <w:pPr>
        <w:spacing w:line="300" w:lineRule="exact"/>
        <w:ind w:left="-601" w:right="-352"/>
        <w:jc w:val="both"/>
        <w:rPr>
          <w:sz w:val="22"/>
          <w:szCs w:val="22"/>
        </w:rPr>
      </w:pPr>
    </w:p>
    <w:p w:rsidR="00DE7410" w:rsidRDefault="00DE7410" w:rsidP="007223D1">
      <w:pPr>
        <w:spacing w:line="300" w:lineRule="exact"/>
        <w:ind w:left="-600" w:right="-354"/>
        <w:jc w:val="both"/>
        <w:rPr>
          <w:b/>
          <w:sz w:val="22"/>
          <w:szCs w:val="22"/>
        </w:rPr>
      </w:pPr>
      <w:r>
        <w:rPr>
          <w:b/>
          <w:sz w:val="22"/>
          <w:szCs w:val="22"/>
        </w:rPr>
        <w:t>1</w:t>
      </w:r>
      <w:r w:rsidR="008179CE">
        <w:rPr>
          <w:b/>
          <w:sz w:val="22"/>
          <w:szCs w:val="22"/>
        </w:rPr>
        <w:t>5</w:t>
      </w:r>
      <w:r>
        <w:rPr>
          <w:b/>
          <w:sz w:val="22"/>
          <w:szCs w:val="22"/>
        </w:rPr>
        <w:t>.</w:t>
      </w:r>
      <w:r>
        <w:rPr>
          <w:b/>
          <w:sz w:val="22"/>
          <w:szCs w:val="22"/>
        </w:rPr>
        <w:tab/>
      </w:r>
      <w:r w:rsidRPr="00A00DEC">
        <w:rPr>
          <w:b/>
          <w:sz w:val="22"/>
          <w:szCs w:val="22"/>
        </w:rPr>
        <w:t>Related party transactions</w:t>
      </w:r>
    </w:p>
    <w:p w:rsidR="007223D1" w:rsidRPr="00A00DEC" w:rsidRDefault="007223D1" w:rsidP="007223D1">
      <w:pPr>
        <w:spacing w:line="300" w:lineRule="exact"/>
        <w:ind w:left="-600" w:right="-354"/>
        <w:jc w:val="both"/>
        <w:rPr>
          <w:b/>
          <w:sz w:val="22"/>
          <w:szCs w:val="22"/>
        </w:rPr>
      </w:pPr>
    </w:p>
    <w:p w:rsidR="00DE7410" w:rsidRDefault="00DE7410" w:rsidP="007223D1">
      <w:pPr>
        <w:pStyle w:val="NormalWeb"/>
        <w:spacing w:before="0" w:beforeAutospacing="0" w:after="0" w:afterAutospacing="0" w:line="300" w:lineRule="exact"/>
        <w:ind w:left="-601" w:right="-370"/>
        <w:jc w:val="both"/>
        <w:rPr>
          <w:color w:val="000000"/>
          <w:sz w:val="22"/>
          <w:szCs w:val="22"/>
        </w:rPr>
      </w:pPr>
      <w:r w:rsidRPr="00A00DEC">
        <w:rPr>
          <w:color w:val="000000"/>
          <w:sz w:val="22"/>
          <w:szCs w:val="22"/>
        </w:rPr>
        <w:t>We have related party relationships with our subsidiaries, directors and senior key management personnel. All transactions with subsidiaries eliminate on consolidation and are not disclosed.</w:t>
      </w:r>
    </w:p>
    <w:p w:rsidR="007223D1" w:rsidRDefault="007223D1" w:rsidP="007223D1">
      <w:pPr>
        <w:pStyle w:val="NormalWeb"/>
        <w:spacing w:before="0" w:beforeAutospacing="0" w:after="0" w:afterAutospacing="0" w:line="300" w:lineRule="exact"/>
        <w:ind w:left="-601" w:right="-370"/>
        <w:jc w:val="both"/>
        <w:rPr>
          <w:color w:val="000000"/>
          <w:sz w:val="22"/>
          <w:szCs w:val="22"/>
        </w:rPr>
      </w:pPr>
    </w:p>
    <w:p w:rsidR="007223D1" w:rsidRDefault="00DE7410" w:rsidP="007223D1">
      <w:pPr>
        <w:pStyle w:val="NormalWeb"/>
        <w:spacing w:before="0" w:beforeAutospacing="0" w:after="0" w:afterAutospacing="0" w:line="300" w:lineRule="exact"/>
        <w:ind w:left="-601" w:right="-369"/>
        <w:jc w:val="both"/>
        <w:rPr>
          <w:color w:val="000000"/>
          <w:sz w:val="22"/>
          <w:szCs w:val="22"/>
        </w:rPr>
      </w:pPr>
      <w:r w:rsidRPr="00A00DEC">
        <w:rPr>
          <w:color w:val="000000"/>
          <w:sz w:val="22"/>
          <w:szCs w:val="22"/>
        </w:rPr>
        <w:t>There were no related party transactions in</w:t>
      </w:r>
      <w:r>
        <w:rPr>
          <w:color w:val="000000"/>
          <w:sz w:val="22"/>
          <w:szCs w:val="22"/>
        </w:rPr>
        <w:t xml:space="preserve"> the </w:t>
      </w:r>
      <w:r w:rsidR="00062975">
        <w:rPr>
          <w:color w:val="000000"/>
          <w:sz w:val="22"/>
          <w:szCs w:val="22"/>
        </w:rPr>
        <w:t>period</w:t>
      </w:r>
      <w:r w:rsidRPr="00A00DEC">
        <w:rPr>
          <w:color w:val="000000"/>
          <w:sz w:val="22"/>
          <w:szCs w:val="22"/>
        </w:rPr>
        <w:t xml:space="preserve"> ended</w:t>
      </w:r>
      <w:r w:rsidR="00CB5ADC">
        <w:rPr>
          <w:color w:val="000000"/>
          <w:sz w:val="22"/>
          <w:szCs w:val="22"/>
        </w:rPr>
        <w:t xml:space="preserve"> </w:t>
      </w:r>
      <w:r w:rsidR="00062975">
        <w:rPr>
          <w:color w:val="000000"/>
          <w:sz w:val="22"/>
          <w:szCs w:val="22"/>
        </w:rPr>
        <w:t>September</w:t>
      </w:r>
      <w:r w:rsidR="0027120B">
        <w:rPr>
          <w:color w:val="000000"/>
          <w:sz w:val="22"/>
          <w:szCs w:val="22"/>
        </w:rPr>
        <w:t xml:space="preserve"> 30, 2014</w:t>
      </w:r>
      <w:r w:rsidRPr="00A00DEC">
        <w:rPr>
          <w:color w:val="000000"/>
          <w:sz w:val="22"/>
          <w:szCs w:val="22"/>
        </w:rPr>
        <w:t xml:space="preserve"> that materially affected the financial position or the performance of the Company during that period and there were no changes in the related </w:t>
      </w:r>
      <w:r w:rsidR="00D935C1">
        <w:rPr>
          <w:color w:val="000000"/>
          <w:sz w:val="22"/>
          <w:szCs w:val="22"/>
        </w:rPr>
        <w:t>p</w:t>
      </w:r>
      <w:r w:rsidRPr="00A00DEC">
        <w:rPr>
          <w:color w:val="000000"/>
          <w:sz w:val="22"/>
          <w:szCs w:val="22"/>
        </w:rPr>
        <w:t>arty t</w:t>
      </w:r>
      <w:r>
        <w:rPr>
          <w:color w:val="000000"/>
          <w:sz w:val="22"/>
          <w:szCs w:val="22"/>
        </w:rPr>
        <w:t xml:space="preserve">ransactions described in </w:t>
      </w:r>
      <w:r w:rsidRPr="00F9624D">
        <w:rPr>
          <w:color w:val="000000"/>
          <w:sz w:val="22"/>
          <w:szCs w:val="22"/>
        </w:rPr>
        <w:t>the 201</w:t>
      </w:r>
      <w:r w:rsidR="00062975">
        <w:rPr>
          <w:color w:val="000000"/>
          <w:sz w:val="22"/>
          <w:szCs w:val="22"/>
        </w:rPr>
        <w:t>4</w:t>
      </w:r>
      <w:r w:rsidRPr="00F9624D">
        <w:rPr>
          <w:color w:val="000000"/>
          <w:sz w:val="22"/>
          <w:szCs w:val="22"/>
        </w:rPr>
        <w:t xml:space="preserve"> Annual</w:t>
      </w:r>
      <w:r w:rsidRPr="00A00DEC">
        <w:rPr>
          <w:color w:val="000000"/>
          <w:sz w:val="22"/>
          <w:szCs w:val="22"/>
        </w:rPr>
        <w:t xml:space="preserve"> Report that could have a material effect on the financial position or performance of the Company in the same period.</w:t>
      </w:r>
      <w:r w:rsidR="00C80A7B">
        <w:rPr>
          <w:color w:val="000000"/>
          <w:sz w:val="22"/>
          <w:szCs w:val="22"/>
        </w:rPr>
        <w:t xml:space="preserve"> </w:t>
      </w:r>
    </w:p>
    <w:p w:rsidR="007223D1" w:rsidRPr="005C06B2" w:rsidRDefault="007223D1" w:rsidP="005C06B2">
      <w:pPr>
        <w:spacing w:line="300" w:lineRule="exact"/>
        <w:ind w:left="-601" w:right="-352"/>
        <w:jc w:val="both"/>
        <w:rPr>
          <w:sz w:val="22"/>
          <w:szCs w:val="22"/>
        </w:rPr>
      </w:pPr>
    </w:p>
    <w:p w:rsidR="007223D1" w:rsidRDefault="007223D1" w:rsidP="007223D1">
      <w:pPr>
        <w:pStyle w:val="NormalWeb"/>
        <w:spacing w:before="0" w:beforeAutospacing="0" w:after="0" w:afterAutospacing="0" w:line="300" w:lineRule="exact"/>
        <w:ind w:left="-601" w:right="-369"/>
        <w:jc w:val="both"/>
        <w:rPr>
          <w:color w:val="000000"/>
          <w:sz w:val="22"/>
          <w:szCs w:val="22"/>
        </w:rPr>
      </w:pPr>
    </w:p>
    <w:p w:rsidR="00DE7410" w:rsidRDefault="00DE7410" w:rsidP="00AF0700">
      <w:pPr>
        <w:spacing w:after="240" w:line="300" w:lineRule="exact"/>
        <w:ind w:left="-601" w:right="-352"/>
        <w:jc w:val="both"/>
        <w:rPr>
          <w:b/>
          <w:sz w:val="22"/>
          <w:szCs w:val="22"/>
        </w:rPr>
      </w:pPr>
      <w:r>
        <w:rPr>
          <w:b/>
          <w:sz w:val="22"/>
          <w:szCs w:val="22"/>
        </w:rPr>
        <w:t>1</w:t>
      </w:r>
      <w:r w:rsidR="008179CE">
        <w:rPr>
          <w:b/>
          <w:sz w:val="22"/>
          <w:szCs w:val="22"/>
        </w:rPr>
        <w:t>6</w:t>
      </w:r>
      <w:r w:rsidR="00C83F7D">
        <w:rPr>
          <w:b/>
          <w:sz w:val="22"/>
          <w:szCs w:val="22"/>
        </w:rPr>
        <w:t>.</w:t>
      </w:r>
      <w:r w:rsidR="00C83F7D">
        <w:rPr>
          <w:b/>
          <w:sz w:val="22"/>
          <w:szCs w:val="22"/>
        </w:rPr>
        <w:tab/>
        <w:t>P</w:t>
      </w:r>
      <w:r w:rsidRPr="005445BA">
        <w:rPr>
          <w:b/>
          <w:sz w:val="22"/>
          <w:szCs w:val="22"/>
        </w:rPr>
        <w:t>ost balance sheet events</w:t>
      </w:r>
    </w:p>
    <w:p w:rsidR="009D5FE9" w:rsidRPr="00C80F07" w:rsidRDefault="00C80F07" w:rsidP="00C80F07">
      <w:pPr>
        <w:pStyle w:val="NormalWeb"/>
        <w:spacing w:before="0" w:beforeAutospacing="0" w:after="0" w:afterAutospacing="0" w:line="300" w:lineRule="exact"/>
        <w:ind w:left="-601" w:right="-369"/>
        <w:jc w:val="both"/>
        <w:rPr>
          <w:color w:val="000000"/>
          <w:sz w:val="22"/>
          <w:szCs w:val="22"/>
        </w:rPr>
      </w:pPr>
      <w:r>
        <w:rPr>
          <w:color w:val="000000"/>
          <w:sz w:val="22"/>
          <w:szCs w:val="22"/>
        </w:rPr>
        <w:t>In October 2014, Michael O’Leary (Chief Executive Officer)</w:t>
      </w:r>
      <w:r w:rsidRPr="00C80A7B">
        <w:rPr>
          <w:color w:val="000000"/>
          <w:sz w:val="22"/>
          <w:szCs w:val="22"/>
        </w:rPr>
        <w:t xml:space="preserve"> signed a new 5 year con</w:t>
      </w:r>
      <w:r>
        <w:rPr>
          <w:color w:val="000000"/>
          <w:sz w:val="22"/>
          <w:szCs w:val="22"/>
        </w:rPr>
        <w:t>tract which commits him to the C</w:t>
      </w:r>
      <w:r w:rsidRPr="00C80A7B">
        <w:rPr>
          <w:color w:val="000000"/>
          <w:sz w:val="22"/>
          <w:szCs w:val="22"/>
        </w:rPr>
        <w:t>ompany until September 2019. This new contract replaces a rolling 12 month arrangement under which Mr O’Leary has worked as Chief Executive of the airline since Ryanair Holdings Plc first floated in 1997.</w:t>
      </w:r>
      <w:r>
        <w:rPr>
          <w:color w:val="000000"/>
          <w:sz w:val="22"/>
          <w:szCs w:val="22"/>
        </w:rPr>
        <w:t xml:space="preserve"> Otherwise, t</w:t>
      </w:r>
      <w:r w:rsidR="00425269">
        <w:rPr>
          <w:sz w:val="22"/>
          <w:szCs w:val="22"/>
        </w:rPr>
        <w:t xml:space="preserve">here were no significant </w:t>
      </w:r>
      <w:r w:rsidR="00086C0B">
        <w:rPr>
          <w:sz w:val="22"/>
          <w:szCs w:val="22"/>
        </w:rPr>
        <w:t>p</w:t>
      </w:r>
      <w:r w:rsidR="00425269">
        <w:rPr>
          <w:sz w:val="22"/>
          <w:szCs w:val="22"/>
        </w:rPr>
        <w:t>ost balance sheet events.</w:t>
      </w:r>
    </w:p>
    <w:p w:rsidR="00DA5DEB" w:rsidRDefault="00DA5DEB" w:rsidP="006B31F7">
      <w:pPr>
        <w:spacing w:line="300" w:lineRule="exact"/>
        <w:ind w:left="-600" w:right="-354"/>
        <w:jc w:val="both"/>
        <w:rPr>
          <w:sz w:val="22"/>
          <w:szCs w:val="22"/>
        </w:rPr>
      </w:pPr>
    </w:p>
    <w:p w:rsidR="00DA5DEB" w:rsidRDefault="00DA5DEB" w:rsidP="006B31F7">
      <w:pPr>
        <w:spacing w:line="300" w:lineRule="exact"/>
        <w:ind w:left="-600" w:right="-354"/>
        <w:jc w:val="both"/>
        <w:rPr>
          <w:sz w:val="22"/>
          <w:szCs w:val="22"/>
        </w:rPr>
      </w:pPr>
    </w:p>
    <w:p w:rsidR="00DA5DEB" w:rsidRDefault="00DA5DEB">
      <w:pPr>
        <w:rPr>
          <w:sz w:val="22"/>
          <w:szCs w:val="22"/>
        </w:rPr>
      </w:pPr>
      <w:r>
        <w:rPr>
          <w:sz w:val="22"/>
          <w:szCs w:val="22"/>
        </w:rPr>
        <w:br w:type="page"/>
      </w:r>
    </w:p>
    <w:p w:rsidR="00DA5DEB" w:rsidRPr="00BC56B9" w:rsidRDefault="00DA5DEB" w:rsidP="00DA5DEB">
      <w:pPr>
        <w:pStyle w:val="CG-Title-Center-Bold"/>
        <w:pageBreakBefore/>
        <w:spacing w:after="0"/>
        <w:ind w:left="2160" w:right="-352" w:firstLine="720"/>
        <w:jc w:val="left"/>
        <w:rPr>
          <w:sz w:val="28"/>
          <w:szCs w:val="28"/>
        </w:rPr>
      </w:pPr>
      <w:r>
        <w:rPr>
          <w:sz w:val="28"/>
          <w:szCs w:val="28"/>
        </w:rPr>
        <w:lastRenderedPageBreak/>
        <w:t xml:space="preserve">    R</w:t>
      </w:r>
      <w:r w:rsidRPr="00BC56B9">
        <w:rPr>
          <w:sz w:val="28"/>
          <w:szCs w:val="28"/>
        </w:rPr>
        <w:t>yana</w:t>
      </w:r>
      <w:r>
        <w:rPr>
          <w:sz w:val="28"/>
          <w:szCs w:val="28"/>
        </w:rPr>
        <w:t>ir Holdings plc</w:t>
      </w:r>
    </w:p>
    <w:p w:rsidR="00DA5DEB" w:rsidRPr="00BC56B9" w:rsidRDefault="00DA5DEB" w:rsidP="00DA5DEB">
      <w:pPr>
        <w:pStyle w:val="CG-Title-Center-Bold"/>
        <w:keepNext w:val="0"/>
        <w:spacing w:after="0"/>
        <w:ind w:left="-601" w:right="-352"/>
        <w:rPr>
          <w:sz w:val="28"/>
          <w:szCs w:val="28"/>
        </w:rPr>
      </w:pPr>
      <w:r w:rsidRPr="00BC56B9">
        <w:rPr>
          <w:sz w:val="28"/>
          <w:szCs w:val="28"/>
        </w:rPr>
        <w:t>Responsibility Statement</w:t>
      </w:r>
    </w:p>
    <w:p w:rsidR="00DA5DEB" w:rsidRDefault="00DA5DEB" w:rsidP="00DA5DEB">
      <w:pPr>
        <w:rPr>
          <w:b/>
          <w:sz w:val="22"/>
        </w:rPr>
      </w:pPr>
    </w:p>
    <w:p w:rsidR="00DA5DEB" w:rsidRDefault="00DA5DEB" w:rsidP="00DA5DEB">
      <w:pPr>
        <w:rPr>
          <w:b/>
          <w:sz w:val="22"/>
        </w:rPr>
      </w:pPr>
    </w:p>
    <w:p w:rsidR="00DA5DEB" w:rsidRPr="00FF3E18" w:rsidRDefault="00DA5DEB" w:rsidP="00DA5DEB">
      <w:pPr>
        <w:autoSpaceDE w:val="0"/>
        <w:autoSpaceDN w:val="0"/>
        <w:adjustRightInd w:val="0"/>
        <w:spacing w:line="300" w:lineRule="exact"/>
        <w:ind w:left="-600"/>
        <w:jc w:val="both"/>
        <w:rPr>
          <w:rFonts w:cs="Courier New"/>
          <w:b/>
          <w:sz w:val="22"/>
          <w:szCs w:val="22"/>
        </w:rPr>
      </w:pPr>
      <w:r w:rsidRPr="00FF3E18">
        <w:rPr>
          <w:rFonts w:cs="Courier New"/>
          <w:b/>
          <w:sz w:val="22"/>
          <w:szCs w:val="22"/>
        </w:rPr>
        <w:t xml:space="preserve">Statement of the directors in respect of the </w:t>
      </w:r>
      <w:r>
        <w:rPr>
          <w:rFonts w:cs="Courier New"/>
          <w:b/>
          <w:sz w:val="22"/>
          <w:szCs w:val="22"/>
        </w:rPr>
        <w:t>interim</w:t>
      </w:r>
      <w:r w:rsidRPr="00FF3E18">
        <w:rPr>
          <w:rFonts w:cs="Courier New"/>
          <w:b/>
          <w:sz w:val="22"/>
          <w:szCs w:val="22"/>
        </w:rPr>
        <w:t xml:space="preserve"> financial report</w:t>
      </w:r>
    </w:p>
    <w:p w:rsidR="00DA5DEB" w:rsidRDefault="00DA5DEB" w:rsidP="00DA5DEB">
      <w:pPr>
        <w:autoSpaceDE w:val="0"/>
        <w:autoSpaceDN w:val="0"/>
        <w:adjustRightInd w:val="0"/>
        <w:spacing w:line="300" w:lineRule="exact"/>
        <w:jc w:val="both"/>
        <w:rPr>
          <w:rFonts w:cs="Courier New"/>
          <w:sz w:val="22"/>
        </w:rPr>
      </w:pPr>
    </w:p>
    <w:p w:rsidR="00DA5DEB" w:rsidRPr="00FF3E18" w:rsidRDefault="00DA5DEB" w:rsidP="00DA5DEB">
      <w:pPr>
        <w:autoSpaceDE w:val="0"/>
        <w:autoSpaceDN w:val="0"/>
        <w:adjustRightInd w:val="0"/>
        <w:spacing w:line="300" w:lineRule="exact"/>
        <w:ind w:left="-600"/>
        <w:jc w:val="both"/>
        <w:rPr>
          <w:sz w:val="22"/>
          <w:szCs w:val="22"/>
        </w:rPr>
      </w:pPr>
      <w:r>
        <w:rPr>
          <w:sz w:val="22"/>
          <w:szCs w:val="22"/>
        </w:rPr>
        <w:t xml:space="preserve">Each of the directors, whose names and functions are listed in </w:t>
      </w:r>
      <w:r w:rsidRPr="00F9624D">
        <w:rPr>
          <w:sz w:val="22"/>
          <w:szCs w:val="22"/>
        </w:rPr>
        <w:t>our 201</w:t>
      </w:r>
      <w:r>
        <w:rPr>
          <w:sz w:val="22"/>
          <w:szCs w:val="22"/>
        </w:rPr>
        <w:t>4</w:t>
      </w:r>
      <w:r w:rsidRPr="00F9624D">
        <w:rPr>
          <w:sz w:val="22"/>
          <w:szCs w:val="22"/>
        </w:rPr>
        <w:t xml:space="preserve"> Annual</w:t>
      </w:r>
      <w:r>
        <w:rPr>
          <w:sz w:val="22"/>
          <w:szCs w:val="22"/>
        </w:rPr>
        <w:t xml:space="preserve"> Report, </w:t>
      </w:r>
      <w:r w:rsidRPr="00FF3E18">
        <w:rPr>
          <w:sz w:val="22"/>
          <w:szCs w:val="22"/>
        </w:rPr>
        <w:t>confirm that</w:t>
      </w:r>
      <w:r>
        <w:rPr>
          <w:sz w:val="22"/>
          <w:szCs w:val="22"/>
        </w:rPr>
        <w:t>,</w:t>
      </w:r>
      <w:r w:rsidRPr="00FF3E18">
        <w:rPr>
          <w:sz w:val="22"/>
          <w:szCs w:val="22"/>
        </w:rPr>
        <w:t xml:space="preserve"> to the best of </w:t>
      </w:r>
      <w:r>
        <w:rPr>
          <w:sz w:val="22"/>
          <w:szCs w:val="22"/>
        </w:rPr>
        <w:t xml:space="preserve">each person’s </w:t>
      </w:r>
      <w:r w:rsidRPr="00FF3E18">
        <w:rPr>
          <w:sz w:val="22"/>
          <w:szCs w:val="22"/>
        </w:rPr>
        <w:t>knowledge</w:t>
      </w:r>
      <w:r>
        <w:rPr>
          <w:sz w:val="22"/>
          <w:szCs w:val="22"/>
        </w:rPr>
        <w:t xml:space="preserve"> and belief</w:t>
      </w:r>
      <w:r w:rsidRPr="00FF3E18">
        <w:rPr>
          <w:sz w:val="22"/>
          <w:szCs w:val="22"/>
        </w:rPr>
        <w:t>:</w:t>
      </w:r>
    </w:p>
    <w:p w:rsidR="00DA5DEB" w:rsidRDefault="00DA5DEB" w:rsidP="00DA5DEB">
      <w:pPr>
        <w:autoSpaceDE w:val="0"/>
        <w:autoSpaceDN w:val="0"/>
        <w:adjustRightInd w:val="0"/>
        <w:spacing w:line="300" w:lineRule="exact"/>
        <w:ind w:left="-600"/>
        <w:jc w:val="both"/>
        <w:rPr>
          <w:sz w:val="22"/>
          <w:szCs w:val="22"/>
        </w:rPr>
      </w:pPr>
    </w:p>
    <w:p w:rsidR="00DA5DEB" w:rsidRPr="00FF3E18" w:rsidRDefault="00DA5DEB" w:rsidP="00DA5DEB">
      <w:pPr>
        <w:autoSpaceDE w:val="0"/>
        <w:autoSpaceDN w:val="0"/>
        <w:adjustRightInd w:val="0"/>
        <w:spacing w:line="300" w:lineRule="exact"/>
        <w:ind w:left="-600"/>
        <w:jc w:val="both"/>
        <w:rPr>
          <w:sz w:val="22"/>
          <w:szCs w:val="22"/>
        </w:rPr>
      </w:pPr>
    </w:p>
    <w:p w:rsidR="00DA5DEB" w:rsidRDefault="00DA5DEB" w:rsidP="00DA5DEB">
      <w:pPr>
        <w:numPr>
          <w:ilvl w:val="0"/>
          <w:numId w:val="23"/>
        </w:numPr>
        <w:autoSpaceDE w:val="0"/>
        <w:autoSpaceDN w:val="0"/>
        <w:adjustRightInd w:val="0"/>
        <w:spacing w:line="300" w:lineRule="exact"/>
        <w:jc w:val="both"/>
        <w:rPr>
          <w:sz w:val="22"/>
          <w:szCs w:val="22"/>
        </w:rPr>
      </w:pPr>
      <w:r w:rsidRPr="00B1777B">
        <w:rPr>
          <w:sz w:val="22"/>
          <w:szCs w:val="22"/>
        </w:rPr>
        <w:t>The unaudited condensed consolidated interim financial statements for the six months ended September 30, 201</w:t>
      </w:r>
      <w:r>
        <w:rPr>
          <w:sz w:val="22"/>
          <w:szCs w:val="22"/>
        </w:rPr>
        <w:t>4</w:t>
      </w:r>
      <w:r w:rsidRPr="00B1777B">
        <w:rPr>
          <w:sz w:val="22"/>
          <w:szCs w:val="22"/>
        </w:rPr>
        <w:t xml:space="preserve">, comprising the condensed consolidated interim balance sheet, the condensed consolidated interim income statement, the condensed consolidated interim statement of comprehensive income, the condensed consolidated interim statement of cash flows and the condensed consolidated interim statement of changes in shareholders’ equity and the related notes thereto, have been prepared in accordance with IAS 34 as adopted by the European Union, being the international accounting standard applicable. </w:t>
      </w:r>
    </w:p>
    <w:p w:rsidR="00DA5DEB" w:rsidRPr="00B1777B" w:rsidRDefault="00DA5DEB" w:rsidP="00DA5DEB">
      <w:pPr>
        <w:autoSpaceDE w:val="0"/>
        <w:autoSpaceDN w:val="0"/>
        <w:adjustRightInd w:val="0"/>
        <w:spacing w:line="300" w:lineRule="exact"/>
        <w:ind w:left="360"/>
        <w:jc w:val="both"/>
        <w:rPr>
          <w:sz w:val="22"/>
          <w:szCs w:val="22"/>
        </w:rPr>
      </w:pPr>
    </w:p>
    <w:p w:rsidR="00DA5DEB" w:rsidRPr="00FF3E18" w:rsidRDefault="00DA5DEB" w:rsidP="00DA5DEB">
      <w:pPr>
        <w:tabs>
          <w:tab w:val="left" w:pos="360"/>
        </w:tabs>
        <w:autoSpaceDE w:val="0"/>
        <w:autoSpaceDN w:val="0"/>
        <w:adjustRightInd w:val="0"/>
        <w:spacing w:line="300" w:lineRule="exact"/>
        <w:ind w:left="360" w:hanging="360"/>
        <w:jc w:val="both"/>
        <w:rPr>
          <w:sz w:val="22"/>
          <w:szCs w:val="22"/>
        </w:rPr>
      </w:pPr>
      <w:r w:rsidRPr="00FF3E18">
        <w:rPr>
          <w:sz w:val="22"/>
          <w:szCs w:val="22"/>
        </w:rPr>
        <w:t>2)   The interim management report includes a fair review of</w:t>
      </w:r>
      <w:r>
        <w:rPr>
          <w:sz w:val="22"/>
          <w:szCs w:val="22"/>
        </w:rPr>
        <w:t xml:space="preserve"> the information required by</w:t>
      </w:r>
      <w:r w:rsidRPr="00FF3E18">
        <w:rPr>
          <w:sz w:val="22"/>
          <w:szCs w:val="22"/>
        </w:rPr>
        <w:t>:</w:t>
      </w:r>
    </w:p>
    <w:p w:rsidR="00DA5DEB" w:rsidRPr="00FF3E18" w:rsidRDefault="00DA5DEB" w:rsidP="00DA5DEB">
      <w:pPr>
        <w:autoSpaceDE w:val="0"/>
        <w:autoSpaceDN w:val="0"/>
        <w:adjustRightInd w:val="0"/>
        <w:spacing w:line="300" w:lineRule="exact"/>
        <w:ind w:left="-600"/>
        <w:jc w:val="both"/>
        <w:rPr>
          <w:sz w:val="22"/>
          <w:szCs w:val="22"/>
        </w:rPr>
      </w:pPr>
    </w:p>
    <w:p w:rsidR="00DA5DEB" w:rsidRPr="00FF3E18" w:rsidRDefault="00DA5DEB" w:rsidP="00DA5DEB">
      <w:pPr>
        <w:pStyle w:val="Text1bullet"/>
        <w:tabs>
          <w:tab w:val="left" w:pos="360"/>
        </w:tabs>
        <w:spacing w:line="300" w:lineRule="exact"/>
        <w:ind w:left="840" w:right="0" w:hanging="1159"/>
        <w:rPr>
          <w:rFonts w:ascii="Times New Roman" w:hAnsi="Times New Roman"/>
          <w:sz w:val="22"/>
          <w:szCs w:val="22"/>
          <w:lang w:val="en-US"/>
        </w:rPr>
      </w:pPr>
      <w:r w:rsidRPr="00FF3E18">
        <w:rPr>
          <w:rFonts w:ascii="Times New Roman" w:hAnsi="Times New Roman"/>
          <w:sz w:val="22"/>
          <w:szCs w:val="22"/>
        </w:rPr>
        <w:tab/>
        <w:t xml:space="preserve"> (i) </w:t>
      </w:r>
      <w:r w:rsidRPr="00FF3E18">
        <w:rPr>
          <w:rFonts w:ascii="Times New Roman" w:hAnsi="Times New Roman"/>
          <w:sz w:val="22"/>
          <w:szCs w:val="22"/>
        </w:rPr>
        <w:tab/>
      </w:r>
      <w:r w:rsidRPr="00FF3E18">
        <w:rPr>
          <w:rFonts w:ascii="Times New Roman" w:hAnsi="Times New Roman"/>
          <w:i/>
          <w:sz w:val="22"/>
          <w:szCs w:val="22"/>
          <w:lang w:val="en-US"/>
        </w:rPr>
        <w:t>Regulation 8(2) of the Transparency (Directive 2004/109/EC) Regulations 2007</w:t>
      </w:r>
      <w:r w:rsidRPr="00FF3E18">
        <w:rPr>
          <w:rFonts w:ascii="Times New Roman" w:hAnsi="Times New Roman"/>
          <w:sz w:val="22"/>
          <w:szCs w:val="22"/>
          <w:lang w:val="en-US"/>
        </w:rPr>
        <w:t xml:space="preserve">, being an indication of important events that have occurred during the </w:t>
      </w:r>
      <w:r>
        <w:rPr>
          <w:rFonts w:ascii="Times New Roman" w:hAnsi="Times New Roman"/>
          <w:sz w:val="22"/>
          <w:szCs w:val="22"/>
          <w:lang w:val="en-US"/>
        </w:rPr>
        <w:t>six months ended September 30</w:t>
      </w:r>
      <w:r w:rsidRPr="00FF3E18">
        <w:rPr>
          <w:rFonts w:ascii="Times New Roman" w:hAnsi="Times New Roman"/>
          <w:sz w:val="22"/>
          <w:szCs w:val="22"/>
          <w:lang w:val="en-US"/>
        </w:rPr>
        <w:t>, 20</w:t>
      </w:r>
      <w:r>
        <w:rPr>
          <w:rFonts w:ascii="Times New Roman" w:hAnsi="Times New Roman"/>
          <w:sz w:val="22"/>
          <w:szCs w:val="22"/>
          <w:lang w:val="en-US"/>
        </w:rPr>
        <w:t>14</w:t>
      </w:r>
      <w:r w:rsidRPr="00FF3E18">
        <w:rPr>
          <w:rFonts w:ascii="Times New Roman" w:hAnsi="Times New Roman"/>
          <w:sz w:val="22"/>
          <w:szCs w:val="22"/>
          <w:lang w:val="en-US"/>
        </w:rPr>
        <w:t xml:space="preserve"> and their impact on the condensed consolidated interim financial statements; and a description of the principal risks and uncertainties for the </w:t>
      </w:r>
      <w:r>
        <w:rPr>
          <w:rFonts w:ascii="Times New Roman" w:hAnsi="Times New Roman"/>
          <w:sz w:val="22"/>
          <w:szCs w:val="22"/>
          <w:lang w:val="en-US"/>
        </w:rPr>
        <w:t>six</w:t>
      </w:r>
      <w:r w:rsidRPr="00FF3E18">
        <w:rPr>
          <w:rFonts w:ascii="Times New Roman" w:hAnsi="Times New Roman"/>
          <w:sz w:val="22"/>
          <w:szCs w:val="22"/>
          <w:lang w:val="en-US"/>
        </w:rPr>
        <w:t xml:space="preserve"> months </w:t>
      </w:r>
      <w:r w:rsidRPr="00DA5DEB">
        <w:rPr>
          <w:rFonts w:ascii="Times New Roman" w:hAnsi="Times New Roman"/>
          <w:sz w:val="22"/>
          <w:szCs w:val="22"/>
          <w:lang w:val="en-US"/>
        </w:rPr>
        <w:t>ending March 31, 2014;</w:t>
      </w:r>
      <w:r w:rsidRPr="00FF3E18">
        <w:rPr>
          <w:rFonts w:ascii="Times New Roman" w:hAnsi="Times New Roman"/>
          <w:sz w:val="22"/>
          <w:szCs w:val="22"/>
          <w:lang w:val="en-US"/>
        </w:rPr>
        <w:t xml:space="preserve"> and</w:t>
      </w:r>
    </w:p>
    <w:p w:rsidR="00DA5DEB" w:rsidRDefault="00DA5DEB" w:rsidP="00DA5DEB">
      <w:pPr>
        <w:pStyle w:val="Text1bullet"/>
        <w:tabs>
          <w:tab w:val="left" w:pos="360"/>
          <w:tab w:val="left" w:pos="425"/>
        </w:tabs>
        <w:spacing w:line="300" w:lineRule="exact"/>
        <w:ind w:left="840" w:right="0" w:hanging="1159"/>
        <w:rPr>
          <w:rFonts w:ascii="Times New Roman" w:hAnsi="Times New Roman"/>
          <w:sz w:val="22"/>
          <w:szCs w:val="22"/>
          <w:lang w:val="en-US"/>
        </w:rPr>
      </w:pPr>
      <w:r w:rsidRPr="00FF3E18">
        <w:rPr>
          <w:rFonts w:ascii="Times New Roman" w:hAnsi="Times New Roman"/>
          <w:sz w:val="22"/>
          <w:szCs w:val="22"/>
        </w:rPr>
        <w:tab/>
      </w:r>
      <w:r w:rsidRPr="00FF3E18">
        <w:rPr>
          <w:rFonts w:ascii="Times New Roman" w:hAnsi="Times New Roman"/>
          <w:sz w:val="22"/>
          <w:szCs w:val="22"/>
        </w:rPr>
        <w:tab/>
        <w:t>(ii)</w:t>
      </w:r>
      <w:r w:rsidRPr="00FF3E18">
        <w:rPr>
          <w:rFonts w:ascii="Times New Roman" w:hAnsi="Times New Roman"/>
          <w:sz w:val="22"/>
          <w:szCs w:val="22"/>
        </w:rPr>
        <w:tab/>
      </w:r>
      <w:r w:rsidRPr="00FF3E18">
        <w:rPr>
          <w:rFonts w:ascii="Times New Roman" w:hAnsi="Times New Roman"/>
          <w:i/>
          <w:sz w:val="22"/>
          <w:szCs w:val="22"/>
          <w:lang w:val="en-US"/>
        </w:rPr>
        <w:t>Regulation 8(3) of the Transparency (Directive 2004/109/EC) Regulations 2007</w:t>
      </w:r>
      <w:r w:rsidRPr="00FF3E18">
        <w:rPr>
          <w:rFonts w:ascii="Times New Roman" w:hAnsi="Times New Roman"/>
          <w:sz w:val="22"/>
          <w:szCs w:val="22"/>
          <w:lang w:val="en-US"/>
        </w:rPr>
        <w:t xml:space="preserve">, being related party transactions that have taken place in the </w:t>
      </w:r>
      <w:r>
        <w:rPr>
          <w:rFonts w:ascii="Times New Roman" w:hAnsi="Times New Roman"/>
          <w:sz w:val="22"/>
          <w:szCs w:val="22"/>
          <w:lang w:val="en-US"/>
        </w:rPr>
        <w:t>six months ended September 30</w:t>
      </w:r>
      <w:r w:rsidRPr="00FF3E18">
        <w:rPr>
          <w:rFonts w:ascii="Times New Roman" w:hAnsi="Times New Roman"/>
          <w:sz w:val="22"/>
          <w:szCs w:val="22"/>
          <w:lang w:val="en-US"/>
        </w:rPr>
        <w:t>, 20</w:t>
      </w:r>
      <w:r>
        <w:rPr>
          <w:rFonts w:ascii="Times New Roman" w:hAnsi="Times New Roman"/>
          <w:sz w:val="22"/>
          <w:szCs w:val="22"/>
          <w:lang w:val="en-US"/>
        </w:rPr>
        <w:t>14</w:t>
      </w:r>
      <w:r w:rsidRPr="00FF3E18">
        <w:rPr>
          <w:rFonts w:ascii="Times New Roman" w:hAnsi="Times New Roman"/>
          <w:sz w:val="22"/>
          <w:szCs w:val="22"/>
          <w:lang w:val="en-US"/>
        </w:rPr>
        <w:t xml:space="preserve"> and that have materially affected the financial position or performance of the Company during that period; and any changes in the related party transactions described in the 20</w:t>
      </w:r>
      <w:r>
        <w:rPr>
          <w:rFonts w:ascii="Times New Roman" w:hAnsi="Times New Roman"/>
          <w:sz w:val="22"/>
          <w:szCs w:val="22"/>
          <w:lang w:val="en-US"/>
        </w:rPr>
        <w:t>14</w:t>
      </w:r>
      <w:r w:rsidRPr="00FF3E18">
        <w:rPr>
          <w:rFonts w:ascii="Times New Roman" w:hAnsi="Times New Roman"/>
          <w:sz w:val="22"/>
          <w:szCs w:val="22"/>
          <w:lang w:val="en-US"/>
        </w:rPr>
        <w:t xml:space="preserve"> Annual Report that could do so.</w:t>
      </w:r>
    </w:p>
    <w:p w:rsidR="00DA5DEB" w:rsidRDefault="00DA5DEB" w:rsidP="00DA5DEB">
      <w:pPr>
        <w:pStyle w:val="Text1bullet"/>
        <w:tabs>
          <w:tab w:val="left" w:pos="360"/>
          <w:tab w:val="left" w:pos="425"/>
        </w:tabs>
        <w:spacing w:line="300" w:lineRule="exact"/>
        <w:ind w:left="840" w:right="0" w:hanging="1159"/>
        <w:rPr>
          <w:rFonts w:ascii="Times New Roman" w:hAnsi="Times New Roman"/>
          <w:sz w:val="22"/>
          <w:szCs w:val="22"/>
          <w:lang w:val="en-US"/>
        </w:rPr>
      </w:pPr>
    </w:p>
    <w:p w:rsidR="00DA5DEB" w:rsidRPr="00FF3E18" w:rsidRDefault="00DA5DEB" w:rsidP="00DA5DEB">
      <w:pPr>
        <w:autoSpaceDE w:val="0"/>
        <w:autoSpaceDN w:val="0"/>
        <w:adjustRightInd w:val="0"/>
        <w:ind w:left="-600"/>
        <w:jc w:val="both"/>
        <w:rPr>
          <w:sz w:val="22"/>
          <w:szCs w:val="22"/>
        </w:rPr>
      </w:pPr>
    </w:p>
    <w:p w:rsidR="00DA5DEB" w:rsidRPr="00FF3E18" w:rsidRDefault="00DA5DEB" w:rsidP="00DA5DEB">
      <w:pPr>
        <w:autoSpaceDE w:val="0"/>
        <w:autoSpaceDN w:val="0"/>
        <w:adjustRightInd w:val="0"/>
        <w:ind w:left="-600"/>
        <w:jc w:val="both"/>
        <w:rPr>
          <w:sz w:val="22"/>
          <w:szCs w:val="22"/>
        </w:rPr>
      </w:pPr>
    </w:p>
    <w:p w:rsidR="00DA5DEB" w:rsidRPr="00FF3E18" w:rsidRDefault="00DA5DEB" w:rsidP="00DA5DEB">
      <w:pPr>
        <w:autoSpaceDE w:val="0"/>
        <w:autoSpaceDN w:val="0"/>
        <w:adjustRightInd w:val="0"/>
        <w:ind w:left="-600"/>
        <w:jc w:val="both"/>
        <w:rPr>
          <w:sz w:val="22"/>
          <w:szCs w:val="22"/>
        </w:rPr>
      </w:pPr>
      <w:r w:rsidRPr="00FF3E18">
        <w:rPr>
          <w:sz w:val="22"/>
          <w:szCs w:val="22"/>
        </w:rPr>
        <w:t>On behalf of the Board</w:t>
      </w:r>
    </w:p>
    <w:p w:rsidR="00DA5DEB" w:rsidRDefault="00DA5DEB" w:rsidP="00DA5DEB">
      <w:pPr>
        <w:autoSpaceDE w:val="0"/>
        <w:autoSpaceDN w:val="0"/>
        <w:adjustRightInd w:val="0"/>
        <w:ind w:left="-600"/>
        <w:jc w:val="both"/>
        <w:rPr>
          <w:rFonts w:cs="Courier New"/>
          <w:sz w:val="22"/>
        </w:rPr>
      </w:pPr>
    </w:p>
    <w:p w:rsidR="00DA5DEB" w:rsidRDefault="00DA5DEB" w:rsidP="00DA5DEB">
      <w:pPr>
        <w:autoSpaceDE w:val="0"/>
        <w:autoSpaceDN w:val="0"/>
        <w:adjustRightInd w:val="0"/>
        <w:ind w:left="-600"/>
        <w:jc w:val="both"/>
        <w:rPr>
          <w:rFonts w:cs="Courier New"/>
          <w:sz w:val="22"/>
        </w:rPr>
      </w:pPr>
    </w:p>
    <w:p w:rsidR="00DA5DEB" w:rsidRDefault="00DA5DEB" w:rsidP="00DA5DEB">
      <w:pPr>
        <w:autoSpaceDE w:val="0"/>
        <w:autoSpaceDN w:val="0"/>
        <w:adjustRightInd w:val="0"/>
        <w:ind w:left="-600"/>
        <w:jc w:val="both"/>
        <w:rPr>
          <w:rFonts w:cs="Courier New"/>
          <w:sz w:val="22"/>
        </w:rPr>
      </w:pPr>
    </w:p>
    <w:p w:rsidR="00DA5DEB" w:rsidRDefault="00DA5DEB" w:rsidP="00DA5DEB">
      <w:pPr>
        <w:autoSpaceDE w:val="0"/>
        <w:autoSpaceDN w:val="0"/>
        <w:adjustRightInd w:val="0"/>
        <w:ind w:left="-600"/>
        <w:jc w:val="both"/>
        <w:rPr>
          <w:rFonts w:cs="Courier New"/>
          <w:sz w:val="22"/>
        </w:rPr>
      </w:pPr>
    </w:p>
    <w:p w:rsidR="00DA5DEB" w:rsidRDefault="00DA5DEB" w:rsidP="00DA5DEB">
      <w:pPr>
        <w:autoSpaceDE w:val="0"/>
        <w:autoSpaceDN w:val="0"/>
        <w:adjustRightInd w:val="0"/>
        <w:ind w:left="-600"/>
        <w:jc w:val="both"/>
        <w:rPr>
          <w:rFonts w:cs="Courier New"/>
          <w:sz w:val="22"/>
        </w:rPr>
      </w:pPr>
      <w:r>
        <w:rPr>
          <w:rFonts w:cs="Courier New"/>
          <w:sz w:val="22"/>
        </w:rPr>
        <w:t>David Bonderman</w:t>
      </w:r>
      <w:r>
        <w:rPr>
          <w:rFonts w:cs="Courier New"/>
          <w:sz w:val="22"/>
        </w:rPr>
        <w:tab/>
      </w:r>
      <w:r>
        <w:rPr>
          <w:rFonts w:cs="Courier New"/>
          <w:sz w:val="22"/>
        </w:rPr>
        <w:tab/>
      </w:r>
      <w:r>
        <w:rPr>
          <w:rFonts w:cs="Courier New"/>
          <w:sz w:val="22"/>
        </w:rPr>
        <w:tab/>
      </w:r>
      <w:r>
        <w:rPr>
          <w:rFonts w:cs="Courier New"/>
          <w:sz w:val="22"/>
        </w:rPr>
        <w:tab/>
      </w:r>
      <w:r>
        <w:rPr>
          <w:rFonts w:cs="Courier New"/>
          <w:sz w:val="22"/>
        </w:rPr>
        <w:tab/>
        <w:t>Michael O’Leary</w:t>
      </w:r>
    </w:p>
    <w:p w:rsidR="00DA5DEB" w:rsidRDefault="00DA5DEB" w:rsidP="00DA5DEB">
      <w:pPr>
        <w:autoSpaceDE w:val="0"/>
        <w:autoSpaceDN w:val="0"/>
        <w:adjustRightInd w:val="0"/>
        <w:ind w:left="-600"/>
        <w:jc w:val="both"/>
        <w:rPr>
          <w:rFonts w:cs="Courier New"/>
          <w:sz w:val="22"/>
        </w:rPr>
      </w:pPr>
      <w:r>
        <w:rPr>
          <w:rFonts w:cs="Courier New"/>
          <w:sz w:val="22"/>
        </w:rPr>
        <w:t>Chairman</w:t>
      </w:r>
      <w:r>
        <w:rPr>
          <w:rFonts w:cs="Courier New"/>
          <w:sz w:val="22"/>
        </w:rPr>
        <w:tab/>
      </w:r>
      <w:r>
        <w:rPr>
          <w:rFonts w:cs="Courier New"/>
          <w:sz w:val="22"/>
        </w:rPr>
        <w:tab/>
      </w:r>
      <w:r>
        <w:rPr>
          <w:rFonts w:cs="Courier New"/>
          <w:sz w:val="22"/>
        </w:rPr>
        <w:tab/>
      </w:r>
      <w:r>
        <w:rPr>
          <w:rFonts w:cs="Courier New"/>
          <w:sz w:val="22"/>
        </w:rPr>
        <w:tab/>
      </w:r>
      <w:r>
        <w:rPr>
          <w:rFonts w:cs="Courier New"/>
          <w:sz w:val="22"/>
        </w:rPr>
        <w:tab/>
      </w:r>
      <w:r>
        <w:rPr>
          <w:rFonts w:cs="Courier New"/>
          <w:sz w:val="22"/>
        </w:rPr>
        <w:tab/>
        <w:t>Chief Executive</w:t>
      </w:r>
    </w:p>
    <w:p w:rsidR="00DA5DEB" w:rsidRDefault="00C04A8B" w:rsidP="00DA5DEB">
      <w:pPr>
        <w:autoSpaceDE w:val="0"/>
        <w:autoSpaceDN w:val="0"/>
        <w:adjustRightInd w:val="0"/>
        <w:ind w:left="-600"/>
        <w:jc w:val="both"/>
        <w:rPr>
          <w:rFonts w:cs="Courier New"/>
          <w:sz w:val="22"/>
        </w:rPr>
      </w:pPr>
      <w:r>
        <w:rPr>
          <w:rFonts w:cs="Courier New"/>
          <w:sz w:val="22"/>
        </w:rPr>
        <w:t>October 31</w:t>
      </w:r>
      <w:r w:rsidR="00DA5DEB">
        <w:rPr>
          <w:rFonts w:cs="Courier New"/>
          <w:sz w:val="22"/>
        </w:rPr>
        <w:t>,</w:t>
      </w:r>
      <w:r w:rsidR="00DA5DEB" w:rsidRPr="00382E26">
        <w:rPr>
          <w:rFonts w:cs="Courier New"/>
          <w:sz w:val="22"/>
        </w:rPr>
        <w:t xml:space="preserve"> 201</w:t>
      </w:r>
      <w:r w:rsidR="00DA5DEB">
        <w:rPr>
          <w:rFonts w:cs="Courier New"/>
          <w:sz w:val="22"/>
        </w:rPr>
        <w:t>4</w:t>
      </w:r>
    </w:p>
    <w:p w:rsidR="00DA5DEB" w:rsidRDefault="00DA5DEB" w:rsidP="00DA5DEB">
      <w:pPr>
        <w:widowControl w:val="0"/>
        <w:autoSpaceDE w:val="0"/>
        <w:autoSpaceDN w:val="0"/>
        <w:adjustRightInd w:val="0"/>
        <w:ind w:left="696"/>
        <w:rPr>
          <w:rFonts w:ascii="Arial" w:hAnsi="Arial" w:cs="Arial"/>
        </w:rPr>
      </w:pPr>
    </w:p>
    <w:p w:rsidR="00DA5DEB" w:rsidRDefault="00DA5DEB" w:rsidP="00DA5DEB">
      <w:pPr>
        <w:widowControl w:val="0"/>
        <w:autoSpaceDE w:val="0"/>
        <w:autoSpaceDN w:val="0"/>
        <w:adjustRightInd w:val="0"/>
        <w:ind w:left="696"/>
        <w:rPr>
          <w:rFonts w:ascii="Arial" w:hAnsi="Arial" w:cs="Arial"/>
        </w:rPr>
      </w:pPr>
    </w:p>
    <w:p w:rsidR="00DA5DEB" w:rsidRDefault="00DA5DEB" w:rsidP="00DA5DEB">
      <w:pPr>
        <w:widowControl w:val="0"/>
        <w:autoSpaceDE w:val="0"/>
        <w:autoSpaceDN w:val="0"/>
        <w:adjustRightInd w:val="0"/>
        <w:ind w:left="696"/>
        <w:rPr>
          <w:rFonts w:ascii="Arial" w:hAnsi="Arial" w:cs="Arial"/>
        </w:rPr>
      </w:pPr>
    </w:p>
    <w:p w:rsidR="00DA5DEB" w:rsidRDefault="00DA5DEB" w:rsidP="00DA5DEB">
      <w:pPr>
        <w:widowControl w:val="0"/>
        <w:autoSpaceDE w:val="0"/>
        <w:autoSpaceDN w:val="0"/>
        <w:adjustRightInd w:val="0"/>
        <w:ind w:left="696"/>
        <w:rPr>
          <w:rFonts w:ascii="Arial" w:hAnsi="Arial" w:cs="Arial"/>
        </w:rPr>
      </w:pPr>
    </w:p>
    <w:p w:rsidR="00DA5DEB" w:rsidRDefault="00DA5DEB" w:rsidP="00DA5DEB">
      <w:pPr>
        <w:widowControl w:val="0"/>
        <w:autoSpaceDE w:val="0"/>
        <w:autoSpaceDN w:val="0"/>
        <w:adjustRightInd w:val="0"/>
        <w:ind w:left="696"/>
        <w:rPr>
          <w:rFonts w:ascii="Arial" w:hAnsi="Arial" w:cs="Arial"/>
        </w:rPr>
      </w:pPr>
    </w:p>
    <w:p w:rsidR="00DA5DEB" w:rsidRDefault="00DA5DEB" w:rsidP="00DA5DEB">
      <w:pPr>
        <w:widowControl w:val="0"/>
        <w:autoSpaceDE w:val="0"/>
        <w:autoSpaceDN w:val="0"/>
        <w:adjustRightInd w:val="0"/>
        <w:ind w:left="696"/>
        <w:rPr>
          <w:rFonts w:ascii="Arial" w:hAnsi="Arial" w:cs="Arial"/>
        </w:rPr>
      </w:pPr>
    </w:p>
    <w:p w:rsidR="00DA5DEB" w:rsidRDefault="00DA5DEB" w:rsidP="00DA5DEB">
      <w:pPr>
        <w:widowControl w:val="0"/>
        <w:autoSpaceDE w:val="0"/>
        <w:autoSpaceDN w:val="0"/>
        <w:adjustRightInd w:val="0"/>
        <w:ind w:left="696"/>
        <w:rPr>
          <w:rFonts w:ascii="Arial" w:hAnsi="Arial" w:cs="Arial"/>
        </w:rPr>
      </w:pPr>
    </w:p>
    <w:p w:rsidR="00DA5DEB" w:rsidRPr="004446F5" w:rsidRDefault="00DA5DEB" w:rsidP="00DA5DEB">
      <w:pPr>
        <w:autoSpaceDE w:val="0"/>
        <w:autoSpaceDN w:val="0"/>
        <w:adjustRightInd w:val="0"/>
        <w:jc w:val="center"/>
        <w:rPr>
          <w:b/>
          <w:sz w:val="28"/>
          <w:szCs w:val="28"/>
        </w:rPr>
      </w:pPr>
      <w:r w:rsidRPr="004446F5">
        <w:rPr>
          <w:b/>
          <w:sz w:val="28"/>
          <w:szCs w:val="28"/>
        </w:rPr>
        <w:t>Independent review report of KPMG to Ryanair Holdings plc</w:t>
      </w:r>
    </w:p>
    <w:p w:rsidR="00DA5DEB" w:rsidRPr="004446F5" w:rsidRDefault="00DA5DEB" w:rsidP="00DA5DEB">
      <w:pPr>
        <w:autoSpaceDE w:val="0"/>
        <w:autoSpaceDN w:val="0"/>
        <w:adjustRightInd w:val="0"/>
        <w:rPr>
          <w:b/>
          <w:sz w:val="22"/>
          <w:szCs w:val="22"/>
        </w:rPr>
      </w:pPr>
    </w:p>
    <w:p w:rsidR="00DA5DEB" w:rsidRPr="004446F5" w:rsidRDefault="00DA5DEB" w:rsidP="00DA5DEB">
      <w:pPr>
        <w:autoSpaceDE w:val="0"/>
        <w:autoSpaceDN w:val="0"/>
        <w:adjustRightInd w:val="0"/>
        <w:jc w:val="both"/>
        <w:rPr>
          <w:b/>
          <w:bCs/>
          <w:sz w:val="22"/>
          <w:szCs w:val="22"/>
        </w:rPr>
      </w:pPr>
      <w:r w:rsidRPr="004446F5">
        <w:rPr>
          <w:b/>
          <w:bCs/>
          <w:sz w:val="22"/>
          <w:szCs w:val="22"/>
        </w:rPr>
        <w:t>Introduction</w:t>
      </w:r>
    </w:p>
    <w:p w:rsidR="00DA5DEB" w:rsidRDefault="00DA5DEB" w:rsidP="00DA5DEB">
      <w:pPr>
        <w:autoSpaceDE w:val="0"/>
        <w:autoSpaceDN w:val="0"/>
        <w:adjustRightInd w:val="0"/>
        <w:jc w:val="both"/>
        <w:rPr>
          <w:sz w:val="22"/>
          <w:szCs w:val="22"/>
        </w:rPr>
      </w:pPr>
    </w:p>
    <w:p w:rsidR="00DA5DEB" w:rsidRPr="004446F5" w:rsidRDefault="00DA5DEB" w:rsidP="00DA5DEB">
      <w:pPr>
        <w:autoSpaceDE w:val="0"/>
        <w:autoSpaceDN w:val="0"/>
        <w:adjustRightInd w:val="0"/>
        <w:spacing w:line="300" w:lineRule="exact"/>
        <w:jc w:val="both"/>
        <w:rPr>
          <w:sz w:val="22"/>
          <w:szCs w:val="22"/>
        </w:rPr>
      </w:pPr>
      <w:r w:rsidRPr="004446F5">
        <w:rPr>
          <w:sz w:val="22"/>
          <w:szCs w:val="22"/>
        </w:rPr>
        <w:t>We have been engaged by Ryanair Holdings plc (“the Company”) to review the condensed consolidated interim financial statements for the si</w:t>
      </w:r>
      <w:r>
        <w:rPr>
          <w:sz w:val="22"/>
          <w:szCs w:val="22"/>
        </w:rPr>
        <w:t>x months ended September 30, 2014</w:t>
      </w:r>
      <w:r w:rsidRPr="004446F5">
        <w:rPr>
          <w:sz w:val="22"/>
          <w:szCs w:val="22"/>
        </w:rPr>
        <w:t>, which comprise the condensed consolidated interim balance sheet, the condensed consolidated interim</w:t>
      </w:r>
      <w:r w:rsidRPr="00DF127F">
        <w:rPr>
          <w:sz w:val="22"/>
          <w:szCs w:val="22"/>
        </w:rPr>
        <w:t xml:space="preserve"> </w:t>
      </w:r>
      <w:r w:rsidRPr="004446F5">
        <w:rPr>
          <w:sz w:val="22"/>
          <w:szCs w:val="22"/>
        </w:rPr>
        <w:t>income statement, the condensed consolidated interim</w:t>
      </w:r>
      <w:r w:rsidRPr="00DF127F">
        <w:rPr>
          <w:sz w:val="22"/>
          <w:szCs w:val="22"/>
        </w:rPr>
        <w:t xml:space="preserve"> </w:t>
      </w:r>
      <w:r>
        <w:rPr>
          <w:sz w:val="22"/>
          <w:szCs w:val="22"/>
        </w:rPr>
        <w:t>statement of comprehensive income,</w:t>
      </w:r>
      <w:r w:rsidRPr="004446F5">
        <w:rPr>
          <w:sz w:val="22"/>
          <w:szCs w:val="22"/>
        </w:rPr>
        <w:t xml:space="preserve"> the condensed consolidated interim statement of cash flows, the condensed consolidat</w:t>
      </w:r>
      <w:r>
        <w:rPr>
          <w:sz w:val="22"/>
          <w:szCs w:val="22"/>
        </w:rPr>
        <w:t>ed interim statement of changes in shareholders’ equity and the related notes</w:t>
      </w:r>
      <w:r w:rsidRPr="004446F5">
        <w:rPr>
          <w:sz w:val="22"/>
          <w:szCs w:val="22"/>
        </w:rPr>
        <w:t>.  We have read the other information contained in the half-yearly financial report and considered whether it contains any apparent misstatements or material inconsistencies with the information in the condensed consolidated interim financial statements.</w:t>
      </w:r>
    </w:p>
    <w:p w:rsidR="00DA5DEB" w:rsidRPr="004446F5" w:rsidRDefault="00DA5DEB" w:rsidP="00DA5DEB">
      <w:pPr>
        <w:autoSpaceDE w:val="0"/>
        <w:autoSpaceDN w:val="0"/>
        <w:adjustRightInd w:val="0"/>
        <w:spacing w:line="300" w:lineRule="exact"/>
        <w:jc w:val="both"/>
        <w:rPr>
          <w:sz w:val="22"/>
          <w:szCs w:val="22"/>
        </w:rPr>
      </w:pPr>
    </w:p>
    <w:p w:rsidR="00DA5DEB" w:rsidRPr="004446F5" w:rsidRDefault="00DA5DEB" w:rsidP="00DA5DEB">
      <w:pPr>
        <w:autoSpaceDE w:val="0"/>
        <w:autoSpaceDN w:val="0"/>
        <w:adjustRightInd w:val="0"/>
        <w:spacing w:line="300" w:lineRule="exact"/>
        <w:jc w:val="both"/>
        <w:rPr>
          <w:sz w:val="22"/>
          <w:szCs w:val="22"/>
        </w:rPr>
      </w:pPr>
      <w:r w:rsidRPr="004446F5">
        <w:rPr>
          <w:sz w:val="22"/>
          <w:szCs w:val="22"/>
        </w:rPr>
        <w:t xml:space="preserve">This report is made solely to the Company in accordance with the terms of our engagement to assist the Company in meeting the requirements of the Transparency (Directive 2004/109/EC) Regulations 2007 and the Transparency Rules of the </w:t>
      </w:r>
      <w:r>
        <w:rPr>
          <w:sz w:val="22"/>
          <w:szCs w:val="22"/>
        </w:rPr>
        <w:t>Central Bank of Ireland</w:t>
      </w:r>
      <w:r w:rsidRPr="004446F5">
        <w:rPr>
          <w:sz w:val="22"/>
          <w:szCs w:val="22"/>
        </w:rPr>
        <w:t xml:space="preserve"> and the Disclosure and Transparency Rules of the UK’s Financial </w:t>
      </w:r>
      <w:r>
        <w:rPr>
          <w:sz w:val="22"/>
          <w:szCs w:val="22"/>
        </w:rPr>
        <w:t>Conduct</w:t>
      </w:r>
      <w:r w:rsidRPr="004446F5">
        <w:rPr>
          <w:sz w:val="22"/>
          <w:szCs w:val="22"/>
        </w:rPr>
        <w:t xml:space="preserve"> Authority (“the</w:t>
      </w:r>
      <w:r>
        <w:rPr>
          <w:sz w:val="22"/>
          <w:szCs w:val="22"/>
        </w:rPr>
        <w:t xml:space="preserve"> UK</w:t>
      </w:r>
      <w:r w:rsidRPr="004446F5">
        <w:rPr>
          <w:sz w:val="22"/>
          <w:szCs w:val="22"/>
        </w:rPr>
        <w:t xml:space="preserve"> F</w:t>
      </w:r>
      <w:r>
        <w:rPr>
          <w:sz w:val="22"/>
          <w:szCs w:val="22"/>
        </w:rPr>
        <w:t>C</w:t>
      </w:r>
      <w:r w:rsidRPr="004446F5">
        <w:rPr>
          <w:sz w:val="22"/>
          <w:szCs w:val="22"/>
        </w:rPr>
        <w:t>A”).  Our review has been undertaken so that we might state to the Company those matters we are required to state to it in this report and for no other purpose.  To the fullest extent permitted by law, we do not accept or assume responsibility to anyone other than the Company for our review work, for this report, or for the conclusions we have reached.</w:t>
      </w:r>
    </w:p>
    <w:p w:rsidR="00DA5DEB" w:rsidRPr="004446F5" w:rsidRDefault="00DA5DEB" w:rsidP="00DA5DEB">
      <w:pPr>
        <w:autoSpaceDE w:val="0"/>
        <w:autoSpaceDN w:val="0"/>
        <w:adjustRightInd w:val="0"/>
        <w:spacing w:line="300" w:lineRule="exact"/>
        <w:jc w:val="both"/>
        <w:rPr>
          <w:sz w:val="22"/>
          <w:szCs w:val="22"/>
        </w:rPr>
      </w:pPr>
    </w:p>
    <w:p w:rsidR="00DA5DEB" w:rsidRPr="004446F5" w:rsidRDefault="00DA5DEB" w:rsidP="00DA5DEB">
      <w:pPr>
        <w:autoSpaceDE w:val="0"/>
        <w:autoSpaceDN w:val="0"/>
        <w:adjustRightInd w:val="0"/>
        <w:spacing w:line="300" w:lineRule="exact"/>
        <w:jc w:val="both"/>
        <w:rPr>
          <w:b/>
          <w:bCs/>
          <w:sz w:val="22"/>
          <w:szCs w:val="22"/>
        </w:rPr>
      </w:pPr>
      <w:r w:rsidRPr="004446F5">
        <w:rPr>
          <w:b/>
          <w:bCs/>
          <w:sz w:val="22"/>
          <w:szCs w:val="22"/>
        </w:rPr>
        <w:t>Directors’ responsibilities</w:t>
      </w:r>
    </w:p>
    <w:p w:rsidR="00DA5DEB" w:rsidRDefault="00DA5DEB" w:rsidP="00DA5DEB">
      <w:pPr>
        <w:autoSpaceDE w:val="0"/>
        <w:autoSpaceDN w:val="0"/>
        <w:adjustRightInd w:val="0"/>
        <w:spacing w:line="300" w:lineRule="exact"/>
        <w:jc w:val="both"/>
        <w:rPr>
          <w:sz w:val="22"/>
          <w:szCs w:val="22"/>
        </w:rPr>
      </w:pPr>
    </w:p>
    <w:p w:rsidR="00DA5DEB" w:rsidRPr="004446F5" w:rsidRDefault="00DA5DEB" w:rsidP="00DA5DEB">
      <w:pPr>
        <w:autoSpaceDE w:val="0"/>
        <w:autoSpaceDN w:val="0"/>
        <w:adjustRightInd w:val="0"/>
        <w:spacing w:line="300" w:lineRule="exact"/>
        <w:jc w:val="both"/>
        <w:rPr>
          <w:sz w:val="22"/>
          <w:szCs w:val="22"/>
        </w:rPr>
      </w:pPr>
      <w:r w:rsidRPr="004446F5">
        <w:rPr>
          <w:sz w:val="22"/>
          <w:szCs w:val="22"/>
        </w:rPr>
        <w:t xml:space="preserve">The half-yearly financial report, including the condensed consolidated interim financial statements contained therein, is the responsibility of, and has been approved by, the directors.  The directors are responsible for preparing the interim report in accordance with the Transparency (Directive 2004/109/EC) Regulations 2007 and the Transparency Rules of the </w:t>
      </w:r>
      <w:r>
        <w:rPr>
          <w:sz w:val="22"/>
          <w:szCs w:val="22"/>
        </w:rPr>
        <w:t>Central Bank of Ireland and the Disclosure and Transparency Rules of the UK FCA.</w:t>
      </w:r>
    </w:p>
    <w:p w:rsidR="00DA5DEB" w:rsidRPr="004446F5" w:rsidRDefault="00DA5DEB" w:rsidP="00DA5DEB">
      <w:pPr>
        <w:autoSpaceDE w:val="0"/>
        <w:autoSpaceDN w:val="0"/>
        <w:adjustRightInd w:val="0"/>
        <w:spacing w:line="300" w:lineRule="exact"/>
        <w:jc w:val="both"/>
        <w:rPr>
          <w:sz w:val="22"/>
          <w:szCs w:val="22"/>
        </w:rPr>
      </w:pPr>
    </w:p>
    <w:p w:rsidR="00DA5DEB" w:rsidRPr="004446F5" w:rsidRDefault="00DA5DEB" w:rsidP="00DA5DEB">
      <w:pPr>
        <w:autoSpaceDE w:val="0"/>
        <w:autoSpaceDN w:val="0"/>
        <w:adjustRightInd w:val="0"/>
        <w:spacing w:line="300" w:lineRule="exact"/>
        <w:jc w:val="both"/>
        <w:rPr>
          <w:sz w:val="22"/>
          <w:szCs w:val="22"/>
        </w:rPr>
      </w:pPr>
      <w:r>
        <w:rPr>
          <w:sz w:val="22"/>
          <w:szCs w:val="22"/>
        </w:rPr>
        <w:t>As disclosed in note 1</w:t>
      </w:r>
      <w:r w:rsidRPr="004446F5">
        <w:rPr>
          <w:sz w:val="22"/>
          <w:szCs w:val="22"/>
        </w:rPr>
        <w:t xml:space="preserve"> - basis of preparation, the annual consolidated financial statements of the Company are prepared in accordance with International Finan</w:t>
      </w:r>
      <w:r>
        <w:rPr>
          <w:sz w:val="22"/>
          <w:szCs w:val="22"/>
        </w:rPr>
        <w:t>cial Reporting Standards (‘IFRS</w:t>
      </w:r>
      <w:r w:rsidRPr="004446F5">
        <w:rPr>
          <w:sz w:val="22"/>
          <w:szCs w:val="22"/>
        </w:rPr>
        <w:t>’) as issued by the International Accounting Standards Board and</w:t>
      </w:r>
      <w:r>
        <w:rPr>
          <w:sz w:val="22"/>
          <w:szCs w:val="22"/>
        </w:rPr>
        <w:t xml:space="preserve"> as</w:t>
      </w:r>
      <w:r w:rsidRPr="004446F5">
        <w:rPr>
          <w:sz w:val="22"/>
          <w:szCs w:val="22"/>
        </w:rPr>
        <w:t xml:space="preserve"> adopted by the European Union (‘EU’).  The </w:t>
      </w:r>
      <w:r>
        <w:rPr>
          <w:sz w:val="22"/>
          <w:szCs w:val="22"/>
        </w:rPr>
        <w:t xml:space="preserve">directors are responsible for ensuring that the </w:t>
      </w:r>
      <w:r w:rsidRPr="004446F5">
        <w:rPr>
          <w:sz w:val="22"/>
          <w:szCs w:val="22"/>
        </w:rPr>
        <w:t>condensed consolidated interim financial statements included in this half-yearly financial report have been prepared in accordance with IAS 34, “</w:t>
      </w:r>
      <w:r w:rsidRPr="004446F5">
        <w:rPr>
          <w:i/>
          <w:iCs/>
          <w:sz w:val="22"/>
          <w:szCs w:val="22"/>
        </w:rPr>
        <w:t>Interim Financial Reporting</w:t>
      </w:r>
      <w:r w:rsidRPr="004446F5">
        <w:rPr>
          <w:sz w:val="22"/>
          <w:szCs w:val="22"/>
        </w:rPr>
        <w:t>,” as adopted by the EU.</w:t>
      </w:r>
    </w:p>
    <w:p w:rsidR="00DA5DEB" w:rsidRPr="004446F5" w:rsidRDefault="00DA5DEB" w:rsidP="00DA5DEB">
      <w:pPr>
        <w:autoSpaceDE w:val="0"/>
        <w:autoSpaceDN w:val="0"/>
        <w:adjustRightInd w:val="0"/>
        <w:spacing w:line="300" w:lineRule="exact"/>
        <w:jc w:val="both"/>
        <w:rPr>
          <w:sz w:val="22"/>
          <w:szCs w:val="22"/>
        </w:rPr>
      </w:pPr>
    </w:p>
    <w:p w:rsidR="00DA5DEB" w:rsidRPr="004446F5" w:rsidRDefault="00DA5DEB" w:rsidP="00DA5DEB">
      <w:pPr>
        <w:autoSpaceDE w:val="0"/>
        <w:autoSpaceDN w:val="0"/>
        <w:adjustRightInd w:val="0"/>
        <w:spacing w:line="300" w:lineRule="exact"/>
        <w:jc w:val="both"/>
        <w:rPr>
          <w:b/>
          <w:bCs/>
          <w:sz w:val="22"/>
          <w:szCs w:val="22"/>
        </w:rPr>
      </w:pPr>
      <w:r w:rsidRPr="004446F5">
        <w:rPr>
          <w:b/>
          <w:bCs/>
          <w:sz w:val="22"/>
          <w:szCs w:val="22"/>
        </w:rPr>
        <w:t>Our responsibility</w:t>
      </w:r>
    </w:p>
    <w:p w:rsidR="00DA5DEB" w:rsidRDefault="00DA5DEB" w:rsidP="00DA5DEB">
      <w:pPr>
        <w:autoSpaceDE w:val="0"/>
        <w:autoSpaceDN w:val="0"/>
        <w:adjustRightInd w:val="0"/>
        <w:spacing w:line="300" w:lineRule="exact"/>
        <w:jc w:val="both"/>
        <w:rPr>
          <w:sz w:val="22"/>
          <w:szCs w:val="22"/>
        </w:rPr>
      </w:pPr>
    </w:p>
    <w:p w:rsidR="00DA5DEB" w:rsidRPr="004446F5" w:rsidRDefault="00DA5DEB" w:rsidP="00DA5DEB">
      <w:pPr>
        <w:autoSpaceDE w:val="0"/>
        <w:autoSpaceDN w:val="0"/>
        <w:adjustRightInd w:val="0"/>
        <w:spacing w:line="300" w:lineRule="exact"/>
        <w:jc w:val="both"/>
        <w:rPr>
          <w:sz w:val="22"/>
          <w:szCs w:val="22"/>
        </w:rPr>
      </w:pPr>
      <w:r w:rsidRPr="004446F5">
        <w:rPr>
          <w:sz w:val="22"/>
          <w:szCs w:val="22"/>
        </w:rPr>
        <w:t>Our responsibility is to express to the Company a conclusion on the condensed consolidated interim financial statements in the half-yearly financial report, based on our review.</w:t>
      </w:r>
    </w:p>
    <w:p w:rsidR="00DA5DEB" w:rsidRDefault="00DA5DEB" w:rsidP="00DA5DEB">
      <w:pPr>
        <w:autoSpaceDE w:val="0"/>
        <w:autoSpaceDN w:val="0"/>
        <w:adjustRightInd w:val="0"/>
        <w:spacing w:line="300" w:lineRule="exact"/>
        <w:jc w:val="both"/>
        <w:rPr>
          <w:sz w:val="22"/>
          <w:szCs w:val="22"/>
        </w:rPr>
      </w:pPr>
    </w:p>
    <w:p w:rsidR="00DA5DEB" w:rsidRDefault="00DA5DEB" w:rsidP="00DA5DEB">
      <w:pPr>
        <w:autoSpaceDE w:val="0"/>
        <w:autoSpaceDN w:val="0"/>
        <w:adjustRightInd w:val="0"/>
        <w:spacing w:line="300" w:lineRule="exact"/>
        <w:jc w:val="both"/>
        <w:rPr>
          <w:sz w:val="22"/>
          <w:szCs w:val="22"/>
        </w:rPr>
      </w:pPr>
    </w:p>
    <w:p w:rsidR="00DA5DEB" w:rsidRDefault="00DA5DEB" w:rsidP="00DA5DEB">
      <w:pPr>
        <w:autoSpaceDE w:val="0"/>
        <w:autoSpaceDN w:val="0"/>
        <w:adjustRightInd w:val="0"/>
        <w:spacing w:line="300" w:lineRule="exact"/>
        <w:jc w:val="both"/>
        <w:rPr>
          <w:sz w:val="22"/>
          <w:szCs w:val="22"/>
        </w:rPr>
      </w:pPr>
    </w:p>
    <w:p w:rsidR="00DA5DEB" w:rsidRDefault="00DA5DEB" w:rsidP="00DA5DEB">
      <w:pPr>
        <w:autoSpaceDE w:val="0"/>
        <w:autoSpaceDN w:val="0"/>
        <w:adjustRightInd w:val="0"/>
        <w:spacing w:line="300" w:lineRule="exact"/>
        <w:jc w:val="both"/>
        <w:rPr>
          <w:sz w:val="22"/>
          <w:szCs w:val="22"/>
        </w:rPr>
      </w:pPr>
    </w:p>
    <w:p w:rsidR="00DA5DEB" w:rsidRDefault="00DA5DEB" w:rsidP="00DA5DEB">
      <w:pPr>
        <w:autoSpaceDE w:val="0"/>
        <w:autoSpaceDN w:val="0"/>
        <w:adjustRightInd w:val="0"/>
        <w:spacing w:line="300" w:lineRule="exact"/>
        <w:jc w:val="both"/>
        <w:rPr>
          <w:sz w:val="22"/>
          <w:szCs w:val="22"/>
        </w:rPr>
      </w:pPr>
    </w:p>
    <w:p w:rsidR="00DA5DEB" w:rsidRDefault="00DA5DEB" w:rsidP="00DA5DEB">
      <w:pPr>
        <w:autoSpaceDE w:val="0"/>
        <w:autoSpaceDN w:val="0"/>
        <w:adjustRightInd w:val="0"/>
        <w:spacing w:line="300" w:lineRule="exact"/>
        <w:jc w:val="both"/>
        <w:rPr>
          <w:sz w:val="22"/>
          <w:szCs w:val="22"/>
        </w:rPr>
      </w:pPr>
    </w:p>
    <w:p w:rsidR="00DA5DEB" w:rsidRPr="004446F5" w:rsidRDefault="00DA5DEB" w:rsidP="00DA5DEB">
      <w:pPr>
        <w:autoSpaceDE w:val="0"/>
        <w:autoSpaceDN w:val="0"/>
        <w:adjustRightInd w:val="0"/>
        <w:spacing w:line="300" w:lineRule="exact"/>
        <w:jc w:val="both"/>
        <w:rPr>
          <w:b/>
          <w:bCs/>
          <w:sz w:val="22"/>
          <w:szCs w:val="22"/>
        </w:rPr>
      </w:pPr>
      <w:r w:rsidRPr="004446F5">
        <w:rPr>
          <w:b/>
          <w:bCs/>
          <w:sz w:val="22"/>
          <w:szCs w:val="22"/>
        </w:rPr>
        <w:lastRenderedPageBreak/>
        <w:t>Scope of review</w:t>
      </w:r>
    </w:p>
    <w:p w:rsidR="00DA5DEB" w:rsidRDefault="00DA5DEB" w:rsidP="00DA5DEB">
      <w:pPr>
        <w:autoSpaceDE w:val="0"/>
        <w:autoSpaceDN w:val="0"/>
        <w:adjustRightInd w:val="0"/>
        <w:spacing w:line="300" w:lineRule="exact"/>
        <w:jc w:val="both"/>
        <w:rPr>
          <w:sz w:val="22"/>
          <w:szCs w:val="22"/>
        </w:rPr>
      </w:pPr>
    </w:p>
    <w:p w:rsidR="00DA5DEB" w:rsidRPr="004446F5" w:rsidRDefault="00DA5DEB" w:rsidP="00DA5DEB">
      <w:pPr>
        <w:autoSpaceDE w:val="0"/>
        <w:autoSpaceDN w:val="0"/>
        <w:adjustRightInd w:val="0"/>
        <w:spacing w:line="300" w:lineRule="exact"/>
        <w:jc w:val="both"/>
        <w:rPr>
          <w:sz w:val="22"/>
          <w:szCs w:val="22"/>
        </w:rPr>
      </w:pPr>
      <w:r w:rsidRPr="004446F5">
        <w:rPr>
          <w:sz w:val="22"/>
          <w:szCs w:val="22"/>
        </w:rPr>
        <w:t xml:space="preserve">We conducted our review in accordance with International Standard on Review Engagements (UK and Ireland) 2410 - </w:t>
      </w:r>
      <w:r w:rsidRPr="004446F5">
        <w:rPr>
          <w:i/>
          <w:iCs/>
          <w:sz w:val="22"/>
          <w:szCs w:val="22"/>
        </w:rPr>
        <w:t xml:space="preserve">Review of Interim Financial Information Performed by the Independent Auditor of the Entity </w:t>
      </w:r>
      <w:r w:rsidRPr="004446F5">
        <w:rPr>
          <w:sz w:val="22"/>
          <w:szCs w:val="22"/>
        </w:rPr>
        <w:t>issued by the Auditing Practices Board.  A review of interim financial information consists of making enquiries, primarily of persons responsible for financial and</w:t>
      </w:r>
      <w:r w:rsidRPr="004446F5">
        <w:rPr>
          <w:i/>
          <w:iCs/>
          <w:sz w:val="22"/>
          <w:szCs w:val="22"/>
        </w:rPr>
        <w:t xml:space="preserve"> </w:t>
      </w:r>
      <w:r w:rsidRPr="004446F5">
        <w:rPr>
          <w:sz w:val="22"/>
          <w:szCs w:val="22"/>
        </w:rPr>
        <w:t>accounting matters, and applying analytical and other review procedures.  A review is substantially less in scope than an audit</w:t>
      </w:r>
      <w:r w:rsidRPr="004446F5">
        <w:rPr>
          <w:i/>
          <w:iCs/>
          <w:sz w:val="22"/>
          <w:szCs w:val="22"/>
        </w:rPr>
        <w:t xml:space="preserve"> </w:t>
      </w:r>
      <w:r w:rsidRPr="004446F5">
        <w:rPr>
          <w:sz w:val="22"/>
          <w:szCs w:val="22"/>
        </w:rPr>
        <w:t>conducted in accordance with International Standards on Auditing (</w:t>
      </w:r>
      <w:smartTag w:uri="urn:schemas-microsoft-com:office:smarttags" w:element="country-region">
        <w:r w:rsidRPr="004446F5">
          <w:rPr>
            <w:sz w:val="22"/>
            <w:szCs w:val="22"/>
          </w:rPr>
          <w:t>UK</w:t>
        </w:r>
      </w:smartTag>
      <w:r w:rsidRPr="004446F5">
        <w:rPr>
          <w:sz w:val="22"/>
          <w:szCs w:val="22"/>
        </w:rPr>
        <w:t xml:space="preserve"> and </w:t>
      </w:r>
      <w:smartTag w:uri="urn:schemas-microsoft-com:office:smarttags" w:element="place">
        <w:smartTag w:uri="urn:schemas-microsoft-com:office:smarttags" w:element="country-region">
          <w:r w:rsidRPr="004446F5">
            <w:rPr>
              <w:sz w:val="22"/>
              <w:szCs w:val="22"/>
            </w:rPr>
            <w:t>Ireland</w:t>
          </w:r>
        </w:smartTag>
      </w:smartTag>
      <w:r w:rsidRPr="004446F5">
        <w:rPr>
          <w:sz w:val="22"/>
          <w:szCs w:val="22"/>
        </w:rPr>
        <w:t>) and consequently does not enable us to obtain</w:t>
      </w:r>
      <w:r w:rsidRPr="004446F5">
        <w:rPr>
          <w:i/>
          <w:iCs/>
          <w:sz w:val="22"/>
          <w:szCs w:val="22"/>
        </w:rPr>
        <w:t xml:space="preserve"> </w:t>
      </w:r>
      <w:r w:rsidRPr="004446F5">
        <w:rPr>
          <w:sz w:val="22"/>
          <w:szCs w:val="22"/>
        </w:rPr>
        <w:t>assurance that we would become aware of all significant matters that might be identified in an audit.  Accordingly, we do not express</w:t>
      </w:r>
      <w:r w:rsidRPr="004446F5">
        <w:rPr>
          <w:i/>
          <w:iCs/>
          <w:sz w:val="22"/>
          <w:szCs w:val="22"/>
        </w:rPr>
        <w:t xml:space="preserve"> </w:t>
      </w:r>
      <w:r w:rsidRPr="004446F5">
        <w:rPr>
          <w:sz w:val="22"/>
          <w:szCs w:val="22"/>
        </w:rPr>
        <w:t>an audit opinion.</w:t>
      </w:r>
    </w:p>
    <w:p w:rsidR="00DA5DEB" w:rsidRPr="004446F5" w:rsidRDefault="00DA5DEB" w:rsidP="00DA5DEB">
      <w:pPr>
        <w:autoSpaceDE w:val="0"/>
        <w:autoSpaceDN w:val="0"/>
        <w:adjustRightInd w:val="0"/>
        <w:jc w:val="both"/>
        <w:rPr>
          <w:i/>
          <w:iCs/>
          <w:sz w:val="22"/>
          <w:szCs w:val="22"/>
        </w:rPr>
      </w:pPr>
    </w:p>
    <w:p w:rsidR="00DA5DEB" w:rsidRPr="004446F5" w:rsidRDefault="00DA5DEB" w:rsidP="00DA5DEB">
      <w:pPr>
        <w:autoSpaceDE w:val="0"/>
        <w:autoSpaceDN w:val="0"/>
        <w:adjustRightInd w:val="0"/>
        <w:spacing w:line="300" w:lineRule="exact"/>
        <w:jc w:val="both"/>
        <w:rPr>
          <w:b/>
          <w:bCs/>
          <w:sz w:val="22"/>
          <w:szCs w:val="22"/>
        </w:rPr>
      </w:pPr>
      <w:r w:rsidRPr="004446F5">
        <w:rPr>
          <w:b/>
          <w:bCs/>
          <w:sz w:val="22"/>
          <w:szCs w:val="22"/>
        </w:rPr>
        <w:t>Conclusion</w:t>
      </w:r>
    </w:p>
    <w:p w:rsidR="00DA5DEB" w:rsidRDefault="00DA5DEB" w:rsidP="00DA5DEB">
      <w:pPr>
        <w:autoSpaceDE w:val="0"/>
        <w:autoSpaceDN w:val="0"/>
        <w:adjustRightInd w:val="0"/>
        <w:spacing w:line="300" w:lineRule="exact"/>
        <w:jc w:val="both"/>
        <w:rPr>
          <w:sz w:val="22"/>
          <w:szCs w:val="22"/>
        </w:rPr>
      </w:pPr>
    </w:p>
    <w:p w:rsidR="00DA5DEB" w:rsidRPr="004446F5" w:rsidRDefault="00DA5DEB" w:rsidP="00DA5DEB">
      <w:pPr>
        <w:autoSpaceDE w:val="0"/>
        <w:autoSpaceDN w:val="0"/>
        <w:adjustRightInd w:val="0"/>
        <w:spacing w:line="300" w:lineRule="exact"/>
        <w:jc w:val="both"/>
        <w:rPr>
          <w:sz w:val="22"/>
          <w:szCs w:val="22"/>
        </w:rPr>
      </w:pPr>
      <w:r w:rsidRPr="004446F5">
        <w:rPr>
          <w:sz w:val="22"/>
          <w:szCs w:val="22"/>
        </w:rPr>
        <w:t>Based on our review, nothing has come to our attention that causes us to believe that the condensed consolidated interim financial statements in the half-yearly financial report for the si</w:t>
      </w:r>
      <w:r>
        <w:rPr>
          <w:sz w:val="22"/>
          <w:szCs w:val="22"/>
        </w:rPr>
        <w:t>x months ended September 30, 2014</w:t>
      </w:r>
      <w:r w:rsidRPr="004446F5">
        <w:rPr>
          <w:sz w:val="22"/>
          <w:szCs w:val="22"/>
        </w:rPr>
        <w:t xml:space="preserve"> are not prepared, in all material respects, in accordance with IAS 34 as adopted by the EU, the Transparency (Directive 2004/109/EC) Regulations 2007 and the Transparency Rules of the </w:t>
      </w:r>
      <w:r>
        <w:rPr>
          <w:sz w:val="22"/>
          <w:szCs w:val="22"/>
        </w:rPr>
        <w:t>Central Bank of Ireland and the Disclosure and Transparency Rules of the UK FCA</w:t>
      </w:r>
      <w:r w:rsidRPr="004446F5">
        <w:rPr>
          <w:sz w:val="22"/>
          <w:szCs w:val="22"/>
        </w:rPr>
        <w:t>.</w:t>
      </w:r>
    </w:p>
    <w:p w:rsidR="00DA5DEB" w:rsidRPr="004446F5" w:rsidRDefault="00DA5DEB" w:rsidP="00DA5DEB">
      <w:pPr>
        <w:autoSpaceDE w:val="0"/>
        <w:autoSpaceDN w:val="0"/>
        <w:adjustRightInd w:val="0"/>
        <w:rPr>
          <w:sz w:val="22"/>
          <w:szCs w:val="22"/>
        </w:rPr>
      </w:pPr>
    </w:p>
    <w:p w:rsidR="00DA5DEB" w:rsidRDefault="00DA5DEB" w:rsidP="00DA5DEB">
      <w:pPr>
        <w:autoSpaceDE w:val="0"/>
        <w:autoSpaceDN w:val="0"/>
        <w:adjustRightInd w:val="0"/>
        <w:rPr>
          <w:sz w:val="22"/>
          <w:szCs w:val="22"/>
        </w:rPr>
      </w:pPr>
    </w:p>
    <w:p w:rsidR="00DA5DEB" w:rsidRDefault="00DA5DEB" w:rsidP="00DA5DEB">
      <w:pPr>
        <w:autoSpaceDE w:val="0"/>
        <w:autoSpaceDN w:val="0"/>
        <w:adjustRightInd w:val="0"/>
        <w:rPr>
          <w:sz w:val="22"/>
          <w:szCs w:val="22"/>
        </w:rPr>
      </w:pPr>
    </w:p>
    <w:p w:rsidR="00DA5DEB" w:rsidRDefault="00DA5DEB" w:rsidP="00DA5DEB">
      <w:pPr>
        <w:autoSpaceDE w:val="0"/>
        <w:autoSpaceDN w:val="0"/>
        <w:adjustRightInd w:val="0"/>
        <w:rPr>
          <w:sz w:val="22"/>
          <w:szCs w:val="22"/>
        </w:rPr>
      </w:pPr>
    </w:p>
    <w:p w:rsidR="00DA5DEB" w:rsidRPr="00EF2998" w:rsidRDefault="00DA5DEB" w:rsidP="00DA5DEB">
      <w:pPr>
        <w:autoSpaceDE w:val="0"/>
        <w:autoSpaceDN w:val="0"/>
        <w:adjustRightInd w:val="0"/>
        <w:rPr>
          <w:i/>
          <w:sz w:val="22"/>
          <w:szCs w:val="22"/>
        </w:rPr>
      </w:pPr>
      <w:r w:rsidRPr="00EF2998">
        <w:rPr>
          <w:i/>
          <w:sz w:val="22"/>
          <w:szCs w:val="22"/>
        </w:rPr>
        <w:t>Sean O’Keefe</w:t>
      </w:r>
    </w:p>
    <w:p w:rsidR="00DA5DEB" w:rsidRDefault="00DA5DEB" w:rsidP="00DA5DEB">
      <w:pPr>
        <w:autoSpaceDE w:val="0"/>
        <w:autoSpaceDN w:val="0"/>
        <w:adjustRightInd w:val="0"/>
        <w:rPr>
          <w:sz w:val="22"/>
          <w:szCs w:val="22"/>
        </w:rPr>
      </w:pPr>
      <w:r>
        <w:rPr>
          <w:sz w:val="22"/>
          <w:szCs w:val="22"/>
        </w:rPr>
        <w:t>for and on behalf of</w:t>
      </w:r>
    </w:p>
    <w:p w:rsidR="00DA5DEB" w:rsidRPr="004446F5" w:rsidRDefault="00DA5DEB" w:rsidP="00DA5DEB">
      <w:pPr>
        <w:autoSpaceDE w:val="0"/>
        <w:autoSpaceDN w:val="0"/>
        <w:adjustRightInd w:val="0"/>
        <w:rPr>
          <w:sz w:val="22"/>
          <w:szCs w:val="22"/>
        </w:rPr>
      </w:pPr>
      <w:r w:rsidRPr="004446F5">
        <w:rPr>
          <w:sz w:val="22"/>
          <w:szCs w:val="22"/>
        </w:rPr>
        <w:t>KPMG</w:t>
      </w:r>
    </w:p>
    <w:p w:rsidR="00DA5DEB" w:rsidRPr="004446F5" w:rsidRDefault="00DA5DEB" w:rsidP="00DA5DEB">
      <w:pPr>
        <w:autoSpaceDE w:val="0"/>
        <w:autoSpaceDN w:val="0"/>
        <w:adjustRightInd w:val="0"/>
        <w:rPr>
          <w:sz w:val="22"/>
          <w:szCs w:val="22"/>
        </w:rPr>
      </w:pPr>
      <w:r w:rsidRPr="004446F5">
        <w:rPr>
          <w:sz w:val="22"/>
          <w:szCs w:val="22"/>
        </w:rPr>
        <w:t>Chartered Accountants</w:t>
      </w:r>
      <w:r>
        <w:rPr>
          <w:sz w:val="22"/>
          <w:szCs w:val="22"/>
        </w:rPr>
        <w:t>, Statutory Audit Firm</w:t>
      </w:r>
    </w:p>
    <w:p w:rsidR="00C04A8B" w:rsidRDefault="00C04A8B" w:rsidP="00C04A8B">
      <w:pPr>
        <w:autoSpaceDE w:val="0"/>
        <w:autoSpaceDN w:val="0"/>
        <w:adjustRightInd w:val="0"/>
        <w:ind w:left="-600" w:firstLine="600"/>
        <w:jc w:val="both"/>
        <w:rPr>
          <w:rFonts w:cs="Courier New"/>
          <w:sz w:val="22"/>
        </w:rPr>
      </w:pPr>
      <w:r>
        <w:rPr>
          <w:rFonts w:cs="Courier New"/>
          <w:sz w:val="22"/>
        </w:rPr>
        <w:t>October 31,</w:t>
      </w:r>
      <w:r w:rsidRPr="00382E26">
        <w:rPr>
          <w:rFonts w:cs="Courier New"/>
          <w:sz w:val="22"/>
        </w:rPr>
        <w:t xml:space="preserve"> 201</w:t>
      </w:r>
      <w:r>
        <w:rPr>
          <w:rFonts w:cs="Courier New"/>
          <w:sz w:val="22"/>
        </w:rPr>
        <w:t>4</w:t>
      </w:r>
    </w:p>
    <w:p w:rsidR="00DA5DEB" w:rsidRDefault="00DA5DEB" w:rsidP="00DA5DEB">
      <w:pPr>
        <w:autoSpaceDE w:val="0"/>
        <w:autoSpaceDN w:val="0"/>
        <w:adjustRightInd w:val="0"/>
        <w:rPr>
          <w:sz w:val="22"/>
          <w:szCs w:val="22"/>
        </w:rPr>
      </w:pPr>
      <w:r>
        <w:rPr>
          <w:sz w:val="22"/>
          <w:szCs w:val="22"/>
        </w:rPr>
        <w:t>1 Stokes Place</w:t>
      </w:r>
    </w:p>
    <w:p w:rsidR="00DA5DEB" w:rsidRDefault="00DA5DEB" w:rsidP="00DA5DEB">
      <w:pPr>
        <w:autoSpaceDE w:val="0"/>
        <w:autoSpaceDN w:val="0"/>
        <w:adjustRightInd w:val="0"/>
        <w:rPr>
          <w:sz w:val="22"/>
          <w:szCs w:val="22"/>
        </w:rPr>
      </w:pPr>
      <w:r>
        <w:rPr>
          <w:sz w:val="22"/>
          <w:szCs w:val="22"/>
        </w:rPr>
        <w:t>St Stephens Green</w:t>
      </w:r>
    </w:p>
    <w:p w:rsidR="00DA5DEB" w:rsidRPr="004446F5" w:rsidRDefault="00DA5DEB" w:rsidP="00DA5DEB">
      <w:pPr>
        <w:autoSpaceDE w:val="0"/>
        <w:autoSpaceDN w:val="0"/>
        <w:adjustRightInd w:val="0"/>
        <w:rPr>
          <w:sz w:val="22"/>
          <w:szCs w:val="22"/>
        </w:rPr>
      </w:pPr>
      <w:r>
        <w:rPr>
          <w:sz w:val="22"/>
          <w:szCs w:val="22"/>
        </w:rPr>
        <w:t>Dublin 2</w:t>
      </w:r>
    </w:p>
    <w:p w:rsidR="00DA5DEB" w:rsidRPr="00302E48" w:rsidRDefault="00DA5DEB" w:rsidP="00DA5DEB">
      <w:pPr>
        <w:spacing w:line="300" w:lineRule="exact"/>
        <w:ind w:left="-600" w:right="-354"/>
        <w:jc w:val="both"/>
        <w:rPr>
          <w:sz w:val="22"/>
          <w:szCs w:val="22"/>
        </w:rPr>
      </w:pPr>
      <w:r>
        <w:rPr>
          <w:rFonts w:ascii="Arial" w:hAnsi="Arial" w:cs="Arial"/>
        </w:rPr>
        <w:tab/>
      </w:r>
      <w:r w:rsidRPr="00302E48">
        <w:rPr>
          <w:sz w:val="22"/>
          <w:szCs w:val="22"/>
        </w:rPr>
        <w:t>Ireland</w:t>
      </w:r>
    </w:p>
    <w:p w:rsidR="00DA5DEB" w:rsidRDefault="00DA5DEB" w:rsidP="006B31F7">
      <w:pPr>
        <w:spacing w:line="300" w:lineRule="exact"/>
        <w:ind w:left="-600" w:right="-354"/>
        <w:jc w:val="both"/>
        <w:rPr>
          <w:rFonts w:ascii="Arial" w:hAnsi="Arial" w:cs="Arial"/>
        </w:rPr>
      </w:pPr>
    </w:p>
    <w:sectPr w:rsidR="00DA5DEB" w:rsidSect="002405D9">
      <w:footerReference w:type="default" r:id="rId9"/>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33BF" w:rsidRDefault="00DA33BF" w:rsidP="00AA167C">
      <w:r>
        <w:separator/>
      </w:r>
    </w:p>
  </w:endnote>
  <w:endnote w:type="continuationSeparator" w:id="0">
    <w:p w:rsidR="00DA33BF" w:rsidRDefault="00DA33BF" w:rsidP="00AA1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9999999">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E0002AFF" w:usb1="C0007841" w:usb2="00000009" w:usb3="00000000" w:csb0="000001FF" w:csb1="00000000"/>
  </w:font>
  <w:font w:name="Univers LT Std 45 Light">
    <w:altName w:val="Univers LT Std 45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33BF" w:rsidRDefault="00DA33BF">
    <w:pPr>
      <w:pStyle w:val="Footer"/>
      <w:jc w:val="center"/>
    </w:pPr>
    <w:r>
      <w:fldChar w:fldCharType="begin"/>
    </w:r>
    <w:r>
      <w:instrText xml:space="preserve"> PAGE   \* MERGEFORMAT </w:instrText>
    </w:r>
    <w:r>
      <w:fldChar w:fldCharType="separate"/>
    </w:r>
    <w:r w:rsidR="0083722B">
      <w:rPr>
        <w:noProof/>
      </w:rPr>
      <w:t>21</w:t>
    </w:r>
    <w:r>
      <w:rPr>
        <w:noProof/>
      </w:rPr>
      <w:fldChar w:fldCharType="end"/>
    </w:r>
  </w:p>
  <w:p w:rsidR="00DA33BF" w:rsidRDefault="00DA33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33BF" w:rsidRDefault="00DA33BF" w:rsidP="00AA167C">
      <w:r>
        <w:separator/>
      </w:r>
    </w:p>
  </w:footnote>
  <w:footnote w:type="continuationSeparator" w:id="0">
    <w:p w:rsidR="00DA33BF" w:rsidRDefault="00DA33BF" w:rsidP="00AA16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B14050F2"/>
    <w:lvl w:ilvl="0">
      <w:start w:val="1"/>
      <w:numFmt w:val="decimal"/>
      <w:lvlText w:val="%1."/>
      <w:lvlJc w:val="left"/>
      <w:pPr>
        <w:tabs>
          <w:tab w:val="num" w:pos="1492"/>
        </w:tabs>
        <w:ind w:left="1492" w:hanging="360"/>
      </w:pPr>
    </w:lvl>
  </w:abstractNum>
  <w:abstractNum w:abstractNumId="1">
    <w:nsid w:val="FFFFFF7D"/>
    <w:multiLevelType w:val="singleLevel"/>
    <w:tmpl w:val="1172BB44"/>
    <w:lvl w:ilvl="0">
      <w:start w:val="1"/>
      <w:numFmt w:val="decimal"/>
      <w:lvlText w:val="%1."/>
      <w:lvlJc w:val="left"/>
      <w:pPr>
        <w:tabs>
          <w:tab w:val="num" w:pos="1209"/>
        </w:tabs>
        <w:ind w:left="1209" w:hanging="360"/>
      </w:pPr>
    </w:lvl>
  </w:abstractNum>
  <w:abstractNum w:abstractNumId="2">
    <w:nsid w:val="FFFFFF7E"/>
    <w:multiLevelType w:val="singleLevel"/>
    <w:tmpl w:val="D3D2C3C6"/>
    <w:lvl w:ilvl="0">
      <w:start w:val="1"/>
      <w:numFmt w:val="decimal"/>
      <w:lvlText w:val="%1."/>
      <w:lvlJc w:val="left"/>
      <w:pPr>
        <w:tabs>
          <w:tab w:val="num" w:pos="926"/>
        </w:tabs>
        <w:ind w:left="926" w:hanging="360"/>
      </w:pPr>
    </w:lvl>
  </w:abstractNum>
  <w:abstractNum w:abstractNumId="3">
    <w:nsid w:val="FFFFFF7F"/>
    <w:multiLevelType w:val="singleLevel"/>
    <w:tmpl w:val="1E0E799E"/>
    <w:lvl w:ilvl="0">
      <w:start w:val="1"/>
      <w:numFmt w:val="decimal"/>
      <w:lvlText w:val="%1."/>
      <w:lvlJc w:val="left"/>
      <w:pPr>
        <w:tabs>
          <w:tab w:val="num" w:pos="643"/>
        </w:tabs>
        <w:ind w:left="643" w:hanging="360"/>
      </w:pPr>
    </w:lvl>
  </w:abstractNum>
  <w:abstractNum w:abstractNumId="4">
    <w:nsid w:val="FFFFFF80"/>
    <w:multiLevelType w:val="singleLevel"/>
    <w:tmpl w:val="CBB453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474FB2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F5278D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1E88D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48C088"/>
    <w:lvl w:ilvl="0">
      <w:start w:val="1"/>
      <w:numFmt w:val="decimal"/>
      <w:lvlText w:val="%1."/>
      <w:lvlJc w:val="left"/>
      <w:pPr>
        <w:tabs>
          <w:tab w:val="num" w:pos="360"/>
        </w:tabs>
        <w:ind w:left="360" w:hanging="360"/>
      </w:pPr>
    </w:lvl>
  </w:abstractNum>
  <w:abstractNum w:abstractNumId="9">
    <w:nsid w:val="FFFFFF89"/>
    <w:multiLevelType w:val="singleLevel"/>
    <w:tmpl w:val="90F8FCA4"/>
    <w:lvl w:ilvl="0">
      <w:start w:val="1"/>
      <w:numFmt w:val="bullet"/>
      <w:lvlText w:val=""/>
      <w:lvlJc w:val="left"/>
      <w:pPr>
        <w:tabs>
          <w:tab w:val="num" w:pos="360"/>
        </w:tabs>
        <w:ind w:left="360" w:hanging="360"/>
      </w:pPr>
      <w:rPr>
        <w:rFonts w:ascii="Symbol" w:hAnsi="Symbol" w:hint="default"/>
      </w:rPr>
    </w:lvl>
  </w:abstractNum>
  <w:abstractNum w:abstractNumId="10">
    <w:nsid w:val="0B6668AB"/>
    <w:multiLevelType w:val="multilevel"/>
    <w:tmpl w:val="E3C6E9F6"/>
    <w:lvl w:ilvl="0">
      <w:start w:val="1"/>
      <w:numFmt w:val="decimal"/>
      <w:lvlText w:val="%1."/>
      <w:lvlJc w:val="left"/>
      <w:pPr>
        <w:tabs>
          <w:tab w:val="num" w:pos="720"/>
        </w:tabs>
        <w:ind w:left="0" w:firstLine="0"/>
      </w:pPr>
      <w:rPr>
        <w:b/>
        <w:i w:val="0"/>
        <w:caps w:val="0"/>
        <w:smallCaps w:val="0"/>
        <w:strike w:val="0"/>
        <w:dstrike w:val="0"/>
        <w:vanish w:val="0"/>
        <w:color w:val="auto"/>
        <w:u w:val="none"/>
        <w:effect w:val="none"/>
        <w:vertAlign w:val="baseline"/>
      </w:rPr>
    </w:lvl>
    <w:lvl w:ilvl="1">
      <w:start w:val="1"/>
      <w:numFmt w:val="lowerLetter"/>
      <w:lvlText w:val="(%2)"/>
      <w:lvlJc w:val="left"/>
      <w:pPr>
        <w:tabs>
          <w:tab w:val="num" w:pos="720"/>
        </w:tabs>
        <w:ind w:left="720" w:hanging="720"/>
      </w:pPr>
      <w:rPr>
        <w:rFonts w:ascii="Times New Roman" w:hAnsi="Times New Roman"/>
        <w:b/>
        <w:bCs/>
        <w:i w:val="0"/>
        <w:iCs w:val="0"/>
        <w:caps w:val="0"/>
        <w:smallCaps w:val="0"/>
        <w:strike w:val="0"/>
        <w:dstrike w:val="0"/>
        <w:vanish w:val="0"/>
        <w:color w:val="auto"/>
        <w:spacing w:val="0"/>
        <w:w w:val="100"/>
        <w:kern w:val="0"/>
        <w:position w:val="0"/>
        <w:sz w:val="22"/>
        <w:u w:val="none"/>
        <w:effect w:val="none"/>
        <w:bdr w:val="none" w:sz="0" w:space="0" w:color="auto"/>
        <w:shd w:val="clear" w:color="auto" w:fill="auto"/>
        <w:vertAlign w:val="baseline"/>
        <w:em w:val="none"/>
      </w:rPr>
    </w:lvl>
    <w:lvl w:ilvl="2">
      <w:start w:val="1"/>
      <w:numFmt w:val="lowerRoman"/>
      <w:lvlText w:val="(%3)"/>
      <w:lvlJc w:val="left"/>
      <w:pPr>
        <w:tabs>
          <w:tab w:val="num" w:pos="2160"/>
        </w:tabs>
        <w:ind w:left="2160" w:hanging="720"/>
      </w:pPr>
      <w:rPr>
        <w:b w:val="0"/>
        <w:i/>
        <w:caps w:val="0"/>
        <w:strike w:val="0"/>
        <w:dstrike w:val="0"/>
        <w:vanish w:val="0"/>
        <w:color w:val="auto"/>
        <w:u w:val="none"/>
        <w:effect w:val="none"/>
        <w:vertAlign w:val="baseline"/>
      </w:rPr>
    </w:lvl>
    <w:lvl w:ilvl="3">
      <w:start w:val="1"/>
      <w:numFmt w:val="lowerRoman"/>
      <w:lvlText w:val="(%4)"/>
      <w:lvlJc w:val="left"/>
      <w:pPr>
        <w:tabs>
          <w:tab w:val="num" w:pos="1440"/>
        </w:tabs>
        <w:ind w:left="1440" w:hanging="720"/>
      </w:pPr>
      <w:rPr>
        <w:b w:val="0"/>
        <w:i w:val="0"/>
        <w:caps w:val="0"/>
        <w:strike w:val="0"/>
        <w:dstrike w:val="0"/>
        <w:vanish w:val="0"/>
        <w:color w:val="auto"/>
        <w:u w:val="none"/>
        <w:effect w:val="none"/>
        <w:vertAlign w:val="baseline"/>
      </w:rPr>
    </w:lvl>
    <w:lvl w:ilvl="4">
      <w:start w:val="1"/>
      <w:numFmt w:val="lowerLetter"/>
      <w:lvlText w:val="(%5)"/>
      <w:lvlJc w:val="left"/>
      <w:pPr>
        <w:tabs>
          <w:tab w:val="num" w:pos="1440"/>
        </w:tabs>
        <w:ind w:left="1440" w:hanging="720"/>
      </w:pPr>
      <w:rPr>
        <w:b w:val="0"/>
        <w:i w:val="0"/>
        <w:caps w:val="0"/>
        <w:color w:val="auto"/>
        <w:u w:val="none"/>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1FD3939"/>
    <w:multiLevelType w:val="hybridMultilevel"/>
    <w:tmpl w:val="EE06DC6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nsid w:val="16090972"/>
    <w:multiLevelType w:val="hybridMultilevel"/>
    <w:tmpl w:val="084A698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nsid w:val="179862E5"/>
    <w:multiLevelType w:val="hybridMultilevel"/>
    <w:tmpl w:val="56E27AA8"/>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1AA864C6"/>
    <w:multiLevelType w:val="singleLevel"/>
    <w:tmpl w:val="5A944884"/>
    <w:lvl w:ilvl="0">
      <w:start w:val="1"/>
      <w:numFmt w:val="bullet"/>
      <w:pStyle w:val="CG-Bullet"/>
      <w:lvlText w:val=""/>
      <w:lvlJc w:val="left"/>
      <w:pPr>
        <w:tabs>
          <w:tab w:val="num" w:pos="1353"/>
        </w:tabs>
        <w:ind w:left="1353" w:hanging="360"/>
      </w:pPr>
      <w:rPr>
        <w:rFonts w:ascii="Symbol" w:hAnsi="Symbol" w:cs="Times New Roman" w:hint="default"/>
      </w:rPr>
    </w:lvl>
  </w:abstractNum>
  <w:abstractNum w:abstractNumId="15">
    <w:nsid w:val="23830248"/>
    <w:multiLevelType w:val="singleLevel"/>
    <w:tmpl w:val="E736B5E2"/>
    <w:lvl w:ilvl="0">
      <w:start w:val="1"/>
      <w:numFmt w:val="bullet"/>
      <w:lvlText w:val=""/>
      <w:lvlJc w:val="left"/>
      <w:pPr>
        <w:tabs>
          <w:tab w:val="num" w:pos="340"/>
        </w:tabs>
        <w:ind w:left="340" w:hanging="340"/>
      </w:pPr>
      <w:rPr>
        <w:rFonts w:ascii="Symbol" w:hAnsi="Symbol" w:hint="default"/>
        <w:color w:val="auto"/>
        <w:sz w:val="22"/>
      </w:rPr>
    </w:lvl>
  </w:abstractNum>
  <w:abstractNum w:abstractNumId="16">
    <w:nsid w:val="269D1C4A"/>
    <w:multiLevelType w:val="multilevel"/>
    <w:tmpl w:val="FD30B2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81C7732"/>
    <w:multiLevelType w:val="hybridMultilevel"/>
    <w:tmpl w:val="020A9562"/>
    <w:lvl w:ilvl="0" w:tplc="18090001">
      <w:start w:val="1"/>
      <w:numFmt w:val="bullet"/>
      <w:lvlText w:val=""/>
      <w:lvlJc w:val="left"/>
      <w:pPr>
        <w:ind w:left="720" w:hanging="360"/>
      </w:pPr>
      <w:rPr>
        <w:rFonts w:ascii="Symbol" w:hAnsi="Symbol" w:hint="default"/>
      </w:rPr>
    </w:lvl>
    <w:lvl w:ilvl="1" w:tplc="18090003">
      <w:start w:val="1"/>
      <w:numFmt w:val="decimal"/>
      <w:lvlText w:val="%2."/>
      <w:lvlJc w:val="left"/>
      <w:pPr>
        <w:tabs>
          <w:tab w:val="num" w:pos="1440"/>
        </w:tabs>
        <w:ind w:left="1440" w:hanging="360"/>
      </w:pPr>
    </w:lvl>
    <w:lvl w:ilvl="2" w:tplc="18090005">
      <w:start w:val="1"/>
      <w:numFmt w:val="decimal"/>
      <w:lvlText w:val="%3."/>
      <w:lvlJc w:val="left"/>
      <w:pPr>
        <w:tabs>
          <w:tab w:val="num" w:pos="2160"/>
        </w:tabs>
        <w:ind w:left="2160" w:hanging="360"/>
      </w:pPr>
    </w:lvl>
    <w:lvl w:ilvl="3" w:tplc="18090001">
      <w:start w:val="1"/>
      <w:numFmt w:val="decimal"/>
      <w:lvlText w:val="%4."/>
      <w:lvlJc w:val="left"/>
      <w:pPr>
        <w:tabs>
          <w:tab w:val="num" w:pos="2880"/>
        </w:tabs>
        <w:ind w:left="2880" w:hanging="360"/>
      </w:pPr>
    </w:lvl>
    <w:lvl w:ilvl="4" w:tplc="18090003">
      <w:start w:val="1"/>
      <w:numFmt w:val="decimal"/>
      <w:lvlText w:val="%5."/>
      <w:lvlJc w:val="left"/>
      <w:pPr>
        <w:tabs>
          <w:tab w:val="num" w:pos="3600"/>
        </w:tabs>
        <w:ind w:left="3600" w:hanging="360"/>
      </w:pPr>
    </w:lvl>
    <w:lvl w:ilvl="5" w:tplc="18090005">
      <w:start w:val="1"/>
      <w:numFmt w:val="decimal"/>
      <w:lvlText w:val="%6."/>
      <w:lvlJc w:val="left"/>
      <w:pPr>
        <w:tabs>
          <w:tab w:val="num" w:pos="4320"/>
        </w:tabs>
        <w:ind w:left="4320" w:hanging="360"/>
      </w:pPr>
    </w:lvl>
    <w:lvl w:ilvl="6" w:tplc="18090001">
      <w:start w:val="1"/>
      <w:numFmt w:val="decimal"/>
      <w:lvlText w:val="%7."/>
      <w:lvlJc w:val="left"/>
      <w:pPr>
        <w:tabs>
          <w:tab w:val="num" w:pos="5040"/>
        </w:tabs>
        <w:ind w:left="5040" w:hanging="360"/>
      </w:pPr>
    </w:lvl>
    <w:lvl w:ilvl="7" w:tplc="18090003">
      <w:start w:val="1"/>
      <w:numFmt w:val="decimal"/>
      <w:lvlText w:val="%8."/>
      <w:lvlJc w:val="left"/>
      <w:pPr>
        <w:tabs>
          <w:tab w:val="num" w:pos="5760"/>
        </w:tabs>
        <w:ind w:left="5760" w:hanging="360"/>
      </w:pPr>
    </w:lvl>
    <w:lvl w:ilvl="8" w:tplc="18090005">
      <w:start w:val="1"/>
      <w:numFmt w:val="decimal"/>
      <w:lvlText w:val="%9."/>
      <w:lvlJc w:val="left"/>
      <w:pPr>
        <w:tabs>
          <w:tab w:val="num" w:pos="6480"/>
        </w:tabs>
        <w:ind w:left="6480" w:hanging="360"/>
      </w:pPr>
    </w:lvl>
  </w:abstractNum>
  <w:abstractNum w:abstractNumId="18">
    <w:nsid w:val="31472D6F"/>
    <w:multiLevelType w:val="hybridMultilevel"/>
    <w:tmpl w:val="93DE51B4"/>
    <w:lvl w:ilvl="0" w:tplc="AE1E3E3A">
      <w:start w:val="1"/>
      <w:numFmt w:val="bullet"/>
      <w:lvlText w:val=""/>
      <w:lvlJc w:val="left"/>
      <w:pPr>
        <w:tabs>
          <w:tab w:val="num" w:pos="567"/>
        </w:tabs>
        <w:ind w:left="567" w:hanging="22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nsid w:val="33480A4E"/>
    <w:multiLevelType w:val="hybridMultilevel"/>
    <w:tmpl w:val="BBF4160A"/>
    <w:lvl w:ilvl="0" w:tplc="A95CB830">
      <w:start w:val="20"/>
      <w:numFmt w:val="decimal"/>
      <w:lvlText w:val="%1."/>
      <w:lvlJc w:val="left"/>
      <w:pPr>
        <w:tabs>
          <w:tab w:val="num" w:pos="-1"/>
        </w:tabs>
        <w:ind w:left="-1" w:hanging="600"/>
      </w:pPr>
      <w:rPr>
        <w:rFonts w:hint="default"/>
      </w:rPr>
    </w:lvl>
    <w:lvl w:ilvl="1" w:tplc="04090019" w:tentative="1">
      <w:start w:val="1"/>
      <w:numFmt w:val="lowerLetter"/>
      <w:lvlText w:val="%2."/>
      <w:lvlJc w:val="left"/>
      <w:pPr>
        <w:tabs>
          <w:tab w:val="num" w:pos="479"/>
        </w:tabs>
        <w:ind w:left="479" w:hanging="360"/>
      </w:pPr>
    </w:lvl>
    <w:lvl w:ilvl="2" w:tplc="0409001B" w:tentative="1">
      <w:start w:val="1"/>
      <w:numFmt w:val="lowerRoman"/>
      <w:lvlText w:val="%3."/>
      <w:lvlJc w:val="right"/>
      <w:pPr>
        <w:tabs>
          <w:tab w:val="num" w:pos="1199"/>
        </w:tabs>
        <w:ind w:left="1199" w:hanging="180"/>
      </w:pPr>
    </w:lvl>
    <w:lvl w:ilvl="3" w:tplc="0409000F" w:tentative="1">
      <w:start w:val="1"/>
      <w:numFmt w:val="decimal"/>
      <w:lvlText w:val="%4."/>
      <w:lvlJc w:val="left"/>
      <w:pPr>
        <w:tabs>
          <w:tab w:val="num" w:pos="1919"/>
        </w:tabs>
        <w:ind w:left="1919" w:hanging="360"/>
      </w:pPr>
    </w:lvl>
    <w:lvl w:ilvl="4" w:tplc="04090019" w:tentative="1">
      <w:start w:val="1"/>
      <w:numFmt w:val="lowerLetter"/>
      <w:lvlText w:val="%5."/>
      <w:lvlJc w:val="left"/>
      <w:pPr>
        <w:tabs>
          <w:tab w:val="num" w:pos="2639"/>
        </w:tabs>
        <w:ind w:left="2639" w:hanging="360"/>
      </w:pPr>
    </w:lvl>
    <w:lvl w:ilvl="5" w:tplc="0409001B" w:tentative="1">
      <w:start w:val="1"/>
      <w:numFmt w:val="lowerRoman"/>
      <w:lvlText w:val="%6."/>
      <w:lvlJc w:val="right"/>
      <w:pPr>
        <w:tabs>
          <w:tab w:val="num" w:pos="3359"/>
        </w:tabs>
        <w:ind w:left="3359" w:hanging="180"/>
      </w:pPr>
    </w:lvl>
    <w:lvl w:ilvl="6" w:tplc="0409000F" w:tentative="1">
      <w:start w:val="1"/>
      <w:numFmt w:val="decimal"/>
      <w:lvlText w:val="%7."/>
      <w:lvlJc w:val="left"/>
      <w:pPr>
        <w:tabs>
          <w:tab w:val="num" w:pos="4079"/>
        </w:tabs>
        <w:ind w:left="4079" w:hanging="360"/>
      </w:pPr>
    </w:lvl>
    <w:lvl w:ilvl="7" w:tplc="04090019" w:tentative="1">
      <w:start w:val="1"/>
      <w:numFmt w:val="lowerLetter"/>
      <w:lvlText w:val="%8."/>
      <w:lvlJc w:val="left"/>
      <w:pPr>
        <w:tabs>
          <w:tab w:val="num" w:pos="4799"/>
        </w:tabs>
        <w:ind w:left="4799" w:hanging="360"/>
      </w:pPr>
    </w:lvl>
    <w:lvl w:ilvl="8" w:tplc="0409001B" w:tentative="1">
      <w:start w:val="1"/>
      <w:numFmt w:val="lowerRoman"/>
      <w:lvlText w:val="%9."/>
      <w:lvlJc w:val="right"/>
      <w:pPr>
        <w:tabs>
          <w:tab w:val="num" w:pos="5519"/>
        </w:tabs>
        <w:ind w:left="5519" w:hanging="180"/>
      </w:pPr>
    </w:lvl>
  </w:abstractNum>
  <w:abstractNum w:abstractNumId="20">
    <w:nsid w:val="351E046E"/>
    <w:multiLevelType w:val="singleLevel"/>
    <w:tmpl w:val="1F08BBDC"/>
    <w:lvl w:ilvl="0">
      <w:start w:val="1"/>
      <w:numFmt w:val="bullet"/>
      <w:lvlText w:val=""/>
      <w:lvlJc w:val="left"/>
      <w:pPr>
        <w:tabs>
          <w:tab w:val="num" w:pos="340"/>
        </w:tabs>
        <w:ind w:left="340" w:hanging="340"/>
      </w:pPr>
      <w:rPr>
        <w:rFonts w:ascii="Symbol" w:hAnsi="Symbol" w:hint="default"/>
        <w:color w:val="auto"/>
        <w:sz w:val="22"/>
      </w:rPr>
    </w:lvl>
  </w:abstractNum>
  <w:abstractNum w:abstractNumId="21">
    <w:nsid w:val="394B2D80"/>
    <w:multiLevelType w:val="hybridMultilevel"/>
    <w:tmpl w:val="5D88C194"/>
    <w:lvl w:ilvl="0" w:tplc="9A64861C">
      <w:start w:val="114"/>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nsid w:val="3B18551E"/>
    <w:multiLevelType w:val="multilevel"/>
    <w:tmpl w:val="0409001D"/>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720"/>
        </w:tabs>
        <w:ind w:left="720" w:hanging="360"/>
      </w:pPr>
      <w:rPr>
        <w:rFonts w:hint="default"/>
        <w:sz w:val="22"/>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sz w:val="22"/>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nsid w:val="3C2C2685"/>
    <w:multiLevelType w:val="hybridMultilevel"/>
    <w:tmpl w:val="5C7443DE"/>
    <w:lvl w:ilvl="0" w:tplc="681EDDD2">
      <w:start w:val="216"/>
      <w:numFmt w:val="bullet"/>
      <w:lvlText w:val=""/>
      <w:lvlJc w:val="left"/>
      <w:pPr>
        <w:tabs>
          <w:tab w:val="num" w:pos="-241"/>
        </w:tabs>
        <w:ind w:left="-241" w:hanging="360"/>
      </w:pPr>
      <w:rPr>
        <w:rFonts w:ascii="Symbol" w:eastAsia="Times New Roman" w:hAnsi="Symbol" w:cs="Times New Roman" w:hint="default"/>
      </w:rPr>
    </w:lvl>
    <w:lvl w:ilvl="1" w:tplc="04090003" w:tentative="1">
      <w:start w:val="1"/>
      <w:numFmt w:val="bullet"/>
      <w:lvlText w:val="o"/>
      <w:lvlJc w:val="left"/>
      <w:pPr>
        <w:tabs>
          <w:tab w:val="num" w:pos="479"/>
        </w:tabs>
        <w:ind w:left="479" w:hanging="360"/>
      </w:pPr>
      <w:rPr>
        <w:rFonts w:ascii="Courier New" w:hAnsi="Courier New" w:cs="Courier New" w:hint="default"/>
      </w:rPr>
    </w:lvl>
    <w:lvl w:ilvl="2" w:tplc="04090005" w:tentative="1">
      <w:start w:val="1"/>
      <w:numFmt w:val="bullet"/>
      <w:lvlText w:val=""/>
      <w:lvlJc w:val="left"/>
      <w:pPr>
        <w:tabs>
          <w:tab w:val="num" w:pos="1199"/>
        </w:tabs>
        <w:ind w:left="1199" w:hanging="360"/>
      </w:pPr>
      <w:rPr>
        <w:rFonts w:ascii="Wingdings" w:hAnsi="Wingdings" w:hint="default"/>
      </w:rPr>
    </w:lvl>
    <w:lvl w:ilvl="3" w:tplc="04090001" w:tentative="1">
      <w:start w:val="1"/>
      <w:numFmt w:val="bullet"/>
      <w:lvlText w:val=""/>
      <w:lvlJc w:val="left"/>
      <w:pPr>
        <w:tabs>
          <w:tab w:val="num" w:pos="1919"/>
        </w:tabs>
        <w:ind w:left="1919" w:hanging="360"/>
      </w:pPr>
      <w:rPr>
        <w:rFonts w:ascii="Symbol" w:hAnsi="Symbol" w:hint="default"/>
      </w:rPr>
    </w:lvl>
    <w:lvl w:ilvl="4" w:tplc="04090003" w:tentative="1">
      <w:start w:val="1"/>
      <w:numFmt w:val="bullet"/>
      <w:lvlText w:val="o"/>
      <w:lvlJc w:val="left"/>
      <w:pPr>
        <w:tabs>
          <w:tab w:val="num" w:pos="2639"/>
        </w:tabs>
        <w:ind w:left="2639" w:hanging="360"/>
      </w:pPr>
      <w:rPr>
        <w:rFonts w:ascii="Courier New" w:hAnsi="Courier New" w:cs="Courier New" w:hint="default"/>
      </w:rPr>
    </w:lvl>
    <w:lvl w:ilvl="5" w:tplc="04090005" w:tentative="1">
      <w:start w:val="1"/>
      <w:numFmt w:val="bullet"/>
      <w:lvlText w:val=""/>
      <w:lvlJc w:val="left"/>
      <w:pPr>
        <w:tabs>
          <w:tab w:val="num" w:pos="3359"/>
        </w:tabs>
        <w:ind w:left="3359" w:hanging="360"/>
      </w:pPr>
      <w:rPr>
        <w:rFonts w:ascii="Wingdings" w:hAnsi="Wingdings" w:hint="default"/>
      </w:rPr>
    </w:lvl>
    <w:lvl w:ilvl="6" w:tplc="04090001" w:tentative="1">
      <w:start w:val="1"/>
      <w:numFmt w:val="bullet"/>
      <w:lvlText w:val=""/>
      <w:lvlJc w:val="left"/>
      <w:pPr>
        <w:tabs>
          <w:tab w:val="num" w:pos="4079"/>
        </w:tabs>
        <w:ind w:left="4079" w:hanging="360"/>
      </w:pPr>
      <w:rPr>
        <w:rFonts w:ascii="Symbol" w:hAnsi="Symbol" w:hint="default"/>
      </w:rPr>
    </w:lvl>
    <w:lvl w:ilvl="7" w:tplc="04090003" w:tentative="1">
      <w:start w:val="1"/>
      <w:numFmt w:val="bullet"/>
      <w:lvlText w:val="o"/>
      <w:lvlJc w:val="left"/>
      <w:pPr>
        <w:tabs>
          <w:tab w:val="num" w:pos="4799"/>
        </w:tabs>
        <w:ind w:left="4799" w:hanging="360"/>
      </w:pPr>
      <w:rPr>
        <w:rFonts w:ascii="Courier New" w:hAnsi="Courier New" w:cs="Courier New" w:hint="default"/>
      </w:rPr>
    </w:lvl>
    <w:lvl w:ilvl="8" w:tplc="04090005" w:tentative="1">
      <w:start w:val="1"/>
      <w:numFmt w:val="bullet"/>
      <w:lvlText w:val=""/>
      <w:lvlJc w:val="left"/>
      <w:pPr>
        <w:tabs>
          <w:tab w:val="num" w:pos="5519"/>
        </w:tabs>
        <w:ind w:left="5519" w:hanging="360"/>
      </w:pPr>
      <w:rPr>
        <w:rFonts w:ascii="Wingdings" w:hAnsi="Wingdings" w:hint="default"/>
      </w:rPr>
    </w:lvl>
  </w:abstractNum>
  <w:abstractNum w:abstractNumId="24">
    <w:nsid w:val="3D275263"/>
    <w:multiLevelType w:val="multilevel"/>
    <w:tmpl w:val="E3C6E9F6"/>
    <w:lvl w:ilvl="0">
      <w:start w:val="1"/>
      <w:numFmt w:val="decimal"/>
      <w:lvlText w:val="%1."/>
      <w:lvlJc w:val="left"/>
      <w:pPr>
        <w:tabs>
          <w:tab w:val="num" w:pos="720"/>
        </w:tabs>
        <w:ind w:left="0" w:firstLine="0"/>
      </w:pPr>
      <w:rPr>
        <w:b/>
        <w:i w:val="0"/>
        <w:caps w:val="0"/>
        <w:smallCaps w:val="0"/>
        <w:strike w:val="0"/>
        <w:dstrike w:val="0"/>
        <w:vanish w:val="0"/>
        <w:color w:val="auto"/>
        <w:u w:val="none"/>
        <w:effect w:val="none"/>
        <w:vertAlign w:val="baseline"/>
      </w:rPr>
    </w:lvl>
    <w:lvl w:ilvl="1">
      <w:start w:val="1"/>
      <w:numFmt w:val="lowerLetter"/>
      <w:lvlText w:val="(%2)"/>
      <w:lvlJc w:val="left"/>
      <w:pPr>
        <w:tabs>
          <w:tab w:val="num" w:pos="720"/>
        </w:tabs>
        <w:ind w:left="720" w:hanging="720"/>
      </w:pPr>
      <w:rPr>
        <w:rFonts w:ascii="Times New Roman" w:hAnsi="Times New Roman"/>
        <w:b/>
        <w:bCs/>
        <w:i w:val="0"/>
        <w:iCs w:val="0"/>
        <w:caps w:val="0"/>
        <w:smallCaps w:val="0"/>
        <w:strike w:val="0"/>
        <w:dstrike w:val="0"/>
        <w:vanish w:val="0"/>
        <w:color w:val="auto"/>
        <w:spacing w:val="0"/>
        <w:w w:val="100"/>
        <w:kern w:val="0"/>
        <w:position w:val="0"/>
        <w:sz w:val="22"/>
        <w:u w:val="none"/>
        <w:effect w:val="none"/>
        <w:bdr w:val="none" w:sz="0" w:space="0" w:color="auto"/>
        <w:shd w:val="clear" w:color="auto" w:fill="auto"/>
        <w:vertAlign w:val="baseline"/>
        <w:em w:val="none"/>
      </w:rPr>
    </w:lvl>
    <w:lvl w:ilvl="2">
      <w:start w:val="1"/>
      <w:numFmt w:val="lowerRoman"/>
      <w:lvlText w:val="(%3)"/>
      <w:lvlJc w:val="left"/>
      <w:pPr>
        <w:tabs>
          <w:tab w:val="num" w:pos="2160"/>
        </w:tabs>
        <w:ind w:left="2160" w:hanging="720"/>
      </w:pPr>
      <w:rPr>
        <w:b w:val="0"/>
        <w:i/>
        <w:caps w:val="0"/>
        <w:strike w:val="0"/>
        <w:dstrike w:val="0"/>
        <w:vanish w:val="0"/>
        <w:color w:val="auto"/>
        <w:u w:val="none"/>
        <w:effect w:val="none"/>
        <w:vertAlign w:val="baseline"/>
      </w:rPr>
    </w:lvl>
    <w:lvl w:ilvl="3">
      <w:start w:val="1"/>
      <w:numFmt w:val="lowerRoman"/>
      <w:lvlText w:val="(%4)"/>
      <w:lvlJc w:val="left"/>
      <w:pPr>
        <w:tabs>
          <w:tab w:val="num" w:pos="1440"/>
        </w:tabs>
        <w:ind w:left="1440" w:hanging="720"/>
      </w:pPr>
      <w:rPr>
        <w:b w:val="0"/>
        <w:i w:val="0"/>
        <w:caps w:val="0"/>
        <w:strike w:val="0"/>
        <w:dstrike w:val="0"/>
        <w:vanish w:val="0"/>
        <w:color w:val="auto"/>
        <w:u w:val="none"/>
        <w:effect w:val="none"/>
        <w:vertAlign w:val="baseline"/>
      </w:rPr>
    </w:lvl>
    <w:lvl w:ilvl="4">
      <w:start w:val="1"/>
      <w:numFmt w:val="lowerLetter"/>
      <w:lvlText w:val="(%5)"/>
      <w:lvlJc w:val="left"/>
      <w:pPr>
        <w:tabs>
          <w:tab w:val="num" w:pos="1440"/>
        </w:tabs>
        <w:ind w:left="1440" w:hanging="720"/>
      </w:pPr>
      <w:rPr>
        <w:b w:val="0"/>
        <w:i w:val="0"/>
        <w:caps w:val="0"/>
        <w:color w:val="auto"/>
        <w:u w:val="none"/>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3D6D4273"/>
    <w:multiLevelType w:val="multilevel"/>
    <w:tmpl w:val="E3C6E9F6"/>
    <w:lvl w:ilvl="0">
      <w:start w:val="1"/>
      <w:numFmt w:val="decimal"/>
      <w:pStyle w:val="Outline3L1"/>
      <w:lvlText w:val="%1."/>
      <w:lvlJc w:val="left"/>
      <w:pPr>
        <w:tabs>
          <w:tab w:val="num" w:pos="720"/>
        </w:tabs>
        <w:ind w:left="0" w:firstLine="0"/>
      </w:pPr>
      <w:rPr>
        <w:b/>
        <w:i w:val="0"/>
        <w:caps w:val="0"/>
        <w:smallCaps w:val="0"/>
        <w:strike w:val="0"/>
        <w:dstrike w:val="0"/>
        <w:vanish w:val="0"/>
        <w:color w:val="auto"/>
        <w:u w:val="none"/>
        <w:effect w:val="none"/>
        <w:vertAlign w:val="baseline"/>
      </w:rPr>
    </w:lvl>
    <w:lvl w:ilvl="1">
      <w:start w:val="1"/>
      <w:numFmt w:val="lowerLetter"/>
      <w:pStyle w:val="Outline3L2"/>
      <w:lvlText w:val="(%2)"/>
      <w:lvlJc w:val="left"/>
      <w:pPr>
        <w:tabs>
          <w:tab w:val="num" w:pos="720"/>
        </w:tabs>
        <w:ind w:left="720" w:hanging="720"/>
      </w:pPr>
      <w:rPr>
        <w:b/>
        <w:i w:val="0"/>
        <w:caps w:val="0"/>
        <w:strike w:val="0"/>
        <w:dstrike w:val="0"/>
        <w:vanish w:val="0"/>
        <w:color w:val="auto"/>
        <w:u w:val="none"/>
        <w:effect w:val="none"/>
        <w:vertAlign w:val="baseline"/>
      </w:rPr>
    </w:lvl>
    <w:lvl w:ilvl="2">
      <w:start w:val="1"/>
      <w:numFmt w:val="lowerRoman"/>
      <w:pStyle w:val="Outline3L3"/>
      <w:lvlText w:val="(%3)"/>
      <w:lvlJc w:val="left"/>
      <w:pPr>
        <w:tabs>
          <w:tab w:val="num" w:pos="2160"/>
        </w:tabs>
        <w:ind w:left="2160" w:hanging="720"/>
      </w:pPr>
      <w:rPr>
        <w:b w:val="0"/>
        <w:i/>
        <w:caps w:val="0"/>
        <w:strike w:val="0"/>
        <w:dstrike w:val="0"/>
        <w:vanish w:val="0"/>
        <w:color w:val="auto"/>
        <w:u w:val="none"/>
        <w:effect w:val="none"/>
        <w:vertAlign w:val="baseline"/>
      </w:rPr>
    </w:lvl>
    <w:lvl w:ilvl="3">
      <w:start w:val="1"/>
      <w:numFmt w:val="lowerRoman"/>
      <w:pStyle w:val="Outline3L4"/>
      <w:lvlText w:val="(%4)"/>
      <w:lvlJc w:val="left"/>
      <w:pPr>
        <w:tabs>
          <w:tab w:val="num" w:pos="1440"/>
        </w:tabs>
        <w:ind w:left="1440" w:hanging="720"/>
      </w:pPr>
      <w:rPr>
        <w:b w:val="0"/>
        <w:i w:val="0"/>
        <w:caps w:val="0"/>
        <w:strike w:val="0"/>
        <w:dstrike w:val="0"/>
        <w:vanish w:val="0"/>
        <w:color w:val="auto"/>
        <w:u w:val="none"/>
        <w:effect w:val="none"/>
        <w:vertAlign w:val="baseline"/>
      </w:rPr>
    </w:lvl>
    <w:lvl w:ilvl="4">
      <w:start w:val="1"/>
      <w:numFmt w:val="lowerLetter"/>
      <w:pStyle w:val="Outline3L5"/>
      <w:lvlText w:val="(%5)"/>
      <w:lvlJc w:val="left"/>
      <w:pPr>
        <w:tabs>
          <w:tab w:val="num" w:pos="1440"/>
        </w:tabs>
        <w:ind w:left="1440" w:hanging="720"/>
      </w:pPr>
      <w:rPr>
        <w:b w:val="0"/>
        <w:i w:val="0"/>
        <w:caps w:val="0"/>
        <w:color w:val="auto"/>
        <w:u w:val="none"/>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98D6B45"/>
    <w:multiLevelType w:val="singleLevel"/>
    <w:tmpl w:val="D9DC739C"/>
    <w:lvl w:ilvl="0">
      <w:start w:val="1"/>
      <w:numFmt w:val="bullet"/>
      <w:lvlText w:val=""/>
      <w:lvlJc w:val="left"/>
      <w:pPr>
        <w:tabs>
          <w:tab w:val="num" w:pos="340"/>
        </w:tabs>
        <w:ind w:left="340" w:hanging="340"/>
      </w:pPr>
      <w:rPr>
        <w:rFonts w:ascii="Symbol" w:hAnsi="Symbol" w:hint="default"/>
        <w:color w:val="auto"/>
        <w:sz w:val="22"/>
      </w:rPr>
    </w:lvl>
  </w:abstractNum>
  <w:abstractNum w:abstractNumId="27">
    <w:nsid w:val="4A6F5BA5"/>
    <w:multiLevelType w:val="hybridMultilevel"/>
    <w:tmpl w:val="3EBAECFA"/>
    <w:lvl w:ilvl="0" w:tplc="18090001">
      <w:start w:val="1"/>
      <w:numFmt w:val="bullet"/>
      <w:lvlText w:val=""/>
      <w:lvlJc w:val="left"/>
      <w:pPr>
        <w:ind w:left="1429" w:hanging="360"/>
      </w:pPr>
      <w:rPr>
        <w:rFonts w:ascii="Symbol" w:hAnsi="Symbol" w:hint="default"/>
      </w:rPr>
    </w:lvl>
    <w:lvl w:ilvl="1" w:tplc="18090003" w:tentative="1">
      <w:start w:val="1"/>
      <w:numFmt w:val="bullet"/>
      <w:lvlText w:val="o"/>
      <w:lvlJc w:val="left"/>
      <w:pPr>
        <w:ind w:left="2149" w:hanging="360"/>
      </w:pPr>
      <w:rPr>
        <w:rFonts w:ascii="Courier New" w:hAnsi="Courier New" w:cs="Courier New" w:hint="default"/>
      </w:rPr>
    </w:lvl>
    <w:lvl w:ilvl="2" w:tplc="18090005" w:tentative="1">
      <w:start w:val="1"/>
      <w:numFmt w:val="bullet"/>
      <w:lvlText w:val=""/>
      <w:lvlJc w:val="left"/>
      <w:pPr>
        <w:ind w:left="2869" w:hanging="360"/>
      </w:pPr>
      <w:rPr>
        <w:rFonts w:ascii="Wingdings" w:hAnsi="Wingdings" w:hint="default"/>
      </w:rPr>
    </w:lvl>
    <w:lvl w:ilvl="3" w:tplc="18090001" w:tentative="1">
      <w:start w:val="1"/>
      <w:numFmt w:val="bullet"/>
      <w:lvlText w:val=""/>
      <w:lvlJc w:val="left"/>
      <w:pPr>
        <w:ind w:left="3589" w:hanging="360"/>
      </w:pPr>
      <w:rPr>
        <w:rFonts w:ascii="Symbol" w:hAnsi="Symbol" w:hint="default"/>
      </w:rPr>
    </w:lvl>
    <w:lvl w:ilvl="4" w:tplc="18090003" w:tentative="1">
      <w:start w:val="1"/>
      <w:numFmt w:val="bullet"/>
      <w:lvlText w:val="o"/>
      <w:lvlJc w:val="left"/>
      <w:pPr>
        <w:ind w:left="4309" w:hanging="360"/>
      </w:pPr>
      <w:rPr>
        <w:rFonts w:ascii="Courier New" w:hAnsi="Courier New" w:cs="Courier New" w:hint="default"/>
      </w:rPr>
    </w:lvl>
    <w:lvl w:ilvl="5" w:tplc="18090005" w:tentative="1">
      <w:start w:val="1"/>
      <w:numFmt w:val="bullet"/>
      <w:lvlText w:val=""/>
      <w:lvlJc w:val="left"/>
      <w:pPr>
        <w:ind w:left="5029" w:hanging="360"/>
      </w:pPr>
      <w:rPr>
        <w:rFonts w:ascii="Wingdings" w:hAnsi="Wingdings" w:hint="default"/>
      </w:rPr>
    </w:lvl>
    <w:lvl w:ilvl="6" w:tplc="18090001" w:tentative="1">
      <w:start w:val="1"/>
      <w:numFmt w:val="bullet"/>
      <w:lvlText w:val=""/>
      <w:lvlJc w:val="left"/>
      <w:pPr>
        <w:ind w:left="5749" w:hanging="360"/>
      </w:pPr>
      <w:rPr>
        <w:rFonts w:ascii="Symbol" w:hAnsi="Symbol" w:hint="default"/>
      </w:rPr>
    </w:lvl>
    <w:lvl w:ilvl="7" w:tplc="18090003" w:tentative="1">
      <w:start w:val="1"/>
      <w:numFmt w:val="bullet"/>
      <w:lvlText w:val="o"/>
      <w:lvlJc w:val="left"/>
      <w:pPr>
        <w:ind w:left="6469" w:hanging="360"/>
      </w:pPr>
      <w:rPr>
        <w:rFonts w:ascii="Courier New" w:hAnsi="Courier New" w:cs="Courier New" w:hint="default"/>
      </w:rPr>
    </w:lvl>
    <w:lvl w:ilvl="8" w:tplc="18090005" w:tentative="1">
      <w:start w:val="1"/>
      <w:numFmt w:val="bullet"/>
      <w:lvlText w:val=""/>
      <w:lvlJc w:val="left"/>
      <w:pPr>
        <w:ind w:left="7189" w:hanging="360"/>
      </w:pPr>
      <w:rPr>
        <w:rFonts w:ascii="Wingdings" w:hAnsi="Wingdings" w:hint="default"/>
      </w:rPr>
    </w:lvl>
  </w:abstractNum>
  <w:abstractNum w:abstractNumId="28">
    <w:nsid w:val="4B4B4396"/>
    <w:multiLevelType w:val="singleLevel"/>
    <w:tmpl w:val="6BFABE7E"/>
    <w:lvl w:ilvl="0">
      <w:start w:val="1"/>
      <w:numFmt w:val="bullet"/>
      <w:lvlText w:val=""/>
      <w:lvlJc w:val="left"/>
      <w:pPr>
        <w:tabs>
          <w:tab w:val="num" w:pos="340"/>
        </w:tabs>
        <w:ind w:left="340" w:hanging="340"/>
      </w:pPr>
      <w:rPr>
        <w:rFonts w:ascii="Symbol" w:hAnsi="Symbol" w:hint="default"/>
        <w:color w:val="auto"/>
        <w:sz w:val="22"/>
      </w:rPr>
    </w:lvl>
  </w:abstractNum>
  <w:abstractNum w:abstractNumId="29">
    <w:nsid w:val="50E82177"/>
    <w:multiLevelType w:val="hybridMultilevel"/>
    <w:tmpl w:val="3206740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
    <w:nsid w:val="54C97C54"/>
    <w:multiLevelType w:val="multilevel"/>
    <w:tmpl w:val="A96617E4"/>
    <w:lvl w:ilvl="0">
      <w:start w:val="1"/>
      <w:numFmt w:val="lowerLetter"/>
      <w:lvlText w:val="(%1)"/>
      <w:lvlJc w:val="left"/>
      <w:pPr>
        <w:tabs>
          <w:tab w:val="num" w:pos="504"/>
        </w:tabs>
        <w:ind w:left="504" w:hanging="504"/>
      </w:pPr>
      <w:rPr>
        <w:rFonts w:hint="default"/>
        <w:b w:val="0"/>
        <w:i w:val="0"/>
      </w:rPr>
    </w:lvl>
    <w:lvl w:ilvl="1">
      <w:start w:val="1"/>
      <w:numFmt w:val="bullet"/>
      <w:lvlText w:val=""/>
      <w:lvlJc w:val="left"/>
      <w:pPr>
        <w:tabs>
          <w:tab w:val="num" w:pos="680"/>
        </w:tabs>
        <w:ind w:left="680" w:hanging="340"/>
      </w:pPr>
      <w:rPr>
        <w:rFonts w:ascii="Symbol" w:hAnsi="Symbol" w:hint="default"/>
        <w:sz w:val="22"/>
      </w:rPr>
    </w:lvl>
    <w:lvl w:ilvl="2">
      <w:start w:val="1"/>
      <w:numFmt w:val="bullet"/>
      <w:lvlText w:val="-"/>
      <w:lvlJc w:val="left"/>
      <w:pPr>
        <w:tabs>
          <w:tab w:val="num" w:pos="1020"/>
        </w:tabs>
        <w:ind w:left="1020" w:hanging="340"/>
      </w:pPr>
      <w:rPr>
        <w:rFonts w:ascii="9999999" w:hAnsi="9999999" w:hint="default"/>
      </w:rPr>
    </w:lvl>
    <w:lvl w:ilvl="3">
      <w:start w:val="1"/>
      <w:numFmt w:val="bullet"/>
      <w:lvlText w:val=""/>
      <w:lvlJc w:val="left"/>
      <w:pPr>
        <w:tabs>
          <w:tab w:val="num" w:pos="1361"/>
        </w:tabs>
        <w:ind w:left="1361" w:hanging="341"/>
      </w:pPr>
      <w:rPr>
        <w:rFonts w:ascii="Symbol" w:hAnsi="Symbol" w:hint="default"/>
        <w:sz w:val="22"/>
      </w:rPr>
    </w:lvl>
    <w:lvl w:ilvl="4">
      <w:start w:val="1"/>
      <w:numFmt w:val="bullet"/>
      <w:lvlText w:val=""/>
      <w:lvlJc w:val="left"/>
      <w:pPr>
        <w:tabs>
          <w:tab w:val="num" w:pos="1701"/>
        </w:tabs>
        <w:ind w:left="1701" w:hanging="340"/>
      </w:pPr>
      <w:rPr>
        <w:rFonts w:ascii="Symbol" w:hAnsi="Symbol" w:hint="default"/>
      </w:rPr>
    </w:lvl>
    <w:lvl w:ilvl="5">
      <w:start w:val="1"/>
      <w:numFmt w:val="bullet"/>
      <w:lvlText w:val=""/>
      <w:lvlJc w:val="left"/>
      <w:pPr>
        <w:tabs>
          <w:tab w:val="num" w:pos="2041"/>
        </w:tabs>
        <w:ind w:left="2041" w:hanging="340"/>
      </w:pPr>
      <w:rPr>
        <w:rFonts w:ascii="Wingdings" w:hAnsi="Wingdings" w:hint="default"/>
      </w:rPr>
    </w:lvl>
    <w:lvl w:ilvl="6">
      <w:start w:val="1"/>
      <w:numFmt w:val="bullet"/>
      <w:lvlText w:val=""/>
      <w:lvlJc w:val="left"/>
      <w:pPr>
        <w:tabs>
          <w:tab w:val="num" w:pos="2381"/>
        </w:tabs>
        <w:ind w:left="2381" w:hanging="340"/>
      </w:pPr>
      <w:rPr>
        <w:rFonts w:ascii="Wingdings" w:hAnsi="Wingdings" w:hint="default"/>
      </w:rPr>
    </w:lvl>
    <w:lvl w:ilvl="7">
      <w:start w:val="1"/>
      <w:numFmt w:val="bullet"/>
      <w:lvlText w:val=""/>
      <w:lvlJc w:val="left"/>
      <w:pPr>
        <w:tabs>
          <w:tab w:val="num" w:pos="2721"/>
        </w:tabs>
        <w:ind w:left="2721" w:hanging="340"/>
      </w:pPr>
      <w:rPr>
        <w:rFonts w:ascii="Symbol" w:hAnsi="Symbol" w:hint="default"/>
      </w:rPr>
    </w:lvl>
    <w:lvl w:ilvl="8">
      <w:start w:val="1"/>
      <w:numFmt w:val="bullet"/>
      <w:lvlText w:val=""/>
      <w:lvlJc w:val="left"/>
      <w:pPr>
        <w:tabs>
          <w:tab w:val="num" w:pos="3061"/>
        </w:tabs>
        <w:ind w:left="3061" w:hanging="340"/>
      </w:pPr>
      <w:rPr>
        <w:rFonts w:ascii="Symbol" w:hAnsi="Symbol" w:hint="default"/>
      </w:rPr>
    </w:lvl>
  </w:abstractNum>
  <w:abstractNum w:abstractNumId="31">
    <w:nsid w:val="58783609"/>
    <w:multiLevelType w:val="multilevel"/>
    <w:tmpl w:val="E3C6E9F6"/>
    <w:lvl w:ilvl="0">
      <w:start w:val="1"/>
      <w:numFmt w:val="decimal"/>
      <w:lvlText w:val="%1."/>
      <w:lvlJc w:val="left"/>
      <w:pPr>
        <w:tabs>
          <w:tab w:val="num" w:pos="720"/>
        </w:tabs>
        <w:ind w:left="0" w:firstLine="0"/>
      </w:pPr>
      <w:rPr>
        <w:b/>
        <w:i w:val="0"/>
        <w:caps w:val="0"/>
        <w:smallCaps w:val="0"/>
        <w:strike w:val="0"/>
        <w:dstrike w:val="0"/>
        <w:vanish w:val="0"/>
        <w:color w:val="auto"/>
        <w:u w:val="none"/>
        <w:effect w:val="none"/>
        <w:vertAlign w:val="baseline"/>
      </w:rPr>
    </w:lvl>
    <w:lvl w:ilvl="1">
      <w:start w:val="1"/>
      <w:numFmt w:val="lowerLetter"/>
      <w:lvlText w:val="(%2)"/>
      <w:lvlJc w:val="left"/>
      <w:pPr>
        <w:tabs>
          <w:tab w:val="num" w:pos="720"/>
        </w:tabs>
        <w:ind w:left="720" w:hanging="720"/>
      </w:pPr>
      <w:rPr>
        <w:rFonts w:ascii="Times New Roman" w:hAnsi="Times New Roman"/>
        <w:b/>
        <w:bCs/>
        <w:i w:val="0"/>
        <w:iCs w:val="0"/>
        <w:caps w:val="0"/>
        <w:smallCaps w:val="0"/>
        <w:strike w:val="0"/>
        <w:dstrike w:val="0"/>
        <w:vanish w:val="0"/>
        <w:color w:val="auto"/>
        <w:spacing w:val="0"/>
        <w:w w:val="100"/>
        <w:kern w:val="0"/>
        <w:position w:val="0"/>
        <w:sz w:val="22"/>
        <w:u w:val="none"/>
        <w:effect w:val="none"/>
        <w:bdr w:val="none" w:sz="0" w:space="0" w:color="auto"/>
        <w:shd w:val="clear" w:color="auto" w:fill="auto"/>
        <w:vertAlign w:val="baseline"/>
        <w:em w:val="none"/>
      </w:rPr>
    </w:lvl>
    <w:lvl w:ilvl="2">
      <w:start w:val="1"/>
      <w:numFmt w:val="lowerRoman"/>
      <w:lvlText w:val="(%3)"/>
      <w:lvlJc w:val="left"/>
      <w:pPr>
        <w:tabs>
          <w:tab w:val="num" w:pos="2160"/>
        </w:tabs>
        <w:ind w:left="2160" w:hanging="720"/>
      </w:pPr>
      <w:rPr>
        <w:b w:val="0"/>
        <w:i/>
        <w:caps w:val="0"/>
        <w:strike w:val="0"/>
        <w:dstrike w:val="0"/>
        <w:vanish w:val="0"/>
        <w:color w:val="auto"/>
        <w:u w:val="none"/>
        <w:effect w:val="none"/>
        <w:vertAlign w:val="baseline"/>
      </w:rPr>
    </w:lvl>
    <w:lvl w:ilvl="3">
      <w:start w:val="1"/>
      <w:numFmt w:val="lowerRoman"/>
      <w:lvlText w:val="(%4)"/>
      <w:lvlJc w:val="left"/>
      <w:pPr>
        <w:tabs>
          <w:tab w:val="num" w:pos="1440"/>
        </w:tabs>
        <w:ind w:left="1440" w:hanging="720"/>
      </w:pPr>
      <w:rPr>
        <w:b w:val="0"/>
        <w:i w:val="0"/>
        <w:caps w:val="0"/>
        <w:strike w:val="0"/>
        <w:dstrike w:val="0"/>
        <w:vanish w:val="0"/>
        <w:color w:val="auto"/>
        <w:u w:val="none"/>
        <w:effect w:val="none"/>
        <w:vertAlign w:val="baseline"/>
      </w:rPr>
    </w:lvl>
    <w:lvl w:ilvl="4">
      <w:start w:val="1"/>
      <w:numFmt w:val="lowerLetter"/>
      <w:lvlText w:val="(%5)"/>
      <w:lvlJc w:val="left"/>
      <w:pPr>
        <w:tabs>
          <w:tab w:val="num" w:pos="1440"/>
        </w:tabs>
        <w:ind w:left="1440" w:hanging="720"/>
      </w:pPr>
      <w:rPr>
        <w:b w:val="0"/>
        <w:i w:val="0"/>
        <w:caps w:val="0"/>
        <w:color w:val="auto"/>
        <w:u w:val="none"/>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59AC70F4"/>
    <w:multiLevelType w:val="singleLevel"/>
    <w:tmpl w:val="DDDA9EF6"/>
    <w:lvl w:ilvl="0">
      <w:start w:val="1"/>
      <w:numFmt w:val="bullet"/>
      <w:lvlText w:val=""/>
      <w:lvlJc w:val="left"/>
      <w:pPr>
        <w:tabs>
          <w:tab w:val="num" w:pos="340"/>
        </w:tabs>
        <w:ind w:left="340" w:hanging="340"/>
      </w:pPr>
      <w:rPr>
        <w:rFonts w:ascii="Symbol" w:hAnsi="Symbol" w:hint="default"/>
        <w:color w:val="auto"/>
        <w:sz w:val="22"/>
      </w:rPr>
    </w:lvl>
  </w:abstractNum>
  <w:abstractNum w:abstractNumId="33">
    <w:nsid w:val="6134665A"/>
    <w:multiLevelType w:val="multilevel"/>
    <w:tmpl w:val="ACEA09B2"/>
    <w:lvl w:ilvl="0">
      <w:numFmt w:val="bullet"/>
      <w:lvlText w:val=""/>
      <w:lvlJc w:val="left"/>
      <w:pPr>
        <w:ind w:left="1512" w:hanging="360"/>
      </w:pPr>
      <w:rPr>
        <w:rFonts w:ascii="Symbol" w:hAnsi="Symbol"/>
      </w:rPr>
    </w:lvl>
    <w:lvl w:ilvl="1">
      <w:numFmt w:val="bullet"/>
      <w:lvlText w:val="o"/>
      <w:lvlJc w:val="left"/>
      <w:pPr>
        <w:ind w:left="2232" w:hanging="360"/>
      </w:pPr>
      <w:rPr>
        <w:rFonts w:ascii="Courier New" w:hAnsi="Courier New" w:cs="Courier New"/>
      </w:rPr>
    </w:lvl>
    <w:lvl w:ilvl="2">
      <w:numFmt w:val="bullet"/>
      <w:lvlText w:val=""/>
      <w:lvlJc w:val="left"/>
      <w:pPr>
        <w:ind w:left="2952" w:hanging="360"/>
      </w:pPr>
      <w:rPr>
        <w:rFonts w:ascii="Wingdings" w:hAnsi="Wingdings"/>
      </w:rPr>
    </w:lvl>
    <w:lvl w:ilvl="3">
      <w:numFmt w:val="bullet"/>
      <w:lvlText w:val=""/>
      <w:lvlJc w:val="left"/>
      <w:pPr>
        <w:ind w:left="3672" w:hanging="360"/>
      </w:pPr>
      <w:rPr>
        <w:rFonts w:ascii="Symbol" w:hAnsi="Symbol"/>
      </w:rPr>
    </w:lvl>
    <w:lvl w:ilvl="4">
      <w:numFmt w:val="bullet"/>
      <w:lvlText w:val="o"/>
      <w:lvlJc w:val="left"/>
      <w:pPr>
        <w:ind w:left="4392" w:hanging="360"/>
      </w:pPr>
      <w:rPr>
        <w:rFonts w:ascii="Courier New" w:hAnsi="Courier New" w:cs="Courier New"/>
      </w:rPr>
    </w:lvl>
    <w:lvl w:ilvl="5">
      <w:numFmt w:val="bullet"/>
      <w:lvlText w:val=""/>
      <w:lvlJc w:val="left"/>
      <w:pPr>
        <w:ind w:left="5112" w:hanging="360"/>
      </w:pPr>
      <w:rPr>
        <w:rFonts w:ascii="Wingdings" w:hAnsi="Wingdings"/>
      </w:rPr>
    </w:lvl>
    <w:lvl w:ilvl="6">
      <w:numFmt w:val="bullet"/>
      <w:lvlText w:val=""/>
      <w:lvlJc w:val="left"/>
      <w:pPr>
        <w:ind w:left="5832" w:hanging="360"/>
      </w:pPr>
      <w:rPr>
        <w:rFonts w:ascii="Symbol" w:hAnsi="Symbol"/>
      </w:rPr>
    </w:lvl>
    <w:lvl w:ilvl="7">
      <w:numFmt w:val="bullet"/>
      <w:lvlText w:val="o"/>
      <w:lvlJc w:val="left"/>
      <w:pPr>
        <w:ind w:left="6552" w:hanging="360"/>
      </w:pPr>
      <w:rPr>
        <w:rFonts w:ascii="Courier New" w:hAnsi="Courier New" w:cs="Courier New"/>
      </w:rPr>
    </w:lvl>
    <w:lvl w:ilvl="8">
      <w:numFmt w:val="bullet"/>
      <w:lvlText w:val=""/>
      <w:lvlJc w:val="left"/>
      <w:pPr>
        <w:ind w:left="7272" w:hanging="360"/>
      </w:pPr>
      <w:rPr>
        <w:rFonts w:ascii="Wingdings" w:hAnsi="Wingdings"/>
      </w:rPr>
    </w:lvl>
  </w:abstractNum>
  <w:abstractNum w:abstractNumId="34">
    <w:nsid w:val="68E0227F"/>
    <w:multiLevelType w:val="hybridMultilevel"/>
    <w:tmpl w:val="2C0663A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5">
    <w:nsid w:val="6A161756"/>
    <w:multiLevelType w:val="multilevel"/>
    <w:tmpl w:val="E3C6E9F6"/>
    <w:lvl w:ilvl="0">
      <w:start w:val="1"/>
      <w:numFmt w:val="decimal"/>
      <w:lvlText w:val="%1."/>
      <w:lvlJc w:val="left"/>
      <w:pPr>
        <w:tabs>
          <w:tab w:val="num" w:pos="720"/>
        </w:tabs>
        <w:ind w:left="0" w:firstLine="0"/>
      </w:pPr>
      <w:rPr>
        <w:b/>
        <w:i w:val="0"/>
        <w:caps w:val="0"/>
        <w:smallCaps w:val="0"/>
        <w:strike w:val="0"/>
        <w:dstrike w:val="0"/>
        <w:vanish w:val="0"/>
        <w:color w:val="auto"/>
        <w:u w:val="none"/>
        <w:effect w:val="none"/>
        <w:vertAlign w:val="baseline"/>
      </w:rPr>
    </w:lvl>
    <w:lvl w:ilvl="1">
      <w:start w:val="1"/>
      <w:numFmt w:val="lowerLetter"/>
      <w:lvlText w:val="(%2)"/>
      <w:lvlJc w:val="left"/>
      <w:pPr>
        <w:tabs>
          <w:tab w:val="num" w:pos="720"/>
        </w:tabs>
        <w:ind w:left="720" w:hanging="720"/>
      </w:pPr>
      <w:rPr>
        <w:rFonts w:ascii="Times New Roman" w:hAnsi="Times New Roman"/>
        <w:b/>
        <w:bCs/>
        <w:i w:val="0"/>
        <w:iCs w:val="0"/>
        <w:caps w:val="0"/>
        <w:smallCaps w:val="0"/>
        <w:strike w:val="0"/>
        <w:dstrike w:val="0"/>
        <w:vanish w:val="0"/>
        <w:color w:val="auto"/>
        <w:spacing w:val="0"/>
        <w:w w:val="100"/>
        <w:kern w:val="0"/>
        <w:position w:val="0"/>
        <w:sz w:val="22"/>
        <w:u w:val="none"/>
        <w:effect w:val="none"/>
        <w:bdr w:val="none" w:sz="0" w:space="0" w:color="auto"/>
        <w:shd w:val="clear" w:color="auto" w:fill="auto"/>
        <w:vertAlign w:val="baseline"/>
        <w:em w:val="none"/>
      </w:rPr>
    </w:lvl>
    <w:lvl w:ilvl="2">
      <w:start w:val="1"/>
      <w:numFmt w:val="lowerRoman"/>
      <w:lvlText w:val="(%3)"/>
      <w:lvlJc w:val="left"/>
      <w:pPr>
        <w:tabs>
          <w:tab w:val="num" w:pos="2160"/>
        </w:tabs>
        <w:ind w:left="2160" w:hanging="720"/>
      </w:pPr>
      <w:rPr>
        <w:b w:val="0"/>
        <w:i/>
        <w:caps w:val="0"/>
        <w:strike w:val="0"/>
        <w:dstrike w:val="0"/>
        <w:vanish w:val="0"/>
        <w:color w:val="auto"/>
        <w:u w:val="none"/>
        <w:effect w:val="none"/>
        <w:vertAlign w:val="baseline"/>
      </w:rPr>
    </w:lvl>
    <w:lvl w:ilvl="3">
      <w:start w:val="1"/>
      <w:numFmt w:val="lowerRoman"/>
      <w:lvlText w:val="(%4)"/>
      <w:lvlJc w:val="left"/>
      <w:pPr>
        <w:tabs>
          <w:tab w:val="num" w:pos="1440"/>
        </w:tabs>
        <w:ind w:left="1440" w:hanging="720"/>
      </w:pPr>
      <w:rPr>
        <w:b w:val="0"/>
        <w:i w:val="0"/>
        <w:caps w:val="0"/>
        <w:strike w:val="0"/>
        <w:dstrike w:val="0"/>
        <w:vanish w:val="0"/>
        <w:color w:val="auto"/>
        <w:u w:val="none"/>
        <w:effect w:val="none"/>
        <w:vertAlign w:val="baseline"/>
      </w:rPr>
    </w:lvl>
    <w:lvl w:ilvl="4">
      <w:start w:val="1"/>
      <w:numFmt w:val="lowerLetter"/>
      <w:lvlText w:val="(%5)"/>
      <w:lvlJc w:val="left"/>
      <w:pPr>
        <w:tabs>
          <w:tab w:val="num" w:pos="1440"/>
        </w:tabs>
        <w:ind w:left="1440" w:hanging="720"/>
      </w:pPr>
      <w:rPr>
        <w:b w:val="0"/>
        <w:i w:val="0"/>
        <w:caps w:val="0"/>
        <w:color w:val="auto"/>
        <w:u w:val="none"/>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6B54B5A"/>
    <w:multiLevelType w:val="singleLevel"/>
    <w:tmpl w:val="7A2C899E"/>
    <w:lvl w:ilvl="0">
      <w:start w:val="1"/>
      <w:numFmt w:val="bullet"/>
      <w:lvlText w:val=""/>
      <w:lvlJc w:val="left"/>
      <w:pPr>
        <w:tabs>
          <w:tab w:val="num" w:pos="340"/>
        </w:tabs>
        <w:ind w:left="340" w:hanging="340"/>
      </w:pPr>
      <w:rPr>
        <w:rFonts w:ascii="Symbol" w:hAnsi="Symbol" w:hint="default"/>
        <w:color w:val="auto"/>
        <w:sz w:val="22"/>
      </w:rPr>
    </w:lvl>
  </w:abstractNum>
  <w:abstractNum w:abstractNumId="37">
    <w:nsid w:val="76E4492F"/>
    <w:multiLevelType w:val="hybridMultilevel"/>
    <w:tmpl w:val="9794830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8">
    <w:nsid w:val="773914A8"/>
    <w:multiLevelType w:val="hybridMultilevel"/>
    <w:tmpl w:val="2754239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9">
    <w:nsid w:val="77A53497"/>
    <w:multiLevelType w:val="hybridMultilevel"/>
    <w:tmpl w:val="6B2CDF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8E82542"/>
    <w:multiLevelType w:val="hybridMultilevel"/>
    <w:tmpl w:val="11A2D71C"/>
    <w:lvl w:ilvl="0" w:tplc="612E96B0">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1">
    <w:nsid w:val="7F08277F"/>
    <w:multiLevelType w:val="hybridMultilevel"/>
    <w:tmpl w:val="BB36AF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3"/>
  </w:num>
  <w:num w:numId="13">
    <w:abstractNumId w:val="24"/>
  </w:num>
  <w:num w:numId="14">
    <w:abstractNumId w:val="39"/>
  </w:num>
  <w:num w:numId="15">
    <w:abstractNumId w:val="10"/>
  </w:num>
  <w:num w:numId="16">
    <w:abstractNumId w:val="35"/>
  </w:num>
  <w:num w:numId="17">
    <w:abstractNumId w:val="31"/>
  </w:num>
  <w:num w:numId="18">
    <w:abstractNumId w:val="40"/>
  </w:num>
  <w:num w:numId="19">
    <w:abstractNumId w:val="19"/>
  </w:num>
  <w:num w:numId="20">
    <w:abstractNumId w:val="41"/>
  </w:num>
  <w:num w:numId="21">
    <w:abstractNumId w:val="23"/>
  </w:num>
  <w:num w:numId="22">
    <w:abstractNumId w:val="30"/>
  </w:num>
  <w:num w:numId="23">
    <w:abstractNumId w:val="22"/>
  </w:num>
  <w:num w:numId="24">
    <w:abstractNumId w:val="28"/>
  </w:num>
  <w:num w:numId="25">
    <w:abstractNumId w:val="36"/>
  </w:num>
  <w:num w:numId="26">
    <w:abstractNumId w:val="32"/>
  </w:num>
  <w:num w:numId="27">
    <w:abstractNumId w:val="34"/>
  </w:num>
  <w:num w:numId="28">
    <w:abstractNumId w:val="14"/>
  </w:num>
  <w:num w:numId="29">
    <w:abstractNumId w:val="20"/>
  </w:num>
  <w:num w:numId="30">
    <w:abstractNumId w:val="11"/>
  </w:num>
  <w:num w:numId="3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33"/>
  </w:num>
  <w:num w:numId="34">
    <w:abstractNumId w:val="16"/>
  </w:num>
  <w:num w:numId="35">
    <w:abstractNumId w:val="29"/>
  </w:num>
  <w:num w:numId="36">
    <w:abstractNumId w:val="18"/>
  </w:num>
  <w:num w:numId="37">
    <w:abstractNumId w:val="15"/>
  </w:num>
  <w:num w:numId="38">
    <w:abstractNumId w:val="26"/>
  </w:num>
  <w:num w:numId="39">
    <w:abstractNumId w:val="27"/>
  </w:num>
  <w:num w:numId="40">
    <w:abstractNumId w:val="38"/>
  </w:num>
  <w:num w:numId="41">
    <w:abstractNumId w:val="21"/>
  </w:num>
  <w:num w:numId="4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3573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67C"/>
    <w:rsid w:val="00000546"/>
    <w:rsid w:val="000069B0"/>
    <w:rsid w:val="00010595"/>
    <w:rsid w:val="00010D54"/>
    <w:rsid w:val="0001159C"/>
    <w:rsid w:val="00015166"/>
    <w:rsid w:val="000152FD"/>
    <w:rsid w:val="00016FBD"/>
    <w:rsid w:val="00023010"/>
    <w:rsid w:val="000234D7"/>
    <w:rsid w:val="000239FA"/>
    <w:rsid w:val="0002512C"/>
    <w:rsid w:val="00025E87"/>
    <w:rsid w:val="00026AF0"/>
    <w:rsid w:val="00032964"/>
    <w:rsid w:val="00034FF2"/>
    <w:rsid w:val="0003573C"/>
    <w:rsid w:val="00035F1F"/>
    <w:rsid w:val="00036007"/>
    <w:rsid w:val="00036F38"/>
    <w:rsid w:val="00040CED"/>
    <w:rsid w:val="00040D17"/>
    <w:rsid w:val="00043F7D"/>
    <w:rsid w:val="000464AF"/>
    <w:rsid w:val="00053FF5"/>
    <w:rsid w:val="000544C2"/>
    <w:rsid w:val="00056681"/>
    <w:rsid w:val="00056B2A"/>
    <w:rsid w:val="00060CB4"/>
    <w:rsid w:val="000612DD"/>
    <w:rsid w:val="00062975"/>
    <w:rsid w:val="00065346"/>
    <w:rsid w:val="00066082"/>
    <w:rsid w:val="00072726"/>
    <w:rsid w:val="0007282E"/>
    <w:rsid w:val="00076125"/>
    <w:rsid w:val="00076395"/>
    <w:rsid w:val="00076A65"/>
    <w:rsid w:val="0007764A"/>
    <w:rsid w:val="00077EB8"/>
    <w:rsid w:val="00077EC6"/>
    <w:rsid w:val="00080C5C"/>
    <w:rsid w:val="000811A1"/>
    <w:rsid w:val="00081505"/>
    <w:rsid w:val="00083AA4"/>
    <w:rsid w:val="00085107"/>
    <w:rsid w:val="000856DC"/>
    <w:rsid w:val="00085C11"/>
    <w:rsid w:val="00086609"/>
    <w:rsid w:val="00086C0B"/>
    <w:rsid w:val="0008777B"/>
    <w:rsid w:val="0009106E"/>
    <w:rsid w:val="00092191"/>
    <w:rsid w:val="0009498C"/>
    <w:rsid w:val="000974A1"/>
    <w:rsid w:val="000A18B8"/>
    <w:rsid w:val="000A6403"/>
    <w:rsid w:val="000A7A13"/>
    <w:rsid w:val="000B12E6"/>
    <w:rsid w:val="000B2C0C"/>
    <w:rsid w:val="000B3072"/>
    <w:rsid w:val="000B5370"/>
    <w:rsid w:val="000B57F7"/>
    <w:rsid w:val="000B5C28"/>
    <w:rsid w:val="000B7B85"/>
    <w:rsid w:val="000C1E7B"/>
    <w:rsid w:val="000C3353"/>
    <w:rsid w:val="000C375A"/>
    <w:rsid w:val="000C40C7"/>
    <w:rsid w:val="000C4852"/>
    <w:rsid w:val="000C52EE"/>
    <w:rsid w:val="000C7581"/>
    <w:rsid w:val="000D0D22"/>
    <w:rsid w:val="000D2586"/>
    <w:rsid w:val="000E03DD"/>
    <w:rsid w:val="000E087F"/>
    <w:rsid w:val="000E1472"/>
    <w:rsid w:val="000E553A"/>
    <w:rsid w:val="000E70E8"/>
    <w:rsid w:val="000E73B3"/>
    <w:rsid w:val="000F463A"/>
    <w:rsid w:val="000F560A"/>
    <w:rsid w:val="000F5CA8"/>
    <w:rsid w:val="000F5FA0"/>
    <w:rsid w:val="000F72E9"/>
    <w:rsid w:val="0010182A"/>
    <w:rsid w:val="00105A29"/>
    <w:rsid w:val="001148AA"/>
    <w:rsid w:val="001151AE"/>
    <w:rsid w:val="00115E0F"/>
    <w:rsid w:val="001201ED"/>
    <w:rsid w:val="001216ED"/>
    <w:rsid w:val="00123936"/>
    <w:rsid w:val="0012398D"/>
    <w:rsid w:val="00125303"/>
    <w:rsid w:val="00131F4E"/>
    <w:rsid w:val="0013269B"/>
    <w:rsid w:val="00133E6A"/>
    <w:rsid w:val="0014073C"/>
    <w:rsid w:val="00141512"/>
    <w:rsid w:val="001464E1"/>
    <w:rsid w:val="001468DB"/>
    <w:rsid w:val="00146F67"/>
    <w:rsid w:val="00150489"/>
    <w:rsid w:val="001509AE"/>
    <w:rsid w:val="0015134B"/>
    <w:rsid w:val="001531D9"/>
    <w:rsid w:val="00153EAF"/>
    <w:rsid w:val="001557F6"/>
    <w:rsid w:val="00157582"/>
    <w:rsid w:val="00160E27"/>
    <w:rsid w:val="001612C8"/>
    <w:rsid w:val="00161450"/>
    <w:rsid w:val="001633C6"/>
    <w:rsid w:val="00163A44"/>
    <w:rsid w:val="00166D65"/>
    <w:rsid w:val="00170725"/>
    <w:rsid w:val="00170A6C"/>
    <w:rsid w:val="00170EA4"/>
    <w:rsid w:val="00173963"/>
    <w:rsid w:val="00174BF6"/>
    <w:rsid w:val="00177246"/>
    <w:rsid w:val="00181032"/>
    <w:rsid w:val="00183F14"/>
    <w:rsid w:val="00185884"/>
    <w:rsid w:val="00191C25"/>
    <w:rsid w:val="00194256"/>
    <w:rsid w:val="0019799F"/>
    <w:rsid w:val="001A04B7"/>
    <w:rsid w:val="001A445A"/>
    <w:rsid w:val="001A52FE"/>
    <w:rsid w:val="001A587A"/>
    <w:rsid w:val="001A68C4"/>
    <w:rsid w:val="001A6ECC"/>
    <w:rsid w:val="001A728A"/>
    <w:rsid w:val="001B0DE2"/>
    <w:rsid w:val="001B30EB"/>
    <w:rsid w:val="001B34DA"/>
    <w:rsid w:val="001B3BDA"/>
    <w:rsid w:val="001B423E"/>
    <w:rsid w:val="001B6772"/>
    <w:rsid w:val="001C5D99"/>
    <w:rsid w:val="001C78E7"/>
    <w:rsid w:val="001E6315"/>
    <w:rsid w:val="001E6CEE"/>
    <w:rsid w:val="001F3E5B"/>
    <w:rsid w:val="001F7499"/>
    <w:rsid w:val="001F7832"/>
    <w:rsid w:val="00200313"/>
    <w:rsid w:val="0020051A"/>
    <w:rsid w:val="002010B0"/>
    <w:rsid w:val="00211038"/>
    <w:rsid w:val="00213C2B"/>
    <w:rsid w:val="00215563"/>
    <w:rsid w:val="002215F2"/>
    <w:rsid w:val="00221F6B"/>
    <w:rsid w:val="00222B92"/>
    <w:rsid w:val="002234C6"/>
    <w:rsid w:val="00225E44"/>
    <w:rsid w:val="00227218"/>
    <w:rsid w:val="002310A8"/>
    <w:rsid w:val="00231A99"/>
    <w:rsid w:val="0023352B"/>
    <w:rsid w:val="0023502B"/>
    <w:rsid w:val="00237FCE"/>
    <w:rsid w:val="0024030F"/>
    <w:rsid w:val="002405D9"/>
    <w:rsid w:val="00240EC0"/>
    <w:rsid w:val="00241501"/>
    <w:rsid w:val="00242E1F"/>
    <w:rsid w:val="0024343B"/>
    <w:rsid w:val="00246D57"/>
    <w:rsid w:val="002477BB"/>
    <w:rsid w:val="00251789"/>
    <w:rsid w:val="0025273E"/>
    <w:rsid w:val="00252FEE"/>
    <w:rsid w:val="00253D5C"/>
    <w:rsid w:val="00257340"/>
    <w:rsid w:val="00261B5E"/>
    <w:rsid w:val="00265562"/>
    <w:rsid w:val="002663E2"/>
    <w:rsid w:val="00267281"/>
    <w:rsid w:val="00270C8C"/>
    <w:rsid w:val="0027120B"/>
    <w:rsid w:val="002715B9"/>
    <w:rsid w:val="00271B3D"/>
    <w:rsid w:val="00276AF3"/>
    <w:rsid w:val="00276EF1"/>
    <w:rsid w:val="0028401A"/>
    <w:rsid w:val="0028545F"/>
    <w:rsid w:val="00285CA9"/>
    <w:rsid w:val="00285DEC"/>
    <w:rsid w:val="00285F2E"/>
    <w:rsid w:val="00286751"/>
    <w:rsid w:val="00291D34"/>
    <w:rsid w:val="00292A77"/>
    <w:rsid w:val="002938CE"/>
    <w:rsid w:val="00294874"/>
    <w:rsid w:val="0029649E"/>
    <w:rsid w:val="00297E7F"/>
    <w:rsid w:val="002A07F4"/>
    <w:rsid w:val="002A4D5B"/>
    <w:rsid w:val="002A4F4B"/>
    <w:rsid w:val="002A6137"/>
    <w:rsid w:val="002A6191"/>
    <w:rsid w:val="002A7A7C"/>
    <w:rsid w:val="002B37AE"/>
    <w:rsid w:val="002B41C8"/>
    <w:rsid w:val="002C0A99"/>
    <w:rsid w:val="002C121A"/>
    <w:rsid w:val="002C1D70"/>
    <w:rsid w:val="002C24A7"/>
    <w:rsid w:val="002D1201"/>
    <w:rsid w:val="002D14CE"/>
    <w:rsid w:val="002D3E58"/>
    <w:rsid w:val="002D477B"/>
    <w:rsid w:val="002D5471"/>
    <w:rsid w:val="002D7495"/>
    <w:rsid w:val="002D7832"/>
    <w:rsid w:val="002D7B3D"/>
    <w:rsid w:val="002E1AE9"/>
    <w:rsid w:val="002E32AD"/>
    <w:rsid w:val="002E337B"/>
    <w:rsid w:val="002E4C30"/>
    <w:rsid w:val="002F3470"/>
    <w:rsid w:val="002F4734"/>
    <w:rsid w:val="002F68FF"/>
    <w:rsid w:val="002F7546"/>
    <w:rsid w:val="00301584"/>
    <w:rsid w:val="00304E78"/>
    <w:rsid w:val="0030795D"/>
    <w:rsid w:val="00307A4D"/>
    <w:rsid w:val="00311B12"/>
    <w:rsid w:val="00312800"/>
    <w:rsid w:val="00315BF0"/>
    <w:rsid w:val="00323A35"/>
    <w:rsid w:val="00323BDA"/>
    <w:rsid w:val="00324A0E"/>
    <w:rsid w:val="0033022B"/>
    <w:rsid w:val="00333393"/>
    <w:rsid w:val="00333681"/>
    <w:rsid w:val="003352B3"/>
    <w:rsid w:val="003372D3"/>
    <w:rsid w:val="003448E2"/>
    <w:rsid w:val="003449B7"/>
    <w:rsid w:val="0034603D"/>
    <w:rsid w:val="00346757"/>
    <w:rsid w:val="00346F17"/>
    <w:rsid w:val="003478A0"/>
    <w:rsid w:val="00357BFC"/>
    <w:rsid w:val="00361FA6"/>
    <w:rsid w:val="00363FF3"/>
    <w:rsid w:val="0036404F"/>
    <w:rsid w:val="00365DAA"/>
    <w:rsid w:val="00370D77"/>
    <w:rsid w:val="00373A08"/>
    <w:rsid w:val="00381FD7"/>
    <w:rsid w:val="003838A3"/>
    <w:rsid w:val="0038612F"/>
    <w:rsid w:val="00386274"/>
    <w:rsid w:val="003862AB"/>
    <w:rsid w:val="00386B7C"/>
    <w:rsid w:val="003910A1"/>
    <w:rsid w:val="003912BC"/>
    <w:rsid w:val="00391540"/>
    <w:rsid w:val="003924FD"/>
    <w:rsid w:val="00392CAF"/>
    <w:rsid w:val="003930AA"/>
    <w:rsid w:val="00393896"/>
    <w:rsid w:val="00395F8A"/>
    <w:rsid w:val="0039644E"/>
    <w:rsid w:val="00397F7E"/>
    <w:rsid w:val="003A17FB"/>
    <w:rsid w:val="003A1E07"/>
    <w:rsid w:val="003A4567"/>
    <w:rsid w:val="003B52D2"/>
    <w:rsid w:val="003B7849"/>
    <w:rsid w:val="003C1CD1"/>
    <w:rsid w:val="003C4483"/>
    <w:rsid w:val="003C5CA3"/>
    <w:rsid w:val="003D05FE"/>
    <w:rsid w:val="003D161D"/>
    <w:rsid w:val="003D6B7B"/>
    <w:rsid w:val="003E0230"/>
    <w:rsid w:val="003E02A9"/>
    <w:rsid w:val="003E16A4"/>
    <w:rsid w:val="003E22AB"/>
    <w:rsid w:val="003E31CD"/>
    <w:rsid w:val="003E48A8"/>
    <w:rsid w:val="003E5093"/>
    <w:rsid w:val="003E69D7"/>
    <w:rsid w:val="003E747A"/>
    <w:rsid w:val="003F5A70"/>
    <w:rsid w:val="003F5EE0"/>
    <w:rsid w:val="003F6244"/>
    <w:rsid w:val="003F700F"/>
    <w:rsid w:val="003F7AC2"/>
    <w:rsid w:val="004001E7"/>
    <w:rsid w:val="004002C1"/>
    <w:rsid w:val="00410479"/>
    <w:rsid w:val="00414ADB"/>
    <w:rsid w:val="00414CAE"/>
    <w:rsid w:val="00416542"/>
    <w:rsid w:val="00417758"/>
    <w:rsid w:val="004206A6"/>
    <w:rsid w:val="00425269"/>
    <w:rsid w:val="00426DF6"/>
    <w:rsid w:val="00431D56"/>
    <w:rsid w:val="0043209C"/>
    <w:rsid w:val="0043257B"/>
    <w:rsid w:val="004355B1"/>
    <w:rsid w:val="00436314"/>
    <w:rsid w:val="00437773"/>
    <w:rsid w:val="00437C86"/>
    <w:rsid w:val="00440CD1"/>
    <w:rsid w:val="00442786"/>
    <w:rsid w:val="004447CF"/>
    <w:rsid w:val="0044715B"/>
    <w:rsid w:val="00447272"/>
    <w:rsid w:val="00447632"/>
    <w:rsid w:val="004514C7"/>
    <w:rsid w:val="004530E1"/>
    <w:rsid w:val="00453352"/>
    <w:rsid w:val="004555D4"/>
    <w:rsid w:val="00455C11"/>
    <w:rsid w:val="00460E69"/>
    <w:rsid w:val="00461452"/>
    <w:rsid w:val="00461C8C"/>
    <w:rsid w:val="00462E8A"/>
    <w:rsid w:val="004655CC"/>
    <w:rsid w:val="0046637E"/>
    <w:rsid w:val="00466C8F"/>
    <w:rsid w:val="004722A1"/>
    <w:rsid w:val="00473A92"/>
    <w:rsid w:val="00475018"/>
    <w:rsid w:val="00476B1E"/>
    <w:rsid w:val="00477932"/>
    <w:rsid w:val="00486048"/>
    <w:rsid w:val="004952C9"/>
    <w:rsid w:val="00495825"/>
    <w:rsid w:val="00497C17"/>
    <w:rsid w:val="004A0038"/>
    <w:rsid w:val="004A3540"/>
    <w:rsid w:val="004A39F5"/>
    <w:rsid w:val="004A56EC"/>
    <w:rsid w:val="004A5752"/>
    <w:rsid w:val="004A6FAA"/>
    <w:rsid w:val="004B1B5C"/>
    <w:rsid w:val="004B2E20"/>
    <w:rsid w:val="004B3833"/>
    <w:rsid w:val="004B3A02"/>
    <w:rsid w:val="004B405F"/>
    <w:rsid w:val="004B4DF6"/>
    <w:rsid w:val="004B535E"/>
    <w:rsid w:val="004C035F"/>
    <w:rsid w:val="004C04FD"/>
    <w:rsid w:val="004C2240"/>
    <w:rsid w:val="004C5A0D"/>
    <w:rsid w:val="004C5C09"/>
    <w:rsid w:val="004D0003"/>
    <w:rsid w:val="004D1008"/>
    <w:rsid w:val="004D2BD1"/>
    <w:rsid w:val="004D48D1"/>
    <w:rsid w:val="004D5C64"/>
    <w:rsid w:val="004D67D7"/>
    <w:rsid w:val="004D7B49"/>
    <w:rsid w:val="004E1A23"/>
    <w:rsid w:val="004E6BE4"/>
    <w:rsid w:val="004F1B64"/>
    <w:rsid w:val="004F2329"/>
    <w:rsid w:val="004F2AC6"/>
    <w:rsid w:val="004F6A8B"/>
    <w:rsid w:val="005015AD"/>
    <w:rsid w:val="00502F47"/>
    <w:rsid w:val="005039B9"/>
    <w:rsid w:val="0050581A"/>
    <w:rsid w:val="00507882"/>
    <w:rsid w:val="00511E38"/>
    <w:rsid w:val="00513D51"/>
    <w:rsid w:val="005142DE"/>
    <w:rsid w:val="00514B92"/>
    <w:rsid w:val="0051704F"/>
    <w:rsid w:val="00522158"/>
    <w:rsid w:val="00522598"/>
    <w:rsid w:val="00522EDF"/>
    <w:rsid w:val="0053295A"/>
    <w:rsid w:val="00532F71"/>
    <w:rsid w:val="005340C8"/>
    <w:rsid w:val="005368A5"/>
    <w:rsid w:val="00547B43"/>
    <w:rsid w:val="005522FD"/>
    <w:rsid w:val="0055344D"/>
    <w:rsid w:val="00553D03"/>
    <w:rsid w:val="005546AE"/>
    <w:rsid w:val="00555BFB"/>
    <w:rsid w:val="00555D43"/>
    <w:rsid w:val="005603D1"/>
    <w:rsid w:val="00571B2D"/>
    <w:rsid w:val="005744E1"/>
    <w:rsid w:val="00575EB7"/>
    <w:rsid w:val="00575F90"/>
    <w:rsid w:val="005800A7"/>
    <w:rsid w:val="005808EE"/>
    <w:rsid w:val="005818A4"/>
    <w:rsid w:val="00584824"/>
    <w:rsid w:val="005858E5"/>
    <w:rsid w:val="005866A5"/>
    <w:rsid w:val="00587A7D"/>
    <w:rsid w:val="00587E3B"/>
    <w:rsid w:val="005915D6"/>
    <w:rsid w:val="005A2567"/>
    <w:rsid w:val="005A260F"/>
    <w:rsid w:val="005A54FD"/>
    <w:rsid w:val="005B098E"/>
    <w:rsid w:val="005B1002"/>
    <w:rsid w:val="005B4039"/>
    <w:rsid w:val="005B5E93"/>
    <w:rsid w:val="005B7495"/>
    <w:rsid w:val="005C06B2"/>
    <w:rsid w:val="005C22DA"/>
    <w:rsid w:val="005C2646"/>
    <w:rsid w:val="005C302E"/>
    <w:rsid w:val="005C4064"/>
    <w:rsid w:val="005C4092"/>
    <w:rsid w:val="005C41C2"/>
    <w:rsid w:val="005C5DF3"/>
    <w:rsid w:val="005C6039"/>
    <w:rsid w:val="005C70F9"/>
    <w:rsid w:val="005C7212"/>
    <w:rsid w:val="005D2396"/>
    <w:rsid w:val="005D34AA"/>
    <w:rsid w:val="005D447E"/>
    <w:rsid w:val="005D48F5"/>
    <w:rsid w:val="005E1E70"/>
    <w:rsid w:val="005E2ED7"/>
    <w:rsid w:val="005E3EAE"/>
    <w:rsid w:val="005E52E0"/>
    <w:rsid w:val="005E652B"/>
    <w:rsid w:val="005F042F"/>
    <w:rsid w:val="005F14B6"/>
    <w:rsid w:val="005F175D"/>
    <w:rsid w:val="005F35D0"/>
    <w:rsid w:val="005F385C"/>
    <w:rsid w:val="005F47CE"/>
    <w:rsid w:val="00601ABC"/>
    <w:rsid w:val="00603ACF"/>
    <w:rsid w:val="00605841"/>
    <w:rsid w:val="006066EF"/>
    <w:rsid w:val="0060731F"/>
    <w:rsid w:val="00607EAB"/>
    <w:rsid w:val="00613286"/>
    <w:rsid w:val="00613FDE"/>
    <w:rsid w:val="006147CB"/>
    <w:rsid w:val="006152D3"/>
    <w:rsid w:val="00616776"/>
    <w:rsid w:val="00620319"/>
    <w:rsid w:val="0062176F"/>
    <w:rsid w:val="00622327"/>
    <w:rsid w:val="006261B8"/>
    <w:rsid w:val="006264D4"/>
    <w:rsid w:val="00630790"/>
    <w:rsid w:val="00630C6D"/>
    <w:rsid w:val="00632691"/>
    <w:rsid w:val="006328E0"/>
    <w:rsid w:val="00635FBA"/>
    <w:rsid w:val="00636B89"/>
    <w:rsid w:val="00637139"/>
    <w:rsid w:val="006400B4"/>
    <w:rsid w:val="0064092B"/>
    <w:rsid w:val="00641E8D"/>
    <w:rsid w:val="00642A01"/>
    <w:rsid w:val="00645654"/>
    <w:rsid w:val="00645B4B"/>
    <w:rsid w:val="006502B1"/>
    <w:rsid w:val="00650BA3"/>
    <w:rsid w:val="006536F2"/>
    <w:rsid w:val="00653D26"/>
    <w:rsid w:val="0065537F"/>
    <w:rsid w:val="006629B6"/>
    <w:rsid w:val="006664B1"/>
    <w:rsid w:val="006701FE"/>
    <w:rsid w:val="00673682"/>
    <w:rsid w:val="00673EB3"/>
    <w:rsid w:val="0067413A"/>
    <w:rsid w:val="00674447"/>
    <w:rsid w:val="006760A9"/>
    <w:rsid w:val="006818C9"/>
    <w:rsid w:val="00681EE4"/>
    <w:rsid w:val="00684F58"/>
    <w:rsid w:val="00686FCC"/>
    <w:rsid w:val="00690A1F"/>
    <w:rsid w:val="006937C9"/>
    <w:rsid w:val="006952B2"/>
    <w:rsid w:val="00695CD7"/>
    <w:rsid w:val="00697CD3"/>
    <w:rsid w:val="006A068A"/>
    <w:rsid w:val="006A155E"/>
    <w:rsid w:val="006A31F3"/>
    <w:rsid w:val="006A4090"/>
    <w:rsid w:val="006A461B"/>
    <w:rsid w:val="006A784E"/>
    <w:rsid w:val="006A7A3C"/>
    <w:rsid w:val="006B00B7"/>
    <w:rsid w:val="006B0A4C"/>
    <w:rsid w:val="006B0E13"/>
    <w:rsid w:val="006B2A44"/>
    <w:rsid w:val="006B31F7"/>
    <w:rsid w:val="006B4DF3"/>
    <w:rsid w:val="006B6730"/>
    <w:rsid w:val="006B7F86"/>
    <w:rsid w:val="006C184B"/>
    <w:rsid w:val="006C1C82"/>
    <w:rsid w:val="006C4165"/>
    <w:rsid w:val="006C46ED"/>
    <w:rsid w:val="006C4BFE"/>
    <w:rsid w:val="006C5193"/>
    <w:rsid w:val="006C5381"/>
    <w:rsid w:val="006C6DBC"/>
    <w:rsid w:val="006C78FE"/>
    <w:rsid w:val="006C7DAB"/>
    <w:rsid w:val="006D259C"/>
    <w:rsid w:val="006D3A30"/>
    <w:rsid w:val="006D49D5"/>
    <w:rsid w:val="006D74A8"/>
    <w:rsid w:val="006D7F4F"/>
    <w:rsid w:val="006E0742"/>
    <w:rsid w:val="006E1B11"/>
    <w:rsid w:val="006E2684"/>
    <w:rsid w:val="006E4BE2"/>
    <w:rsid w:val="006E70B4"/>
    <w:rsid w:val="006E78FC"/>
    <w:rsid w:val="006F0CE7"/>
    <w:rsid w:val="006F3D82"/>
    <w:rsid w:val="006F6BF8"/>
    <w:rsid w:val="00700B31"/>
    <w:rsid w:val="00701E08"/>
    <w:rsid w:val="007052EE"/>
    <w:rsid w:val="00706262"/>
    <w:rsid w:val="00711239"/>
    <w:rsid w:val="007156CF"/>
    <w:rsid w:val="00716B7F"/>
    <w:rsid w:val="00717F64"/>
    <w:rsid w:val="007208BE"/>
    <w:rsid w:val="00721492"/>
    <w:rsid w:val="007223D1"/>
    <w:rsid w:val="00722CF6"/>
    <w:rsid w:val="0072330F"/>
    <w:rsid w:val="00723C4B"/>
    <w:rsid w:val="00724EA2"/>
    <w:rsid w:val="00725CC6"/>
    <w:rsid w:val="007302A0"/>
    <w:rsid w:val="00730C49"/>
    <w:rsid w:val="007354CF"/>
    <w:rsid w:val="007407F3"/>
    <w:rsid w:val="00740F63"/>
    <w:rsid w:val="00744E83"/>
    <w:rsid w:val="007475CB"/>
    <w:rsid w:val="007515DE"/>
    <w:rsid w:val="00755DEC"/>
    <w:rsid w:val="0075655A"/>
    <w:rsid w:val="00757D19"/>
    <w:rsid w:val="007603CB"/>
    <w:rsid w:val="00760DB3"/>
    <w:rsid w:val="00762C59"/>
    <w:rsid w:val="00763555"/>
    <w:rsid w:val="00765408"/>
    <w:rsid w:val="007654CE"/>
    <w:rsid w:val="00765DAA"/>
    <w:rsid w:val="00765DC9"/>
    <w:rsid w:val="00766F5B"/>
    <w:rsid w:val="00767C66"/>
    <w:rsid w:val="00767F69"/>
    <w:rsid w:val="00777D35"/>
    <w:rsid w:val="007825C2"/>
    <w:rsid w:val="007832A4"/>
    <w:rsid w:val="00784374"/>
    <w:rsid w:val="0078588C"/>
    <w:rsid w:val="00785B35"/>
    <w:rsid w:val="00786948"/>
    <w:rsid w:val="00786FD7"/>
    <w:rsid w:val="007870D6"/>
    <w:rsid w:val="00790883"/>
    <w:rsid w:val="007916D7"/>
    <w:rsid w:val="007A071D"/>
    <w:rsid w:val="007A1871"/>
    <w:rsid w:val="007A258C"/>
    <w:rsid w:val="007A306B"/>
    <w:rsid w:val="007A3C9B"/>
    <w:rsid w:val="007A70EC"/>
    <w:rsid w:val="007B0097"/>
    <w:rsid w:val="007B37F2"/>
    <w:rsid w:val="007B412C"/>
    <w:rsid w:val="007B42A9"/>
    <w:rsid w:val="007B5DA7"/>
    <w:rsid w:val="007B6B45"/>
    <w:rsid w:val="007B796B"/>
    <w:rsid w:val="007B7F34"/>
    <w:rsid w:val="007C23E3"/>
    <w:rsid w:val="007C4A6B"/>
    <w:rsid w:val="007C64C2"/>
    <w:rsid w:val="007D0729"/>
    <w:rsid w:val="007D1602"/>
    <w:rsid w:val="007D1C01"/>
    <w:rsid w:val="007D3C8F"/>
    <w:rsid w:val="007E1759"/>
    <w:rsid w:val="007E6A49"/>
    <w:rsid w:val="007E6ECA"/>
    <w:rsid w:val="007E7C99"/>
    <w:rsid w:val="007F1FA8"/>
    <w:rsid w:val="007F223B"/>
    <w:rsid w:val="007F2FE8"/>
    <w:rsid w:val="007F32A9"/>
    <w:rsid w:val="007F595D"/>
    <w:rsid w:val="007F69AF"/>
    <w:rsid w:val="00803153"/>
    <w:rsid w:val="008036B5"/>
    <w:rsid w:val="00804B56"/>
    <w:rsid w:val="00804DCB"/>
    <w:rsid w:val="00810D44"/>
    <w:rsid w:val="00813A47"/>
    <w:rsid w:val="008169DF"/>
    <w:rsid w:val="00816C97"/>
    <w:rsid w:val="008179CE"/>
    <w:rsid w:val="00820B44"/>
    <w:rsid w:val="008213FB"/>
    <w:rsid w:val="00821D81"/>
    <w:rsid w:val="00822932"/>
    <w:rsid w:val="00822E1C"/>
    <w:rsid w:val="00822EC3"/>
    <w:rsid w:val="00827BD5"/>
    <w:rsid w:val="008304E8"/>
    <w:rsid w:val="00830FAE"/>
    <w:rsid w:val="00831908"/>
    <w:rsid w:val="00834CC1"/>
    <w:rsid w:val="00836B56"/>
    <w:rsid w:val="00836CA6"/>
    <w:rsid w:val="0083722B"/>
    <w:rsid w:val="0084184E"/>
    <w:rsid w:val="0084234D"/>
    <w:rsid w:val="00843157"/>
    <w:rsid w:val="00844140"/>
    <w:rsid w:val="008454AC"/>
    <w:rsid w:val="00845F00"/>
    <w:rsid w:val="0084617D"/>
    <w:rsid w:val="00846588"/>
    <w:rsid w:val="00847819"/>
    <w:rsid w:val="00851299"/>
    <w:rsid w:val="008514D0"/>
    <w:rsid w:val="00853594"/>
    <w:rsid w:val="008627E7"/>
    <w:rsid w:val="008643A4"/>
    <w:rsid w:val="0086484B"/>
    <w:rsid w:val="00865C63"/>
    <w:rsid w:val="00866CC9"/>
    <w:rsid w:val="00867728"/>
    <w:rsid w:val="00872624"/>
    <w:rsid w:val="00872BE4"/>
    <w:rsid w:val="00874986"/>
    <w:rsid w:val="00875AD0"/>
    <w:rsid w:val="00877A5A"/>
    <w:rsid w:val="008814BF"/>
    <w:rsid w:val="0088220E"/>
    <w:rsid w:val="008874F7"/>
    <w:rsid w:val="0088760E"/>
    <w:rsid w:val="00892F9B"/>
    <w:rsid w:val="008A3178"/>
    <w:rsid w:val="008A6583"/>
    <w:rsid w:val="008B19AB"/>
    <w:rsid w:val="008B1F65"/>
    <w:rsid w:val="008B2174"/>
    <w:rsid w:val="008B33B6"/>
    <w:rsid w:val="008B6E7D"/>
    <w:rsid w:val="008B72D9"/>
    <w:rsid w:val="008B7C43"/>
    <w:rsid w:val="008C3513"/>
    <w:rsid w:val="008C6D34"/>
    <w:rsid w:val="008D0B07"/>
    <w:rsid w:val="008D14DF"/>
    <w:rsid w:val="008D1CA8"/>
    <w:rsid w:val="008D2209"/>
    <w:rsid w:val="008D311A"/>
    <w:rsid w:val="008E377F"/>
    <w:rsid w:val="008E3DCA"/>
    <w:rsid w:val="008E5020"/>
    <w:rsid w:val="008E6300"/>
    <w:rsid w:val="008E688F"/>
    <w:rsid w:val="008F18E4"/>
    <w:rsid w:val="008F2F57"/>
    <w:rsid w:val="008F3C81"/>
    <w:rsid w:val="008F756D"/>
    <w:rsid w:val="008F76CC"/>
    <w:rsid w:val="008F7A3C"/>
    <w:rsid w:val="008F7B85"/>
    <w:rsid w:val="00901195"/>
    <w:rsid w:val="0090374D"/>
    <w:rsid w:val="009052A4"/>
    <w:rsid w:val="0091136E"/>
    <w:rsid w:val="0091243A"/>
    <w:rsid w:val="00914DAD"/>
    <w:rsid w:val="0092151B"/>
    <w:rsid w:val="0092216C"/>
    <w:rsid w:val="00924F8D"/>
    <w:rsid w:val="009259C9"/>
    <w:rsid w:val="00927141"/>
    <w:rsid w:val="00932F9C"/>
    <w:rsid w:val="00933346"/>
    <w:rsid w:val="00934161"/>
    <w:rsid w:val="009348A7"/>
    <w:rsid w:val="00942078"/>
    <w:rsid w:val="0094218E"/>
    <w:rsid w:val="00945718"/>
    <w:rsid w:val="00945D28"/>
    <w:rsid w:val="009464B4"/>
    <w:rsid w:val="009508B2"/>
    <w:rsid w:val="0095136E"/>
    <w:rsid w:val="009516E1"/>
    <w:rsid w:val="00952140"/>
    <w:rsid w:val="00954E15"/>
    <w:rsid w:val="0095720D"/>
    <w:rsid w:val="0095799F"/>
    <w:rsid w:val="00960B1E"/>
    <w:rsid w:val="00961112"/>
    <w:rsid w:val="00961F94"/>
    <w:rsid w:val="00964E11"/>
    <w:rsid w:val="00966792"/>
    <w:rsid w:val="009668D6"/>
    <w:rsid w:val="00966F74"/>
    <w:rsid w:val="009717B4"/>
    <w:rsid w:val="00975178"/>
    <w:rsid w:val="009759DB"/>
    <w:rsid w:val="00977FE2"/>
    <w:rsid w:val="009822FF"/>
    <w:rsid w:val="0098263B"/>
    <w:rsid w:val="00984508"/>
    <w:rsid w:val="00985AA4"/>
    <w:rsid w:val="009860B4"/>
    <w:rsid w:val="00987E9C"/>
    <w:rsid w:val="009911B9"/>
    <w:rsid w:val="0099193B"/>
    <w:rsid w:val="00992C3A"/>
    <w:rsid w:val="0099335D"/>
    <w:rsid w:val="00996778"/>
    <w:rsid w:val="009A2004"/>
    <w:rsid w:val="009A2EDD"/>
    <w:rsid w:val="009A46F1"/>
    <w:rsid w:val="009A5AD0"/>
    <w:rsid w:val="009A7AD4"/>
    <w:rsid w:val="009B26CB"/>
    <w:rsid w:val="009B3C4C"/>
    <w:rsid w:val="009B5331"/>
    <w:rsid w:val="009C0C34"/>
    <w:rsid w:val="009C39B9"/>
    <w:rsid w:val="009C3AC9"/>
    <w:rsid w:val="009C4B8C"/>
    <w:rsid w:val="009C4D7B"/>
    <w:rsid w:val="009C7680"/>
    <w:rsid w:val="009D0613"/>
    <w:rsid w:val="009D1248"/>
    <w:rsid w:val="009D3119"/>
    <w:rsid w:val="009D3ED7"/>
    <w:rsid w:val="009D4140"/>
    <w:rsid w:val="009D420D"/>
    <w:rsid w:val="009D49C9"/>
    <w:rsid w:val="009D4C79"/>
    <w:rsid w:val="009D5FE9"/>
    <w:rsid w:val="009D7698"/>
    <w:rsid w:val="009D7A21"/>
    <w:rsid w:val="009E4B5D"/>
    <w:rsid w:val="009E5D67"/>
    <w:rsid w:val="009E5EA3"/>
    <w:rsid w:val="009F3084"/>
    <w:rsid w:val="009F5A9E"/>
    <w:rsid w:val="009F6D37"/>
    <w:rsid w:val="009F7A25"/>
    <w:rsid w:val="00A0394C"/>
    <w:rsid w:val="00A03B96"/>
    <w:rsid w:val="00A12CD2"/>
    <w:rsid w:val="00A14175"/>
    <w:rsid w:val="00A16813"/>
    <w:rsid w:val="00A17E31"/>
    <w:rsid w:val="00A21202"/>
    <w:rsid w:val="00A21834"/>
    <w:rsid w:val="00A22ADE"/>
    <w:rsid w:val="00A33109"/>
    <w:rsid w:val="00A33C54"/>
    <w:rsid w:val="00A347C4"/>
    <w:rsid w:val="00A34964"/>
    <w:rsid w:val="00A35220"/>
    <w:rsid w:val="00A4102E"/>
    <w:rsid w:val="00A4509B"/>
    <w:rsid w:val="00A54F1E"/>
    <w:rsid w:val="00A550E5"/>
    <w:rsid w:val="00A556DF"/>
    <w:rsid w:val="00A57A20"/>
    <w:rsid w:val="00A57F57"/>
    <w:rsid w:val="00A64A49"/>
    <w:rsid w:val="00A6729C"/>
    <w:rsid w:val="00A72CB3"/>
    <w:rsid w:val="00A75129"/>
    <w:rsid w:val="00A76107"/>
    <w:rsid w:val="00A76F6B"/>
    <w:rsid w:val="00A80134"/>
    <w:rsid w:val="00A82CD2"/>
    <w:rsid w:val="00A83652"/>
    <w:rsid w:val="00A8445C"/>
    <w:rsid w:val="00A86E13"/>
    <w:rsid w:val="00A87CA6"/>
    <w:rsid w:val="00A90CAF"/>
    <w:rsid w:val="00A929F4"/>
    <w:rsid w:val="00A9493E"/>
    <w:rsid w:val="00A95B35"/>
    <w:rsid w:val="00A968A5"/>
    <w:rsid w:val="00AA0662"/>
    <w:rsid w:val="00AA120C"/>
    <w:rsid w:val="00AA167C"/>
    <w:rsid w:val="00AA341A"/>
    <w:rsid w:val="00AA3C51"/>
    <w:rsid w:val="00AA65DC"/>
    <w:rsid w:val="00AA6E52"/>
    <w:rsid w:val="00AB043B"/>
    <w:rsid w:val="00AB1701"/>
    <w:rsid w:val="00AB1BF0"/>
    <w:rsid w:val="00AB4CD8"/>
    <w:rsid w:val="00AB7968"/>
    <w:rsid w:val="00AC0416"/>
    <w:rsid w:val="00AC1EE8"/>
    <w:rsid w:val="00AC2960"/>
    <w:rsid w:val="00AC2F5F"/>
    <w:rsid w:val="00AC4924"/>
    <w:rsid w:val="00AC681B"/>
    <w:rsid w:val="00AC7DD8"/>
    <w:rsid w:val="00AD0B37"/>
    <w:rsid w:val="00AD224B"/>
    <w:rsid w:val="00AD246A"/>
    <w:rsid w:val="00AD29BF"/>
    <w:rsid w:val="00AD45C0"/>
    <w:rsid w:val="00AD4975"/>
    <w:rsid w:val="00AD6B3D"/>
    <w:rsid w:val="00AD7963"/>
    <w:rsid w:val="00AE3606"/>
    <w:rsid w:val="00AE4EF1"/>
    <w:rsid w:val="00AE6152"/>
    <w:rsid w:val="00AE64B3"/>
    <w:rsid w:val="00AE6B22"/>
    <w:rsid w:val="00AE79BC"/>
    <w:rsid w:val="00AF0700"/>
    <w:rsid w:val="00AF5CD8"/>
    <w:rsid w:val="00AF5D20"/>
    <w:rsid w:val="00B02830"/>
    <w:rsid w:val="00B03C54"/>
    <w:rsid w:val="00B056C9"/>
    <w:rsid w:val="00B06C36"/>
    <w:rsid w:val="00B06DCD"/>
    <w:rsid w:val="00B10A9E"/>
    <w:rsid w:val="00B12E59"/>
    <w:rsid w:val="00B14D56"/>
    <w:rsid w:val="00B152EE"/>
    <w:rsid w:val="00B17B03"/>
    <w:rsid w:val="00B22A32"/>
    <w:rsid w:val="00B2575F"/>
    <w:rsid w:val="00B260FC"/>
    <w:rsid w:val="00B2796B"/>
    <w:rsid w:val="00B30340"/>
    <w:rsid w:val="00B31421"/>
    <w:rsid w:val="00B33668"/>
    <w:rsid w:val="00B37A10"/>
    <w:rsid w:val="00B401D9"/>
    <w:rsid w:val="00B4061A"/>
    <w:rsid w:val="00B40CF4"/>
    <w:rsid w:val="00B418A5"/>
    <w:rsid w:val="00B4663D"/>
    <w:rsid w:val="00B47E40"/>
    <w:rsid w:val="00B50E3D"/>
    <w:rsid w:val="00B50F68"/>
    <w:rsid w:val="00B53396"/>
    <w:rsid w:val="00B573C5"/>
    <w:rsid w:val="00B61328"/>
    <w:rsid w:val="00B615C0"/>
    <w:rsid w:val="00B65370"/>
    <w:rsid w:val="00B65C40"/>
    <w:rsid w:val="00B708A4"/>
    <w:rsid w:val="00B71594"/>
    <w:rsid w:val="00B7339D"/>
    <w:rsid w:val="00B748E2"/>
    <w:rsid w:val="00B802AC"/>
    <w:rsid w:val="00B81A44"/>
    <w:rsid w:val="00B84301"/>
    <w:rsid w:val="00B85391"/>
    <w:rsid w:val="00B87ABC"/>
    <w:rsid w:val="00B90256"/>
    <w:rsid w:val="00B90D1B"/>
    <w:rsid w:val="00B913E7"/>
    <w:rsid w:val="00B92C55"/>
    <w:rsid w:val="00B9546C"/>
    <w:rsid w:val="00BB0FD9"/>
    <w:rsid w:val="00BB26A9"/>
    <w:rsid w:val="00BB2882"/>
    <w:rsid w:val="00BC11CA"/>
    <w:rsid w:val="00BC319D"/>
    <w:rsid w:val="00BC449C"/>
    <w:rsid w:val="00BC5AB8"/>
    <w:rsid w:val="00BC6790"/>
    <w:rsid w:val="00BD363A"/>
    <w:rsid w:val="00BD3E3F"/>
    <w:rsid w:val="00BD5737"/>
    <w:rsid w:val="00BD7513"/>
    <w:rsid w:val="00BD75BE"/>
    <w:rsid w:val="00BE100C"/>
    <w:rsid w:val="00BE402B"/>
    <w:rsid w:val="00BF6209"/>
    <w:rsid w:val="00C00387"/>
    <w:rsid w:val="00C01A9C"/>
    <w:rsid w:val="00C04A8B"/>
    <w:rsid w:val="00C0553D"/>
    <w:rsid w:val="00C0560C"/>
    <w:rsid w:val="00C07169"/>
    <w:rsid w:val="00C076C3"/>
    <w:rsid w:val="00C13940"/>
    <w:rsid w:val="00C1568C"/>
    <w:rsid w:val="00C1625B"/>
    <w:rsid w:val="00C2095E"/>
    <w:rsid w:val="00C21511"/>
    <w:rsid w:val="00C21E24"/>
    <w:rsid w:val="00C22EBF"/>
    <w:rsid w:val="00C2470D"/>
    <w:rsid w:val="00C25EF0"/>
    <w:rsid w:val="00C27709"/>
    <w:rsid w:val="00C30821"/>
    <w:rsid w:val="00C3086E"/>
    <w:rsid w:val="00C30D00"/>
    <w:rsid w:val="00C31B9E"/>
    <w:rsid w:val="00C3382C"/>
    <w:rsid w:val="00C34EA4"/>
    <w:rsid w:val="00C35CAB"/>
    <w:rsid w:val="00C3652A"/>
    <w:rsid w:val="00C37E26"/>
    <w:rsid w:val="00C4026D"/>
    <w:rsid w:val="00C41093"/>
    <w:rsid w:val="00C456D8"/>
    <w:rsid w:val="00C477BB"/>
    <w:rsid w:val="00C516DD"/>
    <w:rsid w:val="00C539C8"/>
    <w:rsid w:val="00C55197"/>
    <w:rsid w:val="00C55ADF"/>
    <w:rsid w:val="00C64583"/>
    <w:rsid w:val="00C67450"/>
    <w:rsid w:val="00C67601"/>
    <w:rsid w:val="00C7139D"/>
    <w:rsid w:val="00C72F46"/>
    <w:rsid w:val="00C73E1B"/>
    <w:rsid w:val="00C74194"/>
    <w:rsid w:val="00C74D11"/>
    <w:rsid w:val="00C75E13"/>
    <w:rsid w:val="00C762A3"/>
    <w:rsid w:val="00C805B5"/>
    <w:rsid w:val="00C80A7B"/>
    <w:rsid w:val="00C80F07"/>
    <w:rsid w:val="00C81900"/>
    <w:rsid w:val="00C81F76"/>
    <w:rsid w:val="00C822C1"/>
    <w:rsid w:val="00C83F1D"/>
    <w:rsid w:val="00C83F7D"/>
    <w:rsid w:val="00C908D9"/>
    <w:rsid w:val="00C91245"/>
    <w:rsid w:val="00C95891"/>
    <w:rsid w:val="00C95D54"/>
    <w:rsid w:val="00C963B7"/>
    <w:rsid w:val="00C96E21"/>
    <w:rsid w:val="00CA40F7"/>
    <w:rsid w:val="00CA4EE1"/>
    <w:rsid w:val="00CA764A"/>
    <w:rsid w:val="00CB0842"/>
    <w:rsid w:val="00CB1D38"/>
    <w:rsid w:val="00CB482F"/>
    <w:rsid w:val="00CB5ADC"/>
    <w:rsid w:val="00CB6F17"/>
    <w:rsid w:val="00CC1E97"/>
    <w:rsid w:val="00CE0558"/>
    <w:rsid w:val="00CE0DA1"/>
    <w:rsid w:val="00CE3939"/>
    <w:rsid w:val="00CE7212"/>
    <w:rsid w:val="00CF06D2"/>
    <w:rsid w:val="00CF1B25"/>
    <w:rsid w:val="00CF640A"/>
    <w:rsid w:val="00CF6FFB"/>
    <w:rsid w:val="00D00D84"/>
    <w:rsid w:val="00D013B5"/>
    <w:rsid w:val="00D018BF"/>
    <w:rsid w:val="00D06932"/>
    <w:rsid w:val="00D075F0"/>
    <w:rsid w:val="00D10CEA"/>
    <w:rsid w:val="00D12C6D"/>
    <w:rsid w:val="00D12CD5"/>
    <w:rsid w:val="00D14000"/>
    <w:rsid w:val="00D14628"/>
    <w:rsid w:val="00D1540C"/>
    <w:rsid w:val="00D2159F"/>
    <w:rsid w:val="00D21E01"/>
    <w:rsid w:val="00D22674"/>
    <w:rsid w:val="00D2507C"/>
    <w:rsid w:val="00D311FB"/>
    <w:rsid w:val="00D312DC"/>
    <w:rsid w:val="00D3418D"/>
    <w:rsid w:val="00D3716B"/>
    <w:rsid w:val="00D37696"/>
    <w:rsid w:val="00D41A75"/>
    <w:rsid w:val="00D47E3F"/>
    <w:rsid w:val="00D55801"/>
    <w:rsid w:val="00D572AD"/>
    <w:rsid w:val="00D62691"/>
    <w:rsid w:val="00D63C04"/>
    <w:rsid w:val="00D6517C"/>
    <w:rsid w:val="00D65201"/>
    <w:rsid w:val="00D661F4"/>
    <w:rsid w:val="00D667EA"/>
    <w:rsid w:val="00D670E9"/>
    <w:rsid w:val="00D67B44"/>
    <w:rsid w:val="00D701B4"/>
    <w:rsid w:val="00D71B5A"/>
    <w:rsid w:val="00D7268B"/>
    <w:rsid w:val="00D82F63"/>
    <w:rsid w:val="00D83348"/>
    <w:rsid w:val="00D847D4"/>
    <w:rsid w:val="00D84948"/>
    <w:rsid w:val="00D857AB"/>
    <w:rsid w:val="00D85E30"/>
    <w:rsid w:val="00D8725A"/>
    <w:rsid w:val="00D8744E"/>
    <w:rsid w:val="00D9096E"/>
    <w:rsid w:val="00D9155A"/>
    <w:rsid w:val="00D92114"/>
    <w:rsid w:val="00D935C1"/>
    <w:rsid w:val="00D93927"/>
    <w:rsid w:val="00D95C35"/>
    <w:rsid w:val="00D97EDD"/>
    <w:rsid w:val="00D97EF0"/>
    <w:rsid w:val="00DA33BF"/>
    <w:rsid w:val="00DA5DEB"/>
    <w:rsid w:val="00DA61B4"/>
    <w:rsid w:val="00DA769D"/>
    <w:rsid w:val="00DB27E1"/>
    <w:rsid w:val="00DB396D"/>
    <w:rsid w:val="00DC2FE2"/>
    <w:rsid w:val="00DC3635"/>
    <w:rsid w:val="00DC4284"/>
    <w:rsid w:val="00DC4CFC"/>
    <w:rsid w:val="00DD10AC"/>
    <w:rsid w:val="00DD31FD"/>
    <w:rsid w:val="00DE2CB8"/>
    <w:rsid w:val="00DE3A70"/>
    <w:rsid w:val="00DE43BF"/>
    <w:rsid w:val="00DE7410"/>
    <w:rsid w:val="00DF043A"/>
    <w:rsid w:val="00DF15AB"/>
    <w:rsid w:val="00DF15C5"/>
    <w:rsid w:val="00DF46F7"/>
    <w:rsid w:val="00DF52D9"/>
    <w:rsid w:val="00DF749C"/>
    <w:rsid w:val="00DF76A5"/>
    <w:rsid w:val="00E0130B"/>
    <w:rsid w:val="00E03793"/>
    <w:rsid w:val="00E07132"/>
    <w:rsid w:val="00E1661C"/>
    <w:rsid w:val="00E20463"/>
    <w:rsid w:val="00E20D8F"/>
    <w:rsid w:val="00E248ED"/>
    <w:rsid w:val="00E2686A"/>
    <w:rsid w:val="00E26FA2"/>
    <w:rsid w:val="00E3166C"/>
    <w:rsid w:val="00E32D9B"/>
    <w:rsid w:val="00E3384C"/>
    <w:rsid w:val="00E3533E"/>
    <w:rsid w:val="00E35C6A"/>
    <w:rsid w:val="00E40333"/>
    <w:rsid w:val="00E40AD5"/>
    <w:rsid w:val="00E41644"/>
    <w:rsid w:val="00E41C6D"/>
    <w:rsid w:val="00E44269"/>
    <w:rsid w:val="00E46712"/>
    <w:rsid w:val="00E46F7A"/>
    <w:rsid w:val="00E50C15"/>
    <w:rsid w:val="00E50E60"/>
    <w:rsid w:val="00E51F4F"/>
    <w:rsid w:val="00E52CE8"/>
    <w:rsid w:val="00E53803"/>
    <w:rsid w:val="00E54086"/>
    <w:rsid w:val="00E545D8"/>
    <w:rsid w:val="00E54C50"/>
    <w:rsid w:val="00E60574"/>
    <w:rsid w:val="00E65E84"/>
    <w:rsid w:val="00E6691E"/>
    <w:rsid w:val="00E70DD7"/>
    <w:rsid w:val="00E73415"/>
    <w:rsid w:val="00E77032"/>
    <w:rsid w:val="00E77302"/>
    <w:rsid w:val="00E802A9"/>
    <w:rsid w:val="00E802B5"/>
    <w:rsid w:val="00E80E06"/>
    <w:rsid w:val="00E83710"/>
    <w:rsid w:val="00E903B2"/>
    <w:rsid w:val="00E91F7C"/>
    <w:rsid w:val="00E930A0"/>
    <w:rsid w:val="00E93E5C"/>
    <w:rsid w:val="00E945F0"/>
    <w:rsid w:val="00E946EE"/>
    <w:rsid w:val="00E94764"/>
    <w:rsid w:val="00E95E2B"/>
    <w:rsid w:val="00E96FDD"/>
    <w:rsid w:val="00EA019E"/>
    <w:rsid w:val="00EA2338"/>
    <w:rsid w:val="00EA2381"/>
    <w:rsid w:val="00EA2A17"/>
    <w:rsid w:val="00EA337D"/>
    <w:rsid w:val="00EB110B"/>
    <w:rsid w:val="00EB6B49"/>
    <w:rsid w:val="00EB7BDD"/>
    <w:rsid w:val="00EC0125"/>
    <w:rsid w:val="00EC0446"/>
    <w:rsid w:val="00EC2B75"/>
    <w:rsid w:val="00EC35B6"/>
    <w:rsid w:val="00EC4FBB"/>
    <w:rsid w:val="00EC5E69"/>
    <w:rsid w:val="00ED065E"/>
    <w:rsid w:val="00ED1A01"/>
    <w:rsid w:val="00ED37B1"/>
    <w:rsid w:val="00ED7CCC"/>
    <w:rsid w:val="00EE13F9"/>
    <w:rsid w:val="00EE2AB8"/>
    <w:rsid w:val="00EE2FEA"/>
    <w:rsid w:val="00EE461F"/>
    <w:rsid w:val="00EE6213"/>
    <w:rsid w:val="00EF2F1C"/>
    <w:rsid w:val="00EF4F77"/>
    <w:rsid w:val="00F03A90"/>
    <w:rsid w:val="00F05DD7"/>
    <w:rsid w:val="00F06057"/>
    <w:rsid w:val="00F06E40"/>
    <w:rsid w:val="00F10615"/>
    <w:rsid w:val="00F10800"/>
    <w:rsid w:val="00F1122D"/>
    <w:rsid w:val="00F1169E"/>
    <w:rsid w:val="00F133C0"/>
    <w:rsid w:val="00F157B4"/>
    <w:rsid w:val="00F16B58"/>
    <w:rsid w:val="00F20495"/>
    <w:rsid w:val="00F22CC1"/>
    <w:rsid w:val="00F26B6E"/>
    <w:rsid w:val="00F2717F"/>
    <w:rsid w:val="00F27E0B"/>
    <w:rsid w:val="00F30D45"/>
    <w:rsid w:val="00F31FBB"/>
    <w:rsid w:val="00F33F6A"/>
    <w:rsid w:val="00F3771B"/>
    <w:rsid w:val="00F40373"/>
    <w:rsid w:val="00F4093B"/>
    <w:rsid w:val="00F41A36"/>
    <w:rsid w:val="00F41C79"/>
    <w:rsid w:val="00F4461F"/>
    <w:rsid w:val="00F47590"/>
    <w:rsid w:val="00F47653"/>
    <w:rsid w:val="00F50468"/>
    <w:rsid w:val="00F55C97"/>
    <w:rsid w:val="00F574C8"/>
    <w:rsid w:val="00F63454"/>
    <w:rsid w:val="00F64EA5"/>
    <w:rsid w:val="00F70DA8"/>
    <w:rsid w:val="00F725D2"/>
    <w:rsid w:val="00F7392E"/>
    <w:rsid w:val="00F7638B"/>
    <w:rsid w:val="00F77CB4"/>
    <w:rsid w:val="00F82BEB"/>
    <w:rsid w:val="00F82D0C"/>
    <w:rsid w:val="00F8462B"/>
    <w:rsid w:val="00F858AE"/>
    <w:rsid w:val="00F85A47"/>
    <w:rsid w:val="00F85E81"/>
    <w:rsid w:val="00F86682"/>
    <w:rsid w:val="00F87695"/>
    <w:rsid w:val="00F87F8B"/>
    <w:rsid w:val="00F967E5"/>
    <w:rsid w:val="00FA13E2"/>
    <w:rsid w:val="00FA193D"/>
    <w:rsid w:val="00FA52B6"/>
    <w:rsid w:val="00FA54D6"/>
    <w:rsid w:val="00FA6F7F"/>
    <w:rsid w:val="00FB0A35"/>
    <w:rsid w:val="00FB2AFF"/>
    <w:rsid w:val="00FB3643"/>
    <w:rsid w:val="00FB4CB0"/>
    <w:rsid w:val="00FB6745"/>
    <w:rsid w:val="00FB778D"/>
    <w:rsid w:val="00FB7942"/>
    <w:rsid w:val="00FC034C"/>
    <w:rsid w:val="00FC0CE8"/>
    <w:rsid w:val="00FC0F88"/>
    <w:rsid w:val="00FC2FE0"/>
    <w:rsid w:val="00FC40F6"/>
    <w:rsid w:val="00FC70F9"/>
    <w:rsid w:val="00FC7B4A"/>
    <w:rsid w:val="00FD3167"/>
    <w:rsid w:val="00FD52BB"/>
    <w:rsid w:val="00FD535F"/>
    <w:rsid w:val="00FD7FE2"/>
    <w:rsid w:val="00FE10C7"/>
    <w:rsid w:val="00FE3580"/>
    <w:rsid w:val="00FE66F5"/>
    <w:rsid w:val="00FE7DF6"/>
    <w:rsid w:val="00FF566F"/>
    <w:rsid w:val="00FF5773"/>
    <w:rsid w:val="00FF73FD"/>
  </w:rsids>
  <m:mathPr>
    <m:mathFont m:val="Cambria Math"/>
    <m:brkBin m:val="before"/>
    <m:brkBinSub m:val="--"/>
    <m:smallFrac/>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57377"/>
    <o:shapelayout v:ext="edit">
      <o:idmap v:ext="edit" data="1"/>
    </o:shapelayout>
  </w:shapeDefaults>
  <w:decimalSymbol w:val="."/>
  <w:listSeparator w:val=","/>
  <w15:docId w15:val="{1A9E6DD6-4563-4AA9-BF25-DE93FED32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IE" w:eastAsia="en-I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167C"/>
    <w:rPr>
      <w:rFonts w:ascii="Times New Roman" w:eastAsia="Times New Roman" w:hAnsi="Times New Roman"/>
      <w:sz w:val="24"/>
      <w:szCs w:val="24"/>
      <w:lang w:eastAsia="en-US"/>
    </w:rPr>
  </w:style>
  <w:style w:type="paragraph" w:styleId="Heading2">
    <w:name w:val="heading 2"/>
    <w:basedOn w:val="Normal"/>
    <w:next w:val="Normal"/>
    <w:link w:val="Heading2Char"/>
    <w:qFormat/>
    <w:rsid w:val="00AA167C"/>
    <w:pPr>
      <w:keepNext/>
      <w:spacing w:line="300" w:lineRule="exact"/>
      <w:jc w:val="both"/>
      <w:outlineLvl w:val="1"/>
    </w:pPr>
    <w:rPr>
      <w:rFonts w:ascii="Trebuchet MS" w:hAnsi="Trebuchet MS"/>
      <w:b/>
      <w:bCs/>
      <w:i/>
      <w:iCs/>
      <w:sz w:val="22"/>
      <w:u w:val="single"/>
      <w:lang w:val="en-GB"/>
    </w:rPr>
  </w:style>
  <w:style w:type="paragraph" w:styleId="Heading3">
    <w:name w:val="heading 3"/>
    <w:basedOn w:val="Normal"/>
    <w:next w:val="Normal"/>
    <w:link w:val="Heading3Char"/>
    <w:unhideWhenUsed/>
    <w:qFormat/>
    <w:rsid w:val="0084617D"/>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AA167C"/>
    <w:pPr>
      <w:keepNext/>
      <w:outlineLvl w:val="3"/>
    </w:pPr>
    <w:rPr>
      <w:b/>
      <w:bCs/>
      <w:lang w:val="en-GB"/>
    </w:rPr>
  </w:style>
  <w:style w:type="paragraph" w:styleId="Heading9">
    <w:name w:val="heading 9"/>
    <w:basedOn w:val="Normal"/>
    <w:next w:val="Normal"/>
    <w:link w:val="Heading9Char"/>
    <w:qFormat/>
    <w:rsid w:val="00DE7410"/>
    <w:pPr>
      <w:keepNext/>
      <w:tabs>
        <w:tab w:val="left" w:pos="216"/>
        <w:tab w:val="left" w:pos="432"/>
        <w:tab w:val="left" w:pos="648"/>
        <w:tab w:val="left" w:pos="864"/>
        <w:tab w:val="left" w:pos="1080"/>
        <w:tab w:val="left" w:pos="1296"/>
        <w:tab w:val="left" w:pos="1512"/>
        <w:tab w:val="left" w:pos="1728"/>
        <w:tab w:val="left" w:pos="1944"/>
      </w:tabs>
      <w:suppressAutoHyphens/>
      <w:spacing w:line="220" w:lineRule="exact"/>
      <w:ind w:left="144" w:hanging="144"/>
      <w:outlineLvl w:val="8"/>
    </w:pPr>
    <w:rPr>
      <w:bCs/>
      <w:i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AA167C"/>
    <w:rPr>
      <w:rFonts w:ascii="Trebuchet MS" w:eastAsia="Times New Roman" w:hAnsi="Trebuchet MS" w:cs="Times New Roman"/>
      <w:b/>
      <w:bCs/>
      <w:i/>
      <w:iCs/>
      <w:szCs w:val="24"/>
      <w:u w:val="single"/>
      <w:lang w:val="en-GB"/>
    </w:rPr>
  </w:style>
  <w:style w:type="character" w:customStyle="1" w:styleId="Heading4Char">
    <w:name w:val="Heading 4 Char"/>
    <w:link w:val="Heading4"/>
    <w:rsid w:val="00AA167C"/>
    <w:rPr>
      <w:rFonts w:ascii="Times New Roman" w:eastAsia="Times New Roman" w:hAnsi="Times New Roman" w:cs="Times New Roman"/>
      <w:b/>
      <w:bCs/>
      <w:sz w:val="24"/>
      <w:szCs w:val="24"/>
      <w:lang w:val="en-GB"/>
    </w:rPr>
  </w:style>
  <w:style w:type="character" w:styleId="Hyperlink">
    <w:name w:val="Hyperlink"/>
    <w:rsid w:val="00AA167C"/>
    <w:rPr>
      <w:color w:val="0000FF"/>
      <w:u w:val="single"/>
    </w:rPr>
  </w:style>
  <w:style w:type="paragraph" w:styleId="Header">
    <w:name w:val="header"/>
    <w:basedOn w:val="Normal"/>
    <w:link w:val="HeaderChar"/>
    <w:rsid w:val="00AA167C"/>
    <w:pPr>
      <w:tabs>
        <w:tab w:val="center" w:pos="4153"/>
        <w:tab w:val="right" w:pos="8306"/>
      </w:tabs>
    </w:pPr>
  </w:style>
  <w:style w:type="character" w:customStyle="1" w:styleId="HeaderChar">
    <w:name w:val="Header Char"/>
    <w:link w:val="Header"/>
    <w:rsid w:val="00AA167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A167C"/>
    <w:pPr>
      <w:tabs>
        <w:tab w:val="center" w:pos="4513"/>
        <w:tab w:val="right" w:pos="9026"/>
      </w:tabs>
    </w:pPr>
  </w:style>
  <w:style w:type="character" w:customStyle="1" w:styleId="FooterChar">
    <w:name w:val="Footer Char"/>
    <w:link w:val="Footer"/>
    <w:uiPriority w:val="99"/>
    <w:rsid w:val="00AA167C"/>
    <w:rPr>
      <w:rFonts w:ascii="Times New Roman" w:eastAsia="Times New Roman" w:hAnsi="Times New Roman" w:cs="Times New Roman"/>
      <w:sz w:val="24"/>
      <w:szCs w:val="24"/>
    </w:rPr>
  </w:style>
  <w:style w:type="paragraph" w:styleId="BalloonText">
    <w:name w:val="Balloon Text"/>
    <w:basedOn w:val="Normal"/>
    <w:link w:val="BalloonTextChar"/>
    <w:semiHidden/>
    <w:unhideWhenUsed/>
    <w:rsid w:val="00F1169E"/>
    <w:rPr>
      <w:rFonts w:ascii="Tahoma" w:hAnsi="Tahoma" w:cs="Tahoma"/>
      <w:sz w:val="16"/>
      <w:szCs w:val="16"/>
    </w:rPr>
  </w:style>
  <w:style w:type="character" w:customStyle="1" w:styleId="BalloonTextChar">
    <w:name w:val="Balloon Text Char"/>
    <w:link w:val="BalloonText"/>
    <w:uiPriority w:val="99"/>
    <w:semiHidden/>
    <w:rsid w:val="00F1169E"/>
    <w:rPr>
      <w:rFonts w:ascii="Tahoma" w:eastAsia="Times New Roman" w:hAnsi="Tahoma" w:cs="Tahoma"/>
      <w:sz w:val="16"/>
      <w:szCs w:val="16"/>
      <w:lang w:eastAsia="en-US"/>
    </w:rPr>
  </w:style>
  <w:style w:type="character" w:customStyle="1" w:styleId="Heading3Char">
    <w:name w:val="Heading 3 Char"/>
    <w:link w:val="Heading3"/>
    <w:uiPriority w:val="9"/>
    <w:rsid w:val="0084617D"/>
    <w:rPr>
      <w:rFonts w:ascii="Cambria" w:eastAsia="Times New Roman" w:hAnsi="Cambria" w:cs="Times New Roman"/>
      <w:b/>
      <w:bCs/>
      <w:sz w:val="26"/>
      <w:szCs w:val="26"/>
      <w:lang w:eastAsia="en-US"/>
    </w:rPr>
  </w:style>
  <w:style w:type="character" w:styleId="Emphasis">
    <w:name w:val="Emphasis"/>
    <w:uiPriority w:val="20"/>
    <w:qFormat/>
    <w:rsid w:val="00942078"/>
    <w:rPr>
      <w:i/>
      <w:iCs/>
    </w:rPr>
  </w:style>
  <w:style w:type="character" w:customStyle="1" w:styleId="Heading9Char">
    <w:name w:val="Heading 9 Char"/>
    <w:basedOn w:val="DefaultParagraphFont"/>
    <w:link w:val="Heading9"/>
    <w:rsid w:val="00DE7410"/>
    <w:rPr>
      <w:rFonts w:ascii="Times New Roman" w:eastAsia="Times New Roman" w:hAnsi="Times New Roman"/>
      <w:bCs/>
      <w:iCs/>
      <w:lang w:val="en-US" w:eastAsia="en-US"/>
    </w:rPr>
  </w:style>
  <w:style w:type="paragraph" w:styleId="EnvelopeAddress">
    <w:name w:val="envelope address"/>
    <w:basedOn w:val="Normal"/>
    <w:rsid w:val="00DE7410"/>
    <w:pPr>
      <w:framePr w:w="7920" w:h="1980" w:hRule="exact" w:hSpace="180" w:wrap="auto" w:hAnchor="page" w:xAlign="center" w:yAlign="bottom"/>
      <w:ind w:left="2880"/>
    </w:pPr>
    <w:rPr>
      <w:rFonts w:cs="Arial"/>
    </w:rPr>
  </w:style>
  <w:style w:type="paragraph" w:styleId="EnvelopeReturn">
    <w:name w:val="envelope return"/>
    <w:basedOn w:val="Normal"/>
    <w:rsid w:val="00DE7410"/>
    <w:rPr>
      <w:rFonts w:cs="Arial"/>
      <w:sz w:val="20"/>
      <w:szCs w:val="20"/>
    </w:rPr>
  </w:style>
  <w:style w:type="paragraph" w:customStyle="1" w:styleId="CG-Title-Center-Bold">
    <w:name w:val="CG-Title-Center-Bold"/>
    <w:aliases w:val="t1"/>
    <w:basedOn w:val="Normal"/>
    <w:next w:val="Normal"/>
    <w:rsid w:val="00DE7410"/>
    <w:pPr>
      <w:keepNext/>
      <w:spacing w:after="240"/>
      <w:jc w:val="center"/>
    </w:pPr>
    <w:rPr>
      <w:b/>
      <w:sz w:val="32"/>
      <w:szCs w:val="20"/>
      <w:lang w:val="en-US"/>
    </w:rPr>
  </w:style>
  <w:style w:type="paragraph" w:customStyle="1" w:styleId="CG-Title-Center">
    <w:name w:val="CG-Title-Center"/>
    <w:aliases w:val="t5"/>
    <w:basedOn w:val="Normal"/>
    <w:next w:val="Normal"/>
    <w:rsid w:val="00DE7410"/>
    <w:pPr>
      <w:keepNext/>
      <w:spacing w:after="240"/>
      <w:jc w:val="center"/>
    </w:pPr>
    <w:rPr>
      <w:szCs w:val="20"/>
      <w:lang w:val="en-US"/>
    </w:rPr>
  </w:style>
  <w:style w:type="paragraph" w:customStyle="1" w:styleId="Outline3L1">
    <w:name w:val="Outline3_L1"/>
    <w:basedOn w:val="Normal"/>
    <w:next w:val="Normal"/>
    <w:rsid w:val="00DE7410"/>
    <w:pPr>
      <w:keepNext/>
      <w:numPr>
        <w:numId w:val="1"/>
      </w:numPr>
      <w:spacing w:after="240"/>
      <w:outlineLvl w:val="0"/>
    </w:pPr>
    <w:rPr>
      <w:szCs w:val="20"/>
      <w:lang w:val="en-US"/>
    </w:rPr>
  </w:style>
  <w:style w:type="paragraph" w:customStyle="1" w:styleId="Outline3L2">
    <w:name w:val="Outline3_L2"/>
    <w:basedOn w:val="Outline3L1"/>
    <w:next w:val="Normal"/>
    <w:rsid w:val="00DE7410"/>
    <w:pPr>
      <w:numPr>
        <w:ilvl w:val="1"/>
      </w:numPr>
      <w:outlineLvl w:val="1"/>
    </w:pPr>
  </w:style>
  <w:style w:type="paragraph" w:customStyle="1" w:styleId="Outline3L3">
    <w:name w:val="Outline3_L3"/>
    <w:basedOn w:val="Outline3L2"/>
    <w:next w:val="Normal"/>
    <w:rsid w:val="00DE7410"/>
    <w:pPr>
      <w:numPr>
        <w:ilvl w:val="2"/>
      </w:numPr>
      <w:outlineLvl w:val="2"/>
    </w:pPr>
  </w:style>
  <w:style w:type="paragraph" w:customStyle="1" w:styleId="Outline3L4">
    <w:name w:val="Outline3_L4"/>
    <w:basedOn w:val="Outline3L3"/>
    <w:next w:val="Normal"/>
    <w:rsid w:val="00DE7410"/>
    <w:pPr>
      <w:keepNext w:val="0"/>
      <w:numPr>
        <w:ilvl w:val="3"/>
      </w:numPr>
      <w:outlineLvl w:val="3"/>
    </w:pPr>
  </w:style>
  <w:style w:type="paragraph" w:customStyle="1" w:styleId="Outline3L5">
    <w:name w:val="Outline3_L5"/>
    <w:basedOn w:val="Outline3L4"/>
    <w:next w:val="Normal"/>
    <w:rsid w:val="00DE7410"/>
    <w:pPr>
      <w:numPr>
        <w:ilvl w:val="4"/>
      </w:numPr>
      <w:outlineLvl w:val="4"/>
    </w:pPr>
  </w:style>
  <w:style w:type="paragraph" w:customStyle="1" w:styleId="TableFN">
    <w:name w:val="TableFN"/>
    <w:aliases w:val="tfn"/>
    <w:basedOn w:val="Normal"/>
    <w:rsid w:val="00DE7410"/>
    <w:pPr>
      <w:spacing w:after="240"/>
    </w:pPr>
    <w:rPr>
      <w:sz w:val="18"/>
      <w:szCs w:val="20"/>
      <w:lang w:val="en-US"/>
    </w:rPr>
  </w:style>
  <w:style w:type="paragraph" w:styleId="Title">
    <w:name w:val="Title"/>
    <w:basedOn w:val="Normal"/>
    <w:link w:val="TitleChar"/>
    <w:qFormat/>
    <w:rsid w:val="00DE7410"/>
    <w:pPr>
      <w:ind w:right="983"/>
      <w:jc w:val="center"/>
    </w:pPr>
    <w:rPr>
      <w:b/>
      <w:szCs w:val="20"/>
      <w:lang w:val="en-GB"/>
    </w:rPr>
  </w:style>
  <w:style w:type="character" w:customStyle="1" w:styleId="TitleChar">
    <w:name w:val="Title Char"/>
    <w:basedOn w:val="DefaultParagraphFont"/>
    <w:link w:val="Title"/>
    <w:rsid w:val="00DE7410"/>
    <w:rPr>
      <w:rFonts w:ascii="Times New Roman" w:eastAsia="Times New Roman" w:hAnsi="Times New Roman"/>
      <w:b/>
      <w:sz w:val="24"/>
      <w:lang w:val="en-GB" w:eastAsia="en-US"/>
    </w:rPr>
  </w:style>
  <w:style w:type="paragraph" w:styleId="BodyText3">
    <w:name w:val="Body Text 3"/>
    <w:basedOn w:val="Normal"/>
    <w:link w:val="BodyText3Char"/>
    <w:rsid w:val="00DE7410"/>
    <w:rPr>
      <w:b/>
      <w:szCs w:val="20"/>
      <w:lang w:val="en-GB"/>
    </w:rPr>
  </w:style>
  <w:style w:type="character" w:customStyle="1" w:styleId="BodyText3Char">
    <w:name w:val="Body Text 3 Char"/>
    <w:basedOn w:val="DefaultParagraphFont"/>
    <w:link w:val="BodyText3"/>
    <w:rsid w:val="00DE7410"/>
    <w:rPr>
      <w:rFonts w:ascii="Times New Roman" w:eastAsia="Times New Roman" w:hAnsi="Times New Roman"/>
      <w:b/>
      <w:sz w:val="24"/>
      <w:lang w:val="en-GB" w:eastAsia="en-US"/>
    </w:rPr>
  </w:style>
  <w:style w:type="paragraph" w:customStyle="1" w:styleId="CG-SingleSp05">
    <w:name w:val="CG-Single Sp 0.5"/>
    <w:aliases w:val="s2,!Body Text .5(J),!Body Text .5s2(J),Normal + Interstate-RegularCondensed,9 pt"/>
    <w:basedOn w:val="Normal"/>
    <w:rsid w:val="00DE7410"/>
    <w:pPr>
      <w:spacing w:after="240"/>
      <w:ind w:firstLine="720"/>
      <w:jc w:val="both"/>
    </w:pPr>
    <w:rPr>
      <w:rFonts w:eastAsia="MS Mincho"/>
      <w:sz w:val="22"/>
      <w:szCs w:val="20"/>
      <w:lang w:val="en-US"/>
    </w:rPr>
  </w:style>
  <w:style w:type="character" w:styleId="PageNumber">
    <w:name w:val="page number"/>
    <w:basedOn w:val="DefaultParagraphFont"/>
    <w:rsid w:val="00DE7410"/>
  </w:style>
  <w:style w:type="table" w:styleId="TableGrid">
    <w:name w:val="Table Grid"/>
    <w:basedOn w:val="TableNormal"/>
    <w:uiPriority w:val="39"/>
    <w:rsid w:val="00DE741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G-SingleSp05s2">
    <w:name w:val="CG-Single Sp 0.5.s2"/>
    <w:basedOn w:val="Normal"/>
    <w:rsid w:val="00DE7410"/>
    <w:pPr>
      <w:spacing w:after="240"/>
      <w:ind w:firstLine="720"/>
      <w:jc w:val="both"/>
    </w:pPr>
    <w:rPr>
      <w:snapToGrid w:val="0"/>
      <w:sz w:val="22"/>
      <w:szCs w:val="20"/>
    </w:rPr>
  </w:style>
  <w:style w:type="character" w:styleId="CommentReference">
    <w:name w:val="annotation reference"/>
    <w:semiHidden/>
    <w:rsid w:val="00DE7410"/>
    <w:rPr>
      <w:sz w:val="16"/>
      <w:szCs w:val="16"/>
    </w:rPr>
  </w:style>
  <w:style w:type="paragraph" w:styleId="CommentText">
    <w:name w:val="annotation text"/>
    <w:basedOn w:val="Normal"/>
    <w:link w:val="CommentTextChar"/>
    <w:semiHidden/>
    <w:rsid w:val="00DE7410"/>
    <w:rPr>
      <w:sz w:val="20"/>
      <w:szCs w:val="20"/>
    </w:rPr>
  </w:style>
  <w:style w:type="character" w:customStyle="1" w:styleId="CommentTextChar">
    <w:name w:val="Comment Text Char"/>
    <w:basedOn w:val="DefaultParagraphFont"/>
    <w:link w:val="CommentText"/>
    <w:semiHidden/>
    <w:rsid w:val="00DE7410"/>
    <w:rPr>
      <w:rFonts w:ascii="Times New Roman" w:eastAsia="Times New Roman" w:hAnsi="Times New Roman"/>
      <w:lang w:eastAsia="en-US"/>
    </w:rPr>
  </w:style>
  <w:style w:type="paragraph" w:styleId="CommentSubject">
    <w:name w:val="annotation subject"/>
    <w:basedOn w:val="CommentText"/>
    <w:next w:val="CommentText"/>
    <w:link w:val="CommentSubjectChar"/>
    <w:semiHidden/>
    <w:rsid w:val="00DE7410"/>
    <w:rPr>
      <w:b/>
      <w:bCs/>
    </w:rPr>
  </w:style>
  <w:style w:type="character" w:customStyle="1" w:styleId="CommentSubjectChar">
    <w:name w:val="Comment Subject Char"/>
    <w:basedOn w:val="CommentTextChar"/>
    <w:link w:val="CommentSubject"/>
    <w:semiHidden/>
    <w:rsid w:val="00DE7410"/>
    <w:rPr>
      <w:rFonts w:ascii="Times New Roman" w:eastAsia="Times New Roman" w:hAnsi="Times New Roman"/>
      <w:b/>
      <w:bCs/>
      <w:lang w:eastAsia="en-US"/>
    </w:rPr>
  </w:style>
  <w:style w:type="paragraph" w:customStyle="1" w:styleId="S2">
    <w:name w:val="S2"/>
    <w:basedOn w:val="CG-SingleSp05"/>
    <w:link w:val="S2Char"/>
    <w:rsid w:val="00DE7410"/>
    <w:pPr>
      <w:spacing w:after="120"/>
      <w:ind w:right="144" w:firstLine="432"/>
    </w:pPr>
    <w:rPr>
      <w:rFonts w:eastAsia="Times New Roman"/>
    </w:rPr>
  </w:style>
  <w:style w:type="character" w:customStyle="1" w:styleId="S2Char">
    <w:name w:val="S2 Char"/>
    <w:link w:val="S2"/>
    <w:rsid w:val="00DE7410"/>
    <w:rPr>
      <w:rFonts w:ascii="Times New Roman" w:eastAsia="Times New Roman" w:hAnsi="Times New Roman"/>
      <w:sz w:val="22"/>
      <w:lang w:val="en-US" w:eastAsia="en-US"/>
    </w:rPr>
  </w:style>
  <w:style w:type="paragraph" w:customStyle="1" w:styleId="Text1bullet">
    <w:name w:val="Text 1 bullet"/>
    <w:basedOn w:val="Normal"/>
    <w:rsid w:val="00DE7410"/>
    <w:pPr>
      <w:overflowPunct w:val="0"/>
      <w:autoSpaceDE w:val="0"/>
      <w:autoSpaceDN w:val="0"/>
      <w:adjustRightInd w:val="0"/>
      <w:spacing w:before="100"/>
      <w:ind w:left="440" w:right="300" w:hanging="440"/>
      <w:jc w:val="both"/>
      <w:textAlignment w:val="baseline"/>
    </w:pPr>
    <w:rPr>
      <w:rFonts w:ascii="Times" w:hAnsi="Times"/>
      <w:sz w:val="20"/>
      <w:szCs w:val="20"/>
      <w:lang w:val="en-GB"/>
    </w:rPr>
  </w:style>
  <w:style w:type="paragraph" w:styleId="NormalWeb">
    <w:name w:val="Normal (Web)"/>
    <w:basedOn w:val="Normal"/>
    <w:uiPriority w:val="99"/>
    <w:rsid w:val="00DE7410"/>
    <w:pPr>
      <w:spacing w:before="100" w:beforeAutospacing="1" w:after="100" w:afterAutospacing="1"/>
    </w:pPr>
    <w:rPr>
      <w:lang w:val="en-US"/>
    </w:rPr>
  </w:style>
  <w:style w:type="paragraph" w:styleId="ListParagraph">
    <w:name w:val="List Paragraph"/>
    <w:basedOn w:val="Normal"/>
    <w:uiPriority w:val="34"/>
    <w:qFormat/>
    <w:rsid w:val="00DE7410"/>
    <w:pPr>
      <w:ind w:left="720"/>
    </w:pPr>
  </w:style>
  <w:style w:type="paragraph" w:customStyle="1" w:styleId="CG-Bullet">
    <w:name w:val="CG-Bullet"/>
    <w:aliases w:val="b1"/>
    <w:basedOn w:val="Normal"/>
    <w:rsid w:val="00DE7410"/>
    <w:pPr>
      <w:numPr>
        <w:numId w:val="28"/>
      </w:numPr>
      <w:spacing w:after="240"/>
      <w:jc w:val="both"/>
    </w:pPr>
    <w:rPr>
      <w:rFonts w:eastAsia="MS Mincho"/>
      <w:sz w:val="22"/>
      <w:szCs w:val="22"/>
      <w:lang w:val="en-US"/>
    </w:rPr>
  </w:style>
  <w:style w:type="paragraph" w:customStyle="1" w:styleId="Default">
    <w:name w:val="Default"/>
    <w:rsid w:val="00DE7410"/>
    <w:pPr>
      <w:autoSpaceDE w:val="0"/>
      <w:autoSpaceDN w:val="0"/>
      <w:adjustRightInd w:val="0"/>
    </w:pPr>
    <w:rPr>
      <w:rFonts w:ascii="Trebuchet MS" w:eastAsia="Times New Roman" w:hAnsi="Trebuchet MS" w:cs="Trebuchet MS"/>
      <w:color w:val="000000"/>
      <w:sz w:val="24"/>
      <w:szCs w:val="24"/>
    </w:rPr>
  </w:style>
  <w:style w:type="paragraph" w:customStyle="1" w:styleId="Pa2">
    <w:name w:val="Pa2"/>
    <w:basedOn w:val="Default"/>
    <w:next w:val="Default"/>
    <w:uiPriority w:val="99"/>
    <w:rsid w:val="00DE7410"/>
    <w:pPr>
      <w:spacing w:line="191" w:lineRule="atLeast"/>
    </w:pPr>
    <w:rPr>
      <w:rFonts w:ascii="Univers LT Std 45 Light" w:hAnsi="Univers LT Std 45 Light" w:cs="Times New Roman"/>
      <w:color w:val="auto"/>
    </w:rPr>
  </w:style>
  <w:style w:type="paragraph" w:styleId="Revision">
    <w:name w:val="Revision"/>
    <w:hidden/>
    <w:uiPriority w:val="99"/>
    <w:semiHidden/>
    <w:rsid w:val="00DE7410"/>
    <w:rPr>
      <w:rFonts w:ascii="Times New Roman" w:eastAsia="Times New Roman" w:hAnsi="Times New Roman"/>
      <w:sz w:val="24"/>
      <w:szCs w:val="24"/>
      <w:lang w:eastAsia="en-US"/>
    </w:rPr>
  </w:style>
  <w:style w:type="paragraph" w:styleId="NoSpacing">
    <w:name w:val="No Spacing"/>
    <w:rsid w:val="00D7268B"/>
    <w:pPr>
      <w:suppressAutoHyphens/>
      <w:autoSpaceDN w:val="0"/>
    </w:pPr>
    <w:rPr>
      <w:sz w:val="22"/>
      <w:szCs w:val="22"/>
      <w:lang w:eastAsia="en-US"/>
    </w:rPr>
  </w:style>
  <w:style w:type="paragraph" w:customStyle="1" w:styleId="CG-SingleSp1">
    <w:name w:val="CG-Single Sp 1"/>
    <w:aliases w:val="s3"/>
    <w:basedOn w:val="Normal"/>
    <w:rsid w:val="009C3AC9"/>
    <w:pPr>
      <w:spacing w:after="240"/>
      <w:ind w:firstLine="1440"/>
    </w:pPr>
    <w:rPr>
      <w:rFonts w:eastAsia="MS Mincho"/>
      <w:lang w:val="en-US"/>
    </w:rPr>
  </w:style>
  <w:style w:type="paragraph" w:customStyle="1" w:styleId="CG-SingleSp">
    <w:name w:val="CG-Single Sp"/>
    <w:aliases w:val="s1"/>
    <w:basedOn w:val="Normal"/>
    <w:rsid w:val="009C3AC9"/>
    <w:pPr>
      <w:spacing w:after="240"/>
    </w:pPr>
    <w:rPr>
      <w:rFonts w:eastAsia="MS Mincho"/>
      <w:sz w:val="22"/>
      <w:szCs w:val="22"/>
      <w:lang w:val="en-US"/>
    </w:rPr>
  </w:style>
  <w:style w:type="paragraph" w:customStyle="1" w:styleId="CG-Title-Left-Bold">
    <w:name w:val="CG-Title-Left-Bold"/>
    <w:aliases w:val="t3"/>
    <w:basedOn w:val="Normal"/>
    <w:next w:val="CG-SingleSp1"/>
    <w:rsid w:val="009C3AC9"/>
    <w:pPr>
      <w:keepNext/>
      <w:spacing w:after="240"/>
    </w:pPr>
    <w:rPr>
      <w:rFonts w:eastAsia="MS Mincho"/>
      <w:b/>
      <w:bCs/>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6603">
      <w:bodyDiv w:val="1"/>
      <w:marLeft w:val="0"/>
      <w:marRight w:val="0"/>
      <w:marTop w:val="0"/>
      <w:marBottom w:val="0"/>
      <w:divBdr>
        <w:top w:val="none" w:sz="0" w:space="0" w:color="auto"/>
        <w:left w:val="none" w:sz="0" w:space="0" w:color="auto"/>
        <w:bottom w:val="none" w:sz="0" w:space="0" w:color="auto"/>
        <w:right w:val="none" w:sz="0" w:space="0" w:color="auto"/>
      </w:divBdr>
    </w:div>
    <w:div w:id="255941001">
      <w:bodyDiv w:val="1"/>
      <w:marLeft w:val="0"/>
      <w:marRight w:val="0"/>
      <w:marTop w:val="0"/>
      <w:marBottom w:val="0"/>
      <w:divBdr>
        <w:top w:val="none" w:sz="0" w:space="0" w:color="auto"/>
        <w:left w:val="none" w:sz="0" w:space="0" w:color="auto"/>
        <w:bottom w:val="none" w:sz="0" w:space="0" w:color="auto"/>
        <w:right w:val="none" w:sz="0" w:space="0" w:color="auto"/>
      </w:divBdr>
    </w:div>
    <w:div w:id="333609419">
      <w:bodyDiv w:val="1"/>
      <w:marLeft w:val="0"/>
      <w:marRight w:val="0"/>
      <w:marTop w:val="0"/>
      <w:marBottom w:val="0"/>
      <w:divBdr>
        <w:top w:val="none" w:sz="0" w:space="0" w:color="auto"/>
        <w:left w:val="none" w:sz="0" w:space="0" w:color="auto"/>
        <w:bottom w:val="none" w:sz="0" w:space="0" w:color="auto"/>
        <w:right w:val="none" w:sz="0" w:space="0" w:color="auto"/>
      </w:divBdr>
    </w:div>
    <w:div w:id="1438410578">
      <w:bodyDiv w:val="1"/>
      <w:marLeft w:val="0"/>
      <w:marRight w:val="0"/>
      <w:marTop w:val="0"/>
      <w:marBottom w:val="0"/>
      <w:divBdr>
        <w:top w:val="none" w:sz="0" w:space="0" w:color="auto"/>
        <w:left w:val="none" w:sz="0" w:space="0" w:color="auto"/>
        <w:bottom w:val="none" w:sz="0" w:space="0" w:color="auto"/>
        <w:right w:val="none" w:sz="0" w:space="0" w:color="auto"/>
      </w:divBdr>
    </w:div>
    <w:div w:id="1750929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yanair.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EEF9CB-DF86-4852-893F-0C296A153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29</Pages>
  <Words>8836</Words>
  <Characters>50370</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Ryanair Limited</Company>
  <LinksUpToDate>false</LinksUpToDate>
  <CharactersWithSpaces>59088</CharactersWithSpaces>
  <SharedDoc>false</SharedDoc>
  <HLinks>
    <vt:vector size="6" baseType="variant">
      <vt:variant>
        <vt:i4>2424943</vt:i4>
      </vt:variant>
      <vt:variant>
        <vt:i4>0</vt:i4>
      </vt:variant>
      <vt:variant>
        <vt:i4>0</vt:i4>
      </vt:variant>
      <vt:variant>
        <vt:i4>5</vt:i4>
      </vt:variant>
      <vt:variant>
        <vt:lpwstr>http://www.ryanair.com/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obriens</dc:creator>
  <cp:lastModifiedBy>VanWolvelaere, Aoife</cp:lastModifiedBy>
  <cp:revision>6</cp:revision>
  <cp:lastPrinted>2014-10-31T18:29:00Z</cp:lastPrinted>
  <dcterms:created xsi:type="dcterms:W3CDTF">2014-10-31T17:30:00Z</dcterms:created>
  <dcterms:modified xsi:type="dcterms:W3CDTF">2014-10-31T20:44:00Z</dcterms:modified>
</cp:coreProperties>
</file>