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3E625"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C60DC93"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6F06388" w14:textId="77777777" w:rsidTr="00F1736C">
        <w:trPr>
          <w:trHeight w:val="422"/>
        </w:trPr>
        <w:tc>
          <w:tcPr>
            <w:tcW w:w="10620" w:type="dxa"/>
            <w:gridSpan w:val="6"/>
            <w:vAlign w:val="center"/>
          </w:tcPr>
          <w:p w14:paraId="0AFAEA04"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01FDFBAD" w14:textId="77777777" w:rsidTr="00C055A5">
        <w:trPr>
          <w:trHeight w:val="325"/>
        </w:trPr>
        <w:tc>
          <w:tcPr>
            <w:tcW w:w="10620" w:type="dxa"/>
            <w:gridSpan w:val="6"/>
            <w:tcBorders>
              <w:left w:val="nil"/>
              <w:right w:val="nil"/>
            </w:tcBorders>
            <w:vAlign w:val="center"/>
          </w:tcPr>
          <w:p w14:paraId="5F274E91" w14:textId="77777777" w:rsidR="00C5065C" w:rsidRPr="00C055A5" w:rsidRDefault="00C5065C" w:rsidP="00C055A5">
            <w:pPr>
              <w:spacing w:after="0"/>
              <w:rPr>
                <w:rFonts w:ascii="Helvetica" w:hAnsi="Helvetica" w:cs="Helvetica"/>
                <w:lang w:val="en-GB"/>
              </w:rPr>
            </w:pPr>
          </w:p>
        </w:tc>
      </w:tr>
      <w:tr w:rsidR="00C5065C" w:rsidRPr="00C055A5" w14:paraId="0DCDDB7B" w14:textId="77777777" w:rsidTr="00F1736C">
        <w:trPr>
          <w:trHeight w:val="732"/>
        </w:trPr>
        <w:tc>
          <w:tcPr>
            <w:tcW w:w="10620" w:type="dxa"/>
            <w:gridSpan w:val="6"/>
            <w:vAlign w:val="center"/>
          </w:tcPr>
          <w:p w14:paraId="07ACDE03" w14:textId="77777777" w:rsidR="00C5065C" w:rsidRPr="00C055A5" w:rsidRDefault="00C5065C" w:rsidP="00303C3D">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14:paraId="7D24F4FF" w14:textId="77777777" w:rsidTr="00D2326B">
        <w:trPr>
          <w:trHeight w:val="2109"/>
        </w:trPr>
        <w:tc>
          <w:tcPr>
            <w:tcW w:w="10620" w:type="dxa"/>
            <w:gridSpan w:val="6"/>
            <w:vAlign w:val="center"/>
          </w:tcPr>
          <w:p w14:paraId="2D69C59B"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CEA449"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00ED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B8165F8"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14:paraId="7E318400"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4CA1FAF2" w14:textId="77777777" w:rsidR="00C055A5" w:rsidRPr="00C055A5" w:rsidRDefault="00C5065C" w:rsidP="004B1997">
            <w:pPr>
              <w:spacing w:after="0" w:line="240" w:lineRule="auto"/>
              <w:rPr>
                <w:rFonts w:ascii="Helvetica" w:hAnsi="Helvetica" w:cs="Helvetica"/>
                <w:lang w:val="en-GB"/>
              </w:rPr>
            </w:pPr>
            <w:r w:rsidRPr="00C055A5">
              <w:rPr>
                <w:rFonts w:ascii="Helvetica" w:hAnsi="Helvetica" w:cs="Helvetica"/>
                <w:lang w:val="en-GB"/>
              </w:rPr>
              <w:t>[</w:t>
            </w:r>
            <w:r w:rsidR="004B1997">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r w:rsidR="00320F50" w:rsidRPr="00320F50">
              <w:rPr>
                <w:rFonts w:ascii="Helvetica" w:hAnsi="Helvetica" w:cs="Helvetica"/>
                <w:b/>
                <w:lang w:val="en-GB"/>
              </w:rPr>
              <w:t>Change In Nature</w:t>
            </w:r>
          </w:p>
        </w:tc>
      </w:tr>
      <w:tr w:rsidR="00C5065C" w:rsidRPr="00C055A5" w14:paraId="2A163CC2" w14:textId="77777777" w:rsidTr="00F1736C">
        <w:trPr>
          <w:trHeight w:val="390"/>
        </w:trPr>
        <w:tc>
          <w:tcPr>
            <w:tcW w:w="10620" w:type="dxa"/>
            <w:gridSpan w:val="6"/>
            <w:tcBorders>
              <w:bottom w:val="nil"/>
            </w:tcBorders>
            <w:vAlign w:val="center"/>
          </w:tcPr>
          <w:p w14:paraId="0DD7C7BC"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6A2CCCE7" w14:textId="77777777" w:rsidTr="00F1736C">
        <w:trPr>
          <w:trHeight w:val="390"/>
        </w:trPr>
        <w:tc>
          <w:tcPr>
            <w:tcW w:w="4151" w:type="dxa"/>
            <w:gridSpan w:val="2"/>
            <w:tcBorders>
              <w:top w:val="nil"/>
            </w:tcBorders>
          </w:tcPr>
          <w:p w14:paraId="3225A091"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14:paraId="688D9617"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1AC3F222" w14:textId="77777777"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14:paraId="03687975" w14:textId="77777777" w:rsidTr="00E153F3">
        <w:trPr>
          <w:trHeight w:val="1493"/>
        </w:trPr>
        <w:tc>
          <w:tcPr>
            <w:tcW w:w="10620" w:type="dxa"/>
            <w:gridSpan w:val="6"/>
            <w:vAlign w:val="center"/>
          </w:tcPr>
          <w:p w14:paraId="53BDAFDB"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14:paraId="2F103AA7" w14:textId="77777777"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14:paraId="1CA6E732" w14:textId="77777777"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14:paraId="4A002A6D" w14:textId="77777777"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 xml:space="preserve">INKA Internationale </w:t>
            </w:r>
            <w:proofErr w:type="spellStart"/>
            <w:r w:rsidRPr="00E153F3">
              <w:rPr>
                <w:rFonts w:ascii="Helvetica" w:hAnsi="Helvetica" w:cs="Helvetica"/>
                <w:lang w:val="en-GB"/>
              </w:rPr>
              <w:t>Kapitala</w:t>
            </w:r>
            <w:r w:rsidR="0051302B">
              <w:rPr>
                <w:rFonts w:ascii="Helvetica" w:hAnsi="Helvetica" w:cs="Helvetica"/>
                <w:lang w:val="en-GB"/>
              </w:rPr>
              <w:t>nlagegesellschaft</w:t>
            </w:r>
            <w:proofErr w:type="spellEnd"/>
            <w:r w:rsidR="0051302B">
              <w:rPr>
                <w:rFonts w:ascii="Helvetica" w:hAnsi="Helvetica" w:cs="Helvetica"/>
                <w:lang w:val="en-GB"/>
              </w:rPr>
              <w:t xml:space="preserve"> </w:t>
            </w:r>
            <w:proofErr w:type="spellStart"/>
            <w:r w:rsidR="0051302B">
              <w:rPr>
                <w:rFonts w:ascii="Helvetica" w:hAnsi="Helvetica" w:cs="Helvetica"/>
                <w:lang w:val="en-GB"/>
              </w:rPr>
              <w:t>mbH</w:t>
            </w:r>
            <w:proofErr w:type="spellEnd"/>
          </w:p>
        </w:tc>
      </w:tr>
      <w:tr w:rsidR="00C5065C" w:rsidRPr="00C055A5" w14:paraId="0893901E" w14:textId="77777777" w:rsidTr="00F1736C">
        <w:trPr>
          <w:trHeight w:val="419"/>
        </w:trPr>
        <w:tc>
          <w:tcPr>
            <w:tcW w:w="10620" w:type="dxa"/>
            <w:gridSpan w:val="6"/>
            <w:vAlign w:val="center"/>
          </w:tcPr>
          <w:p w14:paraId="5A083985" w14:textId="77777777" w:rsidR="00BA72A7" w:rsidRPr="00617C3C" w:rsidRDefault="00C5065C" w:rsidP="00000EDE">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2505B1">
              <w:rPr>
                <w:rFonts w:ascii="Helvetica" w:hAnsi="Helvetica" w:cs="Helvetica"/>
                <w:b/>
                <w:lang w:val="en-GB"/>
              </w:rPr>
              <w:t xml:space="preserve"> </w:t>
            </w:r>
            <w:r w:rsidR="00357F5D">
              <w:rPr>
                <w:rFonts w:ascii="Helvetica" w:hAnsi="Helvetica" w:cs="Helvetica"/>
                <w:lang w:val="en-GB"/>
              </w:rPr>
              <w:t>26</w:t>
            </w:r>
            <w:r w:rsidR="00000EDE">
              <w:rPr>
                <w:rFonts w:ascii="Helvetica" w:hAnsi="Helvetica" w:cs="Helvetica"/>
                <w:lang w:val="en-GB"/>
              </w:rPr>
              <w:t>/06/2020</w:t>
            </w:r>
          </w:p>
        </w:tc>
      </w:tr>
      <w:tr w:rsidR="00521E70" w:rsidRPr="00C055A5" w14:paraId="1976FF9F" w14:textId="77777777" w:rsidTr="00306839">
        <w:trPr>
          <w:trHeight w:val="419"/>
        </w:trPr>
        <w:tc>
          <w:tcPr>
            <w:tcW w:w="10620" w:type="dxa"/>
            <w:gridSpan w:val="6"/>
            <w:vAlign w:val="center"/>
          </w:tcPr>
          <w:p w14:paraId="200C787C" w14:textId="77777777" w:rsidR="00D2326B" w:rsidRPr="00C055A5" w:rsidRDefault="00521E70" w:rsidP="00000EDE">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357F5D">
              <w:rPr>
                <w:rFonts w:ascii="Helvetica" w:hAnsi="Helvetica" w:cs="Helvetica"/>
                <w:lang w:val="en-GB"/>
              </w:rPr>
              <w:t>30</w:t>
            </w:r>
            <w:r w:rsidR="00000EDE">
              <w:rPr>
                <w:rFonts w:ascii="Helvetica" w:hAnsi="Helvetica" w:cs="Helvetica"/>
                <w:lang w:val="en-GB"/>
              </w:rPr>
              <w:t>/06/2020</w:t>
            </w:r>
          </w:p>
        </w:tc>
      </w:tr>
      <w:tr w:rsidR="00521E70" w:rsidRPr="00C055A5" w14:paraId="7E0D6CB5" w14:textId="77777777" w:rsidTr="00306839">
        <w:trPr>
          <w:trHeight w:val="419"/>
        </w:trPr>
        <w:tc>
          <w:tcPr>
            <w:tcW w:w="10620" w:type="dxa"/>
            <w:gridSpan w:val="6"/>
            <w:vAlign w:val="center"/>
          </w:tcPr>
          <w:p w14:paraId="053930AF" w14:textId="77777777" w:rsidR="00D2326B" w:rsidRPr="00C055A5" w:rsidRDefault="00521E70" w:rsidP="00B90819">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517DC7">
              <w:rPr>
                <w:rFonts w:ascii="Helvetica" w:hAnsi="Helvetica" w:cs="Helvetica"/>
                <w:lang w:val="en-GB"/>
              </w:rPr>
              <w:t>6</w:t>
            </w:r>
            <w:r w:rsidR="00262901">
              <w:rPr>
                <w:rFonts w:ascii="Helvetica" w:hAnsi="Helvetica" w:cs="Helvetica"/>
                <w:lang w:val="en-GB"/>
              </w:rPr>
              <w:t>%</w:t>
            </w:r>
            <w:r w:rsidR="00FE015E">
              <w:rPr>
                <w:rFonts w:ascii="Helvetica" w:hAnsi="Helvetica" w:cs="Helvetica"/>
                <w:lang w:val="en-GB"/>
              </w:rPr>
              <w:t xml:space="preserve"> </w:t>
            </w:r>
          </w:p>
        </w:tc>
      </w:tr>
      <w:tr w:rsidR="00C5065C" w:rsidRPr="00C055A5" w14:paraId="6134A84D" w14:textId="77777777" w:rsidTr="00F1736C">
        <w:trPr>
          <w:trHeight w:val="555"/>
        </w:trPr>
        <w:tc>
          <w:tcPr>
            <w:tcW w:w="10620" w:type="dxa"/>
            <w:gridSpan w:val="6"/>
            <w:vAlign w:val="center"/>
          </w:tcPr>
          <w:p w14:paraId="6410525D"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46669D80" w14:textId="77777777" w:rsidTr="00F1736C">
        <w:trPr>
          <w:trHeight w:val="555"/>
        </w:trPr>
        <w:tc>
          <w:tcPr>
            <w:tcW w:w="2124" w:type="dxa"/>
            <w:vAlign w:val="center"/>
          </w:tcPr>
          <w:p w14:paraId="3C298F1A" w14:textId="77777777" w:rsidR="00C5065C" w:rsidRPr="00C055A5" w:rsidRDefault="00C5065C" w:rsidP="00C5065C">
            <w:pPr>
              <w:rPr>
                <w:rFonts w:ascii="Helvetica" w:hAnsi="Helvetica" w:cs="Helvetica"/>
                <w:lang w:val="en-GB"/>
              </w:rPr>
            </w:pPr>
          </w:p>
        </w:tc>
        <w:tc>
          <w:tcPr>
            <w:tcW w:w="2124" w:type="dxa"/>
            <w:gridSpan w:val="2"/>
            <w:vAlign w:val="center"/>
          </w:tcPr>
          <w:p w14:paraId="2163BF5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AAF95B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D0E662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C72424E"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505B1" w:rsidRPr="00C055A5" w14:paraId="286777D4" w14:textId="77777777" w:rsidTr="00F1736C">
        <w:trPr>
          <w:trHeight w:val="555"/>
        </w:trPr>
        <w:tc>
          <w:tcPr>
            <w:tcW w:w="2124" w:type="dxa"/>
            <w:vAlign w:val="center"/>
          </w:tcPr>
          <w:p w14:paraId="69B51861" w14:textId="77777777" w:rsidR="002505B1" w:rsidRPr="008F18BE" w:rsidRDefault="002505B1" w:rsidP="002505B1">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3753C1E" w14:textId="77777777" w:rsidR="002505B1" w:rsidRPr="00B765F9" w:rsidRDefault="006251DC" w:rsidP="006738DB">
            <w:pPr>
              <w:jc w:val="center"/>
              <w:rPr>
                <w:rFonts w:ascii="Helvetica" w:hAnsi="Helvetica" w:cs="Helvetica"/>
                <w:lang w:val="en-GB"/>
              </w:rPr>
            </w:pPr>
            <w:r>
              <w:rPr>
                <w:rFonts w:ascii="Helvetica" w:hAnsi="Helvetica" w:cs="Helvetica"/>
                <w:lang w:val="en-GB"/>
              </w:rPr>
              <w:t>3.591</w:t>
            </w:r>
            <w:r w:rsidR="006853C8">
              <w:rPr>
                <w:rFonts w:ascii="Helvetica" w:hAnsi="Helvetica" w:cs="Helvetica"/>
                <w:lang w:val="en-GB"/>
              </w:rPr>
              <w:t xml:space="preserve"> </w:t>
            </w:r>
            <w:r w:rsidR="00DF0437">
              <w:rPr>
                <w:rFonts w:ascii="Helvetica" w:hAnsi="Helvetica" w:cs="Helvetica"/>
                <w:lang w:val="en-GB"/>
              </w:rPr>
              <w:t>%</w:t>
            </w:r>
          </w:p>
        </w:tc>
        <w:tc>
          <w:tcPr>
            <w:tcW w:w="2313" w:type="dxa"/>
            <w:vAlign w:val="center"/>
          </w:tcPr>
          <w:p w14:paraId="239046E8" w14:textId="77777777" w:rsidR="002505B1" w:rsidRPr="00B765F9" w:rsidRDefault="006251DC" w:rsidP="00517DC7">
            <w:pPr>
              <w:jc w:val="center"/>
              <w:rPr>
                <w:rFonts w:ascii="Helvetica" w:hAnsi="Helvetica" w:cs="Helvetica"/>
                <w:lang w:val="en-GB"/>
              </w:rPr>
            </w:pPr>
            <w:r>
              <w:rPr>
                <w:rFonts w:ascii="Helvetica" w:hAnsi="Helvetica" w:cs="Helvetica"/>
                <w:lang w:val="en-GB"/>
              </w:rPr>
              <w:t>2.592</w:t>
            </w:r>
            <w:r w:rsidR="006853C8">
              <w:rPr>
                <w:rFonts w:ascii="Helvetica" w:hAnsi="Helvetica" w:cs="Helvetica"/>
                <w:lang w:val="en-GB"/>
              </w:rPr>
              <w:t xml:space="preserve"> </w:t>
            </w:r>
            <w:r w:rsidR="00DF0437">
              <w:rPr>
                <w:rFonts w:ascii="Helvetica" w:hAnsi="Helvetica" w:cs="Helvetica"/>
                <w:lang w:val="en-GB"/>
              </w:rPr>
              <w:t>%</w:t>
            </w:r>
          </w:p>
        </w:tc>
        <w:tc>
          <w:tcPr>
            <w:tcW w:w="2126" w:type="dxa"/>
            <w:vAlign w:val="center"/>
          </w:tcPr>
          <w:p w14:paraId="70FCFD5B" w14:textId="77777777" w:rsidR="002505B1" w:rsidRPr="00B765F9" w:rsidRDefault="007A336D" w:rsidP="006251DC">
            <w:pPr>
              <w:jc w:val="center"/>
              <w:rPr>
                <w:rFonts w:ascii="Helvetica" w:hAnsi="Helvetica" w:cs="Helvetica"/>
                <w:lang w:val="en-GB"/>
              </w:rPr>
            </w:pPr>
            <w:r>
              <w:rPr>
                <w:rFonts w:ascii="Helvetica" w:hAnsi="Helvetica" w:cs="Helvetica"/>
                <w:lang w:val="en-GB"/>
              </w:rPr>
              <w:t>6.1</w:t>
            </w:r>
            <w:r w:rsidR="006251DC">
              <w:rPr>
                <w:rFonts w:ascii="Helvetica" w:hAnsi="Helvetica" w:cs="Helvetica"/>
                <w:lang w:val="en-GB"/>
              </w:rPr>
              <w:t>8</w:t>
            </w:r>
            <w:r>
              <w:rPr>
                <w:rFonts w:ascii="Helvetica" w:hAnsi="Helvetica" w:cs="Helvetica"/>
                <w:lang w:val="en-GB"/>
              </w:rPr>
              <w:t>3</w:t>
            </w:r>
            <w:r w:rsidR="006853C8">
              <w:rPr>
                <w:rFonts w:ascii="Helvetica" w:hAnsi="Helvetica" w:cs="Helvetica"/>
                <w:lang w:val="en-GB"/>
              </w:rPr>
              <w:t xml:space="preserve"> </w:t>
            </w:r>
            <w:r w:rsidR="00DF0437">
              <w:rPr>
                <w:rFonts w:ascii="Helvetica" w:hAnsi="Helvetica" w:cs="Helvetica"/>
                <w:lang w:val="en-GB"/>
              </w:rPr>
              <w:t>%</w:t>
            </w:r>
          </w:p>
        </w:tc>
        <w:tc>
          <w:tcPr>
            <w:tcW w:w="1933" w:type="dxa"/>
            <w:vAlign w:val="center"/>
          </w:tcPr>
          <w:p w14:paraId="34908C69" w14:textId="77777777" w:rsidR="00B45628" w:rsidRPr="00B45628" w:rsidRDefault="009A31F4" w:rsidP="007A336D">
            <w:pPr>
              <w:jc w:val="center"/>
              <w:rPr>
                <w:rFonts w:ascii="Helvetica" w:hAnsi="Helvetica" w:cs="Helvetica"/>
                <w:lang w:val="en-GB"/>
              </w:rPr>
            </w:pPr>
            <w:r w:rsidRPr="009A31F4">
              <w:rPr>
                <w:rFonts w:ascii="Helvetica" w:hAnsi="Helvetica" w:cs="Helvetica"/>
                <w:lang w:val="en-GB"/>
              </w:rPr>
              <w:t>1,089,</w:t>
            </w:r>
            <w:r w:rsidR="007A336D">
              <w:rPr>
                <w:rFonts w:ascii="Helvetica" w:hAnsi="Helvetica" w:cs="Helvetica"/>
                <w:lang w:val="en-GB"/>
              </w:rPr>
              <w:t>356</w:t>
            </w:r>
            <w:r w:rsidRPr="009A31F4">
              <w:rPr>
                <w:rFonts w:ascii="Helvetica" w:hAnsi="Helvetica" w:cs="Helvetica"/>
                <w:lang w:val="en-GB"/>
              </w:rPr>
              <w:t>,737</w:t>
            </w:r>
          </w:p>
        </w:tc>
      </w:tr>
      <w:tr w:rsidR="00357F5D" w:rsidRPr="00C055A5" w14:paraId="0F5549B0" w14:textId="77777777" w:rsidTr="00F1736C">
        <w:trPr>
          <w:trHeight w:val="555"/>
        </w:trPr>
        <w:tc>
          <w:tcPr>
            <w:tcW w:w="2124" w:type="dxa"/>
            <w:vAlign w:val="center"/>
          </w:tcPr>
          <w:p w14:paraId="246CD822" w14:textId="77777777" w:rsidR="00357F5D" w:rsidRPr="008F18BE" w:rsidRDefault="00357F5D" w:rsidP="00357F5D">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EAC5B34" w14:textId="77777777" w:rsidR="00357F5D" w:rsidRPr="00B765F9" w:rsidRDefault="00357F5D" w:rsidP="00357F5D">
            <w:pPr>
              <w:jc w:val="center"/>
              <w:rPr>
                <w:rFonts w:ascii="Helvetica" w:hAnsi="Helvetica" w:cs="Helvetica"/>
                <w:lang w:val="en-GB"/>
              </w:rPr>
            </w:pPr>
            <w:r>
              <w:rPr>
                <w:rFonts w:ascii="Helvetica" w:hAnsi="Helvetica" w:cs="Helvetica"/>
                <w:lang w:val="en-GB"/>
              </w:rPr>
              <w:t>4.408 %</w:t>
            </w:r>
          </w:p>
        </w:tc>
        <w:tc>
          <w:tcPr>
            <w:tcW w:w="2313" w:type="dxa"/>
            <w:vAlign w:val="center"/>
          </w:tcPr>
          <w:p w14:paraId="3533C557" w14:textId="77777777" w:rsidR="00357F5D" w:rsidRPr="00B765F9" w:rsidRDefault="00357F5D" w:rsidP="00357F5D">
            <w:pPr>
              <w:jc w:val="center"/>
              <w:rPr>
                <w:rFonts w:ascii="Helvetica" w:hAnsi="Helvetica" w:cs="Helvetica"/>
                <w:lang w:val="en-GB"/>
              </w:rPr>
            </w:pPr>
            <w:r>
              <w:rPr>
                <w:rFonts w:ascii="Helvetica" w:hAnsi="Helvetica" w:cs="Helvetica"/>
                <w:lang w:val="en-GB"/>
              </w:rPr>
              <w:t>1.764 %</w:t>
            </w:r>
          </w:p>
        </w:tc>
        <w:tc>
          <w:tcPr>
            <w:tcW w:w="2126" w:type="dxa"/>
            <w:vAlign w:val="center"/>
          </w:tcPr>
          <w:p w14:paraId="1E26605E" w14:textId="77777777" w:rsidR="00357F5D" w:rsidRPr="00B765F9" w:rsidRDefault="00357F5D" w:rsidP="00357F5D">
            <w:pPr>
              <w:jc w:val="center"/>
              <w:rPr>
                <w:rFonts w:ascii="Helvetica" w:hAnsi="Helvetica" w:cs="Helvetica"/>
                <w:lang w:val="en-GB"/>
              </w:rPr>
            </w:pPr>
            <w:r>
              <w:rPr>
                <w:rFonts w:ascii="Helvetica" w:hAnsi="Helvetica" w:cs="Helvetica"/>
                <w:lang w:val="en-GB"/>
              </w:rPr>
              <w:t>6.173 %</w:t>
            </w:r>
          </w:p>
        </w:tc>
        <w:tc>
          <w:tcPr>
            <w:tcW w:w="1933" w:type="dxa"/>
            <w:shd w:val="thinDiagStripe" w:color="auto" w:fill="auto"/>
            <w:vAlign w:val="center"/>
          </w:tcPr>
          <w:p w14:paraId="414BADBF" w14:textId="77777777" w:rsidR="00357F5D" w:rsidRPr="00C055A5" w:rsidRDefault="00357F5D" w:rsidP="00357F5D">
            <w:pPr>
              <w:rPr>
                <w:rFonts w:ascii="Helvetica" w:hAnsi="Helvetica" w:cs="Helvetica"/>
                <w:lang w:val="en-GB"/>
              </w:rPr>
            </w:pPr>
          </w:p>
        </w:tc>
      </w:tr>
    </w:tbl>
    <w:p w14:paraId="55F89B7C" w14:textId="77777777" w:rsidR="007C162B" w:rsidRDefault="007C162B">
      <w:pPr>
        <w:rPr>
          <w:rFonts w:ascii="Helvetica" w:hAnsi="Helvetica" w:cs="Helvetica"/>
        </w:rPr>
      </w:pPr>
    </w:p>
    <w:tbl>
      <w:tblPr>
        <w:tblW w:w="1068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71"/>
        <w:gridCol w:w="221"/>
        <w:gridCol w:w="1446"/>
        <w:gridCol w:w="376"/>
        <w:gridCol w:w="1058"/>
        <w:gridCol w:w="1149"/>
        <w:gridCol w:w="478"/>
        <w:gridCol w:w="1881"/>
        <w:gridCol w:w="111"/>
        <w:gridCol w:w="82"/>
        <w:gridCol w:w="2012"/>
      </w:tblGrid>
      <w:tr w:rsidR="00C5065C" w:rsidRPr="00C055A5" w14:paraId="50E76F9E" w14:textId="77777777" w:rsidTr="00FD4541">
        <w:trPr>
          <w:trHeight w:val="296"/>
          <w:jc w:val="center"/>
        </w:trPr>
        <w:tc>
          <w:tcPr>
            <w:tcW w:w="10685" w:type="dxa"/>
            <w:gridSpan w:val="11"/>
            <w:tcBorders>
              <w:top w:val="single" w:sz="4" w:space="0" w:color="auto"/>
              <w:bottom w:val="single" w:sz="4" w:space="0" w:color="auto"/>
            </w:tcBorders>
          </w:tcPr>
          <w:p w14:paraId="3D71C6E1"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79DE15E" w14:textId="77777777" w:rsidTr="00FD4541">
        <w:trPr>
          <w:trHeight w:val="417"/>
          <w:jc w:val="center"/>
        </w:trPr>
        <w:tc>
          <w:tcPr>
            <w:tcW w:w="10685" w:type="dxa"/>
            <w:gridSpan w:val="11"/>
            <w:tcBorders>
              <w:top w:val="single" w:sz="4" w:space="0" w:color="auto"/>
              <w:bottom w:val="single" w:sz="4" w:space="0" w:color="auto"/>
            </w:tcBorders>
            <w:vAlign w:val="center"/>
          </w:tcPr>
          <w:p w14:paraId="59B1DDF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7416FEC" w14:textId="77777777" w:rsidTr="00E0549C">
        <w:trPr>
          <w:trHeight w:val="352"/>
          <w:jc w:val="center"/>
        </w:trPr>
        <w:tc>
          <w:tcPr>
            <w:tcW w:w="1871" w:type="dxa"/>
            <w:vMerge w:val="restart"/>
            <w:tcBorders>
              <w:top w:val="single" w:sz="4" w:space="0" w:color="auto"/>
              <w:bottom w:val="single" w:sz="4" w:space="0" w:color="auto"/>
              <w:right w:val="single" w:sz="4" w:space="0" w:color="auto"/>
            </w:tcBorders>
          </w:tcPr>
          <w:p w14:paraId="1EDB9E4E"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A54D0E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50" w:type="dxa"/>
            <w:gridSpan w:val="5"/>
            <w:tcBorders>
              <w:top w:val="single" w:sz="4" w:space="0" w:color="auto"/>
              <w:left w:val="single" w:sz="4" w:space="0" w:color="auto"/>
            </w:tcBorders>
            <w:vAlign w:val="center"/>
          </w:tcPr>
          <w:p w14:paraId="52E015F3"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64" w:type="dxa"/>
            <w:gridSpan w:val="5"/>
            <w:tcBorders>
              <w:top w:val="single" w:sz="4" w:space="0" w:color="auto"/>
              <w:left w:val="single" w:sz="4" w:space="0" w:color="auto"/>
            </w:tcBorders>
            <w:vAlign w:val="center"/>
          </w:tcPr>
          <w:p w14:paraId="79B6DCCC"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F7E351D" w14:textId="77777777" w:rsidTr="00E0549C">
        <w:tblPrEx>
          <w:tblBorders>
            <w:top w:val="none" w:sz="0" w:space="0" w:color="auto"/>
            <w:left w:val="none" w:sz="0" w:space="0" w:color="auto"/>
            <w:bottom w:val="none" w:sz="0" w:space="0" w:color="auto"/>
            <w:right w:val="none" w:sz="0" w:space="0" w:color="auto"/>
          </w:tblBorders>
        </w:tblPrEx>
        <w:trPr>
          <w:trHeight w:val="341"/>
          <w:jc w:val="center"/>
        </w:trPr>
        <w:tc>
          <w:tcPr>
            <w:tcW w:w="1871" w:type="dxa"/>
            <w:vMerge/>
            <w:tcBorders>
              <w:top w:val="single" w:sz="4" w:space="0" w:color="auto"/>
              <w:left w:val="single" w:sz="4" w:space="0" w:color="auto"/>
              <w:bottom w:val="single" w:sz="4" w:space="0" w:color="auto"/>
              <w:right w:val="single" w:sz="4" w:space="0" w:color="auto"/>
            </w:tcBorders>
          </w:tcPr>
          <w:p w14:paraId="246FADA4" w14:textId="77777777" w:rsidR="00C5065C" w:rsidRPr="00C055A5" w:rsidRDefault="00C5065C" w:rsidP="00C5065C">
            <w:pPr>
              <w:rPr>
                <w:rFonts w:ascii="Helvetica" w:hAnsi="Helvetica" w:cs="Helvetica"/>
                <w:lang w:val="en-GB"/>
              </w:rPr>
            </w:pPr>
          </w:p>
        </w:tc>
        <w:tc>
          <w:tcPr>
            <w:tcW w:w="2043" w:type="dxa"/>
            <w:gridSpan w:val="3"/>
            <w:tcBorders>
              <w:top w:val="single" w:sz="4" w:space="0" w:color="auto"/>
              <w:left w:val="single" w:sz="4" w:space="0" w:color="auto"/>
              <w:bottom w:val="single" w:sz="4" w:space="0" w:color="auto"/>
              <w:right w:val="single" w:sz="4" w:space="0" w:color="auto"/>
            </w:tcBorders>
          </w:tcPr>
          <w:p w14:paraId="6B653E9F" w14:textId="77777777" w:rsidR="00F26D04" w:rsidRDefault="00F26D04" w:rsidP="00C055A5">
            <w:pPr>
              <w:spacing w:after="0"/>
              <w:jc w:val="center"/>
              <w:rPr>
                <w:rFonts w:ascii="Helvetica" w:hAnsi="Helvetica" w:cs="Helvetica"/>
                <w:b/>
                <w:sz w:val="20"/>
                <w:szCs w:val="20"/>
                <w:lang w:val="en-GB"/>
              </w:rPr>
            </w:pPr>
          </w:p>
          <w:p w14:paraId="262055F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18FD168" w14:textId="77777777" w:rsidR="00C5065C" w:rsidRPr="000A44F2" w:rsidRDefault="00C5065C" w:rsidP="00347AA4">
            <w:pPr>
              <w:spacing w:after="0"/>
              <w:jc w:val="center"/>
              <w:rPr>
                <w:rFonts w:ascii="Helvetica" w:hAnsi="Helvetica" w:cs="Helvetica"/>
                <w:sz w:val="16"/>
                <w:szCs w:val="16"/>
                <w:lang w:val="en-GB"/>
              </w:rPr>
            </w:pPr>
          </w:p>
        </w:tc>
        <w:tc>
          <w:tcPr>
            <w:tcW w:w="2207" w:type="dxa"/>
            <w:gridSpan w:val="2"/>
            <w:tcBorders>
              <w:top w:val="single" w:sz="4" w:space="0" w:color="auto"/>
              <w:left w:val="single" w:sz="4" w:space="0" w:color="auto"/>
              <w:bottom w:val="single" w:sz="4" w:space="0" w:color="auto"/>
              <w:right w:val="single" w:sz="4" w:space="0" w:color="auto"/>
            </w:tcBorders>
          </w:tcPr>
          <w:p w14:paraId="45615E58" w14:textId="77777777" w:rsidR="00F26D04" w:rsidRDefault="00F26D04" w:rsidP="00C055A5">
            <w:pPr>
              <w:spacing w:after="0"/>
              <w:jc w:val="center"/>
              <w:rPr>
                <w:rFonts w:ascii="Helvetica" w:hAnsi="Helvetica" w:cs="Helvetica"/>
                <w:b/>
                <w:sz w:val="20"/>
                <w:szCs w:val="20"/>
                <w:lang w:val="en-GB"/>
              </w:rPr>
            </w:pPr>
          </w:p>
          <w:p w14:paraId="436D2E76"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E9C2C33" w14:textId="77777777" w:rsidR="00C5065C" w:rsidRPr="000A44F2" w:rsidRDefault="00C5065C" w:rsidP="00B47EB3">
            <w:pPr>
              <w:spacing w:after="0"/>
              <w:jc w:val="center"/>
              <w:rPr>
                <w:rFonts w:ascii="Helvetica" w:hAnsi="Helvetica" w:cs="Helvetica"/>
                <w:b/>
                <w:sz w:val="16"/>
                <w:szCs w:val="16"/>
                <w:lang w:val="en-GB"/>
              </w:rPr>
            </w:pPr>
          </w:p>
        </w:tc>
        <w:tc>
          <w:tcPr>
            <w:tcW w:w="2359" w:type="dxa"/>
            <w:gridSpan w:val="2"/>
            <w:tcBorders>
              <w:top w:val="single" w:sz="4" w:space="0" w:color="auto"/>
              <w:left w:val="single" w:sz="4" w:space="0" w:color="auto"/>
              <w:bottom w:val="single" w:sz="4" w:space="0" w:color="auto"/>
              <w:right w:val="single" w:sz="4" w:space="0" w:color="auto"/>
            </w:tcBorders>
          </w:tcPr>
          <w:p w14:paraId="5858775E" w14:textId="77777777" w:rsidR="00F26D04" w:rsidRDefault="00F26D04" w:rsidP="00C055A5">
            <w:pPr>
              <w:spacing w:after="0"/>
              <w:jc w:val="center"/>
              <w:rPr>
                <w:rFonts w:ascii="Helvetica" w:hAnsi="Helvetica" w:cs="Helvetica"/>
                <w:b/>
                <w:sz w:val="20"/>
                <w:szCs w:val="20"/>
                <w:lang w:val="en-GB"/>
              </w:rPr>
            </w:pPr>
          </w:p>
          <w:p w14:paraId="54E83EF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CC57B0D" w14:textId="77777777" w:rsidR="00C5065C" w:rsidRPr="000A44F2" w:rsidRDefault="00C5065C" w:rsidP="000A44F2">
            <w:pPr>
              <w:spacing w:after="0"/>
              <w:jc w:val="center"/>
              <w:rPr>
                <w:rFonts w:ascii="Helvetica" w:hAnsi="Helvetica" w:cs="Helvetica"/>
                <w:b/>
                <w:sz w:val="16"/>
                <w:szCs w:val="16"/>
                <w:lang w:val="en-GB"/>
              </w:rPr>
            </w:pPr>
          </w:p>
        </w:tc>
        <w:tc>
          <w:tcPr>
            <w:tcW w:w="2205" w:type="dxa"/>
            <w:gridSpan w:val="3"/>
            <w:tcBorders>
              <w:top w:val="single" w:sz="4" w:space="0" w:color="auto"/>
              <w:left w:val="single" w:sz="4" w:space="0" w:color="auto"/>
              <w:bottom w:val="single" w:sz="4" w:space="0" w:color="auto"/>
              <w:right w:val="single" w:sz="4" w:space="0" w:color="auto"/>
            </w:tcBorders>
          </w:tcPr>
          <w:p w14:paraId="6F0E8753" w14:textId="77777777" w:rsidR="00F26D04" w:rsidRDefault="00F26D04" w:rsidP="00C055A5">
            <w:pPr>
              <w:spacing w:after="0"/>
              <w:jc w:val="center"/>
              <w:rPr>
                <w:rFonts w:ascii="Helvetica" w:hAnsi="Helvetica" w:cs="Helvetica"/>
                <w:b/>
                <w:sz w:val="20"/>
                <w:szCs w:val="20"/>
                <w:lang w:val="en-GB"/>
              </w:rPr>
            </w:pPr>
          </w:p>
          <w:p w14:paraId="1B6A60A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B0BD1D8" w14:textId="77777777" w:rsidR="00C5065C" w:rsidRPr="000A44F2" w:rsidRDefault="00C5065C" w:rsidP="00B47EB3">
            <w:pPr>
              <w:spacing w:after="0"/>
              <w:jc w:val="center"/>
              <w:rPr>
                <w:rFonts w:ascii="Helvetica" w:hAnsi="Helvetica" w:cs="Helvetica"/>
                <w:b/>
                <w:sz w:val="16"/>
                <w:szCs w:val="16"/>
                <w:lang w:val="en-GB"/>
              </w:rPr>
            </w:pPr>
          </w:p>
        </w:tc>
      </w:tr>
      <w:tr w:rsidR="002505B1" w:rsidRPr="00C055A5" w14:paraId="5C3B14EB" w14:textId="77777777" w:rsidTr="00E0549C">
        <w:tblPrEx>
          <w:tblBorders>
            <w:top w:val="none" w:sz="0" w:space="0" w:color="auto"/>
            <w:left w:val="none" w:sz="0" w:space="0" w:color="auto"/>
            <w:bottom w:val="none" w:sz="0" w:space="0" w:color="auto"/>
            <w:right w:val="none" w:sz="0" w:space="0" w:color="auto"/>
          </w:tblBorders>
        </w:tblPrEx>
        <w:trPr>
          <w:trHeight w:val="428"/>
          <w:jc w:val="center"/>
        </w:trPr>
        <w:tc>
          <w:tcPr>
            <w:tcW w:w="1871" w:type="dxa"/>
            <w:tcBorders>
              <w:top w:val="single" w:sz="4" w:space="0" w:color="auto"/>
              <w:left w:val="single" w:sz="4" w:space="0" w:color="auto"/>
              <w:bottom w:val="single" w:sz="4" w:space="0" w:color="auto"/>
              <w:right w:val="single" w:sz="4" w:space="0" w:color="auto"/>
            </w:tcBorders>
          </w:tcPr>
          <w:p w14:paraId="57C89E15" w14:textId="77777777" w:rsidR="002505B1" w:rsidRPr="00C055A5" w:rsidRDefault="00903EB8" w:rsidP="002505B1">
            <w:pPr>
              <w:rPr>
                <w:rFonts w:ascii="Helvetica" w:hAnsi="Helvetica" w:cs="Helvetica"/>
                <w:lang w:val="en-GB"/>
              </w:rPr>
            </w:pPr>
            <w:r w:rsidRPr="00903EB8">
              <w:rPr>
                <w:rFonts w:ascii="Helvetica" w:hAnsi="Helvetica" w:cs="Helvetica"/>
                <w:lang w:val="en-GB"/>
              </w:rPr>
              <w:t>IE00BYTBXV33</w:t>
            </w:r>
          </w:p>
        </w:tc>
        <w:tc>
          <w:tcPr>
            <w:tcW w:w="2043" w:type="dxa"/>
            <w:gridSpan w:val="3"/>
            <w:tcBorders>
              <w:top w:val="single" w:sz="4" w:space="0" w:color="auto"/>
              <w:left w:val="single" w:sz="4" w:space="0" w:color="auto"/>
              <w:bottom w:val="single" w:sz="4" w:space="0" w:color="auto"/>
              <w:right w:val="single" w:sz="4" w:space="0" w:color="auto"/>
            </w:tcBorders>
          </w:tcPr>
          <w:p w14:paraId="466571E8" w14:textId="77777777" w:rsidR="002505B1" w:rsidRPr="00C055A5" w:rsidRDefault="002505B1" w:rsidP="002505B1">
            <w:pPr>
              <w:rPr>
                <w:rFonts w:ascii="Helvetica" w:hAnsi="Helvetica" w:cs="Helvetica"/>
                <w:lang w:val="en-GB"/>
              </w:rPr>
            </w:pPr>
          </w:p>
        </w:tc>
        <w:tc>
          <w:tcPr>
            <w:tcW w:w="2207" w:type="dxa"/>
            <w:gridSpan w:val="2"/>
            <w:tcBorders>
              <w:top w:val="single" w:sz="4" w:space="0" w:color="auto"/>
              <w:left w:val="single" w:sz="4" w:space="0" w:color="auto"/>
              <w:bottom w:val="single" w:sz="4" w:space="0" w:color="auto"/>
              <w:right w:val="single" w:sz="4" w:space="0" w:color="auto"/>
            </w:tcBorders>
          </w:tcPr>
          <w:p w14:paraId="3CCFA8CC" w14:textId="77777777" w:rsidR="002505B1" w:rsidRPr="00DF0437" w:rsidRDefault="006251DC" w:rsidP="002505B1">
            <w:pPr>
              <w:jc w:val="center"/>
              <w:rPr>
                <w:rFonts w:ascii="Helvetica" w:hAnsi="Helvetica" w:cs="Helvetica"/>
              </w:rPr>
            </w:pPr>
            <w:r w:rsidRPr="006251DC">
              <w:rPr>
                <w:rFonts w:ascii="Helvetica" w:hAnsi="Helvetica" w:cs="Helvetica"/>
              </w:rPr>
              <w:t>39</w:t>
            </w:r>
            <w:r>
              <w:rPr>
                <w:rFonts w:ascii="Helvetica" w:hAnsi="Helvetica" w:cs="Helvetica"/>
              </w:rPr>
              <w:t>,</w:t>
            </w:r>
            <w:r w:rsidRPr="006251DC">
              <w:rPr>
                <w:rFonts w:ascii="Helvetica" w:hAnsi="Helvetica" w:cs="Helvetica"/>
              </w:rPr>
              <w:t>127</w:t>
            </w:r>
            <w:r>
              <w:rPr>
                <w:rFonts w:ascii="Helvetica" w:hAnsi="Helvetica" w:cs="Helvetica"/>
              </w:rPr>
              <w:t>,</w:t>
            </w:r>
            <w:r w:rsidRPr="006251DC">
              <w:rPr>
                <w:rFonts w:ascii="Helvetica" w:hAnsi="Helvetica" w:cs="Helvetica"/>
              </w:rPr>
              <w:t>781</w:t>
            </w:r>
          </w:p>
        </w:tc>
        <w:tc>
          <w:tcPr>
            <w:tcW w:w="2359" w:type="dxa"/>
            <w:gridSpan w:val="2"/>
            <w:tcBorders>
              <w:top w:val="single" w:sz="4" w:space="0" w:color="auto"/>
              <w:left w:val="single" w:sz="4" w:space="0" w:color="auto"/>
              <w:bottom w:val="single" w:sz="4" w:space="0" w:color="auto"/>
              <w:right w:val="single" w:sz="4" w:space="0" w:color="auto"/>
            </w:tcBorders>
          </w:tcPr>
          <w:p w14:paraId="058B79F2" w14:textId="77777777" w:rsidR="002505B1" w:rsidRPr="0074121F" w:rsidRDefault="002505B1" w:rsidP="002505B1">
            <w:pPr>
              <w:jc w:val="center"/>
              <w:rPr>
                <w:rFonts w:ascii="Helvetica" w:hAnsi="Helvetica" w:cs="Helvetica"/>
              </w:rPr>
            </w:pPr>
          </w:p>
        </w:tc>
        <w:tc>
          <w:tcPr>
            <w:tcW w:w="2205" w:type="dxa"/>
            <w:gridSpan w:val="3"/>
            <w:tcBorders>
              <w:top w:val="single" w:sz="4" w:space="0" w:color="auto"/>
              <w:left w:val="single" w:sz="4" w:space="0" w:color="auto"/>
              <w:bottom w:val="single" w:sz="4" w:space="0" w:color="auto"/>
              <w:right w:val="single" w:sz="4" w:space="0" w:color="auto"/>
            </w:tcBorders>
          </w:tcPr>
          <w:p w14:paraId="52D1F89A" w14:textId="77777777" w:rsidR="002505B1" w:rsidRPr="000E62F5" w:rsidRDefault="006251DC" w:rsidP="007A336D">
            <w:pPr>
              <w:jc w:val="center"/>
              <w:rPr>
                <w:rFonts w:ascii="Calibri" w:hAnsi="Calibri"/>
                <w:color w:val="000000"/>
              </w:rPr>
            </w:pPr>
            <w:r>
              <w:rPr>
                <w:rFonts w:ascii="Calibri" w:hAnsi="Calibri"/>
                <w:color w:val="000000"/>
              </w:rPr>
              <w:t>3.591</w:t>
            </w:r>
            <w:r w:rsidR="006853C8">
              <w:rPr>
                <w:rFonts w:ascii="Calibri" w:hAnsi="Calibri"/>
                <w:color w:val="000000"/>
              </w:rPr>
              <w:t xml:space="preserve"> </w:t>
            </w:r>
            <w:r w:rsidR="00DF0437">
              <w:rPr>
                <w:rFonts w:ascii="Calibri" w:hAnsi="Calibri"/>
                <w:color w:val="000000"/>
              </w:rPr>
              <w:t>%</w:t>
            </w:r>
          </w:p>
        </w:tc>
      </w:tr>
      <w:tr w:rsidR="002505B1" w:rsidRPr="00C055A5" w14:paraId="6E168813" w14:textId="77777777" w:rsidTr="00E0549C">
        <w:tblPrEx>
          <w:tblBorders>
            <w:top w:val="none" w:sz="0" w:space="0" w:color="auto"/>
            <w:left w:val="none" w:sz="0" w:space="0" w:color="auto"/>
            <w:bottom w:val="none" w:sz="0" w:space="0" w:color="auto"/>
            <w:right w:val="none" w:sz="0" w:space="0" w:color="auto"/>
          </w:tblBorders>
        </w:tblPrEx>
        <w:trPr>
          <w:trHeight w:val="428"/>
          <w:jc w:val="center"/>
        </w:trPr>
        <w:tc>
          <w:tcPr>
            <w:tcW w:w="1871" w:type="dxa"/>
            <w:tcBorders>
              <w:top w:val="single" w:sz="4" w:space="0" w:color="auto"/>
              <w:left w:val="single" w:sz="4" w:space="0" w:color="auto"/>
              <w:bottom w:val="single" w:sz="4" w:space="0" w:color="auto"/>
              <w:right w:val="single" w:sz="4" w:space="0" w:color="auto"/>
            </w:tcBorders>
          </w:tcPr>
          <w:p w14:paraId="619E6791" w14:textId="77777777" w:rsidR="002505B1" w:rsidRPr="00C055A5" w:rsidRDefault="002505B1" w:rsidP="002505B1">
            <w:pPr>
              <w:rPr>
                <w:rFonts w:ascii="Helvetica" w:hAnsi="Helvetica" w:cs="Helvetica"/>
                <w:lang w:val="en-GB"/>
              </w:rPr>
            </w:pPr>
          </w:p>
        </w:tc>
        <w:tc>
          <w:tcPr>
            <w:tcW w:w="2043" w:type="dxa"/>
            <w:gridSpan w:val="3"/>
            <w:tcBorders>
              <w:top w:val="single" w:sz="4" w:space="0" w:color="auto"/>
              <w:left w:val="single" w:sz="4" w:space="0" w:color="auto"/>
              <w:bottom w:val="single" w:sz="4" w:space="0" w:color="auto"/>
              <w:right w:val="single" w:sz="4" w:space="0" w:color="auto"/>
            </w:tcBorders>
          </w:tcPr>
          <w:p w14:paraId="14F80A9B" w14:textId="77777777" w:rsidR="002505B1" w:rsidRPr="00C055A5" w:rsidRDefault="002505B1" w:rsidP="002505B1">
            <w:pPr>
              <w:rPr>
                <w:rFonts w:ascii="Helvetica" w:hAnsi="Helvetica" w:cs="Helvetica"/>
                <w:lang w:val="en-GB"/>
              </w:rPr>
            </w:pPr>
          </w:p>
        </w:tc>
        <w:tc>
          <w:tcPr>
            <w:tcW w:w="2207" w:type="dxa"/>
            <w:gridSpan w:val="2"/>
            <w:tcBorders>
              <w:top w:val="single" w:sz="4" w:space="0" w:color="auto"/>
              <w:left w:val="single" w:sz="4" w:space="0" w:color="auto"/>
              <w:bottom w:val="single" w:sz="4" w:space="0" w:color="auto"/>
              <w:right w:val="single" w:sz="4" w:space="0" w:color="auto"/>
            </w:tcBorders>
          </w:tcPr>
          <w:p w14:paraId="0ABBA97D" w14:textId="77777777" w:rsidR="002505B1" w:rsidRPr="00C055A5" w:rsidRDefault="002505B1" w:rsidP="002505B1">
            <w:pPr>
              <w:rPr>
                <w:rFonts w:ascii="Helvetica" w:hAnsi="Helvetica" w:cs="Helvetica"/>
                <w:lang w:val="en-GB"/>
              </w:rPr>
            </w:pPr>
          </w:p>
        </w:tc>
        <w:tc>
          <w:tcPr>
            <w:tcW w:w="2359" w:type="dxa"/>
            <w:gridSpan w:val="2"/>
            <w:tcBorders>
              <w:top w:val="single" w:sz="4" w:space="0" w:color="auto"/>
              <w:left w:val="single" w:sz="4" w:space="0" w:color="auto"/>
              <w:bottom w:val="single" w:sz="4" w:space="0" w:color="auto"/>
              <w:right w:val="single" w:sz="4" w:space="0" w:color="auto"/>
            </w:tcBorders>
          </w:tcPr>
          <w:p w14:paraId="5C61D755" w14:textId="77777777" w:rsidR="002505B1" w:rsidRPr="00C055A5" w:rsidRDefault="002505B1" w:rsidP="002505B1">
            <w:pPr>
              <w:rPr>
                <w:rFonts w:ascii="Helvetica" w:hAnsi="Helvetica" w:cs="Helvetica"/>
                <w:lang w:val="en-GB"/>
              </w:rPr>
            </w:pPr>
          </w:p>
        </w:tc>
        <w:tc>
          <w:tcPr>
            <w:tcW w:w="2205" w:type="dxa"/>
            <w:gridSpan w:val="3"/>
            <w:tcBorders>
              <w:top w:val="single" w:sz="4" w:space="0" w:color="auto"/>
              <w:left w:val="single" w:sz="4" w:space="0" w:color="auto"/>
              <w:bottom w:val="single" w:sz="4" w:space="0" w:color="auto"/>
              <w:right w:val="single" w:sz="4" w:space="0" w:color="auto"/>
            </w:tcBorders>
          </w:tcPr>
          <w:p w14:paraId="308EB730" w14:textId="77777777" w:rsidR="002505B1" w:rsidRPr="00C055A5" w:rsidRDefault="002505B1" w:rsidP="002505B1">
            <w:pPr>
              <w:rPr>
                <w:rFonts w:ascii="Helvetica" w:hAnsi="Helvetica" w:cs="Helvetica"/>
                <w:lang w:val="en-GB"/>
              </w:rPr>
            </w:pPr>
          </w:p>
        </w:tc>
      </w:tr>
      <w:tr w:rsidR="002505B1" w:rsidRPr="00C055A5" w14:paraId="2A82D7D4" w14:textId="77777777" w:rsidTr="00E0549C">
        <w:tblPrEx>
          <w:tblBorders>
            <w:top w:val="none" w:sz="0" w:space="0" w:color="auto"/>
            <w:left w:val="none" w:sz="0" w:space="0" w:color="auto"/>
            <w:bottom w:val="none" w:sz="0" w:space="0" w:color="auto"/>
            <w:right w:val="none" w:sz="0" w:space="0" w:color="auto"/>
          </w:tblBorders>
        </w:tblPrEx>
        <w:trPr>
          <w:trHeight w:val="428"/>
          <w:jc w:val="center"/>
        </w:trPr>
        <w:tc>
          <w:tcPr>
            <w:tcW w:w="1871" w:type="dxa"/>
            <w:tcBorders>
              <w:top w:val="single" w:sz="4" w:space="0" w:color="auto"/>
              <w:left w:val="single" w:sz="4" w:space="0" w:color="auto"/>
              <w:bottom w:val="single" w:sz="4" w:space="0" w:color="auto"/>
              <w:right w:val="single" w:sz="4" w:space="0" w:color="auto"/>
            </w:tcBorders>
          </w:tcPr>
          <w:p w14:paraId="716F205C" w14:textId="77777777" w:rsidR="002505B1" w:rsidRPr="00C055A5" w:rsidRDefault="002505B1" w:rsidP="002505B1">
            <w:pPr>
              <w:rPr>
                <w:rFonts w:ascii="Helvetica" w:hAnsi="Helvetica" w:cs="Helvetica"/>
                <w:lang w:val="en-GB"/>
              </w:rPr>
            </w:pPr>
          </w:p>
        </w:tc>
        <w:tc>
          <w:tcPr>
            <w:tcW w:w="2043" w:type="dxa"/>
            <w:gridSpan w:val="3"/>
            <w:tcBorders>
              <w:top w:val="single" w:sz="4" w:space="0" w:color="auto"/>
              <w:left w:val="single" w:sz="4" w:space="0" w:color="auto"/>
              <w:bottom w:val="single" w:sz="4" w:space="0" w:color="auto"/>
              <w:right w:val="single" w:sz="4" w:space="0" w:color="auto"/>
            </w:tcBorders>
          </w:tcPr>
          <w:p w14:paraId="4F395325" w14:textId="77777777" w:rsidR="002505B1" w:rsidRPr="00C055A5" w:rsidRDefault="002505B1" w:rsidP="002505B1">
            <w:pPr>
              <w:rPr>
                <w:rFonts w:ascii="Helvetica" w:hAnsi="Helvetica" w:cs="Helvetica"/>
                <w:lang w:val="en-GB"/>
              </w:rPr>
            </w:pPr>
          </w:p>
        </w:tc>
        <w:tc>
          <w:tcPr>
            <w:tcW w:w="2207" w:type="dxa"/>
            <w:gridSpan w:val="2"/>
            <w:tcBorders>
              <w:top w:val="single" w:sz="4" w:space="0" w:color="auto"/>
              <w:left w:val="single" w:sz="4" w:space="0" w:color="auto"/>
              <w:bottom w:val="single" w:sz="4" w:space="0" w:color="auto"/>
              <w:right w:val="single" w:sz="4" w:space="0" w:color="auto"/>
            </w:tcBorders>
          </w:tcPr>
          <w:p w14:paraId="653797AB" w14:textId="77777777" w:rsidR="002505B1" w:rsidRPr="00C055A5" w:rsidRDefault="002505B1" w:rsidP="002505B1">
            <w:pPr>
              <w:rPr>
                <w:rFonts w:ascii="Helvetica" w:hAnsi="Helvetica" w:cs="Helvetica"/>
                <w:lang w:val="en-GB"/>
              </w:rPr>
            </w:pPr>
          </w:p>
        </w:tc>
        <w:tc>
          <w:tcPr>
            <w:tcW w:w="2359" w:type="dxa"/>
            <w:gridSpan w:val="2"/>
            <w:tcBorders>
              <w:top w:val="single" w:sz="4" w:space="0" w:color="auto"/>
              <w:left w:val="single" w:sz="4" w:space="0" w:color="auto"/>
              <w:bottom w:val="single" w:sz="4" w:space="0" w:color="auto"/>
              <w:right w:val="single" w:sz="4" w:space="0" w:color="auto"/>
            </w:tcBorders>
          </w:tcPr>
          <w:p w14:paraId="20C2642C" w14:textId="77777777" w:rsidR="002505B1" w:rsidRPr="00C055A5" w:rsidRDefault="002505B1" w:rsidP="002505B1">
            <w:pPr>
              <w:rPr>
                <w:rFonts w:ascii="Helvetica" w:hAnsi="Helvetica" w:cs="Helvetica"/>
                <w:lang w:val="en-GB"/>
              </w:rPr>
            </w:pPr>
          </w:p>
        </w:tc>
        <w:tc>
          <w:tcPr>
            <w:tcW w:w="2205" w:type="dxa"/>
            <w:gridSpan w:val="3"/>
            <w:tcBorders>
              <w:top w:val="single" w:sz="4" w:space="0" w:color="auto"/>
              <w:left w:val="single" w:sz="4" w:space="0" w:color="auto"/>
              <w:bottom w:val="single" w:sz="4" w:space="0" w:color="auto"/>
              <w:right w:val="single" w:sz="4" w:space="0" w:color="auto"/>
            </w:tcBorders>
          </w:tcPr>
          <w:p w14:paraId="5C89B8C9" w14:textId="77777777" w:rsidR="002505B1" w:rsidRPr="00C055A5" w:rsidRDefault="002505B1" w:rsidP="002505B1">
            <w:pPr>
              <w:rPr>
                <w:rFonts w:ascii="Helvetica" w:hAnsi="Helvetica" w:cs="Helvetica"/>
                <w:lang w:val="en-GB"/>
              </w:rPr>
            </w:pPr>
          </w:p>
        </w:tc>
      </w:tr>
      <w:tr w:rsidR="001E7805" w:rsidRPr="00C055A5" w14:paraId="091D5372" w14:textId="77777777" w:rsidTr="00E0549C">
        <w:tblPrEx>
          <w:tblBorders>
            <w:top w:val="none" w:sz="0" w:space="0" w:color="auto"/>
            <w:left w:val="none" w:sz="0" w:space="0" w:color="auto"/>
            <w:bottom w:val="none" w:sz="0" w:space="0" w:color="auto"/>
            <w:right w:val="none" w:sz="0" w:space="0" w:color="auto"/>
          </w:tblBorders>
        </w:tblPrEx>
        <w:trPr>
          <w:trHeight w:val="428"/>
          <w:jc w:val="center"/>
        </w:trPr>
        <w:tc>
          <w:tcPr>
            <w:tcW w:w="1871" w:type="dxa"/>
            <w:tcBorders>
              <w:top w:val="single" w:sz="4" w:space="0" w:color="auto"/>
              <w:left w:val="single" w:sz="4" w:space="0" w:color="auto"/>
              <w:bottom w:val="single" w:sz="4" w:space="0" w:color="auto"/>
              <w:right w:val="single" w:sz="4" w:space="0" w:color="auto"/>
            </w:tcBorders>
          </w:tcPr>
          <w:p w14:paraId="789EAD90" w14:textId="77777777" w:rsidR="001E7805" w:rsidRPr="00C055A5" w:rsidRDefault="001E7805" w:rsidP="00AB250E">
            <w:pPr>
              <w:rPr>
                <w:rFonts w:ascii="Helvetica" w:hAnsi="Helvetica" w:cs="Helvetica"/>
                <w:b/>
                <w:lang w:val="en-GB"/>
              </w:rPr>
            </w:pPr>
            <w:r w:rsidRPr="00C055A5">
              <w:rPr>
                <w:rFonts w:ascii="Helvetica" w:hAnsi="Helvetica" w:cs="Helvetica"/>
                <w:b/>
                <w:lang w:val="en-GB"/>
              </w:rPr>
              <w:t>SUBTOTAL A</w:t>
            </w:r>
          </w:p>
        </w:tc>
        <w:tc>
          <w:tcPr>
            <w:tcW w:w="4250" w:type="dxa"/>
            <w:gridSpan w:val="5"/>
            <w:tcBorders>
              <w:top w:val="single" w:sz="4" w:space="0" w:color="auto"/>
              <w:left w:val="single" w:sz="4" w:space="0" w:color="auto"/>
              <w:bottom w:val="single" w:sz="4" w:space="0" w:color="auto"/>
              <w:right w:val="single" w:sz="4" w:space="0" w:color="auto"/>
            </w:tcBorders>
          </w:tcPr>
          <w:p w14:paraId="7A756D70" w14:textId="77777777" w:rsidR="001E7805" w:rsidRPr="000E62F5" w:rsidRDefault="006251DC" w:rsidP="00AB250E">
            <w:pPr>
              <w:jc w:val="center"/>
              <w:rPr>
                <w:rFonts w:ascii="Helvetica" w:hAnsi="Helvetica" w:cs="Helvetica"/>
              </w:rPr>
            </w:pPr>
            <w:r w:rsidRPr="006251DC">
              <w:rPr>
                <w:rFonts w:ascii="Helvetica" w:hAnsi="Helvetica" w:cs="Helvetica"/>
              </w:rPr>
              <w:t>39</w:t>
            </w:r>
            <w:r>
              <w:rPr>
                <w:rFonts w:ascii="Helvetica" w:hAnsi="Helvetica" w:cs="Helvetica"/>
              </w:rPr>
              <w:t>,</w:t>
            </w:r>
            <w:r w:rsidRPr="006251DC">
              <w:rPr>
                <w:rFonts w:ascii="Helvetica" w:hAnsi="Helvetica" w:cs="Helvetica"/>
              </w:rPr>
              <w:t>127</w:t>
            </w:r>
            <w:r>
              <w:rPr>
                <w:rFonts w:ascii="Helvetica" w:hAnsi="Helvetica" w:cs="Helvetica"/>
              </w:rPr>
              <w:t>,</w:t>
            </w:r>
            <w:r w:rsidRPr="006251DC">
              <w:rPr>
                <w:rFonts w:ascii="Helvetica" w:hAnsi="Helvetica" w:cs="Helvetica"/>
              </w:rPr>
              <w:t>781</w:t>
            </w:r>
          </w:p>
        </w:tc>
        <w:tc>
          <w:tcPr>
            <w:tcW w:w="4564" w:type="dxa"/>
            <w:gridSpan w:val="5"/>
            <w:tcBorders>
              <w:top w:val="single" w:sz="4" w:space="0" w:color="auto"/>
              <w:left w:val="single" w:sz="4" w:space="0" w:color="auto"/>
              <w:bottom w:val="single" w:sz="4" w:space="0" w:color="auto"/>
              <w:right w:val="single" w:sz="4" w:space="0" w:color="auto"/>
            </w:tcBorders>
          </w:tcPr>
          <w:p w14:paraId="05F452E8" w14:textId="77777777" w:rsidR="001E7805" w:rsidRPr="000E62F5" w:rsidRDefault="006251DC" w:rsidP="006738DB">
            <w:pPr>
              <w:jc w:val="center"/>
              <w:rPr>
                <w:rFonts w:ascii="Calibri" w:hAnsi="Calibri"/>
                <w:color w:val="000000"/>
              </w:rPr>
            </w:pPr>
            <w:r>
              <w:rPr>
                <w:rFonts w:ascii="Calibri" w:hAnsi="Calibri"/>
                <w:color w:val="000000"/>
              </w:rPr>
              <w:t>3.591</w:t>
            </w:r>
            <w:r w:rsidR="007A336D">
              <w:rPr>
                <w:rFonts w:ascii="Calibri" w:hAnsi="Calibri"/>
                <w:color w:val="000000"/>
              </w:rPr>
              <w:t xml:space="preserve"> %</w:t>
            </w:r>
          </w:p>
        </w:tc>
      </w:tr>
      <w:tr w:rsidR="002505B1" w:rsidRPr="00C055A5" w14:paraId="1A010665" w14:textId="77777777" w:rsidTr="00FD4541">
        <w:tblPrEx>
          <w:tblBorders>
            <w:top w:val="none" w:sz="0" w:space="0" w:color="auto"/>
            <w:left w:val="none" w:sz="0" w:space="0" w:color="auto"/>
            <w:bottom w:val="none" w:sz="0" w:space="0" w:color="auto"/>
            <w:right w:val="none" w:sz="0" w:space="0" w:color="auto"/>
          </w:tblBorders>
        </w:tblPrEx>
        <w:trPr>
          <w:trHeight w:val="198"/>
          <w:jc w:val="center"/>
        </w:trPr>
        <w:tc>
          <w:tcPr>
            <w:tcW w:w="10685" w:type="dxa"/>
            <w:gridSpan w:val="11"/>
          </w:tcPr>
          <w:p w14:paraId="4516E2A1" w14:textId="77777777" w:rsidR="002505B1" w:rsidRPr="00C055A5" w:rsidRDefault="002505B1" w:rsidP="002505B1">
            <w:pPr>
              <w:rPr>
                <w:rFonts w:ascii="Helvetica" w:hAnsi="Helvetica" w:cs="Helvetica"/>
                <w:lang w:val="en-GB"/>
              </w:rPr>
            </w:pPr>
          </w:p>
        </w:tc>
      </w:tr>
      <w:tr w:rsidR="002505B1" w:rsidRPr="00C055A5" w14:paraId="3C32972A" w14:textId="77777777" w:rsidTr="00FD4541">
        <w:trPr>
          <w:trHeight w:val="483"/>
          <w:jc w:val="center"/>
        </w:trPr>
        <w:tc>
          <w:tcPr>
            <w:tcW w:w="10685" w:type="dxa"/>
            <w:gridSpan w:val="11"/>
            <w:tcBorders>
              <w:top w:val="single" w:sz="4" w:space="0" w:color="auto"/>
              <w:bottom w:val="single" w:sz="4" w:space="0" w:color="auto"/>
            </w:tcBorders>
            <w:vAlign w:val="center"/>
          </w:tcPr>
          <w:p w14:paraId="345F043E" w14:textId="77777777"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14:paraId="3EE0C70F" w14:textId="77777777" w:rsidTr="00E0549C">
        <w:trPr>
          <w:trHeight w:val="1213"/>
          <w:jc w:val="center"/>
        </w:trPr>
        <w:tc>
          <w:tcPr>
            <w:tcW w:w="2092" w:type="dxa"/>
            <w:gridSpan w:val="2"/>
            <w:tcBorders>
              <w:top w:val="single" w:sz="4" w:space="0" w:color="auto"/>
              <w:bottom w:val="single" w:sz="4" w:space="0" w:color="auto"/>
              <w:right w:val="single" w:sz="4" w:space="0" w:color="auto"/>
            </w:tcBorders>
            <w:vAlign w:val="center"/>
          </w:tcPr>
          <w:p w14:paraId="7BDDFB86"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46" w:type="dxa"/>
            <w:tcBorders>
              <w:top w:val="single" w:sz="4" w:space="0" w:color="auto"/>
              <w:left w:val="single" w:sz="4" w:space="0" w:color="auto"/>
              <w:bottom w:val="single" w:sz="4" w:space="0" w:color="auto"/>
              <w:right w:val="single" w:sz="4" w:space="0" w:color="auto"/>
            </w:tcBorders>
            <w:vAlign w:val="center"/>
          </w:tcPr>
          <w:p w14:paraId="0E0738A5"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83" w:type="dxa"/>
            <w:gridSpan w:val="3"/>
            <w:tcBorders>
              <w:top w:val="single" w:sz="4" w:space="0" w:color="auto"/>
              <w:left w:val="single" w:sz="4" w:space="0" w:color="auto"/>
              <w:bottom w:val="single" w:sz="4" w:space="0" w:color="auto"/>
              <w:right w:val="single" w:sz="4" w:space="0" w:color="auto"/>
            </w:tcBorders>
            <w:vAlign w:val="center"/>
          </w:tcPr>
          <w:p w14:paraId="4614DA3F"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29058798"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94" w:type="dxa"/>
            <w:gridSpan w:val="2"/>
            <w:tcBorders>
              <w:top w:val="single" w:sz="4" w:space="0" w:color="auto"/>
              <w:left w:val="single" w:sz="4" w:space="0" w:color="auto"/>
              <w:bottom w:val="single" w:sz="4" w:space="0" w:color="auto"/>
            </w:tcBorders>
            <w:vAlign w:val="center"/>
          </w:tcPr>
          <w:p w14:paraId="542F8A7D"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14:paraId="7949B7F9" w14:textId="77777777" w:rsidTr="00E0549C">
        <w:trPr>
          <w:trHeight w:val="438"/>
          <w:jc w:val="center"/>
        </w:trPr>
        <w:tc>
          <w:tcPr>
            <w:tcW w:w="2092" w:type="dxa"/>
            <w:gridSpan w:val="2"/>
            <w:tcBorders>
              <w:top w:val="single" w:sz="4" w:space="0" w:color="auto"/>
              <w:bottom w:val="single" w:sz="4" w:space="0" w:color="auto"/>
              <w:right w:val="single" w:sz="4" w:space="0" w:color="auto"/>
            </w:tcBorders>
          </w:tcPr>
          <w:p w14:paraId="504168A2" w14:textId="77777777" w:rsidR="002505B1" w:rsidRPr="00C055A5" w:rsidRDefault="002505B1" w:rsidP="002505B1">
            <w:pPr>
              <w:rPr>
                <w:rFonts w:ascii="Helvetica" w:hAnsi="Helvetica" w:cs="Helvetica"/>
                <w:lang w:val="en-GB"/>
              </w:rPr>
            </w:pPr>
            <w:r>
              <w:rPr>
                <w:rFonts w:ascii="Helvetica" w:hAnsi="Helvetica" w:cs="Helvetica"/>
                <w:lang w:val="en-GB"/>
              </w:rPr>
              <w:t>Stock lent</w:t>
            </w:r>
          </w:p>
        </w:tc>
        <w:tc>
          <w:tcPr>
            <w:tcW w:w="1446" w:type="dxa"/>
            <w:tcBorders>
              <w:top w:val="single" w:sz="4" w:space="0" w:color="auto"/>
              <w:left w:val="single" w:sz="4" w:space="0" w:color="auto"/>
              <w:bottom w:val="single" w:sz="4" w:space="0" w:color="auto"/>
              <w:right w:val="single" w:sz="4" w:space="0" w:color="auto"/>
            </w:tcBorders>
          </w:tcPr>
          <w:p w14:paraId="7857F50D" w14:textId="77777777" w:rsidR="002505B1" w:rsidRPr="00C055A5" w:rsidRDefault="002505B1" w:rsidP="002505B1">
            <w:pPr>
              <w:rPr>
                <w:rFonts w:ascii="Helvetica" w:hAnsi="Helvetica" w:cs="Helvetica"/>
                <w:lang w:val="en-GB"/>
              </w:rPr>
            </w:pPr>
          </w:p>
        </w:tc>
        <w:tc>
          <w:tcPr>
            <w:tcW w:w="2583" w:type="dxa"/>
            <w:gridSpan w:val="3"/>
            <w:tcBorders>
              <w:top w:val="single" w:sz="4" w:space="0" w:color="auto"/>
              <w:left w:val="single" w:sz="4" w:space="0" w:color="auto"/>
              <w:bottom w:val="single" w:sz="4" w:space="0" w:color="auto"/>
              <w:right w:val="single" w:sz="4" w:space="0" w:color="auto"/>
            </w:tcBorders>
          </w:tcPr>
          <w:p w14:paraId="6160EAA2" w14:textId="77777777" w:rsidR="002505B1" w:rsidRPr="00C055A5" w:rsidRDefault="002505B1" w:rsidP="002505B1">
            <w:pPr>
              <w:rPr>
                <w:rFonts w:ascii="Helvetica" w:hAnsi="Helvetica" w:cs="Helvetica"/>
                <w:lang w:val="en-GB"/>
              </w:rPr>
            </w:pPr>
          </w:p>
        </w:tc>
        <w:tc>
          <w:tcPr>
            <w:tcW w:w="2470" w:type="dxa"/>
            <w:gridSpan w:val="3"/>
            <w:tcBorders>
              <w:top w:val="single" w:sz="4" w:space="0" w:color="auto"/>
              <w:left w:val="single" w:sz="4" w:space="0" w:color="auto"/>
              <w:bottom w:val="single" w:sz="4" w:space="0" w:color="auto"/>
              <w:right w:val="single" w:sz="4" w:space="0" w:color="auto"/>
            </w:tcBorders>
          </w:tcPr>
          <w:p w14:paraId="5E162CE1" w14:textId="77777777" w:rsidR="002505B1" w:rsidRPr="001C11BC" w:rsidRDefault="00E0549C" w:rsidP="00364679">
            <w:pPr>
              <w:jc w:val="center"/>
              <w:rPr>
                <w:rFonts w:ascii="Helvetica" w:hAnsi="Helvetica" w:cs="Helvetica"/>
              </w:rPr>
            </w:pPr>
            <w:r w:rsidRPr="00E0549C">
              <w:rPr>
                <w:rFonts w:ascii="Helvetica" w:hAnsi="Helvetica" w:cs="Helvetica"/>
              </w:rPr>
              <w:t>644</w:t>
            </w:r>
            <w:r>
              <w:rPr>
                <w:rFonts w:ascii="Helvetica" w:hAnsi="Helvetica" w:cs="Helvetica"/>
              </w:rPr>
              <w:t>,</w:t>
            </w:r>
            <w:r w:rsidRPr="00E0549C">
              <w:rPr>
                <w:rFonts w:ascii="Helvetica" w:hAnsi="Helvetica" w:cs="Helvetica"/>
              </w:rPr>
              <w:t>500</w:t>
            </w:r>
          </w:p>
        </w:tc>
        <w:tc>
          <w:tcPr>
            <w:tcW w:w="2094" w:type="dxa"/>
            <w:gridSpan w:val="2"/>
            <w:tcBorders>
              <w:top w:val="single" w:sz="4" w:space="0" w:color="auto"/>
              <w:left w:val="single" w:sz="4" w:space="0" w:color="auto"/>
              <w:bottom w:val="single" w:sz="4" w:space="0" w:color="auto"/>
            </w:tcBorders>
          </w:tcPr>
          <w:p w14:paraId="13C4A063" w14:textId="77777777" w:rsidR="002505B1" w:rsidRPr="001C11BC" w:rsidRDefault="00B37AF8" w:rsidP="00E0549C">
            <w:pPr>
              <w:jc w:val="center"/>
              <w:rPr>
                <w:rFonts w:ascii="Helvetica" w:hAnsi="Helvetica" w:cs="Helvetica"/>
              </w:rPr>
            </w:pPr>
            <w:r>
              <w:rPr>
                <w:rFonts w:ascii="Helvetica" w:hAnsi="Helvetica" w:cs="Helvetica"/>
              </w:rPr>
              <w:t>0.0</w:t>
            </w:r>
            <w:r w:rsidR="00CF7EFB">
              <w:rPr>
                <w:rFonts w:ascii="Helvetica" w:hAnsi="Helvetica" w:cs="Helvetica"/>
              </w:rPr>
              <w:t>5</w:t>
            </w:r>
            <w:r w:rsidR="00E0549C">
              <w:rPr>
                <w:rFonts w:ascii="Helvetica" w:hAnsi="Helvetica" w:cs="Helvetica"/>
              </w:rPr>
              <w:t>9</w:t>
            </w:r>
            <w:r w:rsidR="009A31F4">
              <w:rPr>
                <w:rFonts w:ascii="Helvetica" w:hAnsi="Helvetica" w:cs="Helvetica"/>
              </w:rPr>
              <w:t xml:space="preserve"> %</w:t>
            </w:r>
          </w:p>
        </w:tc>
      </w:tr>
      <w:tr w:rsidR="002505B1" w:rsidRPr="00C055A5" w14:paraId="371F023F" w14:textId="77777777" w:rsidTr="00E0549C">
        <w:trPr>
          <w:trHeight w:val="438"/>
          <w:jc w:val="center"/>
        </w:trPr>
        <w:tc>
          <w:tcPr>
            <w:tcW w:w="2092" w:type="dxa"/>
            <w:gridSpan w:val="2"/>
            <w:tcBorders>
              <w:top w:val="single" w:sz="4" w:space="0" w:color="auto"/>
              <w:bottom w:val="single" w:sz="4" w:space="0" w:color="auto"/>
              <w:right w:val="single" w:sz="4" w:space="0" w:color="auto"/>
            </w:tcBorders>
          </w:tcPr>
          <w:p w14:paraId="1C23CCA3" w14:textId="77777777" w:rsidR="002505B1" w:rsidRPr="00C055A5" w:rsidRDefault="00DF0437" w:rsidP="00DF0437">
            <w:pPr>
              <w:rPr>
                <w:rFonts w:ascii="Helvetica" w:hAnsi="Helvetica" w:cs="Helvetica"/>
                <w:lang w:val="en-GB"/>
              </w:rPr>
            </w:pPr>
            <w:r w:rsidRPr="00DF0437">
              <w:rPr>
                <w:rFonts w:ascii="Helvetica" w:hAnsi="Helvetica" w:cs="Helvetica"/>
                <w:lang w:val="en-GB"/>
              </w:rPr>
              <w:t xml:space="preserve">Option Basket </w:t>
            </w:r>
          </w:p>
        </w:tc>
        <w:tc>
          <w:tcPr>
            <w:tcW w:w="1446" w:type="dxa"/>
            <w:tcBorders>
              <w:top w:val="single" w:sz="4" w:space="0" w:color="auto"/>
              <w:left w:val="single" w:sz="4" w:space="0" w:color="auto"/>
              <w:bottom w:val="single" w:sz="4" w:space="0" w:color="auto"/>
              <w:right w:val="single" w:sz="4" w:space="0" w:color="auto"/>
            </w:tcBorders>
          </w:tcPr>
          <w:p w14:paraId="246E4263" w14:textId="77777777" w:rsidR="002505B1" w:rsidRPr="00C055A5" w:rsidRDefault="002505B1" w:rsidP="002505B1">
            <w:pPr>
              <w:rPr>
                <w:rFonts w:ascii="Helvetica" w:hAnsi="Helvetica" w:cs="Helvetica"/>
                <w:lang w:val="en-GB"/>
              </w:rPr>
            </w:pPr>
          </w:p>
        </w:tc>
        <w:tc>
          <w:tcPr>
            <w:tcW w:w="2583" w:type="dxa"/>
            <w:gridSpan w:val="3"/>
            <w:tcBorders>
              <w:top w:val="single" w:sz="4" w:space="0" w:color="auto"/>
              <w:left w:val="single" w:sz="4" w:space="0" w:color="auto"/>
              <w:bottom w:val="single" w:sz="4" w:space="0" w:color="auto"/>
              <w:right w:val="single" w:sz="4" w:space="0" w:color="auto"/>
            </w:tcBorders>
          </w:tcPr>
          <w:p w14:paraId="34F59A25" w14:textId="77777777" w:rsidR="002505B1" w:rsidRPr="00C055A5" w:rsidRDefault="002505B1" w:rsidP="002505B1">
            <w:pPr>
              <w:rPr>
                <w:rFonts w:ascii="Helvetica" w:hAnsi="Helvetica" w:cs="Helvetica"/>
                <w:lang w:val="en-GB"/>
              </w:rPr>
            </w:pPr>
          </w:p>
        </w:tc>
        <w:tc>
          <w:tcPr>
            <w:tcW w:w="2470" w:type="dxa"/>
            <w:gridSpan w:val="3"/>
            <w:tcBorders>
              <w:top w:val="single" w:sz="4" w:space="0" w:color="auto"/>
              <w:left w:val="single" w:sz="4" w:space="0" w:color="auto"/>
              <w:bottom w:val="single" w:sz="4" w:space="0" w:color="auto"/>
              <w:right w:val="single" w:sz="4" w:space="0" w:color="auto"/>
            </w:tcBorders>
          </w:tcPr>
          <w:p w14:paraId="4D275089" w14:textId="77777777" w:rsidR="002505B1" w:rsidRPr="00C055A5" w:rsidRDefault="00CF7EFB" w:rsidP="00B37AF8">
            <w:pPr>
              <w:jc w:val="center"/>
              <w:rPr>
                <w:rFonts w:ascii="Helvetica" w:hAnsi="Helvetica" w:cs="Helvetica"/>
                <w:lang w:val="en-GB"/>
              </w:rPr>
            </w:pPr>
            <w:r>
              <w:rPr>
                <w:rFonts w:ascii="Helvetica" w:hAnsi="Helvetica" w:cs="Helvetica"/>
                <w:lang w:val="en-GB"/>
              </w:rPr>
              <w:t xml:space="preserve"> </w:t>
            </w:r>
            <w:r w:rsidR="00E0549C" w:rsidRPr="00E0549C">
              <w:rPr>
                <w:rFonts w:ascii="Helvetica" w:hAnsi="Helvetica" w:cs="Helvetica"/>
                <w:lang w:val="en-GB"/>
              </w:rPr>
              <w:t>64</w:t>
            </w:r>
            <w:r w:rsidR="00E0549C">
              <w:rPr>
                <w:rFonts w:ascii="Helvetica" w:hAnsi="Helvetica" w:cs="Helvetica"/>
                <w:lang w:val="en-GB"/>
              </w:rPr>
              <w:t>,</w:t>
            </w:r>
            <w:r w:rsidR="00E0549C" w:rsidRPr="00E0549C">
              <w:rPr>
                <w:rFonts w:ascii="Helvetica" w:hAnsi="Helvetica" w:cs="Helvetica"/>
                <w:lang w:val="en-GB"/>
              </w:rPr>
              <w:t>038</w:t>
            </w:r>
          </w:p>
        </w:tc>
        <w:tc>
          <w:tcPr>
            <w:tcW w:w="2094" w:type="dxa"/>
            <w:gridSpan w:val="2"/>
            <w:tcBorders>
              <w:top w:val="single" w:sz="4" w:space="0" w:color="auto"/>
              <w:left w:val="single" w:sz="4" w:space="0" w:color="auto"/>
              <w:bottom w:val="single" w:sz="4" w:space="0" w:color="auto"/>
            </w:tcBorders>
          </w:tcPr>
          <w:p w14:paraId="78498277" w14:textId="77777777" w:rsidR="002505B1" w:rsidRPr="00C055A5" w:rsidRDefault="00DF0437" w:rsidP="00DF0437">
            <w:pPr>
              <w:jc w:val="center"/>
              <w:rPr>
                <w:rFonts w:ascii="Helvetica" w:hAnsi="Helvetica" w:cs="Helvetica"/>
                <w:lang w:val="en-GB"/>
              </w:rPr>
            </w:pPr>
            <w:r w:rsidRPr="00DF0437">
              <w:rPr>
                <w:rFonts w:ascii="Helvetica" w:hAnsi="Helvetica" w:cs="Helvetica"/>
                <w:lang w:val="en-GB"/>
              </w:rPr>
              <w:t>0</w:t>
            </w:r>
            <w:r w:rsidR="00B37AF8">
              <w:rPr>
                <w:rFonts w:ascii="Helvetica" w:hAnsi="Helvetica" w:cs="Helvetica"/>
                <w:lang w:val="en-GB"/>
              </w:rPr>
              <w:t>.005</w:t>
            </w:r>
            <w:r>
              <w:rPr>
                <w:rFonts w:ascii="Helvetica" w:hAnsi="Helvetica" w:cs="Helvetica"/>
                <w:lang w:val="en-GB"/>
              </w:rPr>
              <w:t xml:space="preserve"> %</w:t>
            </w:r>
          </w:p>
        </w:tc>
      </w:tr>
      <w:tr w:rsidR="002505B1" w:rsidRPr="00C055A5" w14:paraId="6D32E1CE" w14:textId="77777777" w:rsidTr="00E0549C">
        <w:trPr>
          <w:trHeight w:val="438"/>
          <w:jc w:val="center"/>
        </w:trPr>
        <w:tc>
          <w:tcPr>
            <w:tcW w:w="2092" w:type="dxa"/>
            <w:gridSpan w:val="2"/>
            <w:tcBorders>
              <w:top w:val="single" w:sz="4" w:space="0" w:color="auto"/>
              <w:bottom w:val="single" w:sz="4" w:space="0" w:color="auto"/>
              <w:right w:val="single" w:sz="4" w:space="0" w:color="auto"/>
            </w:tcBorders>
          </w:tcPr>
          <w:p w14:paraId="3BA5FDD5" w14:textId="77777777" w:rsidR="002505B1" w:rsidRPr="00C055A5" w:rsidRDefault="002505B1" w:rsidP="002505B1">
            <w:pPr>
              <w:rPr>
                <w:rFonts w:ascii="Helvetica" w:hAnsi="Helvetica" w:cs="Helvetica"/>
                <w:lang w:val="en-GB"/>
              </w:rPr>
            </w:pPr>
          </w:p>
        </w:tc>
        <w:tc>
          <w:tcPr>
            <w:tcW w:w="1446" w:type="dxa"/>
            <w:tcBorders>
              <w:top w:val="single" w:sz="4" w:space="0" w:color="auto"/>
              <w:left w:val="single" w:sz="4" w:space="0" w:color="auto"/>
              <w:bottom w:val="single" w:sz="4" w:space="0" w:color="auto"/>
              <w:right w:val="single" w:sz="4" w:space="0" w:color="auto"/>
            </w:tcBorders>
          </w:tcPr>
          <w:p w14:paraId="6A07B123" w14:textId="77777777" w:rsidR="002505B1" w:rsidRPr="00C055A5" w:rsidRDefault="002505B1" w:rsidP="002505B1">
            <w:pPr>
              <w:rPr>
                <w:rFonts w:ascii="Helvetica" w:hAnsi="Helvetica" w:cs="Helvetica"/>
                <w:lang w:val="en-GB"/>
              </w:rPr>
            </w:pPr>
          </w:p>
        </w:tc>
        <w:tc>
          <w:tcPr>
            <w:tcW w:w="2583" w:type="dxa"/>
            <w:gridSpan w:val="3"/>
            <w:tcBorders>
              <w:top w:val="single" w:sz="4" w:space="0" w:color="auto"/>
              <w:left w:val="single" w:sz="4" w:space="0" w:color="auto"/>
              <w:bottom w:val="single" w:sz="4" w:space="0" w:color="auto"/>
              <w:right w:val="single" w:sz="4" w:space="0" w:color="auto"/>
            </w:tcBorders>
          </w:tcPr>
          <w:p w14:paraId="442386F9" w14:textId="77777777" w:rsidR="002505B1" w:rsidRPr="00C055A5" w:rsidRDefault="002505B1" w:rsidP="002505B1">
            <w:pPr>
              <w:rPr>
                <w:rFonts w:ascii="Helvetica" w:hAnsi="Helvetica" w:cs="Helvetica"/>
                <w:lang w:val="en-GB"/>
              </w:rPr>
            </w:pPr>
          </w:p>
        </w:tc>
        <w:tc>
          <w:tcPr>
            <w:tcW w:w="2470" w:type="dxa"/>
            <w:gridSpan w:val="3"/>
            <w:tcBorders>
              <w:top w:val="single" w:sz="4" w:space="0" w:color="auto"/>
              <w:left w:val="single" w:sz="4" w:space="0" w:color="auto"/>
              <w:bottom w:val="single" w:sz="4" w:space="0" w:color="auto"/>
              <w:right w:val="single" w:sz="4" w:space="0" w:color="auto"/>
            </w:tcBorders>
          </w:tcPr>
          <w:p w14:paraId="21FDD095" w14:textId="77777777" w:rsidR="002505B1" w:rsidRPr="00C055A5" w:rsidRDefault="002505B1" w:rsidP="002505B1">
            <w:pPr>
              <w:rPr>
                <w:rFonts w:ascii="Helvetica" w:hAnsi="Helvetica" w:cs="Helvetica"/>
                <w:lang w:val="en-GB"/>
              </w:rPr>
            </w:pPr>
          </w:p>
        </w:tc>
        <w:tc>
          <w:tcPr>
            <w:tcW w:w="2094" w:type="dxa"/>
            <w:gridSpan w:val="2"/>
            <w:tcBorders>
              <w:top w:val="single" w:sz="4" w:space="0" w:color="auto"/>
              <w:left w:val="single" w:sz="4" w:space="0" w:color="auto"/>
              <w:bottom w:val="single" w:sz="4" w:space="0" w:color="auto"/>
            </w:tcBorders>
          </w:tcPr>
          <w:p w14:paraId="21379A9B" w14:textId="77777777" w:rsidR="002505B1" w:rsidRPr="00C055A5" w:rsidRDefault="002505B1" w:rsidP="002505B1">
            <w:pPr>
              <w:rPr>
                <w:rFonts w:ascii="Helvetica" w:hAnsi="Helvetica" w:cs="Helvetica"/>
                <w:lang w:val="en-GB"/>
              </w:rPr>
            </w:pPr>
          </w:p>
        </w:tc>
      </w:tr>
      <w:tr w:rsidR="00AE0EAF" w:rsidRPr="00C055A5" w14:paraId="1CDF2E49" w14:textId="77777777" w:rsidTr="00E0549C">
        <w:trPr>
          <w:trHeight w:val="438"/>
          <w:jc w:val="center"/>
        </w:trPr>
        <w:tc>
          <w:tcPr>
            <w:tcW w:w="2092" w:type="dxa"/>
            <w:gridSpan w:val="2"/>
            <w:tcBorders>
              <w:top w:val="single" w:sz="4" w:space="0" w:color="auto"/>
              <w:left w:val="nil"/>
              <w:bottom w:val="nil"/>
              <w:right w:val="nil"/>
            </w:tcBorders>
          </w:tcPr>
          <w:p w14:paraId="540D9033" w14:textId="77777777" w:rsidR="00AE0EAF" w:rsidRPr="00C055A5" w:rsidRDefault="00AE0EAF" w:rsidP="00AE0EAF">
            <w:pPr>
              <w:rPr>
                <w:rFonts w:ascii="Helvetica" w:hAnsi="Helvetica" w:cs="Helvetica"/>
                <w:lang w:val="en-GB"/>
              </w:rPr>
            </w:pPr>
          </w:p>
        </w:tc>
        <w:tc>
          <w:tcPr>
            <w:tcW w:w="1446" w:type="dxa"/>
            <w:tcBorders>
              <w:top w:val="single" w:sz="4" w:space="0" w:color="auto"/>
              <w:left w:val="nil"/>
              <w:bottom w:val="nil"/>
              <w:right w:val="single" w:sz="4" w:space="0" w:color="auto"/>
            </w:tcBorders>
          </w:tcPr>
          <w:p w14:paraId="2761D1D1" w14:textId="77777777" w:rsidR="00AE0EAF" w:rsidRPr="00C055A5" w:rsidRDefault="00AE0EAF" w:rsidP="00AE0EAF">
            <w:pPr>
              <w:rPr>
                <w:rFonts w:ascii="Helvetica" w:hAnsi="Helvetica" w:cs="Helvetica"/>
                <w:lang w:val="en-GB"/>
              </w:rPr>
            </w:pPr>
          </w:p>
        </w:tc>
        <w:tc>
          <w:tcPr>
            <w:tcW w:w="2583" w:type="dxa"/>
            <w:gridSpan w:val="3"/>
            <w:tcBorders>
              <w:top w:val="single" w:sz="4" w:space="0" w:color="auto"/>
              <w:left w:val="single" w:sz="4" w:space="0" w:color="auto"/>
              <w:bottom w:val="single" w:sz="4" w:space="0" w:color="auto"/>
              <w:right w:val="single" w:sz="4" w:space="0" w:color="auto"/>
            </w:tcBorders>
          </w:tcPr>
          <w:p w14:paraId="6EBAF7DE" w14:textId="77777777" w:rsidR="00AE0EAF" w:rsidRPr="00C055A5" w:rsidRDefault="00AE0EAF" w:rsidP="00AE0EAF">
            <w:pPr>
              <w:rPr>
                <w:rFonts w:ascii="Helvetica" w:hAnsi="Helvetica" w:cs="Helvetica"/>
                <w:b/>
                <w:lang w:val="en-GB"/>
              </w:rPr>
            </w:pPr>
            <w:r w:rsidRPr="00C055A5">
              <w:rPr>
                <w:rFonts w:ascii="Helvetica" w:hAnsi="Helvetica" w:cs="Helvetica"/>
                <w:b/>
                <w:lang w:val="en-GB"/>
              </w:rPr>
              <w:t>SUBTOTAL B.1</w:t>
            </w:r>
          </w:p>
        </w:tc>
        <w:tc>
          <w:tcPr>
            <w:tcW w:w="2470" w:type="dxa"/>
            <w:gridSpan w:val="3"/>
            <w:tcBorders>
              <w:top w:val="single" w:sz="4" w:space="0" w:color="auto"/>
              <w:left w:val="single" w:sz="4" w:space="0" w:color="auto"/>
              <w:bottom w:val="single" w:sz="4" w:space="0" w:color="auto"/>
              <w:right w:val="single" w:sz="4" w:space="0" w:color="auto"/>
            </w:tcBorders>
          </w:tcPr>
          <w:p w14:paraId="15C401A7" w14:textId="77777777" w:rsidR="00AE0EAF" w:rsidRPr="001C11BC" w:rsidRDefault="00E0549C" w:rsidP="00AE0EAF">
            <w:pPr>
              <w:jc w:val="center"/>
              <w:rPr>
                <w:rFonts w:ascii="Helvetica" w:hAnsi="Helvetica" w:cs="Helvetica"/>
              </w:rPr>
            </w:pPr>
            <w:r w:rsidRPr="00E0549C">
              <w:rPr>
                <w:rFonts w:ascii="Helvetica" w:hAnsi="Helvetica" w:cs="Helvetica"/>
              </w:rPr>
              <w:t>708</w:t>
            </w:r>
            <w:r>
              <w:rPr>
                <w:rFonts w:ascii="Helvetica" w:hAnsi="Helvetica" w:cs="Helvetica"/>
              </w:rPr>
              <w:t>,</w:t>
            </w:r>
            <w:r w:rsidRPr="00E0549C">
              <w:rPr>
                <w:rFonts w:ascii="Helvetica" w:hAnsi="Helvetica" w:cs="Helvetica"/>
              </w:rPr>
              <w:t>538</w:t>
            </w:r>
          </w:p>
        </w:tc>
        <w:tc>
          <w:tcPr>
            <w:tcW w:w="2094" w:type="dxa"/>
            <w:gridSpan w:val="2"/>
            <w:tcBorders>
              <w:top w:val="single" w:sz="4" w:space="0" w:color="auto"/>
              <w:left w:val="single" w:sz="4" w:space="0" w:color="auto"/>
              <w:bottom w:val="single" w:sz="4" w:space="0" w:color="auto"/>
            </w:tcBorders>
          </w:tcPr>
          <w:p w14:paraId="1B801CD7" w14:textId="77777777" w:rsidR="00AE0EAF" w:rsidRPr="001C11BC" w:rsidRDefault="00B03853" w:rsidP="00CF7EFB">
            <w:pPr>
              <w:jc w:val="center"/>
              <w:rPr>
                <w:rFonts w:ascii="Helvetica" w:hAnsi="Helvetica" w:cs="Helvetica"/>
              </w:rPr>
            </w:pPr>
            <w:r>
              <w:rPr>
                <w:rFonts w:ascii="Helvetica" w:hAnsi="Helvetica" w:cs="Helvetica"/>
              </w:rPr>
              <w:t>0.0</w:t>
            </w:r>
            <w:r w:rsidR="00E0549C">
              <w:rPr>
                <w:rFonts w:ascii="Helvetica" w:hAnsi="Helvetica" w:cs="Helvetica"/>
              </w:rPr>
              <w:t>65</w:t>
            </w:r>
            <w:r w:rsidR="006853C8">
              <w:rPr>
                <w:rFonts w:ascii="Helvetica" w:hAnsi="Helvetica" w:cs="Helvetica"/>
              </w:rPr>
              <w:t xml:space="preserve"> </w:t>
            </w:r>
            <w:r w:rsidR="00DF0437">
              <w:rPr>
                <w:rFonts w:ascii="Helvetica" w:hAnsi="Helvetica" w:cs="Helvetica"/>
              </w:rPr>
              <w:t>%</w:t>
            </w:r>
          </w:p>
        </w:tc>
      </w:tr>
      <w:tr w:rsidR="00AE0EAF" w:rsidRPr="00C055A5" w14:paraId="3BE966BC" w14:textId="77777777" w:rsidTr="00FD4541">
        <w:tblPrEx>
          <w:tblBorders>
            <w:top w:val="none" w:sz="0" w:space="0" w:color="auto"/>
            <w:left w:val="none" w:sz="0" w:space="0" w:color="auto"/>
            <w:bottom w:val="none" w:sz="0" w:space="0" w:color="auto"/>
            <w:right w:val="none" w:sz="0" w:space="0" w:color="auto"/>
          </w:tblBorders>
        </w:tblPrEx>
        <w:trPr>
          <w:trHeight w:val="198"/>
          <w:jc w:val="center"/>
        </w:trPr>
        <w:tc>
          <w:tcPr>
            <w:tcW w:w="10685" w:type="dxa"/>
            <w:gridSpan w:val="11"/>
          </w:tcPr>
          <w:p w14:paraId="38FF799E" w14:textId="77777777" w:rsidR="00AE0EAF" w:rsidRPr="00C055A5" w:rsidRDefault="00AE0EAF" w:rsidP="00AE0EAF">
            <w:pPr>
              <w:rPr>
                <w:rFonts w:ascii="Helvetica" w:hAnsi="Helvetica" w:cs="Helvetica"/>
                <w:lang w:val="en-GB"/>
              </w:rPr>
            </w:pPr>
          </w:p>
        </w:tc>
      </w:tr>
      <w:tr w:rsidR="00AE0EAF" w:rsidRPr="00C055A5" w14:paraId="02726B27" w14:textId="77777777" w:rsidTr="00FD4541">
        <w:trPr>
          <w:trHeight w:val="371"/>
          <w:jc w:val="center"/>
        </w:trPr>
        <w:tc>
          <w:tcPr>
            <w:tcW w:w="10685" w:type="dxa"/>
            <w:gridSpan w:val="11"/>
            <w:tcBorders>
              <w:top w:val="single" w:sz="4" w:space="0" w:color="auto"/>
              <w:bottom w:val="single" w:sz="4" w:space="0" w:color="auto"/>
            </w:tcBorders>
            <w:vAlign w:val="center"/>
          </w:tcPr>
          <w:p w14:paraId="041706F4" w14:textId="77777777"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14:paraId="705C17AB" w14:textId="77777777" w:rsidTr="00E0549C">
        <w:trPr>
          <w:trHeight w:val="721"/>
          <w:jc w:val="center"/>
        </w:trPr>
        <w:tc>
          <w:tcPr>
            <w:tcW w:w="1871" w:type="dxa"/>
            <w:tcBorders>
              <w:top w:val="single" w:sz="4" w:space="0" w:color="auto"/>
              <w:bottom w:val="single" w:sz="4" w:space="0" w:color="auto"/>
              <w:right w:val="single" w:sz="4" w:space="0" w:color="auto"/>
            </w:tcBorders>
            <w:vAlign w:val="center"/>
          </w:tcPr>
          <w:p w14:paraId="7A856698"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6ABDD499"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0F91DA69"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27" w:type="dxa"/>
            <w:gridSpan w:val="2"/>
            <w:tcBorders>
              <w:top w:val="single" w:sz="4" w:space="0" w:color="auto"/>
              <w:left w:val="single" w:sz="4" w:space="0" w:color="auto"/>
              <w:bottom w:val="single" w:sz="4" w:space="0" w:color="auto"/>
              <w:right w:val="single" w:sz="4" w:space="0" w:color="auto"/>
            </w:tcBorders>
            <w:vAlign w:val="center"/>
          </w:tcPr>
          <w:p w14:paraId="6974A60A"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2074" w:type="dxa"/>
            <w:gridSpan w:val="3"/>
            <w:tcBorders>
              <w:top w:val="single" w:sz="4" w:space="0" w:color="auto"/>
              <w:left w:val="single" w:sz="4" w:space="0" w:color="auto"/>
              <w:bottom w:val="single" w:sz="4" w:space="0" w:color="auto"/>
            </w:tcBorders>
            <w:vAlign w:val="center"/>
          </w:tcPr>
          <w:p w14:paraId="3B12BACE"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12" w:type="dxa"/>
            <w:tcBorders>
              <w:top w:val="single" w:sz="4" w:space="0" w:color="auto"/>
              <w:left w:val="single" w:sz="4" w:space="0" w:color="auto"/>
              <w:bottom w:val="single" w:sz="4" w:space="0" w:color="auto"/>
            </w:tcBorders>
            <w:vAlign w:val="center"/>
          </w:tcPr>
          <w:p w14:paraId="58953D43"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E0EAF" w:rsidRPr="00C055A5" w14:paraId="0BED8B3B" w14:textId="77777777" w:rsidTr="00E0549C">
        <w:trPr>
          <w:trHeight w:val="438"/>
          <w:jc w:val="center"/>
        </w:trPr>
        <w:tc>
          <w:tcPr>
            <w:tcW w:w="1871" w:type="dxa"/>
            <w:tcBorders>
              <w:top w:val="single" w:sz="4" w:space="0" w:color="auto"/>
              <w:bottom w:val="single" w:sz="4" w:space="0" w:color="auto"/>
              <w:right w:val="single" w:sz="4" w:space="0" w:color="auto"/>
            </w:tcBorders>
          </w:tcPr>
          <w:p w14:paraId="1804DD48" w14:textId="77777777" w:rsidR="00AE0EAF" w:rsidRPr="00C055A5" w:rsidRDefault="00AE0EAF" w:rsidP="00AE0EAF">
            <w:pPr>
              <w:rPr>
                <w:rFonts w:ascii="Helvetica" w:hAnsi="Helvetica" w:cs="Helvetica"/>
                <w:lang w:val="en-GB"/>
              </w:rPr>
            </w:pPr>
            <w:r>
              <w:rPr>
                <w:rFonts w:ascii="Helvetica" w:hAnsi="Helvetica" w:cs="Helvetica"/>
                <w:lang w:val="en-GB"/>
              </w:rPr>
              <w:t>Equity Swap</w:t>
            </w:r>
          </w:p>
        </w:tc>
        <w:tc>
          <w:tcPr>
            <w:tcW w:w="1667" w:type="dxa"/>
            <w:gridSpan w:val="2"/>
            <w:tcBorders>
              <w:top w:val="single" w:sz="4" w:space="0" w:color="auto"/>
              <w:left w:val="single" w:sz="4" w:space="0" w:color="auto"/>
              <w:bottom w:val="single" w:sz="4" w:space="0" w:color="auto"/>
              <w:right w:val="single" w:sz="4" w:space="0" w:color="auto"/>
            </w:tcBorders>
          </w:tcPr>
          <w:p w14:paraId="0DA9C4D6" w14:textId="77777777" w:rsidR="00AE0EAF" w:rsidRPr="00C055A5" w:rsidRDefault="00AE0EAF" w:rsidP="00AE0EAF">
            <w:pPr>
              <w:rPr>
                <w:rFonts w:ascii="Helvetica" w:hAnsi="Helvetica" w:cs="Helvetica"/>
                <w:lang w:val="en-GB"/>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44F109A1" w14:textId="77777777" w:rsidR="00AE0EAF" w:rsidRPr="00C055A5" w:rsidRDefault="00AE0EAF" w:rsidP="00AE0EAF">
            <w:pPr>
              <w:rPr>
                <w:rFonts w:ascii="Helvetica" w:hAnsi="Helvetica" w:cs="Helvetica"/>
                <w:b/>
                <w:lang w:val="en-GB"/>
              </w:rPr>
            </w:pPr>
          </w:p>
        </w:tc>
        <w:tc>
          <w:tcPr>
            <w:tcW w:w="1627" w:type="dxa"/>
            <w:gridSpan w:val="2"/>
            <w:tcBorders>
              <w:top w:val="single" w:sz="4" w:space="0" w:color="auto"/>
              <w:left w:val="single" w:sz="4" w:space="0" w:color="auto"/>
              <w:bottom w:val="single" w:sz="4" w:space="0" w:color="auto"/>
              <w:right w:val="single" w:sz="4" w:space="0" w:color="auto"/>
            </w:tcBorders>
          </w:tcPr>
          <w:p w14:paraId="6E0B2EB1" w14:textId="77777777" w:rsidR="00AE0EAF" w:rsidRDefault="00AE0EAF" w:rsidP="00AE0EAF">
            <w:pPr>
              <w:rPr>
                <w:rFonts w:ascii="Arial" w:eastAsia="Arial" w:hAnsi="Arial"/>
                <w:color w:val="000000"/>
                <w:sz w:val="24"/>
              </w:rPr>
            </w:pPr>
          </w:p>
        </w:tc>
        <w:tc>
          <w:tcPr>
            <w:tcW w:w="2074" w:type="dxa"/>
            <w:gridSpan w:val="3"/>
            <w:tcBorders>
              <w:top w:val="single" w:sz="4" w:space="0" w:color="auto"/>
              <w:left w:val="single" w:sz="4" w:space="0" w:color="auto"/>
              <w:bottom w:val="single" w:sz="4" w:space="0" w:color="auto"/>
            </w:tcBorders>
          </w:tcPr>
          <w:p w14:paraId="3E0B27E6" w14:textId="77777777" w:rsidR="00AE0EAF" w:rsidRPr="00AE0EAF" w:rsidRDefault="00E0549C" w:rsidP="00AE0EAF">
            <w:pPr>
              <w:jc w:val="center"/>
              <w:rPr>
                <w:rFonts w:ascii="Helvetica" w:hAnsi="Helvetica" w:cs="Helvetica"/>
                <w:bCs/>
              </w:rPr>
            </w:pPr>
            <w:r w:rsidRPr="00E0549C">
              <w:rPr>
                <w:rFonts w:ascii="Helvetica" w:hAnsi="Helvetica" w:cs="Helvetica"/>
                <w:bCs/>
              </w:rPr>
              <w:t>27</w:t>
            </w:r>
            <w:r>
              <w:rPr>
                <w:rFonts w:ascii="Helvetica" w:hAnsi="Helvetica" w:cs="Helvetica"/>
                <w:bCs/>
              </w:rPr>
              <w:t>,</w:t>
            </w:r>
            <w:r w:rsidRPr="00E0549C">
              <w:rPr>
                <w:rFonts w:ascii="Helvetica" w:hAnsi="Helvetica" w:cs="Helvetica"/>
                <w:bCs/>
              </w:rPr>
              <w:t>528</w:t>
            </w:r>
            <w:r>
              <w:rPr>
                <w:rFonts w:ascii="Helvetica" w:hAnsi="Helvetica" w:cs="Helvetica"/>
                <w:bCs/>
              </w:rPr>
              <w:t>,</w:t>
            </w:r>
            <w:r w:rsidRPr="00E0549C">
              <w:rPr>
                <w:rFonts w:ascii="Helvetica" w:hAnsi="Helvetica" w:cs="Helvetica"/>
                <w:bCs/>
              </w:rPr>
              <w:t>536</w:t>
            </w:r>
          </w:p>
        </w:tc>
        <w:tc>
          <w:tcPr>
            <w:tcW w:w="2012" w:type="dxa"/>
            <w:tcBorders>
              <w:top w:val="single" w:sz="4" w:space="0" w:color="auto"/>
              <w:left w:val="single" w:sz="4" w:space="0" w:color="auto"/>
              <w:bottom w:val="single" w:sz="4" w:space="0" w:color="auto"/>
            </w:tcBorders>
          </w:tcPr>
          <w:p w14:paraId="4D067619" w14:textId="77777777" w:rsidR="00AE0EAF" w:rsidRPr="00AE0EAF" w:rsidRDefault="00E0549C" w:rsidP="00AE0EAF">
            <w:pPr>
              <w:jc w:val="center"/>
              <w:rPr>
                <w:rFonts w:ascii="Helvetica" w:hAnsi="Helvetica" w:cs="Helvetica"/>
                <w:bCs/>
              </w:rPr>
            </w:pPr>
            <w:r>
              <w:rPr>
                <w:rFonts w:ascii="Helvetica" w:hAnsi="Helvetica" w:cs="Helvetica"/>
                <w:bCs/>
              </w:rPr>
              <w:t>2.527</w:t>
            </w:r>
            <w:r w:rsidR="009A31F4">
              <w:rPr>
                <w:rFonts w:ascii="Helvetica" w:hAnsi="Helvetica" w:cs="Helvetica"/>
                <w:bCs/>
              </w:rPr>
              <w:t xml:space="preserve"> </w:t>
            </w:r>
            <w:r w:rsidR="00DF0437">
              <w:rPr>
                <w:rFonts w:ascii="Helvetica" w:hAnsi="Helvetica" w:cs="Helvetica"/>
                <w:bCs/>
              </w:rPr>
              <w:t>%</w:t>
            </w:r>
          </w:p>
        </w:tc>
      </w:tr>
      <w:tr w:rsidR="00E0549C" w:rsidRPr="00C055A5" w14:paraId="4E7EFABF" w14:textId="77777777" w:rsidTr="00E0549C">
        <w:trPr>
          <w:trHeight w:val="783"/>
          <w:jc w:val="center"/>
        </w:trPr>
        <w:tc>
          <w:tcPr>
            <w:tcW w:w="1871" w:type="dxa"/>
            <w:tcBorders>
              <w:top w:val="single" w:sz="4" w:space="0" w:color="auto"/>
              <w:left w:val="nil"/>
              <w:bottom w:val="nil"/>
              <w:right w:val="nil"/>
            </w:tcBorders>
          </w:tcPr>
          <w:p w14:paraId="33030A5C" w14:textId="77777777" w:rsidR="00E0549C" w:rsidRPr="00C055A5" w:rsidRDefault="00E0549C" w:rsidP="00E0549C">
            <w:pPr>
              <w:rPr>
                <w:rFonts w:ascii="Helvetica" w:hAnsi="Helvetica" w:cs="Helvetica"/>
                <w:lang w:val="en-GB"/>
              </w:rPr>
            </w:pPr>
          </w:p>
        </w:tc>
        <w:tc>
          <w:tcPr>
            <w:tcW w:w="1667" w:type="dxa"/>
            <w:gridSpan w:val="2"/>
            <w:tcBorders>
              <w:top w:val="single" w:sz="4" w:space="0" w:color="auto"/>
              <w:left w:val="nil"/>
              <w:bottom w:val="nil"/>
              <w:right w:val="nil"/>
            </w:tcBorders>
          </w:tcPr>
          <w:p w14:paraId="16B1408B" w14:textId="77777777" w:rsidR="00E0549C" w:rsidRPr="00C055A5" w:rsidRDefault="00E0549C" w:rsidP="00E0549C">
            <w:pPr>
              <w:rPr>
                <w:rFonts w:ascii="Helvetica" w:hAnsi="Helvetica" w:cs="Helvetica"/>
                <w:lang w:val="en-GB"/>
              </w:rPr>
            </w:pPr>
          </w:p>
        </w:tc>
        <w:tc>
          <w:tcPr>
            <w:tcW w:w="1434" w:type="dxa"/>
            <w:gridSpan w:val="2"/>
            <w:tcBorders>
              <w:top w:val="single" w:sz="4" w:space="0" w:color="auto"/>
              <w:left w:val="nil"/>
              <w:bottom w:val="nil"/>
              <w:right w:val="single" w:sz="4" w:space="0" w:color="auto"/>
            </w:tcBorders>
          </w:tcPr>
          <w:p w14:paraId="2905D529" w14:textId="77777777" w:rsidR="00E0549C" w:rsidRDefault="00E0549C" w:rsidP="00E0549C">
            <w:pPr>
              <w:rPr>
                <w:rFonts w:ascii="Helvetica" w:hAnsi="Helvetica" w:cs="Helvetica"/>
                <w:b/>
                <w:lang w:val="en-GB"/>
              </w:rPr>
            </w:pPr>
          </w:p>
          <w:p w14:paraId="5FCF565E" w14:textId="77777777" w:rsidR="00E0549C" w:rsidRDefault="00E0549C" w:rsidP="00E0549C">
            <w:pPr>
              <w:rPr>
                <w:rFonts w:ascii="Helvetica" w:hAnsi="Helvetica" w:cs="Helvetica"/>
                <w:b/>
                <w:lang w:val="en-GB"/>
              </w:rPr>
            </w:pPr>
          </w:p>
          <w:p w14:paraId="30313123" w14:textId="77777777" w:rsidR="00E0549C" w:rsidRPr="00C055A5" w:rsidRDefault="00E0549C" w:rsidP="00E0549C">
            <w:pPr>
              <w:rPr>
                <w:rFonts w:ascii="Helvetica" w:hAnsi="Helvetica" w:cs="Helvetica"/>
                <w:b/>
                <w:lang w:val="en-GB"/>
              </w:rPr>
            </w:pPr>
          </w:p>
        </w:tc>
        <w:tc>
          <w:tcPr>
            <w:tcW w:w="1627" w:type="dxa"/>
            <w:gridSpan w:val="2"/>
            <w:tcBorders>
              <w:top w:val="single" w:sz="4" w:space="0" w:color="auto"/>
              <w:left w:val="single" w:sz="4" w:space="0" w:color="auto"/>
              <w:bottom w:val="single" w:sz="4" w:space="0" w:color="auto"/>
              <w:right w:val="single" w:sz="4" w:space="0" w:color="auto"/>
            </w:tcBorders>
          </w:tcPr>
          <w:p w14:paraId="6A36CF26" w14:textId="77777777" w:rsidR="00E0549C" w:rsidRPr="00C055A5" w:rsidRDefault="00E0549C" w:rsidP="00E0549C">
            <w:pPr>
              <w:jc w:val="center"/>
              <w:rPr>
                <w:rFonts w:ascii="Helvetica" w:hAnsi="Helvetica" w:cs="Helvetica"/>
                <w:lang w:val="en-GB"/>
              </w:rPr>
            </w:pPr>
            <w:r w:rsidRPr="00C055A5">
              <w:rPr>
                <w:rFonts w:ascii="Helvetica" w:hAnsi="Helvetica" w:cs="Helvetica"/>
                <w:b/>
                <w:lang w:val="en-GB"/>
              </w:rPr>
              <w:t>SUBTOTAL B.2</w:t>
            </w:r>
          </w:p>
        </w:tc>
        <w:tc>
          <w:tcPr>
            <w:tcW w:w="2074" w:type="dxa"/>
            <w:gridSpan w:val="3"/>
            <w:tcBorders>
              <w:top w:val="single" w:sz="4" w:space="0" w:color="auto"/>
              <w:left w:val="single" w:sz="4" w:space="0" w:color="auto"/>
              <w:bottom w:val="single" w:sz="4" w:space="0" w:color="auto"/>
            </w:tcBorders>
          </w:tcPr>
          <w:p w14:paraId="53B5D0ED" w14:textId="77777777" w:rsidR="00E0549C" w:rsidRPr="00AE0EAF" w:rsidRDefault="00E0549C" w:rsidP="00E0549C">
            <w:pPr>
              <w:jc w:val="center"/>
              <w:rPr>
                <w:rFonts w:ascii="Helvetica" w:hAnsi="Helvetica" w:cs="Helvetica"/>
                <w:bCs/>
              </w:rPr>
            </w:pPr>
            <w:r w:rsidRPr="00E0549C">
              <w:rPr>
                <w:rFonts w:ascii="Helvetica" w:hAnsi="Helvetica" w:cs="Helvetica"/>
                <w:bCs/>
              </w:rPr>
              <w:t>27</w:t>
            </w:r>
            <w:r>
              <w:rPr>
                <w:rFonts w:ascii="Helvetica" w:hAnsi="Helvetica" w:cs="Helvetica"/>
                <w:bCs/>
              </w:rPr>
              <w:t>,</w:t>
            </w:r>
            <w:r w:rsidRPr="00E0549C">
              <w:rPr>
                <w:rFonts w:ascii="Helvetica" w:hAnsi="Helvetica" w:cs="Helvetica"/>
                <w:bCs/>
              </w:rPr>
              <w:t>528</w:t>
            </w:r>
            <w:r>
              <w:rPr>
                <w:rFonts w:ascii="Helvetica" w:hAnsi="Helvetica" w:cs="Helvetica"/>
                <w:bCs/>
              </w:rPr>
              <w:t>,</w:t>
            </w:r>
            <w:r w:rsidRPr="00E0549C">
              <w:rPr>
                <w:rFonts w:ascii="Helvetica" w:hAnsi="Helvetica" w:cs="Helvetica"/>
                <w:bCs/>
              </w:rPr>
              <w:t>536</w:t>
            </w:r>
          </w:p>
        </w:tc>
        <w:tc>
          <w:tcPr>
            <w:tcW w:w="2012" w:type="dxa"/>
            <w:tcBorders>
              <w:top w:val="single" w:sz="4" w:space="0" w:color="auto"/>
              <w:left w:val="single" w:sz="4" w:space="0" w:color="auto"/>
              <w:bottom w:val="single" w:sz="4" w:space="0" w:color="auto"/>
              <w:right w:val="single" w:sz="4" w:space="0" w:color="auto"/>
            </w:tcBorders>
          </w:tcPr>
          <w:p w14:paraId="011CF210" w14:textId="77777777" w:rsidR="00E0549C" w:rsidRPr="00AE0EAF" w:rsidRDefault="00E0549C" w:rsidP="00E0549C">
            <w:pPr>
              <w:jc w:val="center"/>
              <w:rPr>
                <w:rFonts w:ascii="Helvetica" w:hAnsi="Helvetica" w:cs="Helvetica"/>
                <w:bCs/>
              </w:rPr>
            </w:pPr>
            <w:r>
              <w:rPr>
                <w:rFonts w:ascii="Helvetica" w:hAnsi="Helvetica" w:cs="Helvetica"/>
                <w:bCs/>
              </w:rPr>
              <w:t>2.527 %</w:t>
            </w:r>
          </w:p>
        </w:tc>
      </w:tr>
    </w:tbl>
    <w:p w14:paraId="78664E4C"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4774C8A5" w14:textId="77777777" w:rsidTr="00F1736C">
        <w:trPr>
          <w:trHeight w:val="1047"/>
        </w:trPr>
        <w:tc>
          <w:tcPr>
            <w:tcW w:w="10620" w:type="dxa"/>
            <w:gridSpan w:val="4"/>
            <w:tcBorders>
              <w:bottom w:val="nil"/>
            </w:tcBorders>
          </w:tcPr>
          <w:p w14:paraId="07D6A7E8"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0F43124" w14:textId="77777777" w:rsidR="00C5065C" w:rsidRPr="00C055A5" w:rsidRDefault="00C5065C" w:rsidP="008F18BE">
            <w:pPr>
              <w:spacing w:after="0"/>
              <w:rPr>
                <w:rFonts w:ascii="Helvetica" w:hAnsi="Helvetica" w:cs="Helvetica"/>
                <w:b/>
                <w:lang w:val="en-GB"/>
              </w:rPr>
            </w:pPr>
          </w:p>
          <w:p w14:paraId="430E2551"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10BA7C34" w14:textId="77777777" w:rsidR="00C5065C" w:rsidRPr="008F18BE" w:rsidRDefault="00C5065C" w:rsidP="008F18BE">
            <w:pPr>
              <w:spacing w:after="0"/>
              <w:rPr>
                <w:rFonts w:ascii="Helvetica" w:hAnsi="Helvetica" w:cs="Helvetica"/>
                <w:b/>
                <w:lang w:val="en-GB"/>
              </w:rPr>
            </w:pPr>
          </w:p>
          <w:p w14:paraId="5D3BA052"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38243ED" w14:textId="77777777" w:rsidR="00C5065C" w:rsidRPr="00C055A5" w:rsidRDefault="00C5065C" w:rsidP="00C5065C">
            <w:pPr>
              <w:rPr>
                <w:rFonts w:ascii="Helvetica" w:hAnsi="Helvetica" w:cs="Helvetica"/>
                <w:b/>
                <w:lang w:val="en-GB"/>
              </w:rPr>
            </w:pPr>
          </w:p>
        </w:tc>
      </w:tr>
      <w:tr w:rsidR="00C5065C" w:rsidRPr="00C055A5" w14:paraId="05767397" w14:textId="77777777" w:rsidTr="00F1736C">
        <w:trPr>
          <w:trHeight w:val="1149"/>
        </w:trPr>
        <w:tc>
          <w:tcPr>
            <w:tcW w:w="2655" w:type="dxa"/>
            <w:tcBorders>
              <w:top w:val="nil"/>
            </w:tcBorders>
            <w:vAlign w:val="center"/>
          </w:tcPr>
          <w:p w14:paraId="66422AD8"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1372968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E06A99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0A5D8A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14:paraId="3781C1E4" w14:textId="77777777" w:rsidTr="007D06C3">
        <w:trPr>
          <w:trHeight w:val="440"/>
        </w:trPr>
        <w:tc>
          <w:tcPr>
            <w:tcW w:w="2655" w:type="dxa"/>
            <w:vAlign w:val="center"/>
          </w:tcPr>
          <w:p w14:paraId="2C3D1C4F" w14:textId="77777777"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14:paraId="3F73BBDF" w14:textId="77777777" w:rsidR="002505B1" w:rsidRPr="00C055A5" w:rsidRDefault="002505B1" w:rsidP="007D06C3">
            <w:pPr>
              <w:jc w:val="center"/>
              <w:rPr>
                <w:rFonts w:ascii="Helvetica" w:hAnsi="Helvetica" w:cs="Helvetica"/>
                <w:b/>
                <w:lang w:val="en-GB"/>
              </w:rPr>
            </w:pPr>
          </w:p>
        </w:tc>
        <w:tc>
          <w:tcPr>
            <w:tcW w:w="2655" w:type="dxa"/>
            <w:vAlign w:val="center"/>
          </w:tcPr>
          <w:p w14:paraId="55FB2431" w14:textId="77777777" w:rsidR="002505B1" w:rsidRPr="00C055A5" w:rsidRDefault="002505B1" w:rsidP="007D06C3">
            <w:pPr>
              <w:jc w:val="center"/>
              <w:rPr>
                <w:rFonts w:ascii="Helvetica" w:hAnsi="Helvetica" w:cs="Helvetica"/>
                <w:b/>
                <w:lang w:val="en-GB"/>
              </w:rPr>
            </w:pPr>
          </w:p>
        </w:tc>
        <w:tc>
          <w:tcPr>
            <w:tcW w:w="2655" w:type="dxa"/>
            <w:vAlign w:val="center"/>
          </w:tcPr>
          <w:p w14:paraId="1EA83EE6" w14:textId="77777777" w:rsidR="002505B1" w:rsidRPr="00C055A5" w:rsidRDefault="002505B1" w:rsidP="007D06C3">
            <w:pPr>
              <w:jc w:val="center"/>
              <w:rPr>
                <w:rFonts w:ascii="Helvetica" w:hAnsi="Helvetica" w:cs="Helvetica"/>
                <w:b/>
                <w:lang w:val="en-GB"/>
              </w:rPr>
            </w:pPr>
          </w:p>
        </w:tc>
      </w:tr>
      <w:tr w:rsidR="002505B1" w:rsidRPr="00C055A5" w14:paraId="7BBF875B" w14:textId="77777777" w:rsidTr="007D06C3">
        <w:trPr>
          <w:trHeight w:val="440"/>
        </w:trPr>
        <w:tc>
          <w:tcPr>
            <w:tcW w:w="2655" w:type="dxa"/>
            <w:vAlign w:val="center"/>
          </w:tcPr>
          <w:p w14:paraId="07F8147C" w14:textId="77777777"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14:paraId="5336858E" w14:textId="77777777" w:rsidR="002505B1" w:rsidRPr="00C055A5" w:rsidRDefault="002505B1" w:rsidP="007D06C3">
            <w:pPr>
              <w:jc w:val="center"/>
              <w:rPr>
                <w:rFonts w:ascii="Helvetica" w:hAnsi="Helvetica" w:cs="Helvetica"/>
                <w:b/>
                <w:lang w:val="en-GB"/>
              </w:rPr>
            </w:pPr>
          </w:p>
        </w:tc>
        <w:tc>
          <w:tcPr>
            <w:tcW w:w="2655" w:type="dxa"/>
            <w:vAlign w:val="center"/>
          </w:tcPr>
          <w:p w14:paraId="6DAE6E60" w14:textId="77777777" w:rsidR="002505B1" w:rsidRPr="00C055A5" w:rsidRDefault="002505B1" w:rsidP="007D06C3">
            <w:pPr>
              <w:jc w:val="center"/>
              <w:rPr>
                <w:rFonts w:ascii="Helvetica" w:hAnsi="Helvetica" w:cs="Helvetica"/>
                <w:b/>
                <w:lang w:val="en-GB"/>
              </w:rPr>
            </w:pPr>
          </w:p>
        </w:tc>
        <w:tc>
          <w:tcPr>
            <w:tcW w:w="2655" w:type="dxa"/>
            <w:vAlign w:val="center"/>
          </w:tcPr>
          <w:p w14:paraId="57CD5841" w14:textId="77777777" w:rsidR="002505B1" w:rsidRPr="00C055A5" w:rsidRDefault="002505B1" w:rsidP="007D06C3">
            <w:pPr>
              <w:jc w:val="center"/>
              <w:rPr>
                <w:rFonts w:ascii="Helvetica" w:hAnsi="Helvetica" w:cs="Helvetica"/>
                <w:b/>
                <w:lang w:val="en-GB"/>
              </w:rPr>
            </w:pPr>
          </w:p>
        </w:tc>
      </w:tr>
      <w:tr w:rsidR="000A2A41" w:rsidRPr="000A2A41" w14:paraId="799FC3CB" w14:textId="77777777" w:rsidTr="004C552B">
        <w:trPr>
          <w:trHeight w:val="359"/>
        </w:trPr>
        <w:tc>
          <w:tcPr>
            <w:tcW w:w="2655" w:type="dxa"/>
            <w:vAlign w:val="center"/>
          </w:tcPr>
          <w:p w14:paraId="7DB8B4C7" w14:textId="77777777" w:rsidR="000A2A41" w:rsidRPr="00B72588" w:rsidRDefault="000A2A41" w:rsidP="000A2A41">
            <w:pPr>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14:paraId="31FC26E9" w14:textId="77777777" w:rsidR="000A2A41" w:rsidRPr="000A2A41" w:rsidRDefault="00E0549C" w:rsidP="0048695A">
            <w:pPr>
              <w:jc w:val="center"/>
            </w:pPr>
            <w:r>
              <w:t>3.574</w:t>
            </w:r>
            <w:r w:rsidR="006853C8">
              <w:t xml:space="preserve"> </w:t>
            </w:r>
            <w:r w:rsidR="00DF0437">
              <w:t xml:space="preserve">% </w:t>
            </w:r>
          </w:p>
        </w:tc>
        <w:tc>
          <w:tcPr>
            <w:tcW w:w="2655" w:type="dxa"/>
          </w:tcPr>
          <w:p w14:paraId="316D92C9" w14:textId="77777777" w:rsidR="000A2A41" w:rsidRPr="000A2A41" w:rsidRDefault="00E0549C" w:rsidP="000A2A41">
            <w:pPr>
              <w:jc w:val="center"/>
            </w:pPr>
            <w:r>
              <w:t>2.592</w:t>
            </w:r>
            <w:r w:rsidR="00DF0437">
              <w:t xml:space="preserve"> %</w:t>
            </w:r>
          </w:p>
        </w:tc>
        <w:tc>
          <w:tcPr>
            <w:tcW w:w="2655" w:type="dxa"/>
          </w:tcPr>
          <w:p w14:paraId="53A4F033" w14:textId="77777777" w:rsidR="000A2A41" w:rsidRPr="000A2A41" w:rsidRDefault="005735F9" w:rsidP="00043247">
            <w:pPr>
              <w:jc w:val="center"/>
            </w:pPr>
            <w:r>
              <w:t>6.1</w:t>
            </w:r>
            <w:r w:rsidR="00043247">
              <w:t>6</w:t>
            </w:r>
            <w:r w:rsidR="00E0549C">
              <w:t>6</w:t>
            </w:r>
            <w:r w:rsidR="00DF0437">
              <w:t xml:space="preserve"> %</w:t>
            </w:r>
          </w:p>
        </w:tc>
      </w:tr>
      <w:tr w:rsidR="007D06C3" w:rsidRPr="000A2A41" w14:paraId="0017F57D" w14:textId="77777777" w:rsidTr="00F1736C">
        <w:trPr>
          <w:trHeight w:val="440"/>
        </w:trPr>
        <w:tc>
          <w:tcPr>
            <w:tcW w:w="2655" w:type="dxa"/>
          </w:tcPr>
          <w:p w14:paraId="012738D6" w14:textId="77777777" w:rsidR="007D06C3" w:rsidRPr="00C055A5" w:rsidRDefault="007D06C3" w:rsidP="007D06C3">
            <w:pPr>
              <w:rPr>
                <w:rFonts w:ascii="Helvetica" w:hAnsi="Helvetica" w:cs="Helvetica"/>
                <w:b/>
                <w:lang w:val="en-GB"/>
              </w:rPr>
            </w:pPr>
          </w:p>
        </w:tc>
        <w:tc>
          <w:tcPr>
            <w:tcW w:w="2655" w:type="dxa"/>
          </w:tcPr>
          <w:p w14:paraId="58BC2768" w14:textId="77777777" w:rsidR="007D06C3" w:rsidRPr="000A2A41" w:rsidRDefault="007D06C3" w:rsidP="000A2A41">
            <w:pPr>
              <w:jc w:val="center"/>
              <w:rPr>
                <w:rFonts w:ascii="Helvetica" w:hAnsi="Helvetica" w:cs="Helvetica"/>
                <w:lang w:val="en-GB"/>
              </w:rPr>
            </w:pPr>
          </w:p>
        </w:tc>
        <w:tc>
          <w:tcPr>
            <w:tcW w:w="2655" w:type="dxa"/>
          </w:tcPr>
          <w:p w14:paraId="4540AD6E" w14:textId="77777777" w:rsidR="007D06C3" w:rsidRPr="000A2A41" w:rsidRDefault="007D06C3" w:rsidP="000A2A41">
            <w:pPr>
              <w:jc w:val="center"/>
              <w:rPr>
                <w:rFonts w:ascii="Helvetica" w:hAnsi="Helvetica" w:cs="Helvetica"/>
                <w:lang w:val="en-GB"/>
              </w:rPr>
            </w:pPr>
          </w:p>
        </w:tc>
        <w:tc>
          <w:tcPr>
            <w:tcW w:w="2655" w:type="dxa"/>
          </w:tcPr>
          <w:p w14:paraId="5D4A226F" w14:textId="77777777" w:rsidR="007D06C3" w:rsidRPr="000A2A41" w:rsidRDefault="007D06C3" w:rsidP="000A2A41">
            <w:pPr>
              <w:jc w:val="center"/>
              <w:rPr>
                <w:rFonts w:ascii="Helvetica" w:hAnsi="Helvetica" w:cs="Helvetica"/>
                <w:lang w:val="en-GB"/>
              </w:rPr>
            </w:pPr>
          </w:p>
        </w:tc>
      </w:tr>
      <w:tr w:rsidR="007D06C3" w:rsidRPr="000A2A41" w14:paraId="4C4898E1" w14:textId="77777777" w:rsidTr="007D06C3">
        <w:trPr>
          <w:trHeight w:val="440"/>
        </w:trPr>
        <w:tc>
          <w:tcPr>
            <w:tcW w:w="2655" w:type="dxa"/>
            <w:vAlign w:val="center"/>
          </w:tcPr>
          <w:p w14:paraId="323164DF" w14:textId="77777777" w:rsidR="007D06C3" w:rsidRPr="002505B1" w:rsidRDefault="00B765F9" w:rsidP="007D06C3">
            <w:pPr>
              <w:jc w:val="center"/>
              <w:rPr>
                <w:rFonts w:ascii="Helvetica" w:hAnsi="Helvetica" w:cs="Helvetica"/>
                <w:sz w:val="20"/>
                <w:szCs w:val="20"/>
                <w:lang w:val="en-GB"/>
              </w:rPr>
            </w:pPr>
            <w:r>
              <w:rPr>
                <w:rFonts w:ascii="Helvetica" w:hAnsi="Helvetica" w:cs="Helvetica"/>
                <w:sz w:val="20"/>
                <w:szCs w:val="20"/>
                <w:lang w:val="en-GB"/>
              </w:rPr>
              <w:t>HSBC Holdings p</w:t>
            </w:r>
            <w:r w:rsidR="007D06C3" w:rsidRPr="002505B1">
              <w:rPr>
                <w:rFonts w:ascii="Helvetica" w:hAnsi="Helvetica" w:cs="Helvetica"/>
                <w:sz w:val="20"/>
                <w:szCs w:val="20"/>
                <w:lang w:val="en-GB"/>
              </w:rPr>
              <w:t>lc</w:t>
            </w:r>
          </w:p>
        </w:tc>
        <w:tc>
          <w:tcPr>
            <w:tcW w:w="2655" w:type="dxa"/>
            <w:vAlign w:val="center"/>
          </w:tcPr>
          <w:p w14:paraId="2BF79C27" w14:textId="77777777" w:rsidR="007D06C3" w:rsidRPr="000A2A41" w:rsidRDefault="007D06C3" w:rsidP="000A2A41">
            <w:pPr>
              <w:jc w:val="center"/>
              <w:rPr>
                <w:rFonts w:ascii="Helvetica" w:hAnsi="Helvetica" w:cs="Helvetica"/>
                <w:lang w:val="en-GB"/>
              </w:rPr>
            </w:pPr>
          </w:p>
        </w:tc>
        <w:tc>
          <w:tcPr>
            <w:tcW w:w="2655" w:type="dxa"/>
            <w:vAlign w:val="center"/>
          </w:tcPr>
          <w:p w14:paraId="552E3CD0" w14:textId="77777777" w:rsidR="007D06C3" w:rsidRPr="000A2A41" w:rsidRDefault="007D06C3" w:rsidP="000A2A41">
            <w:pPr>
              <w:jc w:val="center"/>
              <w:rPr>
                <w:rFonts w:ascii="Helvetica" w:hAnsi="Helvetica" w:cs="Helvetica"/>
                <w:lang w:val="en-GB"/>
              </w:rPr>
            </w:pPr>
          </w:p>
        </w:tc>
        <w:tc>
          <w:tcPr>
            <w:tcW w:w="2655" w:type="dxa"/>
            <w:vAlign w:val="center"/>
          </w:tcPr>
          <w:p w14:paraId="69DFDDB0" w14:textId="77777777" w:rsidR="007D06C3" w:rsidRPr="000A2A41" w:rsidRDefault="007D06C3" w:rsidP="000A2A41">
            <w:pPr>
              <w:jc w:val="center"/>
              <w:rPr>
                <w:rFonts w:ascii="Helvetica" w:hAnsi="Helvetica" w:cs="Helvetica"/>
                <w:lang w:val="en-GB"/>
              </w:rPr>
            </w:pPr>
          </w:p>
        </w:tc>
      </w:tr>
      <w:tr w:rsidR="007D06C3" w:rsidRPr="000A2A41" w14:paraId="14A044A3" w14:textId="77777777" w:rsidTr="007D06C3">
        <w:trPr>
          <w:trHeight w:val="440"/>
        </w:trPr>
        <w:tc>
          <w:tcPr>
            <w:tcW w:w="2655" w:type="dxa"/>
            <w:vAlign w:val="center"/>
          </w:tcPr>
          <w:p w14:paraId="181DD7D1" w14:textId="77777777"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14:paraId="4BED2BDD" w14:textId="77777777" w:rsidR="007D06C3" w:rsidRPr="000A2A41" w:rsidRDefault="007D06C3" w:rsidP="000A2A41">
            <w:pPr>
              <w:jc w:val="center"/>
              <w:rPr>
                <w:rFonts w:ascii="Helvetica" w:hAnsi="Helvetica" w:cs="Helvetica"/>
                <w:lang w:val="en-GB"/>
              </w:rPr>
            </w:pPr>
          </w:p>
        </w:tc>
        <w:tc>
          <w:tcPr>
            <w:tcW w:w="2655" w:type="dxa"/>
            <w:vAlign w:val="center"/>
          </w:tcPr>
          <w:p w14:paraId="64B8AD4D" w14:textId="77777777" w:rsidR="007D06C3" w:rsidRPr="000A2A41" w:rsidRDefault="007D06C3" w:rsidP="000A2A41">
            <w:pPr>
              <w:jc w:val="center"/>
              <w:rPr>
                <w:rFonts w:ascii="Helvetica" w:hAnsi="Helvetica" w:cs="Helvetica"/>
                <w:lang w:val="en-GB"/>
              </w:rPr>
            </w:pPr>
          </w:p>
        </w:tc>
        <w:tc>
          <w:tcPr>
            <w:tcW w:w="2655" w:type="dxa"/>
            <w:vAlign w:val="center"/>
          </w:tcPr>
          <w:p w14:paraId="1BDD5205" w14:textId="77777777" w:rsidR="007D06C3" w:rsidRPr="000A2A41" w:rsidRDefault="007D06C3" w:rsidP="000A2A41">
            <w:pPr>
              <w:jc w:val="center"/>
              <w:rPr>
                <w:rFonts w:ascii="Helvetica" w:hAnsi="Helvetica" w:cs="Helvetica"/>
                <w:lang w:val="en-GB"/>
              </w:rPr>
            </w:pPr>
          </w:p>
        </w:tc>
      </w:tr>
      <w:tr w:rsidR="007D06C3" w:rsidRPr="000A2A41" w14:paraId="0DD76446" w14:textId="77777777" w:rsidTr="007D06C3">
        <w:trPr>
          <w:trHeight w:val="440"/>
        </w:trPr>
        <w:tc>
          <w:tcPr>
            <w:tcW w:w="2655" w:type="dxa"/>
            <w:vAlign w:val="center"/>
          </w:tcPr>
          <w:p w14:paraId="6375EB3E" w14:textId="77777777"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14:paraId="3DCE950C" w14:textId="77777777" w:rsidR="007D06C3" w:rsidRPr="002E67B5" w:rsidRDefault="00DF0437" w:rsidP="000A2A41">
            <w:pPr>
              <w:jc w:val="center"/>
            </w:pPr>
            <w:r w:rsidRPr="00DF0437">
              <w:t>0.000</w:t>
            </w:r>
            <w:r>
              <w:t xml:space="preserve"> %</w:t>
            </w:r>
          </w:p>
        </w:tc>
        <w:tc>
          <w:tcPr>
            <w:tcW w:w="2655" w:type="dxa"/>
            <w:vAlign w:val="center"/>
          </w:tcPr>
          <w:p w14:paraId="3938B9F0" w14:textId="77777777" w:rsidR="007D06C3" w:rsidRPr="000A2A41" w:rsidRDefault="005C0D6C" w:rsidP="000A2A41">
            <w:pPr>
              <w:jc w:val="center"/>
              <w:rPr>
                <w:rFonts w:ascii="Helvetica" w:hAnsi="Helvetica" w:cs="Helvetica"/>
                <w:lang w:val="en-GB"/>
              </w:rPr>
            </w:pPr>
            <w:r>
              <w:t>NA</w:t>
            </w:r>
          </w:p>
        </w:tc>
        <w:tc>
          <w:tcPr>
            <w:tcW w:w="2655" w:type="dxa"/>
            <w:vAlign w:val="center"/>
          </w:tcPr>
          <w:p w14:paraId="5041F817" w14:textId="77777777" w:rsidR="007D06C3" w:rsidRPr="00D0489E" w:rsidRDefault="00DF0437" w:rsidP="002E67B5">
            <w:pPr>
              <w:jc w:val="center"/>
            </w:pPr>
            <w:r w:rsidRPr="00D0489E">
              <w:t>0.000 %</w:t>
            </w:r>
          </w:p>
        </w:tc>
      </w:tr>
      <w:tr w:rsidR="007D06C3" w:rsidRPr="000A2A41" w14:paraId="6FBAB233" w14:textId="77777777" w:rsidTr="00F1736C">
        <w:trPr>
          <w:trHeight w:val="440"/>
        </w:trPr>
        <w:tc>
          <w:tcPr>
            <w:tcW w:w="2655" w:type="dxa"/>
          </w:tcPr>
          <w:p w14:paraId="1B2E83B6" w14:textId="77777777" w:rsidR="007D06C3" w:rsidRPr="007D06C3" w:rsidRDefault="007D06C3" w:rsidP="007D06C3">
            <w:pPr>
              <w:rPr>
                <w:rFonts w:ascii="Helvetica" w:hAnsi="Helvetica" w:cs="Helvetica"/>
                <w:sz w:val="20"/>
                <w:szCs w:val="20"/>
                <w:lang w:val="en-GB"/>
              </w:rPr>
            </w:pPr>
          </w:p>
        </w:tc>
        <w:tc>
          <w:tcPr>
            <w:tcW w:w="2655" w:type="dxa"/>
          </w:tcPr>
          <w:p w14:paraId="627F8C05" w14:textId="77777777" w:rsidR="007D06C3" w:rsidRPr="000A2A41" w:rsidRDefault="007D06C3" w:rsidP="000A2A41">
            <w:pPr>
              <w:jc w:val="center"/>
              <w:rPr>
                <w:rFonts w:ascii="Helvetica" w:hAnsi="Helvetica" w:cs="Helvetica"/>
                <w:lang w:val="en-GB"/>
              </w:rPr>
            </w:pPr>
          </w:p>
        </w:tc>
        <w:tc>
          <w:tcPr>
            <w:tcW w:w="2655" w:type="dxa"/>
          </w:tcPr>
          <w:p w14:paraId="522B90C7" w14:textId="77777777" w:rsidR="007D06C3" w:rsidRPr="000A2A41" w:rsidRDefault="007D06C3" w:rsidP="000A2A41">
            <w:pPr>
              <w:jc w:val="center"/>
              <w:rPr>
                <w:rFonts w:ascii="Helvetica" w:hAnsi="Helvetica" w:cs="Helvetica"/>
                <w:lang w:val="en-GB"/>
              </w:rPr>
            </w:pPr>
          </w:p>
        </w:tc>
        <w:tc>
          <w:tcPr>
            <w:tcW w:w="2655" w:type="dxa"/>
          </w:tcPr>
          <w:p w14:paraId="6C5E10E2" w14:textId="77777777" w:rsidR="007D06C3" w:rsidRPr="000A2A41" w:rsidRDefault="007D06C3" w:rsidP="000A2A41">
            <w:pPr>
              <w:jc w:val="center"/>
              <w:rPr>
                <w:rFonts w:ascii="Helvetica" w:hAnsi="Helvetica" w:cs="Helvetica"/>
                <w:lang w:val="en-GB"/>
              </w:rPr>
            </w:pPr>
          </w:p>
        </w:tc>
      </w:tr>
      <w:tr w:rsidR="00844167" w:rsidRPr="000A2A41" w14:paraId="6AE759EC" w14:textId="77777777" w:rsidTr="00FF42DB">
        <w:trPr>
          <w:trHeight w:val="440"/>
        </w:trPr>
        <w:tc>
          <w:tcPr>
            <w:tcW w:w="2655" w:type="dxa"/>
            <w:vAlign w:val="center"/>
          </w:tcPr>
          <w:p w14:paraId="6853315B" w14:textId="77777777"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14:paraId="5A996060" w14:textId="77777777" w:rsidR="00844167" w:rsidRPr="000A2A41" w:rsidRDefault="00844167" w:rsidP="00844167">
            <w:pPr>
              <w:jc w:val="center"/>
              <w:rPr>
                <w:rFonts w:ascii="Helvetica" w:hAnsi="Helvetica" w:cs="Helvetica"/>
                <w:lang w:val="en-GB"/>
              </w:rPr>
            </w:pPr>
          </w:p>
        </w:tc>
        <w:tc>
          <w:tcPr>
            <w:tcW w:w="2655" w:type="dxa"/>
            <w:vAlign w:val="center"/>
          </w:tcPr>
          <w:p w14:paraId="4913276E" w14:textId="77777777" w:rsidR="00844167" w:rsidRPr="000A2A41" w:rsidRDefault="00844167" w:rsidP="00844167">
            <w:pPr>
              <w:jc w:val="center"/>
              <w:rPr>
                <w:rFonts w:ascii="Helvetica" w:hAnsi="Helvetica" w:cs="Helvetica"/>
                <w:lang w:val="en-GB"/>
              </w:rPr>
            </w:pPr>
          </w:p>
        </w:tc>
        <w:tc>
          <w:tcPr>
            <w:tcW w:w="2655" w:type="dxa"/>
            <w:vAlign w:val="center"/>
          </w:tcPr>
          <w:p w14:paraId="7EDC77A8" w14:textId="77777777" w:rsidR="00844167" w:rsidRPr="000A2A41" w:rsidRDefault="00844167" w:rsidP="00844167">
            <w:pPr>
              <w:jc w:val="center"/>
              <w:rPr>
                <w:rFonts w:ascii="Helvetica" w:hAnsi="Helvetica" w:cs="Helvetica"/>
                <w:lang w:val="en-GB"/>
              </w:rPr>
            </w:pPr>
          </w:p>
        </w:tc>
      </w:tr>
      <w:tr w:rsidR="00844167" w:rsidRPr="000A2A41" w14:paraId="59EBE9B3" w14:textId="77777777" w:rsidTr="00FF42DB">
        <w:trPr>
          <w:trHeight w:val="440"/>
        </w:trPr>
        <w:tc>
          <w:tcPr>
            <w:tcW w:w="2655" w:type="dxa"/>
            <w:vAlign w:val="center"/>
          </w:tcPr>
          <w:p w14:paraId="4871902B"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14:paraId="47B4AEF1" w14:textId="77777777" w:rsidR="00844167" w:rsidRPr="000A2A41" w:rsidRDefault="00844167" w:rsidP="00844167">
            <w:pPr>
              <w:jc w:val="center"/>
              <w:rPr>
                <w:rFonts w:ascii="Helvetica" w:hAnsi="Helvetica" w:cs="Helvetica"/>
                <w:lang w:val="en-GB"/>
              </w:rPr>
            </w:pPr>
          </w:p>
        </w:tc>
        <w:tc>
          <w:tcPr>
            <w:tcW w:w="2655" w:type="dxa"/>
            <w:vAlign w:val="center"/>
          </w:tcPr>
          <w:p w14:paraId="79A82DE9" w14:textId="77777777" w:rsidR="00844167" w:rsidRPr="000A2A41" w:rsidRDefault="00844167" w:rsidP="00844167">
            <w:pPr>
              <w:jc w:val="center"/>
              <w:rPr>
                <w:rFonts w:ascii="Helvetica" w:hAnsi="Helvetica" w:cs="Helvetica"/>
                <w:lang w:val="en-GB"/>
              </w:rPr>
            </w:pPr>
          </w:p>
        </w:tc>
        <w:tc>
          <w:tcPr>
            <w:tcW w:w="2655" w:type="dxa"/>
            <w:vAlign w:val="center"/>
          </w:tcPr>
          <w:p w14:paraId="43F64618" w14:textId="77777777" w:rsidR="00844167" w:rsidRPr="000A2A41" w:rsidRDefault="00844167" w:rsidP="00844167">
            <w:pPr>
              <w:jc w:val="center"/>
              <w:rPr>
                <w:rFonts w:ascii="Helvetica" w:hAnsi="Helvetica" w:cs="Helvetica"/>
                <w:lang w:val="en-GB"/>
              </w:rPr>
            </w:pPr>
          </w:p>
        </w:tc>
      </w:tr>
      <w:tr w:rsidR="00844167" w:rsidRPr="000A2A41" w14:paraId="46977FB8" w14:textId="77777777" w:rsidTr="00FF42DB">
        <w:trPr>
          <w:trHeight w:val="440"/>
        </w:trPr>
        <w:tc>
          <w:tcPr>
            <w:tcW w:w="2655" w:type="dxa"/>
            <w:vAlign w:val="center"/>
          </w:tcPr>
          <w:p w14:paraId="4A714FD8" w14:textId="77777777"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14:paraId="7810E6CF" w14:textId="77777777" w:rsidR="00844167" w:rsidRPr="000A2A41" w:rsidRDefault="00844167" w:rsidP="00844167">
            <w:pPr>
              <w:jc w:val="center"/>
              <w:rPr>
                <w:rFonts w:ascii="Helvetica" w:hAnsi="Helvetica" w:cs="Helvetica"/>
                <w:lang w:val="en-GB"/>
              </w:rPr>
            </w:pPr>
          </w:p>
        </w:tc>
        <w:tc>
          <w:tcPr>
            <w:tcW w:w="2655" w:type="dxa"/>
            <w:vAlign w:val="center"/>
          </w:tcPr>
          <w:p w14:paraId="3B738F22" w14:textId="77777777" w:rsidR="00844167" w:rsidRPr="000A2A41" w:rsidRDefault="00844167" w:rsidP="00844167">
            <w:pPr>
              <w:jc w:val="center"/>
              <w:rPr>
                <w:rFonts w:ascii="Helvetica" w:hAnsi="Helvetica" w:cs="Helvetica"/>
                <w:lang w:val="en-GB"/>
              </w:rPr>
            </w:pPr>
          </w:p>
        </w:tc>
        <w:tc>
          <w:tcPr>
            <w:tcW w:w="2655" w:type="dxa"/>
            <w:vAlign w:val="center"/>
          </w:tcPr>
          <w:p w14:paraId="5B46CF9C" w14:textId="77777777" w:rsidR="00844167" w:rsidRPr="000A2A41" w:rsidRDefault="00844167" w:rsidP="00844167">
            <w:pPr>
              <w:jc w:val="center"/>
              <w:rPr>
                <w:rFonts w:ascii="Helvetica" w:hAnsi="Helvetica" w:cs="Helvetica"/>
                <w:lang w:val="en-GB"/>
              </w:rPr>
            </w:pPr>
          </w:p>
        </w:tc>
      </w:tr>
      <w:tr w:rsidR="00844167" w:rsidRPr="000A2A41" w14:paraId="5716ED6B" w14:textId="77777777" w:rsidTr="00FF42DB">
        <w:trPr>
          <w:trHeight w:val="440"/>
        </w:trPr>
        <w:tc>
          <w:tcPr>
            <w:tcW w:w="2655" w:type="dxa"/>
            <w:vAlign w:val="center"/>
          </w:tcPr>
          <w:p w14:paraId="3D0B8CD6"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14:paraId="7F26C328" w14:textId="77777777" w:rsidR="00844167" w:rsidRPr="000A2A41" w:rsidRDefault="00844167" w:rsidP="00844167">
            <w:pPr>
              <w:jc w:val="center"/>
              <w:rPr>
                <w:rFonts w:ascii="Helvetica" w:hAnsi="Helvetica" w:cs="Helvetica"/>
                <w:lang w:val="en-GB"/>
              </w:rPr>
            </w:pPr>
          </w:p>
        </w:tc>
        <w:tc>
          <w:tcPr>
            <w:tcW w:w="2655" w:type="dxa"/>
            <w:vAlign w:val="center"/>
          </w:tcPr>
          <w:p w14:paraId="0D19D86F" w14:textId="77777777" w:rsidR="00844167" w:rsidRPr="000A2A41" w:rsidRDefault="00844167" w:rsidP="00844167">
            <w:pPr>
              <w:jc w:val="center"/>
              <w:rPr>
                <w:rFonts w:ascii="Helvetica" w:hAnsi="Helvetica" w:cs="Helvetica"/>
                <w:lang w:val="en-GB"/>
              </w:rPr>
            </w:pPr>
          </w:p>
        </w:tc>
        <w:tc>
          <w:tcPr>
            <w:tcW w:w="2655" w:type="dxa"/>
            <w:vAlign w:val="center"/>
          </w:tcPr>
          <w:p w14:paraId="3390DA64" w14:textId="77777777" w:rsidR="00844167" w:rsidRPr="000A2A41" w:rsidRDefault="00844167" w:rsidP="00844167">
            <w:pPr>
              <w:jc w:val="center"/>
              <w:rPr>
                <w:rFonts w:ascii="Helvetica" w:hAnsi="Helvetica" w:cs="Helvetica"/>
                <w:lang w:val="en-GB"/>
              </w:rPr>
            </w:pPr>
          </w:p>
        </w:tc>
      </w:tr>
      <w:tr w:rsidR="00844167" w:rsidRPr="000A2A41" w14:paraId="694CCB36" w14:textId="77777777" w:rsidTr="00FF42DB">
        <w:trPr>
          <w:trHeight w:val="440"/>
        </w:trPr>
        <w:tc>
          <w:tcPr>
            <w:tcW w:w="2655" w:type="dxa"/>
            <w:vAlign w:val="center"/>
          </w:tcPr>
          <w:p w14:paraId="259EF977"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14:paraId="5ED50AAB" w14:textId="77777777" w:rsidR="00844167" w:rsidRPr="000A2A41" w:rsidRDefault="00844167" w:rsidP="00844167">
            <w:pPr>
              <w:jc w:val="center"/>
              <w:rPr>
                <w:rFonts w:ascii="Helvetica" w:hAnsi="Helvetica" w:cs="Helvetica"/>
                <w:lang w:val="en-GB"/>
              </w:rPr>
            </w:pPr>
          </w:p>
        </w:tc>
        <w:tc>
          <w:tcPr>
            <w:tcW w:w="2655" w:type="dxa"/>
            <w:vAlign w:val="center"/>
          </w:tcPr>
          <w:p w14:paraId="2E07240E" w14:textId="77777777" w:rsidR="00844167" w:rsidRPr="000A2A41" w:rsidRDefault="00844167" w:rsidP="00844167">
            <w:pPr>
              <w:jc w:val="center"/>
              <w:rPr>
                <w:rFonts w:ascii="Helvetica" w:hAnsi="Helvetica" w:cs="Helvetica"/>
                <w:lang w:val="en-GB"/>
              </w:rPr>
            </w:pPr>
          </w:p>
        </w:tc>
        <w:tc>
          <w:tcPr>
            <w:tcW w:w="2655" w:type="dxa"/>
            <w:vAlign w:val="center"/>
          </w:tcPr>
          <w:p w14:paraId="62FEF012" w14:textId="77777777" w:rsidR="00844167" w:rsidRPr="000A2A41" w:rsidRDefault="00844167" w:rsidP="00844167">
            <w:pPr>
              <w:jc w:val="center"/>
              <w:rPr>
                <w:rFonts w:ascii="Helvetica" w:hAnsi="Helvetica" w:cs="Helvetica"/>
                <w:lang w:val="en-GB"/>
              </w:rPr>
            </w:pPr>
          </w:p>
        </w:tc>
      </w:tr>
      <w:tr w:rsidR="00844167" w:rsidRPr="000A2A41" w14:paraId="5DC35647" w14:textId="77777777" w:rsidTr="00FF42DB">
        <w:trPr>
          <w:trHeight w:val="440"/>
        </w:trPr>
        <w:tc>
          <w:tcPr>
            <w:tcW w:w="2655" w:type="dxa"/>
            <w:vAlign w:val="center"/>
          </w:tcPr>
          <w:p w14:paraId="421CCD4E"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 xml:space="preserve">HSBC </w:t>
            </w:r>
            <w:proofErr w:type="spellStart"/>
            <w:r w:rsidRPr="00FF42DB">
              <w:rPr>
                <w:rFonts w:ascii="Helvetica" w:hAnsi="Helvetica" w:cs="Helvetica"/>
                <w:sz w:val="20"/>
                <w:szCs w:val="20"/>
                <w:lang w:val="en-GB"/>
              </w:rPr>
              <w:t>Trinkaus</w:t>
            </w:r>
            <w:proofErr w:type="spellEnd"/>
            <w:r w:rsidRPr="00FF42DB">
              <w:rPr>
                <w:rFonts w:ascii="Helvetica" w:hAnsi="Helvetica" w:cs="Helvetica"/>
                <w:sz w:val="20"/>
                <w:szCs w:val="20"/>
                <w:lang w:val="en-GB"/>
              </w:rPr>
              <w:t xml:space="preserve"> &amp; Burkhardt Gesellschaft fur </w:t>
            </w:r>
            <w:proofErr w:type="spellStart"/>
            <w:r w:rsidRPr="00FF42DB">
              <w:rPr>
                <w:rFonts w:ascii="Helvetica" w:hAnsi="Helvetica" w:cs="Helvetica"/>
                <w:sz w:val="20"/>
                <w:szCs w:val="20"/>
                <w:lang w:val="en-GB"/>
              </w:rPr>
              <w:t>Bankbeteiligungen</w:t>
            </w:r>
            <w:proofErr w:type="spellEnd"/>
            <w:r w:rsidRPr="00FF42DB">
              <w:rPr>
                <w:rFonts w:ascii="Helvetica" w:hAnsi="Helvetica" w:cs="Helvetica"/>
                <w:sz w:val="20"/>
                <w:szCs w:val="20"/>
                <w:lang w:val="en-GB"/>
              </w:rPr>
              <w:t xml:space="preserve"> </w:t>
            </w:r>
            <w:proofErr w:type="spellStart"/>
            <w:r w:rsidRPr="00FF42DB">
              <w:rPr>
                <w:rFonts w:ascii="Helvetica" w:hAnsi="Helvetica" w:cs="Helvetica"/>
                <w:sz w:val="20"/>
                <w:szCs w:val="20"/>
                <w:lang w:val="en-GB"/>
              </w:rPr>
              <w:t>mbH</w:t>
            </w:r>
            <w:proofErr w:type="spellEnd"/>
          </w:p>
        </w:tc>
        <w:tc>
          <w:tcPr>
            <w:tcW w:w="2655" w:type="dxa"/>
            <w:vAlign w:val="center"/>
          </w:tcPr>
          <w:p w14:paraId="65FCF862" w14:textId="77777777" w:rsidR="00844167" w:rsidRPr="000A2A41" w:rsidRDefault="00844167" w:rsidP="00844167">
            <w:pPr>
              <w:jc w:val="center"/>
              <w:rPr>
                <w:rFonts w:ascii="Helvetica" w:hAnsi="Helvetica" w:cs="Helvetica"/>
                <w:lang w:val="en-GB"/>
              </w:rPr>
            </w:pPr>
          </w:p>
        </w:tc>
        <w:tc>
          <w:tcPr>
            <w:tcW w:w="2655" w:type="dxa"/>
            <w:vAlign w:val="center"/>
          </w:tcPr>
          <w:p w14:paraId="34D1B9A5" w14:textId="77777777" w:rsidR="00844167" w:rsidRPr="000A2A41" w:rsidRDefault="00844167" w:rsidP="00844167">
            <w:pPr>
              <w:jc w:val="center"/>
              <w:rPr>
                <w:rFonts w:ascii="Helvetica" w:hAnsi="Helvetica" w:cs="Helvetica"/>
                <w:lang w:val="en-GB"/>
              </w:rPr>
            </w:pPr>
          </w:p>
        </w:tc>
        <w:tc>
          <w:tcPr>
            <w:tcW w:w="2655" w:type="dxa"/>
            <w:vAlign w:val="center"/>
          </w:tcPr>
          <w:p w14:paraId="6CCBB3F3" w14:textId="77777777" w:rsidR="00844167" w:rsidRPr="000A2A41" w:rsidRDefault="00844167" w:rsidP="00844167">
            <w:pPr>
              <w:jc w:val="center"/>
              <w:rPr>
                <w:rFonts w:ascii="Helvetica" w:hAnsi="Helvetica" w:cs="Helvetica"/>
                <w:lang w:val="en-GB"/>
              </w:rPr>
            </w:pPr>
          </w:p>
        </w:tc>
      </w:tr>
      <w:tr w:rsidR="00844167" w:rsidRPr="000A2A41" w14:paraId="663E58C8" w14:textId="77777777" w:rsidTr="00FF42DB">
        <w:trPr>
          <w:trHeight w:val="440"/>
        </w:trPr>
        <w:tc>
          <w:tcPr>
            <w:tcW w:w="2655" w:type="dxa"/>
            <w:vAlign w:val="center"/>
          </w:tcPr>
          <w:p w14:paraId="29D1DC4D"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lastRenderedPageBreak/>
              <w:t>INKA Internationale Kapitalanlagegesellschaft mbH</w:t>
            </w:r>
          </w:p>
        </w:tc>
        <w:tc>
          <w:tcPr>
            <w:tcW w:w="2655" w:type="dxa"/>
            <w:vAlign w:val="center"/>
          </w:tcPr>
          <w:p w14:paraId="72FD4F22" w14:textId="77777777" w:rsidR="00844167" w:rsidRPr="000A2A41" w:rsidRDefault="005735F9" w:rsidP="00844167">
            <w:pPr>
              <w:jc w:val="center"/>
              <w:rPr>
                <w:rFonts w:ascii="Helvetica" w:hAnsi="Helvetica" w:cs="Helvetica"/>
                <w:lang w:val="en-GB"/>
              </w:rPr>
            </w:pPr>
            <w:r>
              <w:rPr>
                <w:rFonts w:ascii="Helvetica" w:hAnsi="Helvetica" w:cs="Helvetica"/>
                <w:lang w:val="en-GB"/>
              </w:rPr>
              <w:t>0.017</w:t>
            </w:r>
            <w:r w:rsidR="00DF0437">
              <w:rPr>
                <w:rFonts w:ascii="Helvetica" w:hAnsi="Helvetica" w:cs="Helvetica"/>
                <w:lang w:val="en-GB"/>
              </w:rPr>
              <w:t xml:space="preserve"> %</w:t>
            </w:r>
          </w:p>
        </w:tc>
        <w:tc>
          <w:tcPr>
            <w:tcW w:w="2655" w:type="dxa"/>
            <w:vAlign w:val="center"/>
          </w:tcPr>
          <w:p w14:paraId="7AD1D165" w14:textId="77777777" w:rsidR="00844167" w:rsidRPr="000A2A41" w:rsidRDefault="005C0D6C" w:rsidP="00844167">
            <w:pPr>
              <w:jc w:val="center"/>
              <w:rPr>
                <w:rFonts w:ascii="Helvetica" w:hAnsi="Helvetica" w:cs="Helvetica"/>
                <w:lang w:val="en-GB"/>
              </w:rPr>
            </w:pPr>
            <w:r>
              <w:t>NA</w:t>
            </w:r>
          </w:p>
        </w:tc>
        <w:tc>
          <w:tcPr>
            <w:tcW w:w="2655" w:type="dxa"/>
            <w:vAlign w:val="center"/>
          </w:tcPr>
          <w:p w14:paraId="5E5B0E3E" w14:textId="77777777" w:rsidR="00844167" w:rsidRPr="000A2A41" w:rsidRDefault="005735F9" w:rsidP="00844167">
            <w:pPr>
              <w:jc w:val="center"/>
              <w:rPr>
                <w:rFonts w:ascii="Helvetica" w:hAnsi="Helvetica" w:cs="Helvetica"/>
                <w:lang w:val="en-GB"/>
              </w:rPr>
            </w:pPr>
            <w:r>
              <w:rPr>
                <w:rFonts w:ascii="Helvetica" w:hAnsi="Helvetica" w:cs="Helvetica"/>
                <w:lang w:val="en-GB"/>
              </w:rPr>
              <w:t>0.017</w:t>
            </w:r>
            <w:r w:rsidR="00DF0437">
              <w:rPr>
                <w:rFonts w:ascii="Helvetica" w:hAnsi="Helvetica" w:cs="Helvetica"/>
                <w:lang w:val="en-GB"/>
              </w:rPr>
              <w:t xml:space="preserve"> %</w:t>
            </w:r>
          </w:p>
        </w:tc>
      </w:tr>
      <w:tr w:rsidR="00844167" w:rsidRPr="00C055A5" w14:paraId="4DD5F881" w14:textId="77777777" w:rsidTr="00F1736C">
        <w:trPr>
          <w:trHeight w:val="710"/>
        </w:trPr>
        <w:tc>
          <w:tcPr>
            <w:tcW w:w="10620" w:type="dxa"/>
            <w:gridSpan w:val="4"/>
            <w:tcBorders>
              <w:left w:val="nil"/>
              <w:right w:val="nil"/>
            </w:tcBorders>
          </w:tcPr>
          <w:p w14:paraId="00E0DEF4" w14:textId="77777777" w:rsidR="00844167" w:rsidRPr="00C055A5" w:rsidRDefault="00844167" w:rsidP="00844167">
            <w:pPr>
              <w:rPr>
                <w:rFonts w:ascii="Helvetica" w:hAnsi="Helvetica" w:cs="Helvetica"/>
                <w:b/>
                <w:lang w:val="en-GB"/>
              </w:rPr>
            </w:pPr>
          </w:p>
        </w:tc>
      </w:tr>
      <w:tr w:rsidR="00844167" w:rsidRPr="00C055A5" w14:paraId="57D2FAE6" w14:textId="77777777" w:rsidTr="00F1736C">
        <w:trPr>
          <w:trHeight w:val="694"/>
        </w:trPr>
        <w:tc>
          <w:tcPr>
            <w:tcW w:w="10620" w:type="dxa"/>
            <w:gridSpan w:val="4"/>
            <w:vAlign w:val="center"/>
          </w:tcPr>
          <w:p w14:paraId="24AB39BE" w14:textId="77777777" w:rsidR="00844167" w:rsidRPr="00C055A5" w:rsidRDefault="00844167" w:rsidP="00844167">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844167" w:rsidRPr="00C055A5" w14:paraId="40A1534F" w14:textId="77777777" w:rsidTr="00F1736C">
        <w:trPr>
          <w:trHeight w:val="530"/>
        </w:trPr>
        <w:tc>
          <w:tcPr>
            <w:tcW w:w="10620" w:type="dxa"/>
            <w:gridSpan w:val="4"/>
            <w:tcBorders>
              <w:left w:val="nil"/>
              <w:bottom w:val="nil"/>
              <w:right w:val="nil"/>
            </w:tcBorders>
            <w:vAlign w:val="center"/>
          </w:tcPr>
          <w:p w14:paraId="53F03154" w14:textId="77777777" w:rsidR="00844167" w:rsidRPr="00C055A5" w:rsidRDefault="00844167" w:rsidP="00844167">
            <w:pPr>
              <w:rPr>
                <w:rFonts w:ascii="Helvetica" w:hAnsi="Helvetica" w:cs="Helvetica"/>
                <w:lang w:val="en-GB"/>
              </w:rPr>
            </w:pPr>
          </w:p>
        </w:tc>
      </w:tr>
      <w:tr w:rsidR="00844167" w:rsidRPr="00C055A5" w14:paraId="63361A49" w14:textId="77777777" w:rsidTr="00F1736C">
        <w:trPr>
          <w:trHeight w:val="950"/>
        </w:trPr>
        <w:tc>
          <w:tcPr>
            <w:tcW w:w="10620" w:type="dxa"/>
            <w:gridSpan w:val="4"/>
          </w:tcPr>
          <w:p w14:paraId="0805D7D7" w14:textId="77777777" w:rsidR="00844167" w:rsidRPr="00B765F9" w:rsidRDefault="00844167" w:rsidP="00000EDE">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Pr>
                <w:rFonts w:ascii="Helvetica" w:hAnsi="Helvetica" w:cs="Helvetica"/>
                <w:b/>
                <w:lang w:val="en-GB"/>
              </w:rPr>
              <w:t xml:space="preserve"> </w:t>
            </w:r>
            <w:r w:rsidR="00367C84" w:rsidRPr="00367C84">
              <w:rPr>
                <w:rFonts w:ascii="Helvetica" w:hAnsi="Helvetica" w:cs="Helvetica"/>
                <w:sz w:val="18"/>
                <w:szCs w:val="18"/>
                <w:lang w:val="en-GB"/>
              </w:rPr>
              <w:t xml:space="preserve">The total HSBC </w:t>
            </w:r>
            <w:r w:rsidR="00367C84">
              <w:rPr>
                <w:rFonts w:ascii="Helvetica" w:hAnsi="Helvetica" w:cs="Helvetica"/>
                <w:sz w:val="18"/>
                <w:szCs w:val="18"/>
                <w:lang w:val="en-GB"/>
              </w:rPr>
              <w:t>G</w:t>
            </w:r>
            <w:r w:rsidR="00367C84" w:rsidRPr="00367C84">
              <w:rPr>
                <w:rFonts w:ascii="Helvetica" w:hAnsi="Helvetica" w:cs="Helvetica"/>
                <w:sz w:val="18"/>
                <w:szCs w:val="18"/>
                <w:lang w:val="en-GB"/>
              </w:rPr>
              <w:t xml:space="preserve">roup </w:t>
            </w:r>
            <w:r w:rsidR="00367C84">
              <w:rPr>
                <w:rFonts w:ascii="Helvetica" w:hAnsi="Helvetica" w:cs="Helvetica"/>
                <w:sz w:val="18"/>
                <w:szCs w:val="18"/>
                <w:lang w:val="en-GB"/>
              </w:rPr>
              <w:t>holding</w:t>
            </w:r>
            <w:r w:rsidR="005735F9">
              <w:rPr>
                <w:rFonts w:ascii="Helvetica" w:hAnsi="Helvetica" w:cs="Helvetica"/>
                <w:sz w:val="18"/>
                <w:szCs w:val="18"/>
                <w:lang w:val="en-GB"/>
              </w:rPr>
              <w:t xml:space="preserve"> includes a stock borrow of 3</w:t>
            </w:r>
            <w:r w:rsidR="00367C84" w:rsidRPr="00367C84">
              <w:rPr>
                <w:rFonts w:ascii="Helvetica" w:hAnsi="Helvetica" w:cs="Helvetica"/>
                <w:sz w:val="18"/>
                <w:szCs w:val="18"/>
                <w:lang w:val="en-GB"/>
              </w:rPr>
              <w:t>7,000 shares</w:t>
            </w:r>
          </w:p>
        </w:tc>
      </w:tr>
    </w:tbl>
    <w:p w14:paraId="2D9B51CA" w14:textId="77777777" w:rsidR="00C5065C" w:rsidRPr="00C055A5" w:rsidRDefault="00C5065C" w:rsidP="00C5065C">
      <w:pPr>
        <w:rPr>
          <w:rFonts w:ascii="Helvetica" w:hAnsi="Helvetica" w:cs="Helvetica"/>
          <w:lang w:val="en-GB"/>
        </w:rPr>
      </w:pPr>
    </w:p>
    <w:p w14:paraId="3A9D821B" w14:textId="77777777"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E0549C">
        <w:rPr>
          <w:rFonts w:ascii="Helvetica" w:hAnsi="Helvetica" w:cs="Helvetica"/>
          <w:lang w:val="en-GB"/>
        </w:rPr>
        <w:t>30</w:t>
      </w:r>
      <w:r w:rsidR="005735F9">
        <w:rPr>
          <w:rFonts w:ascii="Helvetica" w:hAnsi="Helvetica" w:cs="Helvetica"/>
          <w:lang w:val="en-GB"/>
        </w:rPr>
        <w:t xml:space="preserve"> June </w:t>
      </w:r>
      <w:r w:rsidR="002E67B5">
        <w:rPr>
          <w:rFonts w:ascii="Helvetica" w:hAnsi="Helvetica" w:cs="Helvetica"/>
          <w:lang w:val="en-GB"/>
        </w:rPr>
        <w:t>2020</w:t>
      </w:r>
    </w:p>
    <w:p w14:paraId="479529D6" w14:textId="77777777" w:rsidR="00444C4F" w:rsidRDefault="00444C4F" w:rsidP="00FF42DB">
      <w:pPr>
        <w:rPr>
          <w:rFonts w:ascii="Helvetica" w:hAnsi="Helvetica" w:cs="Helvetica"/>
          <w:lang w:val="en-GB"/>
        </w:rPr>
      </w:pPr>
    </w:p>
    <w:p w14:paraId="4072E363" w14:textId="77777777" w:rsidR="00444C4F" w:rsidRDefault="00444C4F" w:rsidP="00FF42DB">
      <w:pPr>
        <w:rPr>
          <w:rFonts w:ascii="Helvetica" w:hAnsi="Helvetica" w:cs="Helvetica"/>
          <w:lang w:val="en-GB"/>
        </w:rPr>
      </w:pPr>
    </w:p>
    <w:p w14:paraId="128A3558" w14:textId="77777777" w:rsidR="00444C4F" w:rsidRDefault="00444C4F" w:rsidP="00FF42DB">
      <w:pPr>
        <w:rPr>
          <w:rFonts w:ascii="Helvetica" w:hAnsi="Helvetica" w:cs="Helvetica"/>
          <w:lang w:val="en-GB"/>
        </w:rPr>
      </w:pPr>
    </w:p>
    <w:p w14:paraId="5B2D256B" w14:textId="77777777" w:rsidR="00444C4F" w:rsidRDefault="00444C4F" w:rsidP="00FF42DB">
      <w:pPr>
        <w:rPr>
          <w:rFonts w:ascii="Helvetica" w:hAnsi="Helvetica" w:cs="Helvetica"/>
          <w:lang w:val="en-GB"/>
        </w:rPr>
      </w:pPr>
    </w:p>
    <w:p w14:paraId="6E015967" w14:textId="77777777" w:rsidR="00444C4F" w:rsidRDefault="00444C4F" w:rsidP="00FF42DB">
      <w:pPr>
        <w:rPr>
          <w:rFonts w:ascii="Helvetica" w:hAnsi="Helvetica" w:cs="Helvetica"/>
          <w:lang w:val="en-GB"/>
        </w:rPr>
      </w:pPr>
    </w:p>
    <w:p w14:paraId="44CFB4F6" w14:textId="77777777" w:rsidR="00444C4F" w:rsidRDefault="00444C4F" w:rsidP="00FF42DB">
      <w:pPr>
        <w:rPr>
          <w:rFonts w:ascii="Helvetica" w:hAnsi="Helvetica" w:cs="Helvetica"/>
          <w:lang w:val="en-GB"/>
        </w:rPr>
      </w:pPr>
    </w:p>
    <w:p w14:paraId="6F5E149C" w14:textId="77777777" w:rsidR="00444C4F" w:rsidRDefault="00444C4F" w:rsidP="00FF42DB">
      <w:pPr>
        <w:rPr>
          <w:rFonts w:ascii="Helvetica" w:hAnsi="Helvetica" w:cs="Helvetica"/>
          <w:lang w:val="en-GB"/>
        </w:rPr>
      </w:pPr>
    </w:p>
    <w:p w14:paraId="07499D4F" w14:textId="77777777" w:rsidR="00444C4F" w:rsidRDefault="00444C4F" w:rsidP="00FF42DB">
      <w:pPr>
        <w:rPr>
          <w:rFonts w:ascii="Helvetica" w:hAnsi="Helvetica" w:cs="Helvetica"/>
          <w:lang w:val="en-GB"/>
        </w:rPr>
      </w:pPr>
    </w:p>
    <w:p w14:paraId="2E24A443" w14:textId="77777777" w:rsidR="00444C4F" w:rsidRDefault="00444C4F" w:rsidP="00FF42DB">
      <w:pPr>
        <w:rPr>
          <w:rFonts w:ascii="Helvetica" w:hAnsi="Helvetica" w:cs="Helvetica"/>
          <w:lang w:val="en-GB"/>
        </w:rPr>
      </w:pPr>
    </w:p>
    <w:p w14:paraId="4EBE5988" w14:textId="77777777" w:rsidR="00444C4F" w:rsidRDefault="00444C4F" w:rsidP="00FF42DB">
      <w:pPr>
        <w:rPr>
          <w:rFonts w:ascii="Helvetica" w:hAnsi="Helvetica" w:cs="Helvetica"/>
          <w:lang w:val="en-GB"/>
        </w:rPr>
      </w:pPr>
    </w:p>
    <w:p w14:paraId="777DA346" w14:textId="77777777" w:rsidR="00444C4F" w:rsidRDefault="00444C4F" w:rsidP="00FF42DB">
      <w:pPr>
        <w:rPr>
          <w:rFonts w:ascii="Helvetica" w:hAnsi="Helvetica" w:cs="Helvetica"/>
          <w:lang w:val="en-GB"/>
        </w:rPr>
      </w:pPr>
    </w:p>
    <w:p w14:paraId="29EDB1B6" w14:textId="77777777" w:rsidR="00444C4F" w:rsidRDefault="00444C4F" w:rsidP="00FF42DB">
      <w:pPr>
        <w:rPr>
          <w:rFonts w:ascii="Helvetica" w:hAnsi="Helvetica" w:cs="Helvetica"/>
          <w:lang w:val="en-GB"/>
        </w:rPr>
      </w:pPr>
    </w:p>
    <w:p w14:paraId="1EC76192" w14:textId="77777777" w:rsidR="00444C4F" w:rsidRDefault="00444C4F" w:rsidP="00FF42DB">
      <w:pPr>
        <w:rPr>
          <w:rFonts w:ascii="Helvetica" w:hAnsi="Helvetica" w:cs="Helvetica"/>
          <w:lang w:val="en-GB"/>
        </w:rPr>
      </w:pPr>
    </w:p>
    <w:p w14:paraId="61F6D855" w14:textId="77777777" w:rsidR="00444C4F" w:rsidRDefault="00444C4F" w:rsidP="00FF42DB">
      <w:pPr>
        <w:rPr>
          <w:rFonts w:ascii="Helvetica" w:hAnsi="Helvetica" w:cs="Helvetica"/>
          <w:lang w:val="en-GB"/>
        </w:rPr>
      </w:pPr>
    </w:p>
    <w:p w14:paraId="55D61ADB" w14:textId="77777777" w:rsidR="00444C4F" w:rsidRDefault="00444C4F" w:rsidP="00FF42DB">
      <w:pPr>
        <w:rPr>
          <w:rFonts w:ascii="Helvetica" w:hAnsi="Helvetica" w:cs="Helvetica"/>
          <w:lang w:val="en-GB"/>
        </w:rPr>
      </w:pPr>
    </w:p>
    <w:p w14:paraId="11D12591" w14:textId="77777777" w:rsidR="00444C4F" w:rsidRDefault="00444C4F" w:rsidP="00FF42DB">
      <w:pPr>
        <w:rPr>
          <w:rFonts w:ascii="Helvetica" w:hAnsi="Helvetica" w:cs="Helvetica"/>
          <w:lang w:val="en-GB"/>
        </w:rPr>
      </w:pPr>
    </w:p>
    <w:p w14:paraId="1F9AF5A2" w14:textId="77777777" w:rsidR="00444C4F" w:rsidRDefault="00444C4F" w:rsidP="00FF42DB">
      <w:pPr>
        <w:rPr>
          <w:rFonts w:ascii="Helvetica" w:hAnsi="Helvetica" w:cs="Helvetica"/>
          <w:lang w:val="en-GB"/>
        </w:rPr>
      </w:pPr>
    </w:p>
    <w:p w14:paraId="16CE060B" w14:textId="77777777" w:rsidR="00444C4F" w:rsidRDefault="00444C4F" w:rsidP="00444C4F">
      <w:pPr>
        <w:spacing w:line="240" w:lineRule="auto"/>
        <w:ind w:left="-709" w:right="-897"/>
        <w:jc w:val="both"/>
        <w:rPr>
          <w:rFonts w:ascii="Helvetica" w:hAnsi="Helvetica" w:cs="Helvetica"/>
          <w:i/>
          <w:iCs/>
          <w:sz w:val="20"/>
          <w:szCs w:val="20"/>
        </w:rPr>
      </w:pPr>
    </w:p>
    <w:p w14:paraId="78CAA4B1" w14:textId="77777777" w:rsidR="00D806BE" w:rsidRDefault="00D806BE" w:rsidP="008F18BE">
      <w:pPr>
        <w:ind w:left="-709"/>
        <w:rPr>
          <w:rFonts w:ascii="Helvetica" w:hAnsi="Helvetica" w:cs="Helvetica"/>
          <w:b/>
          <w:bCs/>
          <w:lang w:val="en-GB"/>
        </w:rPr>
      </w:pPr>
    </w:p>
    <w:p w14:paraId="111D0C3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22699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46F5980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6D6B164" w14:textId="77777777" w:rsidR="00C5065C" w:rsidRPr="008F18BE" w:rsidRDefault="00C5065C" w:rsidP="00FD17CE">
      <w:pPr>
        <w:spacing w:after="0"/>
        <w:ind w:left="-709" w:right="-896"/>
        <w:jc w:val="both"/>
        <w:rPr>
          <w:rFonts w:ascii="Helvetica" w:hAnsi="Helvetica" w:cs="Helvetica"/>
          <w:i/>
          <w:sz w:val="18"/>
          <w:szCs w:val="18"/>
          <w:lang w:val="en-GB"/>
        </w:rPr>
      </w:pPr>
    </w:p>
    <w:p w14:paraId="0560298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55264F4D" w14:textId="77777777" w:rsidR="00C5065C" w:rsidRPr="008F18BE" w:rsidRDefault="00C5065C" w:rsidP="00FD17CE">
      <w:pPr>
        <w:spacing w:after="0"/>
        <w:ind w:left="-709" w:right="-896"/>
        <w:jc w:val="both"/>
        <w:rPr>
          <w:rFonts w:ascii="Helvetica" w:hAnsi="Helvetica" w:cs="Helvetica"/>
          <w:i/>
          <w:sz w:val="18"/>
          <w:szCs w:val="18"/>
          <w:lang w:val="en-GB"/>
        </w:rPr>
      </w:pPr>
    </w:p>
    <w:p w14:paraId="39BD1158"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254F24AD" w14:textId="77777777" w:rsidR="00C5065C" w:rsidRPr="008F18BE" w:rsidRDefault="00C5065C" w:rsidP="00FD17CE">
      <w:pPr>
        <w:spacing w:after="0"/>
        <w:ind w:left="-709" w:right="-896"/>
        <w:jc w:val="both"/>
        <w:rPr>
          <w:rFonts w:ascii="Helvetica" w:hAnsi="Helvetica" w:cs="Helvetica"/>
          <w:i/>
          <w:sz w:val="18"/>
          <w:szCs w:val="18"/>
          <w:lang w:val="en-GB"/>
        </w:rPr>
      </w:pPr>
    </w:p>
    <w:p w14:paraId="683ED42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4D5E4EDC" w14:textId="77777777" w:rsidR="00C5065C" w:rsidRPr="008F18BE" w:rsidRDefault="00C5065C" w:rsidP="00FD17CE">
      <w:pPr>
        <w:spacing w:after="0"/>
        <w:ind w:left="-709" w:right="-896"/>
        <w:jc w:val="both"/>
        <w:rPr>
          <w:rFonts w:ascii="Helvetica" w:hAnsi="Helvetica" w:cs="Helvetica"/>
          <w:i/>
          <w:sz w:val="18"/>
          <w:szCs w:val="18"/>
          <w:lang w:val="en-GB"/>
        </w:rPr>
      </w:pPr>
    </w:p>
    <w:p w14:paraId="360434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5A61BF65" w14:textId="77777777" w:rsidR="00C5065C" w:rsidRPr="008F18BE" w:rsidRDefault="00C5065C" w:rsidP="00FD17CE">
      <w:pPr>
        <w:spacing w:after="0"/>
        <w:ind w:left="-709" w:right="-896"/>
        <w:jc w:val="both"/>
        <w:rPr>
          <w:rFonts w:ascii="Helvetica" w:hAnsi="Helvetica" w:cs="Helvetica"/>
          <w:i/>
          <w:sz w:val="18"/>
          <w:szCs w:val="18"/>
          <w:lang w:val="en-GB"/>
        </w:rPr>
      </w:pPr>
    </w:p>
    <w:p w14:paraId="72F87748"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4104ED15" w14:textId="77777777" w:rsidR="008F18BE" w:rsidRDefault="008F18BE" w:rsidP="00FD17CE">
      <w:pPr>
        <w:spacing w:after="0"/>
        <w:ind w:left="-426" w:right="-896" w:hanging="283"/>
        <w:jc w:val="both"/>
        <w:rPr>
          <w:rFonts w:ascii="Helvetica" w:hAnsi="Helvetica" w:cs="Helvetica"/>
          <w:i/>
          <w:sz w:val="18"/>
          <w:szCs w:val="18"/>
          <w:lang w:val="en-GB"/>
        </w:rPr>
      </w:pPr>
    </w:p>
    <w:p w14:paraId="75081611"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52438967" w14:textId="77777777" w:rsidR="00C5065C" w:rsidRPr="008F18BE" w:rsidRDefault="00C5065C" w:rsidP="00FD17CE">
      <w:pPr>
        <w:spacing w:after="0"/>
        <w:ind w:right="-896" w:hanging="426"/>
        <w:jc w:val="both"/>
        <w:rPr>
          <w:rFonts w:ascii="Helvetica" w:hAnsi="Helvetica" w:cs="Helvetica"/>
          <w:i/>
          <w:sz w:val="18"/>
          <w:szCs w:val="18"/>
          <w:lang w:val="en-GB"/>
        </w:rPr>
      </w:pPr>
    </w:p>
    <w:p w14:paraId="03FB1EB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3D72F3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13A78A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B32FF8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E8095C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5FE2AF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2C3FAE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437C9B2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E59D67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785EAF2" w14:textId="77777777" w:rsidR="00C5065C" w:rsidRPr="008F18BE" w:rsidRDefault="00C5065C" w:rsidP="00FD17CE">
      <w:pPr>
        <w:spacing w:after="0"/>
        <w:ind w:left="-709" w:right="-896"/>
        <w:jc w:val="both"/>
        <w:rPr>
          <w:rFonts w:ascii="Helvetica" w:hAnsi="Helvetica" w:cs="Helvetica"/>
          <w:i/>
          <w:sz w:val="18"/>
          <w:szCs w:val="18"/>
          <w:lang w:val="en-GB"/>
        </w:rPr>
      </w:pPr>
    </w:p>
    <w:p w14:paraId="679343F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17A26279" w14:textId="77777777" w:rsidR="00C5065C" w:rsidRPr="008F18BE" w:rsidRDefault="00C5065C" w:rsidP="00FD17CE">
      <w:pPr>
        <w:spacing w:after="0"/>
        <w:ind w:left="-709" w:right="-896"/>
        <w:jc w:val="both"/>
        <w:rPr>
          <w:rFonts w:ascii="Helvetica" w:hAnsi="Helvetica" w:cs="Helvetica"/>
          <w:i/>
          <w:sz w:val="18"/>
          <w:szCs w:val="18"/>
          <w:lang w:val="en-GB"/>
        </w:rPr>
      </w:pPr>
    </w:p>
    <w:p w14:paraId="4BA8815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1A76C817" w14:textId="77777777" w:rsidR="00C5065C" w:rsidRPr="008F18BE" w:rsidRDefault="00C5065C" w:rsidP="00FD17CE">
      <w:pPr>
        <w:spacing w:after="0"/>
        <w:ind w:left="-709" w:right="-896"/>
        <w:jc w:val="both"/>
        <w:rPr>
          <w:rFonts w:ascii="Helvetica" w:hAnsi="Helvetica" w:cs="Helvetica"/>
          <w:i/>
          <w:sz w:val="18"/>
          <w:szCs w:val="18"/>
          <w:lang w:val="en-GB"/>
        </w:rPr>
      </w:pPr>
    </w:p>
    <w:p w14:paraId="59E6D9E5"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0842013C" w14:textId="77777777" w:rsidR="0015068A" w:rsidRPr="008F18BE" w:rsidRDefault="0015068A" w:rsidP="00FD17CE">
      <w:pPr>
        <w:spacing w:after="0"/>
        <w:ind w:left="-709" w:right="-896"/>
        <w:jc w:val="both"/>
        <w:rPr>
          <w:rFonts w:ascii="Helvetica" w:hAnsi="Helvetica" w:cs="Helvetica"/>
          <w:i/>
          <w:sz w:val="18"/>
          <w:szCs w:val="18"/>
          <w:lang w:val="en-GB"/>
        </w:rPr>
      </w:pPr>
    </w:p>
    <w:p w14:paraId="6736028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E0B1968" w14:textId="77777777" w:rsidR="00C5065C" w:rsidRPr="008F18BE" w:rsidRDefault="00C5065C" w:rsidP="00FD17CE">
      <w:pPr>
        <w:spacing w:after="0"/>
        <w:ind w:left="-709" w:right="-896"/>
        <w:jc w:val="both"/>
        <w:rPr>
          <w:rFonts w:ascii="Helvetica" w:hAnsi="Helvetica" w:cs="Helvetica"/>
          <w:i/>
          <w:sz w:val="18"/>
          <w:szCs w:val="18"/>
          <w:lang w:val="en-GB"/>
        </w:rPr>
      </w:pPr>
    </w:p>
    <w:p w14:paraId="2ADA7F0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B470323" w14:textId="77777777" w:rsidR="00C5065C" w:rsidRPr="008F18BE" w:rsidRDefault="00C5065C" w:rsidP="00FD17CE">
      <w:pPr>
        <w:spacing w:after="0"/>
        <w:ind w:left="-709" w:right="-896"/>
        <w:jc w:val="both"/>
        <w:rPr>
          <w:rFonts w:ascii="Helvetica" w:hAnsi="Helvetica" w:cs="Helvetica"/>
          <w:i/>
          <w:sz w:val="18"/>
          <w:szCs w:val="18"/>
          <w:lang w:val="en-GB"/>
        </w:rPr>
      </w:pPr>
    </w:p>
    <w:p w14:paraId="0E500AE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FBF8B80" w14:textId="77777777" w:rsidR="00C5065C" w:rsidRPr="008F18BE" w:rsidRDefault="00C5065C" w:rsidP="00FD17CE">
      <w:pPr>
        <w:spacing w:after="0"/>
        <w:ind w:left="-709" w:right="-896"/>
        <w:jc w:val="both"/>
        <w:rPr>
          <w:rFonts w:ascii="Helvetica" w:hAnsi="Helvetica" w:cs="Helvetica"/>
          <w:i/>
          <w:sz w:val="18"/>
          <w:szCs w:val="18"/>
          <w:lang w:val="en-GB"/>
        </w:rPr>
      </w:pPr>
    </w:p>
    <w:p w14:paraId="625774D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5029E638" w14:textId="77777777" w:rsidR="00C5065C" w:rsidRPr="008F18BE" w:rsidRDefault="00C5065C" w:rsidP="00FD17CE">
      <w:pPr>
        <w:spacing w:after="0"/>
        <w:ind w:left="-709" w:right="-896"/>
        <w:jc w:val="both"/>
        <w:rPr>
          <w:rFonts w:ascii="Helvetica" w:hAnsi="Helvetica" w:cs="Helvetica"/>
          <w:i/>
          <w:sz w:val="18"/>
          <w:szCs w:val="18"/>
          <w:lang w:val="en-GB"/>
        </w:rPr>
      </w:pPr>
    </w:p>
    <w:p w14:paraId="7271E0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15B27638" w14:textId="77777777" w:rsidR="00C5065C" w:rsidRPr="008F18BE" w:rsidRDefault="00C5065C" w:rsidP="00FD17CE">
      <w:pPr>
        <w:spacing w:after="0"/>
        <w:ind w:left="-709" w:right="-896"/>
        <w:jc w:val="both"/>
        <w:rPr>
          <w:rFonts w:ascii="Helvetica" w:hAnsi="Helvetica" w:cs="Helvetica"/>
          <w:i/>
          <w:sz w:val="18"/>
          <w:szCs w:val="18"/>
          <w:lang w:val="en-GB"/>
        </w:rPr>
      </w:pPr>
    </w:p>
    <w:p w14:paraId="7A6E01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69427686" w14:textId="77777777" w:rsidR="00C5065C" w:rsidRPr="008F18BE" w:rsidRDefault="00C5065C" w:rsidP="00FD17CE">
      <w:pPr>
        <w:spacing w:after="0"/>
        <w:ind w:left="-709" w:right="-896"/>
        <w:jc w:val="both"/>
        <w:rPr>
          <w:rFonts w:ascii="Helvetica" w:hAnsi="Helvetica" w:cs="Helvetica"/>
          <w:i/>
          <w:sz w:val="18"/>
          <w:szCs w:val="18"/>
          <w:lang w:val="en-GB"/>
        </w:rPr>
      </w:pPr>
    </w:p>
    <w:p w14:paraId="35C9F37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1F8E98BE" w14:textId="77777777" w:rsidR="00C5065C" w:rsidRPr="008F18BE" w:rsidRDefault="00C5065C" w:rsidP="00FD17CE">
      <w:pPr>
        <w:spacing w:after="0"/>
        <w:ind w:left="-709" w:right="-896"/>
        <w:jc w:val="both"/>
        <w:rPr>
          <w:rFonts w:ascii="Helvetica" w:hAnsi="Helvetica" w:cs="Helvetica"/>
          <w:i/>
          <w:sz w:val="18"/>
          <w:szCs w:val="18"/>
          <w:lang w:val="en-GB"/>
        </w:rPr>
      </w:pPr>
    </w:p>
    <w:p w14:paraId="3C86697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0B880BA4" w14:textId="77777777" w:rsidR="00C5065C" w:rsidRPr="008F18BE" w:rsidRDefault="00C5065C" w:rsidP="00FD17CE">
      <w:pPr>
        <w:spacing w:after="0"/>
        <w:ind w:left="-709" w:right="-896"/>
        <w:jc w:val="both"/>
        <w:rPr>
          <w:rFonts w:ascii="Helvetica" w:hAnsi="Helvetica" w:cs="Helvetica"/>
          <w:i/>
          <w:sz w:val="18"/>
          <w:szCs w:val="18"/>
          <w:lang w:val="en-GB"/>
        </w:rPr>
      </w:pPr>
    </w:p>
    <w:p w14:paraId="7D33422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327DDF7C"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0E652" w14:textId="77777777" w:rsidR="003945B6" w:rsidRDefault="003945B6" w:rsidP="00461D39">
      <w:pPr>
        <w:spacing w:after="0" w:line="240" w:lineRule="auto"/>
      </w:pPr>
      <w:r>
        <w:separator/>
      </w:r>
    </w:p>
  </w:endnote>
  <w:endnote w:type="continuationSeparator" w:id="0">
    <w:p w14:paraId="7E8E760C" w14:textId="77777777" w:rsidR="003945B6" w:rsidRDefault="003945B6"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8DF3A" w14:textId="77777777"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F4825" w14:textId="77777777" w:rsidR="00943E63" w:rsidRDefault="00B41825">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FBB7B" w14:textId="77777777"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361B4" w14:textId="77777777" w:rsidR="003945B6" w:rsidRDefault="003945B6" w:rsidP="00461D39">
      <w:pPr>
        <w:spacing w:after="0" w:line="240" w:lineRule="auto"/>
      </w:pPr>
      <w:r>
        <w:separator/>
      </w:r>
    </w:p>
  </w:footnote>
  <w:footnote w:type="continuationSeparator" w:id="0">
    <w:p w14:paraId="150136B9" w14:textId="77777777" w:rsidR="003945B6" w:rsidRDefault="003945B6"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607DB"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C609E"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9E977"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EDE"/>
    <w:rsid w:val="00006813"/>
    <w:rsid w:val="000103E2"/>
    <w:rsid w:val="00031296"/>
    <w:rsid w:val="0003384F"/>
    <w:rsid w:val="00043247"/>
    <w:rsid w:val="00045841"/>
    <w:rsid w:val="000602C9"/>
    <w:rsid w:val="000911FE"/>
    <w:rsid w:val="000A2A41"/>
    <w:rsid w:val="000A3CA4"/>
    <w:rsid w:val="000A44F2"/>
    <w:rsid w:val="000C091A"/>
    <w:rsid w:val="000D1565"/>
    <w:rsid w:val="000D594E"/>
    <w:rsid w:val="000E568A"/>
    <w:rsid w:val="000F47A3"/>
    <w:rsid w:val="000F6B76"/>
    <w:rsid w:val="00112785"/>
    <w:rsid w:val="0015068A"/>
    <w:rsid w:val="00167CAC"/>
    <w:rsid w:val="001C5E7D"/>
    <w:rsid w:val="001E7189"/>
    <w:rsid w:val="001E7805"/>
    <w:rsid w:val="00202FB8"/>
    <w:rsid w:val="002177A2"/>
    <w:rsid w:val="00250073"/>
    <w:rsid w:val="002505B1"/>
    <w:rsid w:val="00262901"/>
    <w:rsid w:val="002679F6"/>
    <w:rsid w:val="002772AA"/>
    <w:rsid w:val="00283687"/>
    <w:rsid w:val="002B45E2"/>
    <w:rsid w:val="002D7AA4"/>
    <w:rsid w:val="002E08F1"/>
    <w:rsid w:val="002E3367"/>
    <w:rsid w:val="002E67B5"/>
    <w:rsid w:val="00303C3D"/>
    <w:rsid w:val="00313FBA"/>
    <w:rsid w:val="00320F50"/>
    <w:rsid w:val="00347AA4"/>
    <w:rsid w:val="003513AD"/>
    <w:rsid w:val="00357F5D"/>
    <w:rsid w:val="00363D19"/>
    <w:rsid w:val="00364679"/>
    <w:rsid w:val="00367C84"/>
    <w:rsid w:val="00375363"/>
    <w:rsid w:val="00383E9F"/>
    <w:rsid w:val="003945B6"/>
    <w:rsid w:val="003C2D94"/>
    <w:rsid w:val="003F2513"/>
    <w:rsid w:val="003F7EA9"/>
    <w:rsid w:val="004014AA"/>
    <w:rsid w:val="00413475"/>
    <w:rsid w:val="004315C3"/>
    <w:rsid w:val="004355BC"/>
    <w:rsid w:val="00444C4F"/>
    <w:rsid w:val="00447300"/>
    <w:rsid w:val="00452B32"/>
    <w:rsid w:val="00461D39"/>
    <w:rsid w:val="00485978"/>
    <w:rsid w:val="0048695A"/>
    <w:rsid w:val="00487EF8"/>
    <w:rsid w:val="00491412"/>
    <w:rsid w:val="00497B7B"/>
    <w:rsid w:val="004B1997"/>
    <w:rsid w:val="004F440A"/>
    <w:rsid w:val="0051302B"/>
    <w:rsid w:val="00517DC7"/>
    <w:rsid w:val="00521E70"/>
    <w:rsid w:val="00562726"/>
    <w:rsid w:val="005735F9"/>
    <w:rsid w:val="005A1083"/>
    <w:rsid w:val="005B76F7"/>
    <w:rsid w:val="005C0D6C"/>
    <w:rsid w:val="005E68B6"/>
    <w:rsid w:val="00613BE2"/>
    <w:rsid w:val="00615050"/>
    <w:rsid w:val="00617C3C"/>
    <w:rsid w:val="006251DC"/>
    <w:rsid w:val="00634BBC"/>
    <w:rsid w:val="006477DA"/>
    <w:rsid w:val="00660EFD"/>
    <w:rsid w:val="006738DB"/>
    <w:rsid w:val="006853C8"/>
    <w:rsid w:val="00691BE1"/>
    <w:rsid w:val="00692996"/>
    <w:rsid w:val="006D55A2"/>
    <w:rsid w:val="0070184B"/>
    <w:rsid w:val="0071416B"/>
    <w:rsid w:val="00715764"/>
    <w:rsid w:val="007238DB"/>
    <w:rsid w:val="00737B55"/>
    <w:rsid w:val="00795C4F"/>
    <w:rsid w:val="007A336D"/>
    <w:rsid w:val="007C162B"/>
    <w:rsid w:val="007D06C3"/>
    <w:rsid w:val="007D1134"/>
    <w:rsid w:val="007E5936"/>
    <w:rsid w:val="007E5D35"/>
    <w:rsid w:val="00804F7A"/>
    <w:rsid w:val="00837258"/>
    <w:rsid w:val="00844167"/>
    <w:rsid w:val="00850A39"/>
    <w:rsid w:val="008778CE"/>
    <w:rsid w:val="00881609"/>
    <w:rsid w:val="00881769"/>
    <w:rsid w:val="00887DDD"/>
    <w:rsid w:val="008B628D"/>
    <w:rsid w:val="008F18BE"/>
    <w:rsid w:val="00903EB8"/>
    <w:rsid w:val="00904147"/>
    <w:rsid w:val="00937EA1"/>
    <w:rsid w:val="00943E63"/>
    <w:rsid w:val="00954635"/>
    <w:rsid w:val="0097462E"/>
    <w:rsid w:val="00975CD2"/>
    <w:rsid w:val="009A31F4"/>
    <w:rsid w:val="009C1B4B"/>
    <w:rsid w:val="009F6BC1"/>
    <w:rsid w:val="009F6C11"/>
    <w:rsid w:val="009F72EE"/>
    <w:rsid w:val="00A1532A"/>
    <w:rsid w:val="00A2252E"/>
    <w:rsid w:val="00A35F1A"/>
    <w:rsid w:val="00A52B83"/>
    <w:rsid w:val="00A548C2"/>
    <w:rsid w:val="00A61A0A"/>
    <w:rsid w:val="00A826EE"/>
    <w:rsid w:val="00AB250E"/>
    <w:rsid w:val="00AC6627"/>
    <w:rsid w:val="00AE0EAF"/>
    <w:rsid w:val="00AE0FFC"/>
    <w:rsid w:val="00AE1C04"/>
    <w:rsid w:val="00AF4C56"/>
    <w:rsid w:val="00B03853"/>
    <w:rsid w:val="00B34D60"/>
    <w:rsid w:val="00B352FB"/>
    <w:rsid w:val="00B37AF8"/>
    <w:rsid w:val="00B41825"/>
    <w:rsid w:val="00B41CCA"/>
    <w:rsid w:val="00B4432C"/>
    <w:rsid w:val="00B45628"/>
    <w:rsid w:val="00B47EB3"/>
    <w:rsid w:val="00B66ACA"/>
    <w:rsid w:val="00B765F9"/>
    <w:rsid w:val="00B878F3"/>
    <w:rsid w:val="00B90819"/>
    <w:rsid w:val="00B93452"/>
    <w:rsid w:val="00BA42D8"/>
    <w:rsid w:val="00BA72A7"/>
    <w:rsid w:val="00BA7EA8"/>
    <w:rsid w:val="00BC7FD6"/>
    <w:rsid w:val="00BE56FD"/>
    <w:rsid w:val="00BF2795"/>
    <w:rsid w:val="00C055A5"/>
    <w:rsid w:val="00C21D61"/>
    <w:rsid w:val="00C40AB9"/>
    <w:rsid w:val="00C5065C"/>
    <w:rsid w:val="00C512C5"/>
    <w:rsid w:val="00CB53E4"/>
    <w:rsid w:val="00CC2D4A"/>
    <w:rsid w:val="00CD45C9"/>
    <w:rsid w:val="00CE3EAB"/>
    <w:rsid w:val="00CF7EFB"/>
    <w:rsid w:val="00D00BF5"/>
    <w:rsid w:val="00D0489E"/>
    <w:rsid w:val="00D10299"/>
    <w:rsid w:val="00D14BB9"/>
    <w:rsid w:val="00D170BF"/>
    <w:rsid w:val="00D21090"/>
    <w:rsid w:val="00D2326B"/>
    <w:rsid w:val="00D2417E"/>
    <w:rsid w:val="00D31F60"/>
    <w:rsid w:val="00D363B8"/>
    <w:rsid w:val="00D806BE"/>
    <w:rsid w:val="00DF0437"/>
    <w:rsid w:val="00DF05BB"/>
    <w:rsid w:val="00E0549C"/>
    <w:rsid w:val="00E108B0"/>
    <w:rsid w:val="00E153F3"/>
    <w:rsid w:val="00E372B7"/>
    <w:rsid w:val="00E71ADD"/>
    <w:rsid w:val="00E735E4"/>
    <w:rsid w:val="00E76FEA"/>
    <w:rsid w:val="00E82A27"/>
    <w:rsid w:val="00E95185"/>
    <w:rsid w:val="00ED3B5E"/>
    <w:rsid w:val="00EF019C"/>
    <w:rsid w:val="00F21891"/>
    <w:rsid w:val="00F21FBB"/>
    <w:rsid w:val="00F26D04"/>
    <w:rsid w:val="00F27B89"/>
    <w:rsid w:val="00F30280"/>
    <w:rsid w:val="00F30E36"/>
    <w:rsid w:val="00F320F9"/>
    <w:rsid w:val="00F32B37"/>
    <w:rsid w:val="00F82582"/>
    <w:rsid w:val="00F951A8"/>
    <w:rsid w:val="00FA5B04"/>
    <w:rsid w:val="00FC4FA5"/>
    <w:rsid w:val="00FD17CE"/>
    <w:rsid w:val="00FD3EC9"/>
    <w:rsid w:val="00FD4541"/>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4109C"/>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81391126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1964116162">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2020-07-01T11:17:55+00:00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74A26F03-018E-45FC-82E4-CF82778D778F}"/>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FC7D9AC0-7083-45B5-9A86-B47D2FE678CE}"/>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9750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Tennant Humphreys, Stephen</cp:lastModifiedBy>
  <cp:revision>2</cp:revision>
  <cp:lastPrinted>2018-05-17T07:12:00Z</cp:lastPrinted>
  <dcterms:created xsi:type="dcterms:W3CDTF">2020-07-01T11:12:00Z</dcterms:created>
  <dcterms:modified xsi:type="dcterms:W3CDTF">2020-07-01T11:12:00Z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Classification">
    <vt:lpwstr>PUBLIC</vt:lpwstr>
  </property>
  <property fmtid="{D5CDD505-2E9C-101B-9397-08002B2CF9AE}" pid="18" name="Source">
    <vt:lpwstr>Internal</vt:lpwstr>
  </property>
  <property fmtid="{D5CDD505-2E9C-101B-9397-08002B2CF9AE}" pid="19" name="Footers">
    <vt:lpwstr>Footers</vt:lpwstr>
  </property>
  <property fmtid="{D5CDD505-2E9C-101B-9397-08002B2CF9AE}" pid="20" name="DocClassification">
    <vt:lpwstr>CLAPUBLIC</vt:lpwstr>
  </property>
  <property fmtid="{D5CDD505-2E9C-101B-9397-08002B2CF9AE}" pid="21" name="IssuerName">
    <vt:lpwstr/>
  </property>
  <property fmtid="{D5CDD505-2E9C-101B-9397-08002B2CF9AE}" pid="22" name="MigrateFolderIssueDetected">
    <vt:bool>false</vt:bool>
  </property>
  <property fmtid="{D5CDD505-2E9C-101B-9397-08002B2CF9AE}" pid="23" name="Order">
    <vt:r8>64119800</vt:r8>
  </property>
  <property fmtid="{D5CDD505-2E9C-101B-9397-08002B2CF9AE}" pid="24" name="IssuerID">
    <vt:lpwstr/>
  </property>
  <property fmtid="{D5CDD505-2E9C-101B-9397-08002B2CF9AE}" pid="25" name="SendToWeb">
    <vt:bool>false</vt:bool>
  </property>
  <property fmtid="{D5CDD505-2E9C-101B-9397-08002B2CF9AE}" pid="26" name="JobContentType">
    <vt:lpwstr/>
  </property>
  <property fmtid="{D5CDD505-2E9C-101B-9397-08002B2CF9AE}" pid="27" name="Organisation">
    <vt:lpwstr/>
  </property>
  <property fmtid="{D5CDD505-2E9C-101B-9397-08002B2CF9AE}" pid="28" name="Contact">
    <vt:lpwstr/>
  </property>
  <property fmtid="{D5CDD505-2E9C-101B-9397-08002B2CF9AE}" pid="29" name="MigrateFolderIssueDetected0">
    <vt:bool>false</vt:bool>
  </property>
  <property fmtid="{D5CDD505-2E9C-101B-9397-08002B2CF9AE}" pid="30" name="JobType">
    <vt:lpwstr/>
  </property>
</Properties>
</file>