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303C3D">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D4860">
              <w:rPr>
                <w:rFonts w:ascii="Helvetica" w:hAnsi="Helvetica" w:cs="Helvetica"/>
                <w:lang w:val="en-GB"/>
              </w:rPr>
              <w:t xml:space="preserve"> </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220360">
            <w:pPr>
              <w:spacing w:after="0" w:line="240" w:lineRule="auto"/>
              <w:rPr>
                <w:rFonts w:ascii="Helvetica" w:hAnsi="Helvetica" w:cs="Helvetica"/>
                <w:lang w:val="en-GB"/>
              </w:rPr>
            </w:pPr>
            <w:r w:rsidRPr="00C055A5">
              <w:rPr>
                <w:rFonts w:ascii="Helvetica" w:hAnsi="Helvetica" w:cs="Helvetica"/>
                <w:lang w:val="en-GB"/>
              </w:rPr>
              <w:t>[</w:t>
            </w:r>
            <w:r w:rsidR="000D4860">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0D4860">
              <w:rPr>
                <w:rFonts w:ascii="Helvetica" w:hAnsi="Helvetica" w:cs="Helvetica"/>
                <w:lang w:val="en-GB"/>
              </w:rPr>
              <w:t>Change in Nature</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rsidTr="00E153F3">
        <w:trPr>
          <w:trHeight w:val="1493"/>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rsid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rsidR="00BF5006" w:rsidRPr="00E153F3" w:rsidRDefault="00BF5006" w:rsidP="00E153F3">
            <w:pPr>
              <w:spacing w:after="0" w:line="240" w:lineRule="auto"/>
              <w:rPr>
                <w:rFonts w:ascii="Helvetica" w:hAnsi="Helvetica" w:cs="Helvetica"/>
                <w:lang w:val="en-GB"/>
              </w:rPr>
            </w:pPr>
            <w:r w:rsidRPr="00BF5006">
              <w:rPr>
                <w:rFonts w:ascii="Helvetica" w:hAnsi="Helvetica" w:cs="Helvetica"/>
                <w:lang w:val="en-GB"/>
              </w:rPr>
              <w:t>HSBC Continental Europe</w:t>
            </w:r>
          </w:p>
          <w:p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 xml:space="preserve">INKA Internationale </w:t>
            </w:r>
            <w:proofErr w:type="spellStart"/>
            <w:r w:rsidRPr="00E153F3">
              <w:rPr>
                <w:rFonts w:ascii="Helvetica" w:hAnsi="Helvetica" w:cs="Helvetica"/>
                <w:lang w:val="en-GB"/>
              </w:rPr>
              <w:t>Kapitala</w:t>
            </w:r>
            <w:r w:rsidR="0051302B">
              <w:rPr>
                <w:rFonts w:ascii="Helvetica" w:hAnsi="Helvetica" w:cs="Helvetica"/>
                <w:lang w:val="en-GB"/>
              </w:rPr>
              <w:t>nlagegesellschaft</w:t>
            </w:r>
            <w:proofErr w:type="spellEnd"/>
            <w:r w:rsidR="0051302B">
              <w:rPr>
                <w:rFonts w:ascii="Helvetica" w:hAnsi="Helvetica" w:cs="Helvetica"/>
                <w:lang w:val="en-GB"/>
              </w:rPr>
              <w:t xml:space="preserve"> </w:t>
            </w:r>
            <w:proofErr w:type="spellStart"/>
            <w:r w:rsidR="0051302B">
              <w:rPr>
                <w:rFonts w:ascii="Helvetica" w:hAnsi="Helvetica" w:cs="Helvetica"/>
                <w:lang w:val="en-GB"/>
              </w:rPr>
              <w:t>mbH</w:t>
            </w:r>
            <w:proofErr w:type="spellEnd"/>
          </w:p>
        </w:tc>
      </w:tr>
      <w:tr w:rsidR="00C5065C" w:rsidRPr="00C055A5" w:rsidTr="00F1736C">
        <w:trPr>
          <w:trHeight w:val="419"/>
        </w:trPr>
        <w:tc>
          <w:tcPr>
            <w:tcW w:w="10620" w:type="dxa"/>
            <w:gridSpan w:val="6"/>
            <w:vAlign w:val="center"/>
          </w:tcPr>
          <w:p w:rsidR="00BA72A7" w:rsidRPr="00617C3C" w:rsidRDefault="00C5065C" w:rsidP="0022036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2505B1">
              <w:rPr>
                <w:rFonts w:ascii="Helvetica" w:hAnsi="Helvetica" w:cs="Helvetica"/>
                <w:b/>
                <w:lang w:val="en-GB"/>
              </w:rPr>
              <w:t xml:space="preserve"> </w:t>
            </w:r>
            <w:r w:rsidR="0001198C">
              <w:rPr>
                <w:rFonts w:ascii="Helvetica" w:hAnsi="Helvetica" w:cs="Helvetica"/>
                <w:lang w:val="en-GB"/>
              </w:rPr>
              <w:t>01/03/2021</w:t>
            </w:r>
          </w:p>
        </w:tc>
      </w:tr>
      <w:tr w:rsidR="00521E70" w:rsidRPr="00C055A5" w:rsidTr="00306839">
        <w:trPr>
          <w:trHeight w:val="419"/>
        </w:trPr>
        <w:tc>
          <w:tcPr>
            <w:tcW w:w="10620" w:type="dxa"/>
            <w:gridSpan w:val="6"/>
            <w:vAlign w:val="center"/>
          </w:tcPr>
          <w:p w:rsidR="00D2326B" w:rsidRPr="00C055A5" w:rsidRDefault="00521E70" w:rsidP="00220360">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460799">
              <w:rPr>
                <w:rFonts w:ascii="Helvetica" w:hAnsi="Helvetica" w:cs="Helvetica"/>
                <w:lang w:val="en-GB"/>
              </w:rPr>
              <w:t>03</w:t>
            </w:r>
            <w:r w:rsidR="0001198C">
              <w:rPr>
                <w:rFonts w:ascii="Helvetica" w:hAnsi="Helvetica" w:cs="Helvetica"/>
                <w:lang w:val="en-GB"/>
              </w:rPr>
              <w:t>/03/2021</w:t>
            </w:r>
          </w:p>
        </w:tc>
      </w:tr>
      <w:tr w:rsidR="00521E70" w:rsidRPr="00C055A5" w:rsidTr="00306839">
        <w:trPr>
          <w:trHeight w:val="419"/>
        </w:trPr>
        <w:tc>
          <w:tcPr>
            <w:tcW w:w="10620" w:type="dxa"/>
            <w:gridSpan w:val="6"/>
            <w:vAlign w:val="center"/>
          </w:tcPr>
          <w:p w:rsidR="00D2326B" w:rsidRPr="00C055A5" w:rsidRDefault="00521E70" w:rsidP="00B90819">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220360">
              <w:rPr>
                <w:rFonts w:ascii="Helvetica" w:hAnsi="Helvetica" w:cs="Helvetica"/>
                <w:lang w:val="en-GB"/>
              </w:rPr>
              <w:t>7</w:t>
            </w:r>
            <w:r w:rsidR="00262901">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0D4860" w:rsidRPr="00C055A5" w:rsidTr="00F1736C">
        <w:trPr>
          <w:trHeight w:val="555"/>
        </w:trPr>
        <w:tc>
          <w:tcPr>
            <w:tcW w:w="2124" w:type="dxa"/>
            <w:vAlign w:val="center"/>
          </w:tcPr>
          <w:p w:rsidR="000D4860" w:rsidRPr="008F18BE" w:rsidRDefault="000D4860" w:rsidP="000D486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0D4860" w:rsidRPr="00B765F9" w:rsidRDefault="0001198C" w:rsidP="000D4860">
            <w:pPr>
              <w:jc w:val="center"/>
              <w:rPr>
                <w:rFonts w:ascii="Helvetica" w:hAnsi="Helvetica" w:cs="Helvetica"/>
                <w:lang w:val="en-GB"/>
              </w:rPr>
            </w:pPr>
            <w:r w:rsidRPr="0001198C">
              <w:rPr>
                <w:rFonts w:ascii="Helvetica" w:hAnsi="Helvetica" w:cs="Helvetica"/>
                <w:lang w:val="en-GB"/>
              </w:rPr>
              <w:t>6.925</w:t>
            </w:r>
            <w:r>
              <w:rPr>
                <w:rFonts w:ascii="Helvetica" w:hAnsi="Helvetica" w:cs="Helvetica"/>
                <w:lang w:val="en-GB"/>
              </w:rPr>
              <w:t xml:space="preserve"> </w:t>
            </w:r>
            <w:r w:rsidR="000D4860">
              <w:rPr>
                <w:rFonts w:ascii="Helvetica" w:hAnsi="Helvetica" w:cs="Helvetica"/>
                <w:lang w:val="en-GB"/>
              </w:rPr>
              <w:t>%</w:t>
            </w:r>
          </w:p>
        </w:tc>
        <w:tc>
          <w:tcPr>
            <w:tcW w:w="2313" w:type="dxa"/>
            <w:vAlign w:val="center"/>
          </w:tcPr>
          <w:p w:rsidR="000D4860" w:rsidRPr="00B765F9" w:rsidRDefault="0001198C" w:rsidP="000D4860">
            <w:pPr>
              <w:jc w:val="center"/>
              <w:rPr>
                <w:rFonts w:ascii="Helvetica" w:hAnsi="Helvetica" w:cs="Helvetica"/>
                <w:lang w:val="en-GB"/>
              </w:rPr>
            </w:pPr>
            <w:r w:rsidRPr="0001198C">
              <w:rPr>
                <w:rFonts w:ascii="Helvetica" w:hAnsi="Helvetica" w:cs="Helvetica"/>
                <w:lang w:val="en-GB"/>
              </w:rPr>
              <w:t>0.197</w:t>
            </w:r>
            <w:r>
              <w:rPr>
                <w:rFonts w:ascii="Helvetica" w:hAnsi="Helvetica" w:cs="Helvetica"/>
                <w:lang w:val="en-GB"/>
              </w:rPr>
              <w:t xml:space="preserve"> </w:t>
            </w:r>
            <w:r w:rsidR="000D4860">
              <w:rPr>
                <w:rFonts w:ascii="Helvetica" w:hAnsi="Helvetica" w:cs="Helvetica"/>
                <w:lang w:val="en-GB"/>
              </w:rPr>
              <w:t>%</w:t>
            </w:r>
          </w:p>
        </w:tc>
        <w:tc>
          <w:tcPr>
            <w:tcW w:w="2126" w:type="dxa"/>
            <w:vAlign w:val="center"/>
          </w:tcPr>
          <w:p w:rsidR="000D4860" w:rsidRPr="00B765F9" w:rsidRDefault="0001198C" w:rsidP="000D4860">
            <w:pPr>
              <w:jc w:val="center"/>
              <w:rPr>
                <w:rFonts w:ascii="Helvetica" w:hAnsi="Helvetica" w:cs="Helvetica"/>
                <w:lang w:val="en-GB"/>
              </w:rPr>
            </w:pPr>
            <w:r w:rsidRPr="0001198C">
              <w:rPr>
                <w:rFonts w:ascii="Helvetica" w:hAnsi="Helvetica" w:cs="Helvetica"/>
                <w:lang w:val="en-GB"/>
              </w:rPr>
              <w:t>7.123</w:t>
            </w:r>
            <w:r>
              <w:rPr>
                <w:rFonts w:ascii="Helvetica" w:hAnsi="Helvetica" w:cs="Helvetica"/>
                <w:lang w:val="en-GB"/>
              </w:rPr>
              <w:t xml:space="preserve"> </w:t>
            </w:r>
            <w:r w:rsidR="000D4860">
              <w:rPr>
                <w:rFonts w:ascii="Helvetica" w:hAnsi="Helvetica" w:cs="Helvetica"/>
                <w:lang w:val="en-GB"/>
              </w:rPr>
              <w:t>%</w:t>
            </w:r>
          </w:p>
        </w:tc>
        <w:tc>
          <w:tcPr>
            <w:tcW w:w="1933" w:type="dxa"/>
            <w:vAlign w:val="center"/>
          </w:tcPr>
          <w:p w:rsidR="000D4860" w:rsidRPr="00B45628" w:rsidRDefault="0001198C" w:rsidP="000D4860">
            <w:pPr>
              <w:jc w:val="center"/>
              <w:rPr>
                <w:rFonts w:ascii="Helvetica" w:hAnsi="Helvetica" w:cs="Helvetica"/>
                <w:lang w:val="en-GB"/>
              </w:rPr>
            </w:pPr>
            <w:r w:rsidRPr="0001198C">
              <w:rPr>
                <w:rFonts w:ascii="Helvetica" w:hAnsi="Helvetica" w:cs="Helvetica"/>
                <w:lang w:val="en-GB"/>
              </w:rPr>
              <w:t>1,127,657,028</w:t>
            </w:r>
          </w:p>
        </w:tc>
      </w:tr>
      <w:tr w:rsidR="0001198C" w:rsidRPr="00C055A5" w:rsidTr="00F1736C">
        <w:trPr>
          <w:trHeight w:val="555"/>
        </w:trPr>
        <w:tc>
          <w:tcPr>
            <w:tcW w:w="2124" w:type="dxa"/>
            <w:vAlign w:val="center"/>
          </w:tcPr>
          <w:p w:rsidR="0001198C" w:rsidRPr="008F18BE" w:rsidRDefault="0001198C" w:rsidP="0001198C">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01198C" w:rsidRPr="00B765F9" w:rsidRDefault="0001198C" w:rsidP="0001198C">
            <w:pPr>
              <w:jc w:val="center"/>
              <w:rPr>
                <w:rFonts w:ascii="Helvetica" w:hAnsi="Helvetica" w:cs="Helvetica"/>
                <w:lang w:val="en-GB"/>
              </w:rPr>
            </w:pPr>
            <w:r w:rsidRPr="005D029A">
              <w:rPr>
                <w:rFonts w:ascii="Helvetica" w:hAnsi="Helvetica" w:cs="Helvetica"/>
                <w:lang w:val="en-GB"/>
              </w:rPr>
              <w:t>7.105</w:t>
            </w:r>
            <w:r>
              <w:rPr>
                <w:rFonts w:ascii="Helvetica" w:hAnsi="Helvetica" w:cs="Helvetica"/>
                <w:lang w:val="en-GB"/>
              </w:rPr>
              <w:t xml:space="preserve"> %</w:t>
            </w:r>
          </w:p>
        </w:tc>
        <w:tc>
          <w:tcPr>
            <w:tcW w:w="2313" w:type="dxa"/>
            <w:vAlign w:val="center"/>
          </w:tcPr>
          <w:p w:rsidR="0001198C" w:rsidRPr="00B765F9" w:rsidRDefault="0001198C" w:rsidP="0001198C">
            <w:pPr>
              <w:jc w:val="center"/>
              <w:rPr>
                <w:rFonts w:ascii="Helvetica" w:hAnsi="Helvetica" w:cs="Helvetica"/>
                <w:lang w:val="en-GB"/>
              </w:rPr>
            </w:pPr>
            <w:r w:rsidRPr="005D029A">
              <w:rPr>
                <w:rFonts w:ascii="Helvetica" w:hAnsi="Helvetica" w:cs="Helvetica"/>
                <w:lang w:val="en-GB"/>
              </w:rPr>
              <w:t>0.031</w:t>
            </w:r>
            <w:r>
              <w:rPr>
                <w:rFonts w:ascii="Helvetica" w:hAnsi="Helvetica" w:cs="Helvetica"/>
                <w:lang w:val="en-GB"/>
              </w:rPr>
              <w:t xml:space="preserve"> %</w:t>
            </w:r>
          </w:p>
        </w:tc>
        <w:tc>
          <w:tcPr>
            <w:tcW w:w="2126" w:type="dxa"/>
            <w:vAlign w:val="center"/>
          </w:tcPr>
          <w:p w:rsidR="0001198C" w:rsidRPr="00B765F9" w:rsidRDefault="0001198C" w:rsidP="0001198C">
            <w:pPr>
              <w:jc w:val="center"/>
              <w:rPr>
                <w:rFonts w:ascii="Helvetica" w:hAnsi="Helvetica" w:cs="Helvetica"/>
                <w:lang w:val="en-GB"/>
              </w:rPr>
            </w:pPr>
            <w:r w:rsidRPr="005D029A">
              <w:rPr>
                <w:rFonts w:ascii="Helvetica" w:hAnsi="Helvetica" w:cs="Helvetica"/>
                <w:lang w:val="en-GB"/>
              </w:rPr>
              <w:t>7.136</w:t>
            </w:r>
            <w:r>
              <w:rPr>
                <w:rFonts w:ascii="Helvetica" w:hAnsi="Helvetica" w:cs="Helvetica"/>
                <w:lang w:val="en-GB"/>
              </w:rPr>
              <w:t xml:space="preserve"> %</w:t>
            </w:r>
          </w:p>
        </w:tc>
        <w:tc>
          <w:tcPr>
            <w:tcW w:w="1933" w:type="dxa"/>
            <w:shd w:val="thinDiagStripe" w:color="auto" w:fill="auto"/>
            <w:vAlign w:val="center"/>
          </w:tcPr>
          <w:p w:rsidR="0001198C" w:rsidRPr="00C055A5" w:rsidRDefault="0001198C" w:rsidP="0001198C">
            <w:pPr>
              <w:rPr>
                <w:rFonts w:ascii="Helvetica" w:hAnsi="Helvetica" w:cs="Helvetica"/>
                <w:lang w:val="en-GB"/>
              </w:rPr>
            </w:pPr>
          </w:p>
        </w:tc>
      </w:tr>
    </w:tbl>
    <w:p w:rsidR="007C162B" w:rsidRDefault="007C162B">
      <w:pPr>
        <w:rPr>
          <w:rFonts w:ascii="Helvetica" w:hAnsi="Helvetica" w:cs="Helvetica"/>
        </w:rPr>
      </w:pPr>
    </w:p>
    <w:tbl>
      <w:tblPr>
        <w:tblW w:w="105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85"/>
        <w:gridCol w:w="172"/>
        <w:gridCol w:w="1422"/>
        <w:gridCol w:w="370"/>
        <w:gridCol w:w="1040"/>
        <w:gridCol w:w="1130"/>
        <w:gridCol w:w="470"/>
        <w:gridCol w:w="1849"/>
        <w:gridCol w:w="110"/>
        <w:gridCol w:w="80"/>
        <w:gridCol w:w="1980"/>
      </w:tblGrid>
      <w:tr w:rsidR="00C5065C" w:rsidRPr="00C055A5" w:rsidTr="00B96D11">
        <w:trPr>
          <w:trHeight w:val="286"/>
          <w:jc w:val="center"/>
        </w:trPr>
        <w:tc>
          <w:tcPr>
            <w:tcW w:w="10508"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96D11">
        <w:trPr>
          <w:trHeight w:val="403"/>
          <w:jc w:val="center"/>
        </w:trPr>
        <w:tc>
          <w:tcPr>
            <w:tcW w:w="10508"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3E02E7">
        <w:trPr>
          <w:trHeight w:val="340"/>
          <w:jc w:val="center"/>
        </w:trPr>
        <w:tc>
          <w:tcPr>
            <w:tcW w:w="1885"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3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48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3E02E7">
        <w:tblPrEx>
          <w:tblBorders>
            <w:top w:val="none" w:sz="0" w:space="0" w:color="auto"/>
            <w:left w:val="none" w:sz="0" w:space="0" w:color="auto"/>
            <w:bottom w:val="none" w:sz="0" w:space="0" w:color="auto"/>
            <w:right w:val="none" w:sz="0" w:space="0" w:color="auto"/>
          </w:tblBorders>
        </w:tblPrEx>
        <w:trPr>
          <w:trHeight w:val="329"/>
          <w:jc w:val="center"/>
        </w:trPr>
        <w:tc>
          <w:tcPr>
            <w:tcW w:w="1885"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0D4860"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r w:rsidRPr="00903EB8">
              <w:rPr>
                <w:rFonts w:ascii="Helvetica" w:hAnsi="Helvetica" w:cs="Helvetica"/>
                <w:lang w:val="en-GB"/>
              </w:rPr>
              <w:t>IE00BYTBXV33</w:t>
            </w:r>
          </w:p>
        </w:tc>
        <w:tc>
          <w:tcPr>
            <w:tcW w:w="1964" w:type="dxa"/>
            <w:gridSpan w:val="3"/>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0D4860" w:rsidRPr="00DF0437" w:rsidRDefault="0001198C" w:rsidP="000D4860">
            <w:pPr>
              <w:jc w:val="center"/>
              <w:rPr>
                <w:rFonts w:ascii="Helvetica" w:hAnsi="Helvetica" w:cs="Helvetica"/>
              </w:rPr>
            </w:pPr>
            <w:r w:rsidRPr="0001198C">
              <w:rPr>
                <w:rFonts w:ascii="Helvetica" w:hAnsi="Helvetica" w:cs="Helvetica"/>
              </w:rPr>
              <w:t>78,098,726</w:t>
            </w:r>
          </w:p>
        </w:tc>
        <w:tc>
          <w:tcPr>
            <w:tcW w:w="2319" w:type="dxa"/>
            <w:gridSpan w:val="2"/>
            <w:tcBorders>
              <w:top w:val="single" w:sz="4" w:space="0" w:color="auto"/>
              <w:left w:val="single" w:sz="4" w:space="0" w:color="auto"/>
              <w:bottom w:val="single" w:sz="4" w:space="0" w:color="auto"/>
              <w:right w:val="single" w:sz="4" w:space="0" w:color="auto"/>
            </w:tcBorders>
          </w:tcPr>
          <w:p w:rsidR="000D4860" w:rsidRPr="0074121F" w:rsidRDefault="000D4860" w:rsidP="000D4860">
            <w:pPr>
              <w:jc w:val="center"/>
              <w:rPr>
                <w:rFonts w:ascii="Helvetica" w:hAnsi="Helvetica" w:cs="Helvetica"/>
              </w:rPr>
            </w:pPr>
          </w:p>
        </w:tc>
        <w:tc>
          <w:tcPr>
            <w:tcW w:w="2170" w:type="dxa"/>
            <w:gridSpan w:val="3"/>
            <w:tcBorders>
              <w:top w:val="single" w:sz="4" w:space="0" w:color="auto"/>
              <w:left w:val="single" w:sz="4" w:space="0" w:color="auto"/>
              <w:bottom w:val="single" w:sz="4" w:space="0" w:color="auto"/>
              <w:right w:val="single" w:sz="4" w:space="0" w:color="auto"/>
            </w:tcBorders>
          </w:tcPr>
          <w:p w:rsidR="000D4860" w:rsidRPr="000E62F5" w:rsidRDefault="0001198C" w:rsidP="000D4860">
            <w:pPr>
              <w:jc w:val="center"/>
              <w:rPr>
                <w:rFonts w:ascii="Calibri" w:hAnsi="Calibri"/>
                <w:color w:val="000000"/>
              </w:rPr>
            </w:pPr>
            <w:r w:rsidRPr="0001198C">
              <w:rPr>
                <w:rFonts w:ascii="Calibri" w:hAnsi="Calibri"/>
                <w:color w:val="000000"/>
              </w:rPr>
              <w:t>6.925</w:t>
            </w:r>
            <w:r>
              <w:rPr>
                <w:rFonts w:ascii="Calibri" w:hAnsi="Calibri"/>
                <w:color w:val="000000"/>
              </w:rPr>
              <w:t xml:space="preserve"> </w:t>
            </w:r>
            <w:r w:rsidR="000D4860">
              <w:rPr>
                <w:rFonts w:ascii="Calibri" w:hAnsi="Calibri"/>
                <w:color w:val="000000"/>
              </w:rPr>
              <w:t>%</w:t>
            </w: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2505B1"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r>
      <w:tr w:rsidR="000D4860" w:rsidRPr="00C055A5"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b/>
                <w:lang w:val="en-GB"/>
              </w:rPr>
            </w:pPr>
            <w:r w:rsidRPr="00C055A5">
              <w:rPr>
                <w:rFonts w:ascii="Helvetica" w:hAnsi="Helvetica" w:cs="Helvetica"/>
                <w:b/>
                <w:lang w:val="en-GB"/>
              </w:rPr>
              <w:t>SUBTOTAL A</w:t>
            </w:r>
          </w:p>
        </w:tc>
        <w:tc>
          <w:tcPr>
            <w:tcW w:w="4134" w:type="dxa"/>
            <w:gridSpan w:val="5"/>
            <w:tcBorders>
              <w:top w:val="single" w:sz="4" w:space="0" w:color="auto"/>
              <w:left w:val="single" w:sz="4" w:space="0" w:color="auto"/>
              <w:bottom w:val="single" w:sz="4" w:space="0" w:color="auto"/>
              <w:right w:val="single" w:sz="4" w:space="0" w:color="auto"/>
            </w:tcBorders>
          </w:tcPr>
          <w:p w:rsidR="000D4860" w:rsidRPr="000E62F5" w:rsidRDefault="0001198C" w:rsidP="000D4860">
            <w:pPr>
              <w:jc w:val="center"/>
              <w:rPr>
                <w:rFonts w:ascii="Helvetica" w:hAnsi="Helvetica" w:cs="Helvetica"/>
              </w:rPr>
            </w:pPr>
            <w:r w:rsidRPr="0001198C">
              <w:rPr>
                <w:rFonts w:ascii="Helvetica" w:hAnsi="Helvetica" w:cs="Helvetica"/>
              </w:rPr>
              <w:t>78,098,726</w:t>
            </w:r>
          </w:p>
        </w:tc>
        <w:tc>
          <w:tcPr>
            <w:tcW w:w="4489" w:type="dxa"/>
            <w:gridSpan w:val="5"/>
            <w:tcBorders>
              <w:top w:val="single" w:sz="4" w:space="0" w:color="auto"/>
              <w:left w:val="single" w:sz="4" w:space="0" w:color="auto"/>
              <w:bottom w:val="single" w:sz="4" w:space="0" w:color="auto"/>
              <w:right w:val="single" w:sz="4" w:space="0" w:color="auto"/>
            </w:tcBorders>
          </w:tcPr>
          <w:p w:rsidR="000D4860" w:rsidRPr="000E62F5" w:rsidRDefault="0001198C" w:rsidP="000D4860">
            <w:pPr>
              <w:jc w:val="center"/>
              <w:rPr>
                <w:rFonts w:ascii="Calibri" w:hAnsi="Calibri"/>
                <w:color w:val="000000"/>
              </w:rPr>
            </w:pPr>
            <w:r w:rsidRPr="0001198C">
              <w:rPr>
                <w:rFonts w:ascii="Calibri" w:hAnsi="Calibri"/>
                <w:color w:val="000000"/>
              </w:rPr>
              <w:t>6.925</w:t>
            </w:r>
            <w:r>
              <w:rPr>
                <w:rFonts w:ascii="Calibri" w:hAnsi="Calibri"/>
                <w:color w:val="000000"/>
              </w:rPr>
              <w:t xml:space="preserve"> %</w:t>
            </w:r>
          </w:p>
        </w:tc>
      </w:tr>
      <w:tr w:rsidR="002505B1"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2505B1" w:rsidRPr="00C055A5" w:rsidRDefault="002505B1" w:rsidP="002505B1">
            <w:pPr>
              <w:rPr>
                <w:rFonts w:ascii="Helvetica" w:hAnsi="Helvetica" w:cs="Helvetica"/>
                <w:lang w:val="en-GB"/>
              </w:rPr>
            </w:pPr>
          </w:p>
        </w:tc>
      </w:tr>
      <w:tr w:rsidR="002505B1" w:rsidRPr="00C055A5" w:rsidTr="00B96D11">
        <w:trPr>
          <w:trHeight w:val="467"/>
          <w:jc w:val="center"/>
        </w:trPr>
        <w:tc>
          <w:tcPr>
            <w:tcW w:w="10508" w:type="dxa"/>
            <w:gridSpan w:val="11"/>
            <w:tcBorders>
              <w:top w:val="single" w:sz="4" w:space="0" w:color="auto"/>
              <w:bottom w:val="single" w:sz="4" w:space="0" w:color="auto"/>
            </w:tcBorders>
            <w:vAlign w:val="center"/>
          </w:tcPr>
          <w:p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rsidTr="003E02E7">
        <w:trPr>
          <w:trHeight w:val="1173"/>
          <w:jc w:val="center"/>
        </w:trPr>
        <w:tc>
          <w:tcPr>
            <w:tcW w:w="2057" w:type="dxa"/>
            <w:gridSpan w:val="2"/>
            <w:tcBorders>
              <w:top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22" w:type="dxa"/>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40"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29" w:type="dxa"/>
            <w:gridSpan w:val="3"/>
            <w:tcBorders>
              <w:top w:val="single" w:sz="4" w:space="0" w:color="auto"/>
              <w:left w:val="single" w:sz="4" w:space="0" w:color="auto"/>
              <w:bottom w:val="single" w:sz="4" w:space="0" w:color="auto"/>
              <w:right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60" w:type="dxa"/>
            <w:gridSpan w:val="2"/>
            <w:tcBorders>
              <w:top w:val="single" w:sz="4" w:space="0" w:color="auto"/>
              <w:left w:val="single" w:sz="4" w:space="0" w:color="auto"/>
              <w:bottom w:val="single" w:sz="4" w:space="0" w:color="auto"/>
            </w:tcBorders>
            <w:vAlign w:val="center"/>
          </w:tcPr>
          <w:p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1C11BC" w:rsidRDefault="002505B1" w:rsidP="00364679">
            <w:pPr>
              <w:jc w:val="center"/>
              <w:rPr>
                <w:rFonts w:ascii="Helvetica" w:hAnsi="Helvetica" w:cs="Helvetica"/>
              </w:rPr>
            </w:pPr>
          </w:p>
        </w:tc>
        <w:tc>
          <w:tcPr>
            <w:tcW w:w="2060" w:type="dxa"/>
            <w:gridSpan w:val="2"/>
            <w:tcBorders>
              <w:top w:val="single" w:sz="4" w:space="0" w:color="auto"/>
              <w:left w:val="single" w:sz="4" w:space="0" w:color="auto"/>
              <w:bottom w:val="single" w:sz="4" w:space="0" w:color="auto"/>
            </w:tcBorders>
          </w:tcPr>
          <w:p w:rsidR="002505B1" w:rsidRPr="001C11BC" w:rsidRDefault="002505B1" w:rsidP="00E0549C">
            <w:pPr>
              <w:jc w:val="center"/>
              <w:rPr>
                <w:rFonts w:ascii="Helvetica" w:hAnsi="Helvetica" w:cs="Helvetica"/>
              </w:rPr>
            </w:pPr>
          </w:p>
        </w:tc>
      </w:tr>
      <w:tr w:rsidR="002505B1" w:rsidRPr="00C055A5" w:rsidTr="003E02E7">
        <w:trPr>
          <w:trHeight w:val="423"/>
          <w:jc w:val="center"/>
        </w:trPr>
        <w:tc>
          <w:tcPr>
            <w:tcW w:w="2057" w:type="dxa"/>
            <w:gridSpan w:val="2"/>
            <w:tcBorders>
              <w:top w:val="single" w:sz="4" w:space="0" w:color="auto"/>
              <w:bottom w:val="single" w:sz="4" w:space="0" w:color="auto"/>
              <w:right w:val="single" w:sz="4" w:space="0" w:color="auto"/>
            </w:tcBorders>
          </w:tcPr>
          <w:p w:rsidR="002505B1" w:rsidRPr="00C055A5" w:rsidRDefault="002505B1" w:rsidP="00DF0437">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rsidR="002505B1" w:rsidRPr="00C055A5" w:rsidRDefault="002505B1" w:rsidP="00B37AF8">
            <w:pPr>
              <w:jc w:val="center"/>
              <w:rPr>
                <w:rFonts w:ascii="Helvetica" w:hAnsi="Helvetica" w:cs="Helvetica"/>
                <w:lang w:val="en-GB"/>
              </w:rPr>
            </w:pPr>
          </w:p>
        </w:tc>
        <w:tc>
          <w:tcPr>
            <w:tcW w:w="2060" w:type="dxa"/>
            <w:gridSpan w:val="2"/>
            <w:tcBorders>
              <w:top w:val="single" w:sz="4" w:space="0" w:color="auto"/>
              <w:left w:val="single" w:sz="4" w:space="0" w:color="auto"/>
              <w:bottom w:val="single" w:sz="4" w:space="0" w:color="auto"/>
            </w:tcBorders>
          </w:tcPr>
          <w:p w:rsidR="002505B1" w:rsidRPr="00C055A5" w:rsidRDefault="002505B1" w:rsidP="00DF0437">
            <w:pPr>
              <w:jc w:val="center"/>
              <w:rPr>
                <w:rFonts w:ascii="Helvetica" w:hAnsi="Helvetica" w:cs="Helvetica"/>
                <w:lang w:val="en-GB"/>
              </w:rPr>
            </w:pPr>
          </w:p>
        </w:tc>
      </w:tr>
      <w:tr w:rsidR="00EE297D" w:rsidRPr="00C055A5" w:rsidTr="003E02E7">
        <w:trPr>
          <w:trHeight w:val="423"/>
          <w:jc w:val="center"/>
        </w:trPr>
        <w:tc>
          <w:tcPr>
            <w:tcW w:w="2057" w:type="dxa"/>
            <w:gridSpan w:val="2"/>
            <w:tcBorders>
              <w:top w:val="single" w:sz="4" w:space="0" w:color="auto"/>
              <w:left w:val="nil"/>
              <w:bottom w:val="nil"/>
              <w:right w:val="nil"/>
            </w:tcBorders>
          </w:tcPr>
          <w:p w:rsidR="00EE297D" w:rsidRPr="00C055A5" w:rsidRDefault="00EE297D" w:rsidP="00EE297D">
            <w:pPr>
              <w:rPr>
                <w:rFonts w:ascii="Helvetica" w:hAnsi="Helvetica" w:cs="Helvetica"/>
                <w:lang w:val="en-GB"/>
              </w:rPr>
            </w:pPr>
          </w:p>
        </w:tc>
        <w:tc>
          <w:tcPr>
            <w:tcW w:w="1422" w:type="dxa"/>
            <w:tcBorders>
              <w:top w:val="single" w:sz="4" w:space="0" w:color="auto"/>
              <w:left w:val="nil"/>
              <w:bottom w:val="nil"/>
              <w:right w:val="single" w:sz="4" w:space="0" w:color="auto"/>
            </w:tcBorders>
          </w:tcPr>
          <w:p w:rsidR="00EE297D" w:rsidRPr="00C055A5" w:rsidRDefault="00EE297D" w:rsidP="00EE297D">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rsidR="00EE297D" w:rsidRPr="00C055A5" w:rsidRDefault="00EE297D" w:rsidP="00EE297D">
            <w:pPr>
              <w:rPr>
                <w:rFonts w:ascii="Helvetica" w:hAnsi="Helvetica" w:cs="Helvetica"/>
                <w:b/>
                <w:lang w:val="en-GB"/>
              </w:rPr>
            </w:pPr>
            <w:r w:rsidRPr="00C055A5">
              <w:rPr>
                <w:rFonts w:ascii="Helvetica" w:hAnsi="Helvetica" w:cs="Helvetica"/>
                <w:b/>
                <w:lang w:val="en-GB"/>
              </w:rPr>
              <w:t>SUBTOTAL B.1</w:t>
            </w:r>
          </w:p>
        </w:tc>
        <w:tc>
          <w:tcPr>
            <w:tcW w:w="2429" w:type="dxa"/>
            <w:gridSpan w:val="3"/>
            <w:tcBorders>
              <w:top w:val="single" w:sz="4" w:space="0" w:color="auto"/>
              <w:left w:val="single" w:sz="4" w:space="0" w:color="auto"/>
              <w:bottom w:val="single" w:sz="4" w:space="0" w:color="auto"/>
              <w:right w:val="single" w:sz="4" w:space="0" w:color="auto"/>
            </w:tcBorders>
          </w:tcPr>
          <w:p w:rsidR="00EE297D" w:rsidRPr="001C11BC" w:rsidRDefault="0001198C" w:rsidP="00EE297D">
            <w:pPr>
              <w:jc w:val="center"/>
              <w:rPr>
                <w:rFonts w:ascii="Helvetica" w:hAnsi="Helvetica" w:cs="Helvetica"/>
              </w:rPr>
            </w:pPr>
            <w:r>
              <w:rPr>
                <w:rFonts w:ascii="Helvetica" w:hAnsi="Helvetica" w:cs="Helvetica"/>
              </w:rPr>
              <w:t>Nil</w:t>
            </w:r>
          </w:p>
        </w:tc>
        <w:tc>
          <w:tcPr>
            <w:tcW w:w="2060" w:type="dxa"/>
            <w:gridSpan w:val="2"/>
            <w:tcBorders>
              <w:top w:val="single" w:sz="4" w:space="0" w:color="auto"/>
              <w:left w:val="single" w:sz="4" w:space="0" w:color="auto"/>
              <w:bottom w:val="single" w:sz="4" w:space="0" w:color="auto"/>
            </w:tcBorders>
          </w:tcPr>
          <w:p w:rsidR="00EE297D" w:rsidRPr="001C11BC" w:rsidRDefault="0001198C" w:rsidP="00EE297D">
            <w:pPr>
              <w:jc w:val="center"/>
              <w:rPr>
                <w:rFonts w:ascii="Helvetica" w:hAnsi="Helvetica" w:cs="Helvetica"/>
              </w:rPr>
            </w:pPr>
            <w:r>
              <w:rPr>
                <w:rFonts w:ascii="Helvetica" w:hAnsi="Helvetica" w:cs="Helvetica"/>
              </w:rPr>
              <w:t>Nil</w:t>
            </w:r>
          </w:p>
        </w:tc>
      </w:tr>
      <w:tr w:rsidR="00AE0EAF" w:rsidRPr="00C055A5"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rsidR="00AE0EAF" w:rsidRPr="00C055A5" w:rsidRDefault="00AE0EAF" w:rsidP="00AE0EAF">
            <w:pPr>
              <w:rPr>
                <w:rFonts w:ascii="Helvetica" w:hAnsi="Helvetica" w:cs="Helvetica"/>
                <w:lang w:val="en-GB"/>
              </w:rPr>
            </w:pPr>
          </w:p>
        </w:tc>
      </w:tr>
      <w:tr w:rsidR="00AE0EAF" w:rsidRPr="00C055A5" w:rsidTr="00B96D11">
        <w:trPr>
          <w:trHeight w:val="358"/>
          <w:jc w:val="center"/>
        </w:trPr>
        <w:tc>
          <w:tcPr>
            <w:tcW w:w="10508" w:type="dxa"/>
            <w:gridSpan w:val="11"/>
            <w:tcBorders>
              <w:top w:val="single" w:sz="4" w:space="0" w:color="auto"/>
              <w:bottom w:val="single" w:sz="4" w:space="0" w:color="auto"/>
            </w:tcBorders>
            <w:vAlign w:val="center"/>
          </w:tcPr>
          <w:p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rsidTr="003E02E7">
        <w:trPr>
          <w:trHeight w:val="697"/>
          <w:jc w:val="center"/>
        </w:trPr>
        <w:tc>
          <w:tcPr>
            <w:tcW w:w="1885" w:type="dxa"/>
            <w:tcBorders>
              <w:top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4"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41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2039" w:type="dxa"/>
            <w:gridSpan w:val="3"/>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0" w:type="dxa"/>
            <w:tcBorders>
              <w:top w:val="single" w:sz="4" w:space="0" w:color="auto"/>
              <w:left w:val="single" w:sz="4" w:space="0" w:color="auto"/>
              <w:bottom w:val="single" w:sz="4" w:space="0" w:color="auto"/>
            </w:tcBorders>
            <w:vAlign w:val="center"/>
          </w:tcPr>
          <w:p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D4860" w:rsidRPr="00C055A5" w:rsidTr="003E02E7">
        <w:trPr>
          <w:trHeight w:val="423"/>
          <w:jc w:val="center"/>
        </w:trPr>
        <w:tc>
          <w:tcPr>
            <w:tcW w:w="1885" w:type="dxa"/>
            <w:tcBorders>
              <w:top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r>
              <w:rPr>
                <w:rFonts w:ascii="Helvetica" w:hAnsi="Helvetica" w:cs="Helvetica"/>
                <w:lang w:val="en-GB"/>
              </w:rPr>
              <w:t>Equity Swap</w:t>
            </w:r>
          </w:p>
        </w:tc>
        <w:tc>
          <w:tcPr>
            <w:tcW w:w="1594" w:type="dxa"/>
            <w:gridSpan w:val="2"/>
            <w:tcBorders>
              <w:top w:val="single" w:sz="4" w:space="0" w:color="auto"/>
              <w:left w:val="single" w:sz="4" w:space="0" w:color="auto"/>
              <w:bottom w:val="single" w:sz="4" w:space="0" w:color="auto"/>
              <w:right w:val="single" w:sz="4" w:space="0" w:color="auto"/>
            </w:tcBorders>
          </w:tcPr>
          <w:p w:rsidR="000D4860" w:rsidRPr="00C055A5" w:rsidRDefault="000D4860" w:rsidP="000D4860">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0D4860" w:rsidRPr="00C055A5" w:rsidRDefault="000D4860" w:rsidP="000D4860">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0D4860" w:rsidRDefault="0001198C" w:rsidP="000D4860">
            <w:pPr>
              <w:rPr>
                <w:rFonts w:ascii="Arial" w:eastAsia="Arial" w:hAnsi="Arial"/>
                <w:color w:val="000000"/>
                <w:sz w:val="24"/>
              </w:rPr>
            </w:pPr>
            <w:r>
              <w:rPr>
                <w:rFonts w:ascii="Arial" w:eastAsia="Arial" w:hAnsi="Arial"/>
                <w:color w:val="000000"/>
                <w:sz w:val="24"/>
              </w:rPr>
              <w:t>Cash Settled</w:t>
            </w:r>
          </w:p>
        </w:tc>
        <w:tc>
          <w:tcPr>
            <w:tcW w:w="2039" w:type="dxa"/>
            <w:gridSpan w:val="3"/>
            <w:tcBorders>
              <w:top w:val="single" w:sz="4" w:space="0" w:color="auto"/>
              <w:left w:val="single" w:sz="4" w:space="0" w:color="auto"/>
              <w:bottom w:val="single" w:sz="4" w:space="0" w:color="auto"/>
            </w:tcBorders>
          </w:tcPr>
          <w:p w:rsidR="000D4860" w:rsidRPr="00AE0EAF" w:rsidRDefault="0001198C" w:rsidP="000D4860">
            <w:pPr>
              <w:jc w:val="center"/>
              <w:rPr>
                <w:rFonts w:ascii="Helvetica" w:hAnsi="Helvetica" w:cs="Helvetica"/>
                <w:bCs/>
              </w:rPr>
            </w:pPr>
            <w:r w:rsidRPr="0001198C">
              <w:rPr>
                <w:rFonts w:ascii="Helvetica" w:hAnsi="Helvetica" w:cs="Helvetica"/>
                <w:bCs/>
              </w:rPr>
              <w:t>2,225,309</w:t>
            </w:r>
          </w:p>
        </w:tc>
        <w:tc>
          <w:tcPr>
            <w:tcW w:w="1980" w:type="dxa"/>
            <w:tcBorders>
              <w:top w:val="single" w:sz="4" w:space="0" w:color="auto"/>
              <w:left w:val="single" w:sz="4" w:space="0" w:color="auto"/>
              <w:bottom w:val="single" w:sz="4" w:space="0" w:color="auto"/>
            </w:tcBorders>
          </w:tcPr>
          <w:p w:rsidR="000D4860" w:rsidRPr="00AE0EAF" w:rsidRDefault="0001198C" w:rsidP="000D4860">
            <w:pPr>
              <w:jc w:val="center"/>
              <w:rPr>
                <w:rFonts w:ascii="Helvetica" w:hAnsi="Helvetica" w:cs="Helvetica"/>
                <w:bCs/>
              </w:rPr>
            </w:pPr>
            <w:r w:rsidRPr="0001198C">
              <w:rPr>
                <w:rFonts w:ascii="Helvetica" w:hAnsi="Helvetica" w:cs="Helvetica"/>
                <w:bCs/>
              </w:rPr>
              <w:t xml:space="preserve">0.197 </w:t>
            </w:r>
            <w:r w:rsidR="000D4860">
              <w:rPr>
                <w:rFonts w:ascii="Helvetica" w:hAnsi="Helvetica" w:cs="Helvetica"/>
                <w:bCs/>
              </w:rPr>
              <w:t>%</w:t>
            </w:r>
          </w:p>
        </w:tc>
      </w:tr>
      <w:tr w:rsidR="003E02E7" w:rsidRPr="00C055A5" w:rsidTr="003E02E7">
        <w:trPr>
          <w:trHeight w:val="423"/>
          <w:jc w:val="center"/>
        </w:trPr>
        <w:tc>
          <w:tcPr>
            <w:tcW w:w="1885" w:type="dxa"/>
            <w:tcBorders>
              <w:top w:val="single" w:sz="4" w:space="0" w:color="auto"/>
              <w:bottom w:val="single" w:sz="4" w:space="0" w:color="auto"/>
              <w:right w:val="single" w:sz="4" w:space="0" w:color="auto"/>
            </w:tcBorders>
          </w:tcPr>
          <w:p w:rsidR="003E02E7" w:rsidRDefault="003E02E7" w:rsidP="003E02E7">
            <w:pPr>
              <w:rPr>
                <w:rFonts w:ascii="Helvetica" w:hAnsi="Helvetica" w:cs="Helvetica"/>
                <w:lang w:val="en-GB"/>
              </w:rPr>
            </w:pPr>
          </w:p>
        </w:tc>
        <w:tc>
          <w:tcPr>
            <w:tcW w:w="1594" w:type="dxa"/>
            <w:gridSpan w:val="2"/>
            <w:tcBorders>
              <w:top w:val="single" w:sz="4" w:space="0" w:color="auto"/>
              <w:left w:val="single" w:sz="4" w:space="0" w:color="auto"/>
              <w:bottom w:val="single" w:sz="4" w:space="0" w:color="auto"/>
              <w:right w:val="single" w:sz="4" w:space="0" w:color="auto"/>
            </w:tcBorders>
          </w:tcPr>
          <w:p w:rsidR="003E02E7" w:rsidRPr="00C055A5" w:rsidRDefault="003E02E7" w:rsidP="003E02E7">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E02E7" w:rsidRPr="00C055A5" w:rsidRDefault="003E02E7" w:rsidP="003E02E7">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3E02E7" w:rsidRDefault="003E02E7" w:rsidP="003E02E7">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p>
        </w:tc>
        <w:tc>
          <w:tcPr>
            <w:tcW w:w="1980" w:type="dxa"/>
            <w:tcBorders>
              <w:top w:val="single" w:sz="4" w:space="0" w:color="auto"/>
              <w:left w:val="single" w:sz="4" w:space="0" w:color="auto"/>
              <w:bottom w:val="single" w:sz="4" w:space="0" w:color="auto"/>
            </w:tcBorders>
          </w:tcPr>
          <w:p w:rsidR="003E02E7" w:rsidRPr="00C055A5" w:rsidRDefault="003E02E7" w:rsidP="003E02E7">
            <w:pPr>
              <w:rPr>
                <w:rFonts w:ascii="Helvetica" w:hAnsi="Helvetica" w:cs="Helvetica"/>
                <w:lang w:val="en-GB"/>
              </w:rPr>
            </w:pPr>
          </w:p>
        </w:tc>
      </w:tr>
      <w:tr w:rsidR="0001198C" w:rsidRPr="00C055A5" w:rsidTr="003E02E7">
        <w:trPr>
          <w:trHeight w:val="881"/>
          <w:jc w:val="center"/>
        </w:trPr>
        <w:tc>
          <w:tcPr>
            <w:tcW w:w="1885" w:type="dxa"/>
            <w:tcBorders>
              <w:top w:val="single" w:sz="4" w:space="0" w:color="auto"/>
              <w:left w:val="nil"/>
              <w:bottom w:val="nil"/>
              <w:right w:val="nil"/>
            </w:tcBorders>
          </w:tcPr>
          <w:p w:rsidR="0001198C" w:rsidRPr="00C055A5" w:rsidRDefault="0001198C" w:rsidP="0001198C">
            <w:pPr>
              <w:rPr>
                <w:rFonts w:ascii="Helvetica" w:hAnsi="Helvetica" w:cs="Helvetica"/>
                <w:lang w:val="en-GB"/>
              </w:rPr>
            </w:pPr>
          </w:p>
        </w:tc>
        <w:tc>
          <w:tcPr>
            <w:tcW w:w="1594" w:type="dxa"/>
            <w:gridSpan w:val="2"/>
            <w:tcBorders>
              <w:top w:val="single" w:sz="4" w:space="0" w:color="auto"/>
              <w:left w:val="nil"/>
              <w:bottom w:val="nil"/>
              <w:right w:val="nil"/>
            </w:tcBorders>
          </w:tcPr>
          <w:p w:rsidR="0001198C" w:rsidRPr="00C055A5" w:rsidRDefault="0001198C" w:rsidP="0001198C">
            <w:pPr>
              <w:rPr>
                <w:rFonts w:ascii="Helvetica" w:hAnsi="Helvetica" w:cs="Helvetica"/>
                <w:lang w:val="en-GB"/>
              </w:rPr>
            </w:pPr>
          </w:p>
        </w:tc>
        <w:tc>
          <w:tcPr>
            <w:tcW w:w="1410" w:type="dxa"/>
            <w:gridSpan w:val="2"/>
            <w:tcBorders>
              <w:top w:val="single" w:sz="4" w:space="0" w:color="auto"/>
              <w:left w:val="nil"/>
              <w:bottom w:val="nil"/>
              <w:right w:val="single" w:sz="4" w:space="0" w:color="auto"/>
            </w:tcBorders>
          </w:tcPr>
          <w:p w:rsidR="0001198C" w:rsidRDefault="0001198C" w:rsidP="0001198C">
            <w:pPr>
              <w:rPr>
                <w:rFonts w:ascii="Helvetica" w:hAnsi="Helvetica" w:cs="Helvetica"/>
                <w:b/>
                <w:lang w:val="en-GB"/>
              </w:rPr>
            </w:pPr>
          </w:p>
          <w:p w:rsidR="0001198C" w:rsidRDefault="0001198C" w:rsidP="0001198C">
            <w:pPr>
              <w:rPr>
                <w:rFonts w:ascii="Helvetica" w:hAnsi="Helvetica" w:cs="Helvetica"/>
                <w:b/>
                <w:lang w:val="en-GB"/>
              </w:rPr>
            </w:pPr>
          </w:p>
          <w:p w:rsidR="0001198C" w:rsidRPr="00C055A5" w:rsidRDefault="0001198C" w:rsidP="0001198C">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rsidR="0001198C" w:rsidRPr="00C055A5" w:rsidRDefault="0001198C" w:rsidP="0001198C">
            <w:pPr>
              <w:jc w:val="center"/>
              <w:rPr>
                <w:rFonts w:ascii="Helvetica" w:hAnsi="Helvetica" w:cs="Helvetica"/>
                <w:lang w:val="en-GB"/>
              </w:rPr>
            </w:pPr>
            <w:r w:rsidRPr="00C055A5">
              <w:rPr>
                <w:rFonts w:ascii="Helvetica" w:hAnsi="Helvetica" w:cs="Helvetica"/>
                <w:b/>
                <w:lang w:val="en-GB"/>
              </w:rPr>
              <w:t>SUBTOTAL B.2</w:t>
            </w:r>
          </w:p>
        </w:tc>
        <w:tc>
          <w:tcPr>
            <w:tcW w:w="2039" w:type="dxa"/>
            <w:gridSpan w:val="3"/>
            <w:tcBorders>
              <w:top w:val="single" w:sz="4" w:space="0" w:color="auto"/>
              <w:left w:val="single" w:sz="4" w:space="0" w:color="auto"/>
              <w:bottom w:val="single" w:sz="4" w:space="0" w:color="auto"/>
            </w:tcBorders>
          </w:tcPr>
          <w:p w:rsidR="0001198C" w:rsidRPr="00AE0EAF" w:rsidRDefault="0001198C" w:rsidP="0001198C">
            <w:pPr>
              <w:jc w:val="center"/>
              <w:rPr>
                <w:rFonts w:ascii="Helvetica" w:hAnsi="Helvetica" w:cs="Helvetica"/>
                <w:bCs/>
              </w:rPr>
            </w:pPr>
            <w:r w:rsidRPr="0001198C">
              <w:rPr>
                <w:rFonts w:ascii="Helvetica" w:hAnsi="Helvetica" w:cs="Helvetica"/>
                <w:bCs/>
              </w:rPr>
              <w:t>2,225,309</w:t>
            </w:r>
          </w:p>
        </w:tc>
        <w:tc>
          <w:tcPr>
            <w:tcW w:w="1980" w:type="dxa"/>
            <w:tcBorders>
              <w:top w:val="single" w:sz="4" w:space="0" w:color="auto"/>
              <w:left w:val="single" w:sz="4" w:space="0" w:color="auto"/>
              <w:bottom w:val="single" w:sz="4" w:space="0" w:color="auto"/>
              <w:right w:val="single" w:sz="4" w:space="0" w:color="auto"/>
            </w:tcBorders>
          </w:tcPr>
          <w:p w:rsidR="0001198C" w:rsidRPr="00AE0EAF" w:rsidRDefault="0001198C" w:rsidP="0001198C">
            <w:pPr>
              <w:jc w:val="center"/>
              <w:rPr>
                <w:rFonts w:ascii="Helvetica" w:hAnsi="Helvetica" w:cs="Helvetica"/>
                <w:bCs/>
              </w:rPr>
            </w:pPr>
            <w:r w:rsidRPr="0001198C">
              <w:rPr>
                <w:rFonts w:ascii="Helvetica" w:hAnsi="Helvetica" w:cs="Helvetica"/>
                <w:bCs/>
              </w:rPr>
              <w:t xml:space="preserve">0.197 </w:t>
            </w:r>
            <w:r>
              <w:rPr>
                <w:rFonts w:ascii="Helvetica" w:hAnsi="Helvetica" w:cs="Helvetica"/>
                <w:bCs/>
              </w:rPr>
              <w:t>%</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C055A5" w:rsidRDefault="00C5065C" w:rsidP="00A56022">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rsidTr="007D06C3">
        <w:trPr>
          <w:trHeight w:val="440"/>
        </w:trPr>
        <w:tc>
          <w:tcPr>
            <w:tcW w:w="2655" w:type="dxa"/>
            <w:vAlign w:val="center"/>
          </w:tcPr>
          <w:p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2505B1" w:rsidRPr="00C055A5" w:rsidTr="007D06C3">
        <w:trPr>
          <w:trHeight w:val="440"/>
        </w:trPr>
        <w:tc>
          <w:tcPr>
            <w:tcW w:w="2655" w:type="dxa"/>
            <w:vAlign w:val="center"/>
          </w:tcPr>
          <w:p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c>
          <w:tcPr>
            <w:tcW w:w="2655" w:type="dxa"/>
            <w:vAlign w:val="center"/>
          </w:tcPr>
          <w:p w:rsidR="002505B1" w:rsidRPr="00C055A5" w:rsidRDefault="002505B1" w:rsidP="007D06C3">
            <w:pPr>
              <w:jc w:val="center"/>
              <w:rPr>
                <w:rFonts w:ascii="Helvetica" w:hAnsi="Helvetica" w:cs="Helvetica"/>
                <w:b/>
                <w:lang w:val="en-GB"/>
              </w:rPr>
            </w:pPr>
          </w:p>
        </w:tc>
      </w:tr>
      <w:tr w:rsidR="000D4860" w:rsidRPr="000A2A41" w:rsidTr="004C552B">
        <w:trPr>
          <w:trHeight w:val="359"/>
        </w:trPr>
        <w:tc>
          <w:tcPr>
            <w:tcW w:w="2655" w:type="dxa"/>
            <w:vAlign w:val="center"/>
          </w:tcPr>
          <w:p w:rsidR="000D4860" w:rsidRPr="00B72588" w:rsidRDefault="000D4860" w:rsidP="008A4A4A">
            <w:pPr>
              <w:spacing w:after="0"/>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rsidR="000D4860" w:rsidRPr="000A2A41" w:rsidRDefault="0001198C" w:rsidP="000D4860">
            <w:pPr>
              <w:jc w:val="center"/>
            </w:pPr>
            <w:r w:rsidRPr="0001198C">
              <w:t>6.920</w:t>
            </w:r>
            <w:r>
              <w:t xml:space="preserve"> </w:t>
            </w:r>
            <w:r w:rsidR="000D4860">
              <w:t xml:space="preserve">% </w:t>
            </w:r>
          </w:p>
        </w:tc>
        <w:tc>
          <w:tcPr>
            <w:tcW w:w="2655" w:type="dxa"/>
          </w:tcPr>
          <w:p w:rsidR="000D4860" w:rsidRPr="000A2A41" w:rsidRDefault="0001198C" w:rsidP="000D4860">
            <w:pPr>
              <w:jc w:val="center"/>
            </w:pPr>
            <w:r w:rsidRPr="0001198C">
              <w:t>0.197</w:t>
            </w:r>
            <w:r>
              <w:t xml:space="preserve"> </w:t>
            </w:r>
            <w:r w:rsidR="000D4860">
              <w:t>%</w:t>
            </w:r>
          </w:p>
        </w:tc>
        <w:tc>
          <w:tcPr>
            <w:tcW w:w="2655" w:type="dxa"/>
          </w:tcPr>
          <w:p w:rsidR="000D4860" w:rsidRPr="000A2A41" w:rsidRDefault="0001198C" w:rsidP="000D4860">
            <w:pPr>
              <w:jc w:val="center"/>
            </w:pPr>
            <w:r>
              <w:t>7.117</w:t>
            </w:r>
            <w:r w:rsidR="000D4860">
              <w:t xml:space="preserve"> %</w:t>
            </w:r>
          </w:p>
        </w:tc>
      </w:tr>
      <w:tr w:rsidR="007D06C3" w:rsidRPr="000A2A41" w:rsidTr="00F1736C">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c>
          <w:tcPr>
            <w:tcW w:w="2655" w:type="dxa"/>
          </w:tcPr>
          <w:p w:rsidR="007D06C3" w:rsidRPr="008A4A4A" w:rsidRDefault="007D06C3" w:rsidP="008A4A4A">
            <w:pPr>
              <w:spacing w:after="0"/>
              <w:jc w:val="center"/>
              <w:rPr>
                <w:rFonts w:ascii="Helvetica" w:hAnsi="Helvetica" w:cs="Helvetica"/>
                <w:sz w:val="20"/>
                <w:szCs w:val="20"/>
                <w:lang w:val="en-GB"/>
              </w:rPr>
            </w:pPr>
          </w:p>
        </w:tc>
      </w:tr>
      <w:tr w:rsidR="008A4A4A" w:rsidRPr="000A2A41" w:rsidTr="00F1736C">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r w:rsidRPr="008A4A4A">
              <w:rPr>
                <w:rFonts w:ascii="Helvetica" w:hAnsi="Helvetica" w:cs="Helvetica"/>
                <w:sz w:val="20"/>
                <w:szCs w:val="20"/>
                <w:lang w:val="en-GB"/>
              </w:rPr>
              <w:t>HSBC Holdings plc</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8A4A4A" w:rsidRPr="000A2A41" w:rsidTr="00F1736C">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r w:rsidRPr="008A4A4A">
              <w:rPr>
                <w:rFonts w:ascii="Helvetica" w:hAnsi="Helvetica" w:cs="Helvetica"/>
                <w:sz w:val="20"/>
                <w:szCs w:val="20"/>
                <w:lang w:val="en-GB"/>
              </w:rPr>
              <w:t>HSBC UK Holdings Limited</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8A4A4A" w:rsidRPr="000A2A41" w:rsidTr="00F1736C">
        <w:trPr>
          <w:trHeight w:val="440"/>
        </w:trPr>
        <w:tc>
          <w:tcPr>
            <w:tcW w:w="2655" w:type="dxa"/>
          </w:tcPr>
          <w:p w:rsidR="008A4A4A" w:rsidRPr="008A4A4A" w:rsidRDefault="008A4A4A" w:rsidP="008A4A4A">
            <w:pPr>
              <w:spacing w:after="0"/>
              <w:jc w:val="center"/>
              <w:rPr>
                <w:rFonts w:ascii="Helvetica" w:hAnsi="Helvetica" w:cs="Helvetica"/>
                <w:sz w:val="20"/>
                <w:szCs w:val="20"/>
                <w:lang w:val="en-GB"/>
              </w:rPr>
            </w:pPr>
            <w:r w:rsidRPr="008A4A4A">
              <w:rPr>
                <w:rFonts w:ascii="Helvetica" w:hAnsi="Helvetica" w:cs="Helvetica"/>
                <w:sz w:val="20"/>
                <w:szCs w:val="20"/>
                <w:lang w:val="en-GB"/>
              </w:rPr>
              <w:t>HSBC Bank plc</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8A4A4A" w:rsidRPr="000A2A41" w:rsidTr="00F1736C">
        <w:trPr>
          <w:trHeight w:val="440"/>
        </w:trPr>
        <w:tc>
          <w:tcPr>
            <w:tcW w:w="2655" w:type="dxa"/>
          </w:tcPr>
          <w:p w:rsidR="008A4A4A" w:rsidRPr="008A4A4A" w:rsidRDefault="00460799" w:rsidP="008A4A4A">
            <w:pPr>
              <w:spacing w:after="0"/>
              <w:jc w:val="center"/>
              <w:rPr>
                <w:rFonts w:ascii="Helvetica" w:hAnsi="Helvetica" w:cs="Helvetica"/>
                <w:sz w:val="20"/>
                <w:szCs w:val="20"/>
                <w:lang w:val="en-GB"/>
              </w:rPr>
            </w:pPr>
            <w:r w:rsidRPr="00460799">
              <w:rPr>
                <w:rFonts w:ascii="Helvetica" w:hAnsi="Helvetica" w:cs="Helvetica"/>
                <w:sz w:val="20"/>
                <w:szCs w:val="20"/>
                <w:lang w:val="en-GB"/>
              </w:rPr>
              <w:t>HSBC BANK PLC (PARIS BRANCH)</w:t>
            </w: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c>
          <w:tcPr>
            <w:tcW w:w="2655" w:type="dxa"/>
          </w:tcPr>
          <w:p w:rsidR="008A4A4A" w:rsidRPr="008A4A4A" w:rsidRDefault="008A4A4A" w:rsidP="008A4A4A">
            <w:pPr>
              <w:spacing w:after="0"/>
              <w:jc w:val="center"/>
              <w:rPr>
                <w:rFonts w:ascii="Helvetica" w:hAnsi="Helvetica" w:cs="Helvetica"/>
                <w:sz w:val="20"/>
                <w:szCs w:val="20"/>
                <w:lang w:val="en-GB"/>
              </w:rPr>
            </w:pPr>
          </w:p>
        </w:tc>
      </w:tr>
      <w:tr w:rsidR="00460799" w:rsidRPr="000A2A41" w:rsidTr="007D0371">
        <w:trPr>
          <w:trHeight w:val="440"/>
        </w:trPr>
        <w:tc>
          <w:tcPr>
            <w:tcW w:w="2655" w:type="dxa"/>
          </w:tcPr>
          <w:p w:rsidR="00460799" w:rsidRPr="008A4A4A" w:rsidRDefault="00460799" w:rsidP="00460799">
            <w:pPr>
              <w:spacing w:after="0"/>
              <w:jc w:val="center"/>
              <w:rPr>
                <w:rFonts w:ascii="Helvetica" w:hAnsi="Helvetica" w:cs="Helvetica"/>
                <w:sz w:val="20"/>
                <w:szCs w:val="20"/>
                <w:lang w:val="en-GB"/>
              </w:rPr>
            </w:pPr>
            <w:r w:rsidRPr="00460799">
              <w:rPr>
                <w:rFonts w:ascii="Helvetica" w:hAnsi="Helvetica" w:cs="Helvetica"/>
                <w:sz w:val="20"/>
                <w:szCs w:val="20"/>
                <w:lang w:val="en-GB"/>
              </w:rPr>
              <w:t>HSBC Continental Europe</w:t>
            </w:r>
          </w:p>
        </w:tc>
        <w:tc>
          <w:tcPr>
            <w:tcW w:w="2655" w:type="dxa"/>
            <w:vAlign w:val="center"/>
          </w:tcPr>
          <w:p w:rsidR="00460799" w:rsidRPr="002E67B5" w:rsidRDefault="00460799" w:rsidP="00460799">
            <w:pPr>
              <w:jc w:val="center"/>
            </w:pPr>
            <w:r w:rsidRPr="00DF0437">
              <w:t>0.000</w:t>
            </w:r>
            <w:r>
              <w:t xml:space="preserve"> %</w:t>
            </w:r>
          </w:p>
        </w:tc>
        <w:tc>
          <w:tcPr>
            <w:tcW w:w="2655" w:type="dxa"/>
            <w:vAlign w:val="center"/>
          </w:tcPr>
          <w:p w:rsidR="00460799" w:rsidRPr="000A2A41" w:rsidRDefault="00460799" w:rsidP="00460799">
            <w:pPr>
              <w:jc w:val="center"/>
              <w:rPr>
                <w:rFonts w:ascii="Helvetica" w:hAnsi="Helvetica" w:cs="Helvetica"/>
                <w:lang w:val="en-GB"/>
              </w:rPr>
            </w:pPr>
            <w:r>
              <w:t>Nil</w:t>
            </w:r>
          </w:p>
        </w:tc>
        <w:tc>
          <w:tcPr>
            <w:tcW w:w="2655" w:type="dxa"/>
            <w:vAlign w:val="center"/>
          </w:tcPr>
          <w:p w:rsidR="00460799" w:rsidRPr="00D0489E" w:rsidRDefault="00460799" w:rsidP="00460799">
            <w:pPr>
              <w:jc w:val="center"/>
            </w:pPr>
            <w:r w:rsidRPr="00D0489E">
              <w:t>0.000 %</w:t>
            </w:r>
          </w:p>
        </w:tc>
      </w:tr>
      <w:tr w:rsidR="00460799" w:rsidRPr="000A2A41" w:rsidTr="00F1736C">
        <w:trPr>
          <w:trHeight w:val="440"/>
        </w:trPr>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c>
          <w:tcPr>
            <w:tcW w:w="2655" w:type="dxa"/>
          </w:tcPr>
          <w:p w:rsidR="00460799" w:rsidRPr="008A4A4A" w:rsidRDefault="00460799" w:rsidP="00460799">
            <w:pPr>
              <w:spacing w:after="0"/>
              <w:jc w:val="center"/>
              <w:rPr>
                <w:rFonts w:ascii="Helvetica" w:hAnsi="Helvetica" w:cs="Helvetica"/>
                <w:sz w:val="20"/>
                <w:szCs w:val="20"/>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Pr>
                <w:rFonts w:ascii="Helvetica" w:hAnsi="Helvetica" w:cs="Helvetica"/>
                <w:sz w:val="20"/>
                <w:szCs w:val="20"/>
                <w:lang w:val="en-GB"/>
              </w:rPr>
              <w:t>HSBC Holdings p</w:t>
            </w:r>
            <w:r w:rsidRPr="002505B1">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7D06C3">
        <w:trPr>
          <w:trHeight w:val="440"/>
        </w:trPr>
        <w:tc>
          <w:tcPr>
            <w:tcW w:w="2655" w:type="dxa"/>
            <w:vAlign w:val="center"/>
          </w:tcPr>
          <w:p w:rsidR="00460799" w:rsidRPr="002505B1" w:rsidRDefault="00460799" w:rsidP="00460799">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rsidR="00460799" w:rsidRPr="002E67B5" w:rsidRDefault="00460799" w:rsidP="00460799">
            <w:pPr>
              <w:jc w:val="center"/>
            </w:pPr>
            <w:r w:rsidRPr="00DF0437">
              <w:t>0.000</w:t>
            </w:r>
            <w:r>
              <w:t xml:space="preserve"> %</w:t>
            </w:r>
          </w:p>
        </w:tc>
        <w:tc>
          <w:tcPr>
            <w:tcW w:w="2655" w:type="dxa"/>
            <w:vAlign w:val="center"/>
          </w:tcPr>
          <w:p w:rsidR="00460799" w:rsidRPr="000A2A41" w:rsidRDefault="00460799" w:rsidP="00460799">
            <w:pPr>
              <w:jc w:val="center"/>
              <w:rPr>
                <w:rFonts w:ascii="Helvetica" w:hAnsi="Helvetica" w:cs="Helvetica"/>
                <w:lang w:val="en-GB"/>
              </w:rPr>
            </w:pPr>
            <w:r>
              <w:t>Nil</w:t>
            </w:r>
          </w:p>
        </w:tc>
        <w:tc>
          <w:tcPr>
            <w:tcW w:w="2655" w:type="dxa"/>
            <w:vAlign w:val="center"/>
          </w:tcPr>
          <w:p w:rsidR="00460799" w:rsidRPr="00D0489E" w:rsidRDefault="00460799" w:rsidP="00460799">
            <w:pPr>
              <w:jc w:val="center"/>
            </w:pPr>
            <w:r w:rsidRPr="00D0489E">
              <w:t>0.000 %</w:t>
            </w:r>
          </w:p>
        </w:tc>
      </w:tr>
      <w:tr w:rsidR="00460799" w:rsidRPr="000A2A41" w:rsidTr="00F1736C">
        <w:trPr>
          <w:trHeight w:val="440"/>
        </w:trPr>
        <w:tc>
          <w:tcPr>
            <w:tcW w:w="2655" w:type="dxa"/>
          </w:tcPr>
          <w:p w:rsidR="00460799" w:rsidRPr="007D06C3" w:rsidRDefault="00460799" w:rsidP="00460799">
            <w:pPr>
              <w:rPr>
                <w:rFonts w:ascii="Helvetica" w:hAnsi="Helvetica" w:cs="Helvetica"/>
                <w:sz w:val="20"/>
                <w:szCs w:val="20"/>
                <w:lang w:val="en-GB"/>
              </w:rPr>
            </w:pPr>
          </w:p>
        </w:tc>
        <w:tc>
          <w:tcPr>
            <w:tcW w:w="2655" w:type="dxa"/>
          </w:tcPr>
          <w:p w:rsidR="00460799" w:rsidRPr="000A2A41" w:rsidRDefault="00460799" w:rsidP="00460799">
            <w:pPr>
              <w:jc w:val="center"/>
              <w:rPr>
                <w:rFonts w:ascii="Helvetica" w:hAnsi="Helvetica" w:cs="Helvetica"/>
                <w:lang w:val="en-GB"/>
              </w:rPr>
            </w:pPr>
          </w:p>
        </w:tc>
        <w:tc>
          <w:tcPr>
            <w:tcW w:w="2655" w:type="dxa"/>
          </w:tcPr>
          <w:p w:rsidR="00460799" w:rsidRPr="000A2A41" w:rsidRDefault="00460799" w:rsidP="00460799">
            <w:pPr>
              <w:jc w:val="center"/>
              <w:rPr>
                <w:rFonts w:ascii="Helvetica" w:hAnsi="Helvetica" w:cs="Helvetica"/>
                <w:lang w:val="en-GB"/>
              </w:rPr>
            </w:pPr>
          </w:p>
        </w:tc>
        <w:tc>
          <w:tcPr>
            <w:tcW w:w="2655" w:type="dxa"/>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lastRenderedPageBreak/>
              <w:t xml:space="preserve">HSBC </w:t>
            </w:r>
            <w:proofErr w:type="spellStart"/>
            <w:r w:rsidRPr="00FF42DB">
              <w:rPr>
                <w:rFonts w:ascii="Helvetica" w:hAnsi="Helvetica" w:cs="Helvetica"/>
                <w:sz w:val="20"/>
                <w:szCs w:val="20"/>
                <w:lang w:val="en-GB"/>
              </w:rPr>
              <w:t>Trinkaus</w:t>
            </w:r>
            <w:proofErr w:type="spellEnd"/>
            <w:r w:rsidRPr="00FF42DB">
              <w:rPr>
                <w:rFonts w:ascii="Helvetica" w:hAnsi="Helvetica" w:cs="Helvetica"/>
                <w:sz w:val="20"/>
                <w:szCs w:val="20"/>
                <w:lang w:val="en-GB"/>
              </w:rPr>
              <w:t xml:space="preserve"> &amp; Burkhardt AG</w:t>
            </w: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 xml:space="preserve">HSBC </w:t>
            </w:r>
            <w:proofErr w:type="spellStart"/>
            <w:r w:rsidRPr="00FF42DB">
              <w:rPr>
                <w:rFonts w:ascii="Helvetica" w:hAnsi="Helvetica" w:cs="Helvetica"/>
                <w:sz w:val="20"/>
                <w:szCs w:val="20"/>
                <w:lang w:val="en-GB"/>
              </w:rPr>
              <w:t>Trinkaus</w:t>
            </w:r>
            <w:proofErr w:type="spellEnd"/>
            <w:r w:rsidRPr="00FF42DB">
              <w:rPr>
                <w:rFonts w:ascii="Helvetica" w:hAnsi="Helvetica" w:cs="Helvetica"/>
                <w:sz w:val="20"/>
                <w:szCs w:val="20"/>
                <w:lang w:val="en-GB"/>
              </w:rPr>
              <w:t xml:space="preserve"> &amp; Burkhardt Gesellschaft fur </w:t>
            </w:r>
            <w:proofErr w:type="spellStart"/>
            <w:r w:rsidRPr="00FF42DB">
              <w:rPr>
                <w:rFonts w:ascii="Helvetica" w:hAnsi="Helvetica" w:cs="Helvetica"/>
                <w:sz w:val="20"/>
                <w:szCs w:val="20"/>
                <w:lang w:val="en-GB"/>
              </w:rPr>
              <w:t>Bankbeteiligungen</w:t>
            </w:r>
            <w:proofErr w:type="spellEnd"/>
            <w:r w:rsidRPr="00FF42DB">
              <w:rPr>
                <w:rFonts w:ascii="Helvetica" w:hAnsi="Helvetica" w:cs="Helvetica"/>
                <w:sz w:val="20"/>
                <w:szCs w:val="20"/>
                <w:lang w:val="en-GB"/>
              </w:rPr>
              <w:t xml:space="preserve"> </w:t>
            </w:r>
            <w:proofErr w:type="spellStart"/>
            <w:r w:rsidRPr="00FF42DB">
              <w:rPr>
                <w:rFonts w:ascii="Helvetica" w:hAnsi="Helvetica" w:cs="Helvetica"/>
                <w:sz w:val="20"/>
                <w:szCs w:val="20"/>
                <w:lang w:val="en-GB"/>
              </w:rPr>
              <w:t>mbH</w:t>
            </w:r>
            <w:proofErr w:type="spellEnd"/>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c>
          <w:tcPr>
            <w:tcW w:w="2655" w:type="dxa"/>
            <w:vAlign w:val="center"/>
          </w:tcPr>
          <w:p w:rsidR="00460799" w:rsidRPr="000A2A41" w:rsidRDefault="00460799" w:rsidP="00460799">
            <w:pPr>
              <w:jc w:val="center"/>
              <w:rPr>
                <w:rFonts w:ascii="Helvetica" w:hAnsi="Helvetica" w:cs="Helvetica"/>
                <w:lang w:val="en-GB"/>
              </w:rPr>
            </w:pPr>
          </w:p>
        </w:tc>
      </w:tr>
      <w:tr w:rsidR="00460799" w:rsidRPr="000A2A41" w:rsidTr="00FF42DB">
        <w:trPr>
          <w:trHeight w:val="440"/>
        </w:trPr>
        <w:tc>
          <w:tcPr>
            <w:tcW w:w="2655" w:type="dxa"/>
            <w:vAlign w:val="center"/>
          </w:tcPr>
          <w:p w:rsidR="00460799" w:rsidRPr="00FF42DB" w:rsidRDefault="00460799" w:rsidP="00460799">
            <w:pPr>
              <w:jc w:val="center"/>
              <w:rPr>
                <w:rFonts w:ascii="Helvetica" w:hAnsi="Helvetica" w:cs="Helvetica"/>
                <w:sz w:val="20"/>
                <w:szCs w:val="20"/>
                <w:lang w:val="en-GB"/>
              </w:rPr>
            </w:pPr>
            <w:r w:rsidRPr="00FF42DB">
              <w:rPr>
                <w:rFonts w:ascii="Helvetica" w:hAnsi="Helvetica" w:cs="Helvetica"/>
                <w:sz w:val="20"/>
                <w:szCs w:val="20"/>
                <w:lang w:val="en-GB"/>
              </w:rPr>
              <w:t xml:space="preserve">INKA Internationale </w:t>
            </w:r>
            <w:proofErr w:type="spellStart"/>
            <w:r w:rsidRPr="00FF42DB">
              <w:rPr>
                <w:rFonts w:ascii="Helvetica" w:hAnsi="Helvetica" w:cs="Helvetica"/>
                <w:sz w:val="20"/>
                <w:szCs w:val="20"/>
                <w:lang w:val="en-GB"/>
              </w:rPr>
              <w:t>Kapitalanlagegesellschaft</w:t>
            </w:r>
            <w:proofErr w:type="spellEnd"/>
            <w:r w:rsidRPr="00FF42DB">
              <w:rPr>
                <w:rFonts w:ascii="Helvetica" w:hAnsi="Helvetica" w:cs="Helvetica"/>
                <w:sz w:val="20"/>
                <w:szCs w:val="20"/>
                <w:lang w:val="en-GB"/>
              </w:rPr>
              <w:t xml:space="preserve"> </w:t>
            </w:r>
            <w:proofErr w:type="spellStart"/>
            <w:r w:rsidRPr="00FF42DB">
              <w:rPr>
                <w:rFonts w:ascii="Helvetica" w:hAnsi="Helvetica" w:cs="Helvetica"/>
                <w:sz w:val="20"/>
                <w:szCs w:val="20"/>
                <w:lang w:val="en-GB"/>
              </w:rPr>
              <w:t>mbH</w:t>
            </w:r>
            <w:proofErr w:type="spellEnd"/>
          </w:p>
        </w:tc>
        <w:tc>
          <w:tcPr>
            <w:tcW w:w="2655" w:type="dxa"/>
            <w:vAlign w:val="center"/>
          </w:tcPr>
          <w:p w:rsidR="00460799" w:rsidRPr="000A2A41" w:rsidRDefault="00460799" w:rsidP="00460799">
            <w:pPr>
              <w:jc w:val="center"/>
              <w:rPr>
                <w:rFonts w:ascii="Helvetica" w:hAnsi="Helvetica" w:cs="Helvetica"/>
                <w:lang w:val="en-GB"/>
              </w:rPr>
            </w:pPr>
            <w:r w:rsidRPr="0001198C">
              <w:rPr>
                <w:rFonts w:ascii="Helvetica" w:hAnsi="Helvetica" w:cs="Helvetica"/>
                <w:lang w:val="en-GB"/>
              </w:rPr>
              <w:t>0.005</w:t>
            </w:r>
            <w:r>
              <w:rPr>
                <w:rFonts w:ascii="Helvetica" w:hAnsi="Helvetica" w:cs="Helvetica"/>
                <w:lang w:val="en-GB"/>
              </w:rPr>
              <w:t xml:space="preserve"> %</w:t>
            </w:r>
          </w:p>
        </w:tc>
        <w:tc>
          <w:tcPr>
            <w:tcW w:w="2655" w:type="dxa"/>
            <w:vAlign w:val="center"/>
          </w:tcPr>
          <w:p w:rsidR="00460799" w:rsidRPr="000A2A41" w:rsidRDefault="00B932F1" w:rsidP="00460799">
            <w:pPr>
              <w:jc w:val="center"/>
              <w:rPr>
                <w:rFonts w:ascii="Helvetica" w:hAnsi="Helvetica" w:cs="Helvetica"/>
                <w:lang w:val="en-GB"/>
              </w:rPr>
            </w:pPr>
            <w:r>
              <w:t>Nil</w:t>
            </w:r>
          </w:p>
        </w:tc>
        <w:tc>
          <w:tcPr>
            <w:tcW w:w="2655" w:type="dxa"/>
            <w:vAlign w:val="center"/>
          </w:tcPr>
          <w:p w:rsidR="00460799" w:rsidRPr="000A2A41" w:rsidRDefault="00460799" w:rsidP="00460799">
            <w:pPr>
              <w:jc w:val="center"/>
              <w:rPr>
                <w:rFonts w:ascii="Helvetica" w:hAnsi="Helvetica" w:cs="Helvetica"/>
                <w:lang w:val="en-GB"/>
              </w:rPr>
            </w:pPr>
            <w:r w:rsidRPr="0001198C">
              <w:rPr>
                <w:rFonts w:ascii="Helvetica" w:hAnsi="Helvetica" w:cs="Helvetica"/>
                <w:lang w:val="en-GB"/>
              </w:rPr>
              <w:t>0.005</w:t>
            </w:r>
            <w:r>
              <w:rPr>
                <w:rFonts w:ascii="Helvetica" w:hAnsi="Helvetica" w:cs="Helvetica"/>
                <w:lang w:val="en-GB"/>
              </w:rPr>
              <w:t xml:space="preserve"> %</w:t>
            </w:r>
          </w:p>
        </w:tc>
      </w:tr>
      <w:tr w:rsidR="00460799" w:rsidRPr="00C055A5" w:rsidTr="00F1736C">
        <w:trPr>
          <w:trHeight w:val="710"/>
        </w:trPr>
        <w:tc>
          <w:tcPr>
            <w:tcW w:w="10620" w:type="dxa"/>
            <w:gridSpan w:val="4"/>
            <w:tcBorders>
              <w:left w:val="nil"/>
              <w:right w:val="nil"/>
            </w:tcBorders>
          </w:tcPr>
          <w:p w:rsidR="00460799" w:rsidRPr="00C055A5" w:rsidRDefault="00460799" w:rsidP="00460799">
            <w:pPr>
              <w:rPr>
                <w:rFonts w:ascii="Helvetica" w:hAnsi="Helvetica" w:cs="Helvetica"/>
                <w:b/>
                <w:lang w:val="en-GB"/>
              </w:rPr>
            </w:pPr>
          </w:p>
        </w:tc>
      </w:tr>
      <w:tr w:rsidR="00460799" w:rsidRPr="00C055A5" w:rsidTr="00F1736C">
        <w:trPr>
          <w:trHeight w:val="694"/>
        </w:trPr>
        <w:tc>
          <w:tcPr>
            <w:tcW w:w="10620" w:type="dxa"/>
            <w:gridSpan w:val="4"/>
            <w:vAlign w:val="center"/>
          </w:tcPr>
          <w:p w:rsidR="00460799" w:rsidRPr="00C055A5" w:rsidRDefault="00460799" w:rsidP="00460799">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460799" w:rsidRPr="00C055A5" w:rsidTr="00F1736C">
        <w:trPr>
          <w:trHeight w:val="530"/>
        </w:trPr>
        <w:tc>
          <w:tcPr>
            <w:tcW w:w="10620" w:type="dxa"/>
            <w:gridSpan w:val="4"/>
            <w:tcBorders>
              <w:left w:val="nil"/>
              <w:bottom w:val="nil"/>
              <w:right w:val="nil"/>
            </w:tcBorders>
            <w:vAlign w:val="center"/>
          </w:tcPr>
          <w:p w:rsidR="00460799" w:rsidRPr="00C055A5" w:rsidRDefault="00460799" w:rsidP="00460799">
            <w:pPr>
              <w:rPr>
                <w:rFonts w:ascii="Helvetica" w:hAnsi="Helvetica" w:cs="Helvetica"/>
                <w:lang w:val="en-GB"/>
              </w:rPr>
            </w:pPr>
          </w:p>
        </w:tc>
      </w:tr>
      <w:tr w:rsidR="00460799" w:rsidRPr="00C055A5" w:rsidTr="00F1736C">
        <w:trPr>
          <w:trHeight w:val="950"/>
        </w:trPr>
        <w:tc>
          <w:tcPr>
            <w:tcW w:w="10620" w:type="dxa"/>
            <w:gridSpan w:val="4"/>
          </w:tcPr>
          <w:p w:rsidR="00460799" w:rsidRPr="00B765F9" w:rsidRDefault="00460799" w:rsidP="00460799">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Pr>
                <w:rFonts w:ascii="Helvetica" w:hAnsi="Helvetica" w:cs="Helvetica"/>
                <w:b/>
                <w:lang w:val="en-GB"/>
              </w:rPr>
              <w:t xml:space="preserve"> </w:t>
            </w:r>
          </w:p>
        </w:tc>
      </w:tr>
    </w:tbl>
    <w:p w:rsidR="00C5065C" w:rsidRPr="00C055A5" w:rsidRDefault="00C5065C" w:rsidP="00C5065C">
      <w:pPr>
        <w:rPr>
          <w:rFonts w:ascii="Helvetica" w:hAnsi="Helvetica" w:cs="Helvetica"/>
          <w:lang w:val="en-GB"/>
        </w:rPr>
      </w:pPr>
    </w:p>
    <w:p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01198C">
        <w:rPr>
          <w:rFonts w:ascii="Helvetica" w:hAnsi="Helvetica" w:cs="Helvetica"/>
          <w:lang w:val="en-GB"/>
        </w:rPr>
        <w:t>0</w:t>
      </w:r>
      <w:r w:rsidR="00460799">
        <w:rPr>
          <w:rFonts w:ascii="Helvetica" w:hAnsi="Helvetica" w:cs="Helvetica"/>
          <w:lang w:val="en-GB"/>
        </w:rPr>
        <w:t>3</w:t>
      </w:r>
      <w:r w:rsidR="0001198C">
        <w:rPr>
          <w:rFonts w:ascii="Helvetica" w:hAnsi="Helvetica" w:cs="Helvetica"/>
          <w:lang w:val="en-GB"/>
        </w:rPr>
        <w:t>/03</w:t>
      </w:r>
      <w:r w:rsidR="00252008">
        <w:rPr>
          <w:rFonts w:ascii="Helvetica" w:hAnsi="Helvetica" w:cs="Helvetica"/>
          <w:lang w:val="en-GB"/>
        </w:rPr>
        <w:t>/</w:t>
      </w:r>
      <w:r w:rsidR="0001198C">
        <w:rPr>
          <w:rFonts w:ascii="Helvetica" w:hAnsi="Helvetica" w:cs="Helvetica"/>
          <w:lang w:val="en-GB"/>
        </w:rPr>
        <w:t>2021</w:t>
      </w: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444C4F" w:rsidRDefault="00444C4F" w:rsidP="00FF42DB">
      <w:pPr>
        <w:rPr>
          <w:rFonts w:ascii="Helvetica" w:hAnsi="Helvetica" w:cs="Helvetica"/>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449" w:rsidRDefault="006C2449" w:rsidP="00461D39">
      <w:pPr>
        <w:spacing w:after="0" w:line="240" w:lineRule="auto"/>
      </w:pPr>
      <w:r>
        <w:separator/>
      </w:r>
    </w:p>
  </w:endnote>
  <w:endnote w:type="continuationSeparator" w:id="0">
    <w:p w:rsidR="006C2449" w:rsidRDefault="006C244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A64659">
    <w:pPr>
      <w:pStyle w:val="Footer"/>
    </w:pPr>
    <w:r>
      <w:rPr>
        <w:noProof/>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b4d64e279cb722f4df193b9e" descr="{&quot;HashCode&quot;:-16432637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4659" w:rsidRPr="00A64659" w:rsidRDefault="00A64659" w:rsidP="00A64659">
                          <w:pPr>
                            <w:spacing w:after="0"/>
                            <w:jc w:val="right"/>
                            <w:rPr>
                              <w:rFonts w:ascii="Calibri" w:hAnsi="Calibri" w:cs="Calibri"/>
                              <w:color w:val="FF0000"/>
                              <w:sz w:val="20"/>
                            </w:rPr>
                          </w:pPr>
                          <w:r w:rsidRPr="00A64659">
                            <w:rPr>
                              <w:rFonts w:ascii="Calibri" w:hAnsi="Calibri" w:cs="Calibri"/>
                              <w:color w:val="FF0000"/>
                              <w:sz w:val="20"/>
                            </w:rPr>
                            <w:t>|PUBLIC|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4d64e279cb722f4df193b9e" o:spid="_x0000_s1026" type="#_x0000_t202" alt="{&quot;HashCode&quot;:-164326379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" o:allowincell="f" filled="f" stroked="f" strokeweight=".5pt">
              <v:fill o:detectmouseclick="t"/>
              <v:textbox inset=",0,20pt,0">
                <w:txbxContent>
                  <w:p w:rsidR="00A64659" w:rsidRPr="00A64659" w:rsidRDefault="00A64659" w:rsidP="00A64659">
                    <w:pPr>
                      <w:spacing w:after="0"/>
                      <w:jc w:val="right"/>
                      <w:rPr>
                        <w:rFonts w:ascii="Calibri" w:hAnsi="Calibri" w:cs="Calibri"/>
                        <w:color w:val="FF0000"/>
                        <w:sz w:val="20"/>
                      </w:rPr>
                    </w:pPr>
                    <w:r w:rsidRPr="00A64659">
                      <w:rPr>
                        <w:rFonts w:ascii="Calibri" w:hAnsi="Calibri" w:cs="Calibri"/>
                        <w:color w:val="FF0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449" w:rsidRDefault="006C2449" w:rsidP="00461D39">
      <w:pPr>
        <w:spacing w:after="0" w:line="240" w:lineRule="auto"/>
      </w:pPr>
      <w:r>
        <w:separator/>
      </w:r>
    </w:p>
  </w:footnote>
  <w:footnote w:type="continuationSeparator" w:id="0">
    <w:p w:rsidR="006C2449" w:rsidRDefault="006C244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EDE"/>
    <w:rsid w:val="00006813"/>
    <w:rsid w:val="000103E2"/>
    <w:rsid w:val="0001198C"/>
    <w:rsid w:val="00031296"/>
    <w:rsid w:val="0003384F"/>
    <w:rsid w:val="00043247"/>
    <w:rsid w:val="00045841"/>
    <w:rsid w:val="000602C9"/>
    <w:rsid w:val="000911FE"/>
    <w:rsid w:val="000A1FAC"/>
    <w:rsid w:val="000A2A41"/>
    <w:rsid w:val="000A3CA4"/>
    <w:rsid w:val="000A44F2"/>
    <w:rsid w:val="000C091A"/>
    <w:rsid w:val="000D1565"/>
    <w:rsid w:val="000D333A"/>
    <w:rsid w:val="000D4860"/>
    <w:rsid w:val="000D594E"/>
    <w:rsid w:val="000E568A"/>
    <w:rsid w:val="000F3B20"/>
    <w:rsid w:val="000F47A3"/>
    <w:rsid w:val="000F6B76"/>
    <w:rsid w:val="00112785"/>
    <w:rsid w:val="0015068A"/>
    <w:rsid w:val="00167CAC"/>
    <w:rsid w:val="001B766D"/>
    <w:rsid w:val="001C5E7D"/>
    <w:rsid w:val="001E7189"/>
    <w:rsid w:val="001E7805"/>
    <w:rsid w:val="00202FB8"/>
    <w:rsid w:val="002177A2"/>
    <w:rsid w:val="00220360"/>
    <w:rsid w:val="00242027"/>
    <w:rsid w:val="00250073"/>
    <w:rsid w:val="002505B1"/>
    <w:rsid w:val="00252008"/>
    <w:rsid w:val="00262901"/>
    <w:rsid w:val="002679F6"/>
    <w:rsid w:val="002772AA"/>
    <w:rsid w:val="00283687"/>
    <w:rsid w:val="002B45E2"/>
    <w:rsid w:val="002D7AA4"/>
    <w:rsid w:val="002E08F1"/>
    <w:rsid w:val="002E3367"/>
    <w:rsid w:val="002E67B5"/>
    <w:rsid w:val="00303C3D"/>
    <w:rsid w:val="00313FBA"/>
    <w:rsid w:val="00320F50"/>
    <w:rsid w:val="003350EC"/>
    <w:rsid w:val="00347AA4"/>
    <w:rsid w:val="003513AD"/>
    <w:rsid w:val="00357F5D"/>
    <w:rsid w:val="00363D19"/>
    <w:rsid w:val="00364679"/>
    <w:rsid w:val="0036470D"/>
    <w:rsid w:val="00367C84"/>
    <w:rsid w:val="00375363"/>
    <w:rsid w:val="00383E9F"/>
    <w:rsid w:val="003C2D94"/>
    <w:rsid w:val="003E02E7"/>
    <w:rsid w:val="003F2513"/>
    <w:rsid w:val="003F7EA9"/>
    <w:rsid w:val="004014AA"/>
    <w:rsid w:val="00413475"/>
    <w:rsid w:val="004315C3"/>
    <w:rsid w:val="004355BC"/>
    <w:rsid w:val="00444C4F"/>
    <w:rsid w:val="00447300"/>
    <w:rsid w:val="00452B32"/>
    <w:rsid w:val="00460799"/>
    <w:rsid w:val="00461A9E"/>
    <w:rsid w:val="00461D39"/>
    <w:rsid w:val="00485978"/>
    <w:rsid w:val="0048695A"/>
    <w:rsid w:val="00487EF8"/>
    <w:rsid w:val="00491412"/>
    <w:rsid w:val="00497B7B"/>
    <w:rsid w:val="004B1997"/>
    <w:rsid w:val="004F440A"/>
    <w:rsid w:val="0051302B"/>
    <w:rsid w:val="00517DC7"/>
    <w:rsid w:val="00521E70"/>
    <w:rsid w:val="0053409A"/>
    <w:rsid w:val="00560629"/>
    <w:rsid w:val="00562726"/>
    <w:rsid w:val="005735F9"/>
    <w:rsid w:val="005A1083"/>
    <w:rsid w:val="005B76F7"/>
    <w:rsid w:val="005C0D6C"/>
    <w:rsid w:val="005E68B6"/>
    <w:rsid w:val="00613BE2"/>
    <w:rsid w:val="00615050"/>
    <w:rsid w:val="00617C3C"/>
    <w:rsid w:val="006251DC"/>
    <w:rsid w:val="00634BBC"/>
    <w:rsid w:val="006477DA"/>
    <w:rsid w:val="00660EFD"/>
    <w:rsid w:val="006738DB"/>
    <w:rsid w:val="006853C8"/>
    <w:rsid w:val="00691BE1"/>
    <w:rsid w:val="00692996"/>
    <w:rsid w:val="006C2449"/>
    <w:rsid w:val="006D55A2"/>
    <w:rsid w:val="0070184B"/>
    <w:rsid w:val="0071416B"/>
    <w:rsid w:val="00715764"/>
    <w:rsid w:val="007238DB"/>
    <w:rsid w:val="00737B55"/>
    <w:rsid w:val="00784B8A"/>
    <w:rsid w:val="00795C4F"/>
    <w:rsid w:val="007A336D"/>
    <w:rsid w:val="007C162B"/>
    <w:rsid w:val="007D06C3"/>
    <w:rsid w:val="007D1134"/>
    <w:rsid w:val="007E5936"/>
    <w:rsid w:val="007E5D35"/>
    <w:rsid w:val="007F4359"/>
    <w:rsid w:val="00804F7A"/>
    <w:rsid w:val="0081116B"/>
    <w:rsid w:val="00837258"/>
    <w:rsid w:val="00840FBC"/>
    <w:rsid w:val="00844167"/>
    <w:rsid w:val="00850A39"/>
    <w:rsid w:val="008778CE"/>
    <w:rsid w:val="00881609"/>
    <w:rsid w:val="00881769"/>
    <w:rsid w:val="00887DDD"/>
    <w:rsid w:val="008A4A4A"/>
    <w:rsid w:val="008B628D"/>
    <w:rsid w:val="008F18BE"/>
    <w:rsid w:val="00903EB8"/>
    <w:rsid w:val="00904147"/>
    <w:rsid w:val="00937EA1"/>
    <w:rsid w:val="00943E63"/>
    <w:rsid w:val="00954635"/>
    <w:rsid w:val="0097462E"/>
    <w:rsid w:val="00975CD2"/>
    <w:rsid w:val="009A31F4"/>
    <w:rsid w:val="009C1B4B"/>
    <w:rsid w:val="009F6BC1"/>
    <w:rsid w:val="009F6C11"/>
    <w:rsid w:val="009F72EE"/>
    <w:rsid w:val="00A1532A"/>
    <w:rsid w:val="00A2252E"/>
    <w:rsid w:val="00A35F1A"/>
    <w:rsid w:val="00A52B83"/>
    <w:rsid w:val="00A548C2"/>
    <w:rsid w:val="00A56022"/>
    <w:rsid w:val="00A61A0A"/>
    <w:rsid w:val="00A64659"/>
    <w:rsid w:val="00A826EE"/>
    <w:rsid w:val="00AB250E"/>
    <w:rsid w:val="00AC6627"/>
    <w:rsid w:val="00AC77FE"/>
    <w:rsid w:val="00AE0EAF"/>
    <w:rsid w:val="00AE0FFC"/>
    <w:rsid w:val="00AE1C04"/>
    <w:rsid w:val="00AF4C56"/>
    <w:rsid w:val="00B03853"/>
    <w:rsid w:val="00B34D60"/>
    <w:rsid w:val="00B352FB"/>
    <w:rsid w:val="00B37AF8"/>
    <w:rsid w:val="00B41825"/>
    <w:rsid w:val="00B41CCA"/>
    <w:rsid w:val="00B4432C"/>
    <w:rsid w:val="00B45628"/>
    <w:rsid w:val="00B47EB3"/>
    <w:rsid w:val="00B66ACA"/>
    <w:rsid w:val="00B765F9"/>
    <w:rsid w:val="00B878F3"/>
    <w:rsid w:val="00B90819"/>
    <w:rsid w:val="00B932F1"/>
    <w:rsid w:val="00B93452"/>
    <w:rsid w:val="00B96D11"/>
    <w:rsid w:val="00BA42D8"/>
    <w:rsid w:val="00BA72A7"/>
    <w:rsid w:val="00BA7EA8"/>
    <w:rsid w:val="00BC7FD6"/>
    <w:rsid w:val="00BE56FD"/>
    <w:rsid w:val="00BF2795"/>
    <w:rsid w:val="00BF5006"/>
    <w:rsid w:val="00C055A5"/>
    <w:rsid w:val="00C21D61"/>
    <w:rsid w:val="00C40AB9"/>
    <w:rsid w:val="00C5065C"/>
    <w:rsid w:val="00C512C5"/>
    <w:rsid w:val="00C55777"/>
    <w:rsid w:val="00C6651D"/>
    <w:rsid w:val="00CB53E4"/>
    <w:rsid w:val="00CC2D4A"/>
    <w:rsid w:val="00CD45C9"/>
    <w:rsid w:val="00CE3EAB"/>
    <w:rsid w:val="00CF7EFB"/>
    <w:rsid w:val="00D00BF5"/>
    <w:rsid w:val="00D0489E"/>
    <w:rsid w:val="00D10299"/>
    <w:rsid w:val="00D14BB9"/>
    <w:rsid w:val="00D170BF"/>
    <w:rsid w:val="00D22177"/>
    <w:rsid w:val="00D2326B"/>
    <w:rsid w:val="00D2417E"/>
    <w:rsid w:val="00D26612"/>
    <w:rsid w:val="00D272F2"/>
    <w:rsid w:val="00D31F60"/>
    <w:rsid w:val="00D363B8"/>
    <w:rsid w:val="00DF0437"/>
    <w:rsid w:val="00DF05BB"/>
    <w:rsid w:val="00E0549C"/>
    <w:rsid w:val="00E108B0"/>
    <w:rsid w:val="00E153F3"/>
    <w:rsid w:val="00E372B7"/>
    <w:rsid w:val="00E71ADD"/>
    <w:rsid w:val="00E735E4"/>
    <w:rsid w:val="00E76FEA"/>
    <w:rsid w:val="00E804E8"/>
    <w:rsid w:val="00E82A27"/>
    <w:rsid w:val="00E83F92"/>
    <w:rsid w:val="00E930FE"/>
    <w:rsid w:val="00E95185"/>
    <w:rsid w:val="00EB3493"/>
    <w:rsid w:val="00ED3B5E"/>
    <w:rsid w:val="00EE297D"/>
    <w:rsid w:val="00EF019C"/>
    <w:rsid w:val="00F215BA"/>
    <w:rsid w:val="00F21891"/>
    <w:rsid w:val="00F21FBB"/>
    <w:rsid w:val="00F26D04"/>
    <w:rsid w:val="00F27B89"/>
    <w:rsid w:val="00F30280"/>
    <w:rsid w:val="00F30E36"/>
    <w:rsid w:val="00F320F9"/>
    <w:rsid w:val="00F32B37"/>
    <w:rsid w:val="00F82582"/>
    <w:rsid w:val="00F951A8"/>
    <w:rsid w:val="00FA5B04"/>
    <w:rsid w:val="00FC4FA5"/>
    <w:rsid w:val="00FD17CE"/>
    <w:rsid w:val="00FD3EC9"/>
    <w:rsid w:val="00FD4541"/>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2021-03-04T15:33:32+00:00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2E902532-0773-46C9-8F03-0BE95526AEF2}"/>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534B81F1-9577-408F-A5CA-B52ED1E5D53B}"/>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Larkin, Peter</cp:lastModifiedBy>
  <cp:revision>2</cp:revision>
  <cp:lastPrinted>2018-05-17T07:12:00Z</cp:lastPrinted>
  <dcterms:created xsi:type="dcterms:W3CDTF">2021-03-04T15:13:00Z</dcterms:created>
  <dcterms:modified xsi:type="dcterms:W3CDTF">2021-03-04T15:13:00Z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Source">
    <vt:lpwstr>Internal</vt:lpwstr>
  </property>
  <property fmtid="{D5CDD505-2E9C-101B-9397-08002B2CF9AE}" pid="18" name="Footers">
    <vt:lpwstr>Footers</vt:lpwstr>
  </property>
  <property fmtid="{D5CDD505-2E9C-101B-9397-08002B2CF9AE}" pid="19" name="MSIP_Label_3486a02c-2dfb-4efe-823f-aa2d1f0e6ab7_Enabled">
    <vt:lpwstr>true</vt:lpwstr>
  </property>
  <property fmtid="{D5CDD505-2E9C-101B-9397-08002B2CF9AE}" pid="20" name="MSIP_Label_3486a02c-2dfb-4efe-823f-aa2d1f0e6ab7_SetDate">
    <vt:lpwstr>2021-03-03T16:06:01Z</vt:lpwstr>
  </property>
  <property fmtid="{D5CDD505-2E9C-101B-9397-08002B2CF9AE}" pid="21" name="MSIP_Label_3486a02c-2dfb-4efe-823f-aa2d1f0e6ab7_Method">
    <vt:lpwstr>Standard</vt:lpwstr>
  </property>
  <property fmtid="{D5CDD505-2E9C-101B-9397-08002B2CF9AE}" pid="22" name="MSIP_Label_3486a02c-2dfb-4efe-823f-aa2d1f0e6ab7_Name">
    <vt:lpwstr>CLAPUBLIC</vt:lpwstr>
  </property>
  <property fmtid="{D5CDD505-2E9C-101B-9397-08002B2CF9AE}" pid="23" name="MSIP_Label_3486a02c-2dfb-4efe-823f-aa2d1f0e6ab7_SiteId">
    <vt:lpwstr>e0fd434d-ba64-497b-90d2-859c472e1a92</vt:lpwstr>
  </property>
  <property fmtid="{D5CDD505-2E9C-101B-9397-08002B2CF9AE}" pid="24" name="MSIP_Label_3486a02c-2dfb-4efe-823f-aa2d1f0e6ab7_ActionId">
    <vt:lpwstr>eb249c77-c7a6-4362-a48e-30435952d1f5</vt:lpwstr>
  </property>
  <property fmtid="{D5CDD505-2E9C-101B-9397-08002B2CF9AE}" pid="25" name="MSIP_Label_3486a02c-2dfb-4efe-823f-aa2d1f0e6ab7_ContentBits">
    <vt:lpwstr>2</vt:lpwstr>
  </property>
  <property fmtid="{D5CDD505-2E9C-101B-9397-08002B2CF9AE}" pid="26" name="Classification">
    <vt:lpwstr>PUBLIC</vt:lpwstr>
  </property>
  <property fmtid="{D5CDD505-2E9C-101B-9397-08002B2CF9AE}" pid="27" name="IssuerName">
    <vt:lpwstr/>
  </property>
  <property fmtid="{D5CDD505-2E9C-101B-9397-08002B2CF9AE}" pid="28" name="MigrateFolderIssueDetected">
    <vt:bool>false</vt:bool>
  </property>
  <property fmtid="{D5CDD505-2E9C-101B-9397-08002B2CF9AE}" pid="29" name="Order">
    <vt:r8>171386000</vt:r8>
  </property>
  <property fmtid="{D5CDD505-2E9C-101B-9397-08002B2CF9AE}" pid="30" name="IssuerID">
    <vt:lpwstr/>
  </property>
  <property fmtid="{D5CDD505-2E9C-101B-9397-08002B2CF9AE}" pid="31" name="SendToWeb">
    <vt:bool>false</vt:bool>
  </property>
  <property fmtid="{D5CDD505-2E9C-101B-9397-08002B2CF9AE}" pid="32" name="JobContentType">
    <vt:lpwstr/>
  </property>
  <property fmtid="{D5CDD505-2E9C-101B-9397-08002B2CF9AE}" pid="33" name="Organisation">
    <vt:lpwstr/>
  </property>
  <property fmtid="{D5CDD505-2E9C-101B-9397-08002B2CF9AE}" pid="34" name="Contact">
    <vt:lpwstr/>
  </property>
  <property fmtid="{D5CDD505-2E9C-101B-9397-08002B2CF9AE}" pid="35" name="MigrateFolderIssueDetected0">
    <vt:bool>false</vt:bool>
  </property>
  <property fmtid="{D5CDD505-2E9C-101B-9397-08002B2CF9AE}" pid="36" name="JobType">
    <vt:lpwstr/>
  </property>
</Properties>
</file>