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EC3B02" w14:textId="77BC0BF6" w:rsidR="00A84CE2" w:rsidRPr="009920CA" w:rsidRDefault="00A84CE2" w:rsidP="00A84CE2">
      <w:bookmarkStart w:id="0" w:name="_Hlk59120098"/>
      <w:r w:rsidRPr="009920CA">
        <w:t xml:space="preserve">RNS Number: </w:t>
      </w:r>
      <w:r w:rsidR="008D15DA" w:rsidRPr="008D15DA">
        <w:t>7973K</w:t>
      </w:r>
    </w:p>
    <w:p w14:paraId="4CA08E86" w14:textId="64C86AB9" w:rsidR="00A84CE2" w:rsidRDefault="00A84CE2" w:rsidP="00A84CE2">
      <w:r w:rsidRPr="009920CA">
        <w:t>Ryanair Holdings plc</w:t>
      </w:r>
    </w:p>
    <w:p w14:paraId="77B325C1" w14:textId="6973DEE4" w:rsidR="00440066" w:rsidRPr="009920CA" w:rsidRDefault="00A479A5" w:rsidP="00A84CE2">
      <w:r>
        <w:t xml:space="preserve">Headline: </w:t>
      </w:r>
      <w:r w:rsidR="008D1968">
        <w:t>Ryanair Consents to Migration of</w:t>
      </w:r>
      <w:r w:rsidR="00881158">
        <w:t xml:space="preserve"> its</w:t>
      </w:r>
      <w:r w:rsidR="008D1968">
        <w:t xml:space="preserve"> Ordinary Shares</w:t>
      </w:r>
    </w:p>
    <w:p w14:paraId="46887981" w14:textId="342295F6" w:rsidR="00A84CE2" w:rsidRPr="009920CA" w:rsidRDefault="006F3F20" w:rsidP="00A84CE2">
      <w:r>
        <w:t xml:space="preserve">6 </w:t>
      </w:r>
      <w:r w:rsidR="008D1968">
        <w:t>January 2021</w:t>
      </w:r>
    </w:p>
    <w:p w14:paraId="6191051F" w14:textId="420C0D33" w:rsidR="00D03DDC" w:rsidRPr="009920CA" w:rsidRDefault="00D03DDC" w:rsidP="00D03DDC">
      <w:pPr>
        <w:pStyle w:val="k"/>
        <w:spacing w:before="0" w:beforeAutospacing="0" w:after="0" w:afterAutospacing="0"/>
        <w:jc w:val="both"/>
        <w:rPr>
          <w:sz w:val="22"/>
          <w:szCs w:val="22"/>
          <w:lang w:val="en-IE" w:eastAsia="en-US"/>
        </w:rPr>
      </w:pPr>
    </w:p>
    <w:p w14:paraId="63632A2D" w14:textId="77777777" w:rsidR="00B457F5" w:rsidRPr="009920CA" w:rsidRDefault="00B457F5" w:rsidP="00D03DDC">
      <w:pPr>
        <w:pStyle w:val="k"/>
        <w:spacing w:before="0" w:beforeAutospacing="0" w:after="0" w:afterAutospacing="0"/>
        <w:jc w:val="both"/>
        <w:rPr>
          <w:b/>
          <w:sz w:val="22"/>
          <w:szCs w:val="22"/>
          <w:lang w:val="en-IE" w:eastAsia="en-US"/>
        </w:rPr>
      </w:pPr>
    </w:p>
    <w:p w14:paraId="4ABE36D2" w14:textId="2B1ADA28" w:rsidR="00B457F5" w:rsidRDefault="00A414EF" w:rsidP="008D1968">
      <w:pPr>
        <w:pStyle w:val="k"/>
        <w:spacing w:before="0" w:beforeAutospacing="0" w:after="0" w:afterAutospacing="0"/>
        <w:jc w:val="center"/>
        <w:rPr>
          <w:b/>
          <w:sz w:val="22"/>
          <w:szCs w:val="22"/>
          <w:lang w:val="en-IE" w:eastAsia="en-US"/>
        </w:rPr>
      </w:pPr>
      <w:r w:rsidRPr="009920CA">
        <w:rPr>
          <w:b/>
          <w:sz w:val="22"/>
          <w:szCs w:val="22"/>
          <w:lang w:val="en-IE" w:eastAsia="en-US"/>
        </w:rPr>
        <w:t xml:space="preserve">RYANAIR </w:t>
      </w:r>
      <w:r w:rsidR="008D1968">
        <w:rPr>
          <w:b/>
          <w:sz w:val="22"/>
          <w:szCs w:val="22"/>
          <w:lang w:val="en-IE" w:eastAsia="en-US"/>
        </w:rPr>
        <w:t>CONSENTS TO THE MIGRATION OF ITS ORDINARY SHARES</w:t>
      </w:r>
    </w:p>
    <w:p w14:paraId="4030087F" w14:textId="2919A0FD" w:rsidR="008D1968" w:rsidRPr="009920CA" w:rsidRDefault="008D1968" w:rsidP="008D1968">
      <w:pPr>
        <w:pStyle w:val="k"/>
        <w:spacing w:before="0" w:beforeAutospacing="0" w:after="0" w:afterAutospacing="0"/>
        <w:jc w:val="center"/>
        <w:rPr>
          <w:b/>
          <w:sz w:val="22"/>
          <w:szCs w:val="22"/>
          <w:lang w:val="en-IE" w:eastAsia="en-US"/>
        </w:rPr>
      </w:pPr>
      <w:r>
        <w:rPr>
          <w:b/>
          <w:sz w:val="22"/>
          <w:szCs w:val="22"/>
          <w:lang w:val="en-IE" w:eastAsia="en-US"/>
        </w:rPr>
        <w:t xml:space="preserve">TO THE EUROCLEAR BANK CENTRAL </w:t>
      </w:r>
      <w:r w:rsidR="00881158">
        <w:rPr>
          <w:b/>
          <w:sz w:val="22"/>
          <w:szCs w:val="22"/>
          <w:lang w:val="en-IE" w:eastAsia="en-US"/>
        </w:rPr>
        <w:t>SECURITIES DEPOSITORY</w:t>
      </w:r>
    </w:p>
    <w:p w14:paraId="7700C2F9" w14:textId="77777777" w:rsidR="00B457F5" w:rsidRPr="009920CA" w:rsidRDefault="00B457F5" w:rsidP="00D03DDC">
      <w:pPr>
        <w:pStyle w:val="k"/>
        <w:spacing w:before="0" w:beforeAutospacing="0" w:after="0" w:afterAutospacing="0"/>
        <w:jc w:val="both"/>
        <w:rPr>
          <w:sz w:val="22"/>
          <w:szCs w:val="22"/>
          <w:lang w:val="en-IE" w:eastAsia="en-US"/>
        </w:rPr>
      </w:pPr>
    </w:p>
    <w:p w14:paraId="1801920A" w14:textId="53C56FB1" w:rsidR="000A33C0" w:rsidRPr="00086350" w:rsidRDefault="000A33C0" w:rsidP="00BB7F78">
      <w:pPr>
        <w:pStyle w:val="k"/>
        <w:jc w:val="both"/>
        <w:rPr>
          <w:sz w:val="22"/>
          <w:szCs w:val="22"/>
        </w:rPr>
      </w:pPr>
      <w:r w:rsidRPr="00086350">
        <w:rPr>
          <w:sz w:val="22"/>
          <w:szCs w:val="22"/>
        </w:rPr>
        <w:t>As previously announced, t</w:t>
      </w:r>
      <w:r w:rsidR="008D1968" w:rsidRPr="00086350">
        <w:rPr>
          <w:sz w:val="22"/>
          <w:szCs w:val="22"/>
        </w:rPr>
        <w:t xml:space="preserve">he shareholders of Ryanair Holdings </w:t>
      </w:r>
      <w:r w:rsidR="00176AAC">
        <w:rPr>
          <w:sz w:val="22"/>
          <w:szCs w:val="22"/>
        </w:rPr>
        <w:t>plc</w:t>
      </w:r>
      <w:r w:rsidR="008D1968" w:rsidRPr="00086350">
        <w:rPr>
          <w:sz w:val="22"/>
          <w:szCs w:val="22"/>
        </w:rPr>
        <w:t xml:space="preserve"> (the “</w:t>
      </w:r>
      <w:r w:rsidR="008D1968" w:rsidRPr="00086350">
        <w:rPr>
          <w:b/>
          <w:sz w:val="22"/>
          <w:szCs w:val="22"/>
        </w:rPr>
        <w:t>Company</w:t>
      </w:r>
      <w:r w:rsidR="008D1968" w:rsidRPr="00086350">
        <w:rPr>
          <w:sz w:val="22"/>
          <w:szCs w:val="22"/>
        </w:rPr>
        <w:t>”) approved resolutions in relation to the replacement of CREST with a system operated by Euroclear Bank SA/NV for the electronic settlement of trading in the Company's ordinary shares</w:t>
      </w:r>
      <w:r w:rsidR="00086350" w:rsidRPr="00086350">
        <w:rPr>
          <w:sz w:val="22"/>
          <w:szCs w:val="22"/>
        </w:rPr>
        <w:t xml:space="preserve"> </w:t>
      </w:r>
      <w:r w:rsidRPr="00086350">
        <w:rPr>
          <w:sz w:val="22"/>
          <w:szCs w:val="22"/>
        </w:rPr>
        <w:t>at the extraordinary general meeting held on 17 December 2020 (the “</w:t>
      </w:r>
      <w:r w:rsidRPr="00086350">
        <w:rPr>
          <w:b/>
          <w:sz w:val="22"/>
          <w:szCs w:val="22"/>
        </w:rPr>
        <w:t>EGM</w:t>
      </w:r>
      <w:r w:rsidRPr="00086350">
        <w:rPr>
          <w:sz w:val="22"/>
          <w:szCs w:val="22"/>
        </w:rPr>
        <w:t>”)</w:t>
      </w:r>
      <w:r w:rsidR="008D1968" w:rsidRPr="00086350">
        <w:rPr>
          <w:sz w:val="22"/>
          <w:szCs w:val="22"/>
        </w:rPr>
        <w:t>.</w:t>
      </w:r>
    </w:p>
    <w:p w14:paraId="0DD93200" w14:textId="31DC52C4" w:rsidR="00881158" w:rsidRDefault="008B43ED" w:rsidP="00890C9A">
      <w:pPr>
        <w:pStyle w:val="k"/>
        <w:jc w:val="both"/>
        <w:rPr>
          <w:sz w:val="22"/>
          <w:szCs w:val="22"/>
        </w:rPr>
      </w:pPr>
      <w:r>
        <w:rPr>
          <w:sz w:val="22"/>
          <w:szCs w:val="22"/>
        </w:rPr>
        <w:t>In accordance with</w:t>
      </w:r>
      <w:r w:rsidR="008D1968" w:rsidRPr="00881158">
        <w:rPr>
          <w:sz w:val="22"/>
          <w:szCs w:val="22"/>
        </w:rPr>
        <w:t xml:space="preserve"> Resolution 1</w:t>
      </w:r>
      <w:r w:rsidR="005A28D7" w:rsidRPr="00881158">
        <w:rPr>
          <w:sz w:val="22"/>
          <w:szCs w:val="22"/>
        </w:rPr>
        <w:t xml:space="preserve"> approved at the EGM</w:t>
      </w:r>
      <w:r w:rsidR="000A33C0" w:rsidRPr="00881158">
        <w:rPr>
          <w:sz w:val="22"/>
          <w:szCs w:val="22"/>
        </w:rPr>
        <w:t>,</w:t>
      </w:r>
      <w:r w:rsidR="008D1968" w:rsidRPr="00881158">
        <w:rPr>
          <w:sz w:val="22"/>
          <w:szCs w:val="22"/>
        </w:rPr>
        <w:t xml:space="preserve"> on </w:t>
      </w:r>
      <w:r w:rsidR="000A33C0" w:rsidRPr="00881158">
        <w:rPr>
          <w:sz w:val="22"/>
          <w:szCs w:val="22"/>
        </w:rPr>
        <w:t>4</w:t>
      </w:r>
      <w:r w:rsidR="008D1968" w:rsidRPr="00881158">
        <w:rPr>
          <w:sz w:val="22"/>
          <w:szCs w:val="22"/>
        </w:rPr>
        <w:t xml:space="preserve"> January 2021 a committee of the board of directors of</w:t>
      </w:r>
      <w:r w:rsidR="000A33C0" w:rsidRPr="00881158">
        <w:rPr>
          <w:sz w:val="22"/>
          <w:szCs w:val="22"/>
        </w:rPr>
        <w:t xml:space="preserve"> the Company approved the Company giving its con</w:t>
      </w:r>
      <w:r w:rsidR="00622C24" w:rsidRPr="00881158">
        <w:rPr>
          <w:sz w:val="22"/>
          <w:szCs w:val="22"/>
        </w:rPr>
        <w:t>sent to the migration of its ordinary shares to the Euroclear Bank SA/NV central securities deposit</w:t>
      </w:r>
      <w:r w:rsidR="00A13AE7">
        <w:rPr>
          <w:sz w:val="22"/>
          <w:szCs w:val="22"/>
        </w:rPr>
        <w:t>o</w:t>
      </w:r>
      <w:r w:rsidR="00622C24" w:rsidRPr="00881158">
        <w:rPr>
          <w:sz w:val="22"/>
          <w:szCs w:val="22"/>
        </w:rPr>
        <w:t>ry</w:t>
      </w:r>
      <w:r w:rsidR="00086350">
        <w:rPr>
          <w:sz w:val="22"/>
          <w:szCs w:val="22"/>
        </w:rPr>
        <w:t xml:space="preserve"> </w:t>
      </w:r>
      <w:r w:rsidR="00086350" w:rsidRPr="00086350">
        <w:rPr>
          <w:sz w:val="22"/>
          <w:szCs w:val="22"/>
        </w:rPr>
        <w:t>in accordance with the Migration of Participating Securities Act 2019</w:t>
      </w:r>
      <w:r w:rsidR="005A28D7" w:rsidRPr="00881158">
        <w:rPr>
          <w:sz w:val="22"/>
          <w:szCs w:val="22"/>
        </w:rPr>
        <w:t>.</w:t>
      </w:r>
      <w:r w:rsidR="00881158">
        <w:rPr>
          <w:sz w:val="22"/>
          <w:szCs w:val="22"/>
        </w:rPr>
        <w:t xml:space="preserve"> The requisite notifications in connection with the migration have also been made by the Company to the Irish Companies Registration Office and Euronext Dublin.</w:t>
      </w:r>
    </w:p>
    <w:p w14:paraId="50F1DC5E" w14:textId="585ACD83" w:rsidR="00890C9A" w:rsidRPr="00881158" w:rsidRDefault="005A28D7" w:rsidP="00890C9A">
      <w:pPr>
        <w:pStyle w:val="k"/>
        <w:jc w:val="both"/>
        <w:rPr>
          <w:sz w:val="22"/>
          <w:szCs w:val="22"/>
        </w:rPr>
      </w:pPr>
      <w:r w:rsidRPr="00881158">
        <w:rPr>
          <w:sz w:val="22"/>
          <w:szCs w:val="22"/>
        </w:rPr>
        <w:t>The migration of the Company’s ordinary shares</w:t>
      </w:r>
      <w:r w:rsidR="00881158">
        <w:rPr>
          <w:sz w:val="22"/>
          <w:szCs w:val="22"/>
        </w:rPr>
        <w:t xml:space="preserve"> will take place as part of the wider market migration of the shares of </w:t>
      </w:r>
      <w:r w:rsidR="008B43ED">
        <w:rPr>
          <w:sz w:val="22"/>
          <w:szCs w:val="22"/>
        </w:rPr>
        <w:t xml:space="preserve">the </w:t>
      </w:r>
      <w:r w:rsidR="00881158">
        <w:rPr>
          <w:sz w:val="22"/>
          <w:szCs w:val="22"/>
        </w:rPr>
        <w:t>listed Irish companies which have consented to the migration. The market migration will take place on the date determined by Euronext Dublin</w:t>
      </w:r>
      <w:r w:rsidR="00A13AE7">
        <w:rPr>
          <w:sz w:val="22"/>
          <w:szCs w:val="22"/>
        </w:rPr>
        <w:t>,</w:t>
      </w:r>
      <w:r w:rsidR="00881158">
        <w:rPr>
          <w:sz w:val="22"/>
          <w:szCs w:val="22"/>
        </w:rPr>
        <w:t xml:space="preserve"> which</w:t>
      </w:r>
      <w:r w:rsidRPr="00881158">
        <w:rPr>
          <w:sz w:val="22"/>
          <w:szCs w:val="22"/>
        </w:rPr>
        <w:t xml:space="preserve"> is </w:t>
      </w:r>
      <w:r w:rsidR="00881158">
        <w:rPr>
          <w:sz w:val="22"/>
          <w:szCs w:val="22"/>
        </w:rPr>
        <w:t xml:space="preserve">currently </w:t>
      </w:r>
      <w:r w:rsidRPr="00881158">
        <w:rPr>
          <w:sz w:val="22"/>
          <w:szCs w:val="22"/>
        </w:rPr>
        <w:t xml:space="preserve">expected to </w:t>
      </w:r>
      <w:r w:rsidR="00881158">
        <w:rPr>
          <w:sz w:val="22"/>
          <w:szCs w:val="22"/>
        </w:rPr>
        <w:t>be on or</w:t>
      </w:r>
      <w:r w:rsidRPr="00881158">
        <w:rPr>
          <w:sz w:val="22"/>
          <w:szCs w:val="22"/>
        </w:rPr>
        <w:t xml:space="preserve"> around 15 March 2021</w:t>
      </w:r>
      <w:r w:rsidR="00A414EF" w:rsidRPr="00881158">
        <w:rPr>
          <w:sz w:val="22"/>
          <w:szCs w:val="22"/>
        </w:rPr>
        <w:t>.</w:t>
      </w:r>
      <w:r w:rsidR="00881158">
        <w:rPr>
          <w:sz w:val="22"/>
          <w:szCs w:val="22"/>
        </w:rPr>
        <w:t xml:space="preserve"> </w:t>
      </w:r>
      <w:r w:rsidR="00890C9A" w:rsidRPr="00881158">
        <w:rPr>
          <w:sz w:val="22"/>
          <w:szCs w:val="22"/>
        </w:rPr>
        <w:t>Further announcement</w:t>
      </w:r>
      <w:r w:rsidR="00881158" w:rsidRPr="00881158">
        <w:rPr>
          <w:sz w:val="22"/>
          <w:szCs w:val="22"/>
        </w:rPr>
        <w:t>s will be made in relation to the migration timetable in due course.</w:t>
      </w:r>
    </w:p>
    <w:p w14:paraId="115B3E4F" w14:textId="17FBBD63" w:rsidR="009B413E" w:rsidRPr="00881158" w:rsidRDefault="0070075D">
      <w:pPr>
        <w:pStyle w:val="k"/>
        <w:spacing w:before="0" w:beforeAutospacing="0" w:after="0" w:afterAutospacing="0"/>
        <w:jc w:val="both"/>
        <w:rPr>
          <w:sz w:val="22"/>
          <w:szCs w:val="22"/>
        </w:rPr>
      </w:pPr>
      <w:r w:rsidRPr="00881158">
        <w:rPr>
          <w:sz w:val="22"/>
          <w:szCs w:val="22"/>
        </w:rPr>
        <w:t xml:space="preserve">For </w:t>
      </w:r>
      <w:r w:rsidR="00440066" w:rsidRPr="00881158">
        <w:rPr>
          <w:sz w:val="22"/>
          <w:szCs w:val="22"/>
        </w:rPr>
        <w:t>further information</w:t>
      </w:r>
      <w:r w:rsidR="00065AD3" w:rsidRPr="00881158">
        <w:rPr>
          <w:sz w:val="22"/>
          <w:szCs w:val="22"/>
        </w:rPr>
        <w:t xml:space="preserve"> please contact:</w:t>
      </w:r>
    </w:p>
    <w:p w14:paraId="5AB793EB" w14:textId="77777777" w:rsidR="009B413E" w:rsidRPr="00881158" w:rsidRDefault="009B413E" w:rsidP="00D03DDC">
      <w:pPr>
        <w:pStyle w:val="k"/>
        <w:spacing w:before="0" w:beforeAutospacing="0" w:after="0" w:afterAutospacing="0"/>
        <w:jc w:val="both"/>
        <w:rPr>
          <w:sz w:val="22"/>
          <w:szCs w:val="22"/>
        </w:rPr>
      </w:pPr>
    </w:p>
    <w:p w14:paraId="79B9B690" w14:textId="24625A79" w:rsidR="00F20436" w:rsidRPr="00881158" w:rsidRDefault="00F20436" w:rsidP="001D7EB0">
      <w:pPr>
        <w:pStyle w:val="hm"/>
        <w:shd w:val="clear" w:color="auto" w:fill="FFFFFF"/>
        <w:spacing w:before="0" w:beforeAutospacing="0" w:after="0" w:afterAutospacing="0"/>
        <w:jc w:val="both"/>
        <w:rPr>
          <w:rFonts w:eastAsiaTheme="minorHAnsi"/>
          <w:sz w:val="22"/>
          <w:szCs w:val="22"/>
          <w:lang w:val="en-GB" w:eastAsia="en-GB"/>
        </w:rPr>
      </w:pPr>
      <w:r w:rsidRPr="00881158">
        <w:rPr>
          <w:rFonts w:eastAsiaTheme="minorHAnsi"/>
          <w:b/>
          <w:sz w:val="22"/>
          <w:szCs w:val="22"/>
          <w:lang w:val="en-GB" w:eastAsia="en-GB"/>
        </w:rPr>
        <w:t>Ryanair Holdings plc</w:t>
      </w:r>
      <w:r w:rsidR="001D7EB0" w:rsidRPr="00881158">
        <w:rPr>
          <w:rFonts w:eastAsiaTheme="minorHAnsi"/>
          <w:sz w:val="22"/>
          <w:szCs w:val="22"/>
          <w:lang w:val="en-GB" w:eastAsia="en-GB"/>
        </w:rPr>
        <w:t xml:space="preserve">, </w:t>
      </w:r>
      <w:r w:rsidRPr="00881158">
        <w:rPr>
          <w:rFonts w:eastAsiaTheme="minorHAnsi"/>
          <w:sz w:val="22"/>
          <w:szCs w:val="22"/>
          <w:lang w:val="en-GB" w:eastAsia="en-GB"/>
        </w:rPr>
        <w:t>Peter Larkin, Head of Investor Relations</w:t>
      </w:r>
      <w:r w:rsidR="001D7EB0" w:rsidRPr="00881158">
        <w:rPr>
          <w:rFonts w:eastAsiaTheme="minorHAnsi"/>
          <w:sz w:val="22"/>
          <w:szCs w:val="22"/>
          <w:lang w:val="en-GB" w:eastAsia="en-GB"/>
        </w:rPr>
        <w:t xml:space="preserve">, </w:t>
      </w:r>
      <w:r w:rsidRPr="00881158">
        <w:rPr>
          <w:rFonts w:eastAsiaTheme="minorHAnsi"/>
          <w:sz w:val="22"/>
          <w:szCs w:val="22"/>
          <w:lang w:val="en-GB" w:eastAsia="en-GB"/>
        </w:rPr>
        <w:t>Tel: +353 (0) 1 945 1212</w:t>
      </w:r>
    </w:p>
    <w:p w14:paraId="4F00ED9A" w14:textId="77777777" w:rsidR="005117FB" w:rsidRPr="00881158" w:rsidRDefault="005117FB" w:rsidP="006F04E9">
      <w:pPr>
        <w:rPr>
          <w:rFonts w:eastAsiaTheme="minorHAnsi"/>
          <w:lang w:val="en-GB" w:eastAsia="en-GB"/>
        </w:rPr>
      </w:pPr>
    </w:p>
    <w:p w14:paraId="04E42962" w14:textId="77777777" w:rsidR="005C61E4" w:rsidRPr="008B43ED" w:rsidRDefault="005C61E4" w:rsidP="005C61E4">
      <w:pPr>
        <w:adjustRightInd/>
        <w:spacing w:after="200" w:line="276" w:lineRule="auto"/>
        <w:jc w:val="left"/>
        <w:rPr>
          <w:rFonts w:eastAsiaTheme="minorHAnsi"/>
          <w:b/>
          <w:lang w:val="en-GB" w:eastAsia="en-GB"/>
        </w:rPr>
      </w:pPr>
      <w:r w:rsidRPr="008B43ED">
        <w:rPr>
          <w:rFonts w:eastAsiaTheme="minorHAnsi"/>
          <w:b/>
          <w:lang w:val="en-GB" w:eastAsia="en-GB"/>
        </w:rPr>
        <w:t>END</w:t>
      </w:r>
      <w:bookmarkEnd w:id="0"/>
    </w:p>
    <w:sectPr w:rsidR="005C61E4" w:rsidRPr="008B43ED" w:rsidSect="00BB7F7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440" w:bottom="993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3CC44F" w14:textId="77777777" w:rsidR="00B75989" w:rsidRDefault="00B75989" w:rsidP="00422C53">
      <w:r>
        <w:separator/>
      </w:r>
    </w:p>
  </w:endnote>
  <w:endnote w:type="continuationSeparator" w:id="0">
    <w:p w14:paraId="29E61EDF" w14:textId="77777777" w:rsidR="00B75989" w:rsidRDefault="00B75989" w:rsidP="00422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875DA2" w14:textId="77777777" w:rsidR="008D15DA" w:rsidRDefault="008D15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494228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B82161" w14:textId="5568ACF6" w:rsidR="00E1288A" w:rsidRDefault="00F700BB" w:rsidP="00F700B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90C9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158DE3" w14:textId="77777777" w:rsidR="00F700BB" w:rsidRPr="00F700BB" w:rsidRDefault="00F700BB" w:rsidP="00F700BB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3DE964" w14:textId="77777777" w:rsidR="00B75989" w:rsidRDefault="00B75989" w:rsidP="00422C53">
      <w:r>
        <w:separator/>
      </w:r>
    </w:p>
  </w:footnote>
  <w:footnote w:type="continuationSeparator" w:id="0">
    <w:p w14:paraId="5B6A2B40" w14:textId="77777777" w:rsidR="00B75989" w:rsidRDefault="00B75989" w:rsidP="00422C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E48AF" w14:textId="77777777" w:rsidR="008D15DA" w:rsidRDefault="008D15D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3982CC" w14:textId="77777777" w:rsidR="008D15DA" w:rsidRDefault="008D15D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71E730" w14:textId="77777777" w:rsidR="008D15DA" w:rsidRDefault="008D15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671A80"/>
    <w:multiLevelType w:val="hybridMultilevel"/>
    <w:tmpl w:val="7638AEEC"/>
    <w:lvl w:ilvl="0" w:tplc="CB48370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32536"/>
    <w:multiLevelType w:val="multilevel"/>
    <w:tmpl w:val="D46EDF64"/>
    <w:lvl w:ilvl="0">
      <w:start w:val="1"/>
      <w:numFmt w:val="decimal"/>
      <w:pStyle w:val="ACSchedule"/>
      <w:suff w:val="nothing"/>
      <w:lvlText w:val="Schedule %1"/>
      <w:lvlJc w:val="left"/>
      <w:rPr>
        <w:b/>
        <w:i w:val="0"/>
        <w:caps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Restart w:val="0"/>
      <w:pStyle w:val="ACAppendix"/>
      <w:suff w:val="nothing"/>
      <w:lvlText w:val="Appendix %2"/>
      <w:lvlJc w:val="left"/>
      <w:rPr>
        <w:b/>
        <w:i w:val="0"/>
        <w:caps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ACPart"/>
      <w:suff w:val="nothing"/>
      <w:lvlText w:val="Part %3"/>
      <w:lvlJc w:val="left"/>
      <w:rPr>
        <w:b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16C37E4F"/>
    <w:multiLevelType w:val="hybridMultilevel"/>
    <w:tmpl w:val="8F38ED54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274E79"/>
    <w:multiLevelType w:val="hybridMultilevel"/>
    <w:tmpl w:val="866EA818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4E4152"/>
    <w:multiLevelType w:val="multilevel"/>
    <w:tmpl w:val="23583D2A"/>
    <w:lvl w:ilvl="0">
      <w:start w:val="1"/>
      <w:numFmt w:val="decimal"/>
      <w:pStyle w:val="ACSchLv1"/>
      <w:lvlText w:val="%1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pStyle w:val="ACSchLv2"/>
      <w:lvlText w:val="(%2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pStyle w:val="ACSchLv3"/>
      <w:lvlText w:val="(%3)"/>
      <w:lvlJc w:val="left"/>
      <w:pPr>
        <w:tabs>
          <w:tab w:val="num" w:pos="2160"/>
        </w:tabs>
        <w:ind w:left="216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upperLetter"/>
      <w:pStyle w:val="ACSchLv4"/>
      <w:lvlText w:val="(%4)"/>
      <w:lvlJc w:val="left"/>
      <w:pPr>
        <w:tabs>
          <w:tab w:val="num" w:pos="2880"/>
        </w:tabs>
        <w:ind w:left="288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Roman"/>
      <w:pStyle w:val="ACSchLv5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58696D2E"/>
    <w:multiLevelType w:val="hybridMultilevel"/>
    <w:tmpl w:val="7638AEEC"/>
    <w:lvl w:ilvl="0" w:tplc="CB48370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746258"/>
    <w:multiLevelType w:val="multilevel"/>
    <w:tmpl w:val="D8A4B29C"/>
    <w:lvl w:ilvl="0">
      <w:start w:val="1"/>
      <w:numFmt w:val="bullet"/>
      <w:pStyle w:val="ACBulletLv1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pStyle w:val="ACBulletLv2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pStyle w:val="ACBulletLv3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pStyle w:val="ACBulletLv4"/>
      <w:lvlText w:val=""/>
      <w:lvlJc w:val="left"/>
      <w:pPr>
        <w:tabs>
          <w:tab w:val="num" w:pos="2880"/>
        </w:tabs>
        <w:ind w:left="2880" w:hanging="720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pStyle w:val="ACBulletLv5"/>
      <w:lvlText w:val=""/>
      <w:lvlJc w:val="left"/>
      <w:pPr>
        <w:tabs>
          <w:tab w:val="num" w:pos="3600"/>
        </w:tabs>
        <w:ind w:left="3600" w:hanging="720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6C181BEC"/>
    <w:multiLevelType w:val="multilevel"/>
    <w:tmpl w:val="BBCCFE5A"/>
    <w:lvl w:ilvl="0">
      <w:start w:val="1"/>
      <w:numFmt w:val="decimal"/>
      <w:pStyle w:val="ACLevel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ACLevel2"/>
      <w:isLgl/>
      <w:lvlText w:val="%1.%2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pStyle w:val="ACLevel3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pStyle w:val="ACLevel4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Letter"/>
      <w:pStyle w:val="ACLevel5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6ED8F2C3"/>
    <w:multiLevelType w:val="multilevel"/>
    <w:tmpl w:val="0E6300AD"/>
    <w:lvl w:ilvl="0">
      <w:start w:val="1"/>
      <w:numFmt w:val="none"/>
      <w:pStyle w:val="ACSubHeading"/>
      <w:suff w:val="nothing"/>
      <w:lvlText w:val="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suff w:val="nothing"/>
      <w:lvlText w:val="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7"/>
  </w:num>
  <w:num w:numId="2">
    <w:abstractNumId w:val="7"/>
  </w:num>
  <w:num w:numId="3">
    <w:abstractNumId w:val="7"/>
  </w:num>
  <w:num w:numId="4">
    <w:abstractNumId w:val="7"/>
  </w:num>
  <w:num w:numId="5">
    <w:abstractNumId w:val="7"/>
  </w:num>
  <w:num w:numId="6">
    <w:abstractNumId w:val="1"/>
  </w:num>
  <w:num w:numId="7">
    <w:abstractNumId w:val="1"/>
  </w:num>
  <w:num w:numId="8">
    <w:abstractNumId w:val="1"/>
  </w:num>
  <w:num w:numId="9">
    <w:abstractNumId w:val="8"/>
  </w:num>
  <w:num w:numId="10">
    <w:abstractNumId w:val="4"/>
  </w:num>
  <w:num w:numId="11">
    <w:abstractNumId w:val="4"/>
  </w:num>
  <w:num w:numId="12">
    <w:abstractNumId w:val="4"/>
  </w:num>
  <w:num w:numId="13">
    <w:abstractNumId w:val="4"/>
  </w:num>
  <w:num w:numId="14">
    <w:abstractNumId w:val="4"/>
  </w:num>
  <w:num w:numId="15">
    <w:abstractNumId w:val="6"/>
  </w:num>
  <w:num w:numId="16">
    <w:abstractNumId w:val="6"/>
  </w:num>
  <w:num w:numId="17">
    <w:abstractNumId w:val="6"/>
  </w:num>
  <w:num w:numId="18">
    <w:abstractNumId w:val="6"/>
  </w:num>
  <w:num w:numId="19">
    <w:abstractNumId w:val="6"/>
  </w:num>
  <w:num w:numId="20">
    <w:abstractNumId w:val="0"/>
  </w:num>
  <w:num w:numId="21">
    <w:abstractNumId w:val="5"/>
  </w:num>
  <w:num w:numId="22">
    <w:abstractNumId w:val="3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IE" w:vendorID="64" w:dllVersion="6" w:nlCheck="1" w:checkStyle="1"/>
  <w:activeWritingStyle w:appName="MSWord" w:lang="en-GB" w:vendorID="64" w:dllVersion="6" w:nlCheck="1" w:checkStyle="1"/>
  <w:activeWritingStyle w:appName="MSWord" w:lang="en-IE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C Bullet Lv _Body" w:val="AC Body "/>
    <w:docVar w:name="AC Bullet Lv _Comment" w:val="Standard bullets"/>
    <w:docVar w:name="AC Bullet Lv _HeadSuf" w:val=" as heading (text)"/>
    <w:docVar w:name="AC Bullet Lv _LongName" w:val="AC Bullets"/>
    <w:docVar w:name="AC Bullet Lv _NumBodies" w:val="5"/>
    <w:docVar w:name="AC Level _Body" w:val="AC Body "/>
    <w:docVar w:name="AC Level _Comment" w:val="Styles and auto-numbering for use in main clauses in Arthur Cox documents."/>
    <w:docVar w:name="AC Level _HeadSuf" w:val=" as heading (text)"/>
    <w:docVar w:name="AC Level _LongName" w:val="AC House Style"/>
    <w:docVar w:name="AC Level _NumBodies" w:val="5"/>
    <w:docVar w:name="AC Level HCR1" w:val="0"/>
    <w:docVar w:name="AC Level HCR2" w:val="0"/>
    <w:docVar w:name="AC Level HCR3" w:val="0"/>
    <w:docVar w:name="AC Level HKWN1" w:val="-1"/>
    <w:docVar w:name="AC Level HKWN2" w:val="-1"/>
    <w:docVar w:name="AC Level HKWN3" w:val="-1"/>
    <w:docVar w:name="AC Sch Lv _Body" w:val="AC Body "/>
    <w:docVar w:name="AC Sch Lv _Comment" w:val="Styles and auto-numbering for use in schedules in Arthur Cox documents."/>
    <w:docVar w:name="AC Sch Lv _HeadSuf" w:val=" as heading (text)"/>
    <w:docVar w:name="AC Sch Lv _LongName" w:val="AC House Style (Schedules)"/>
    <w:docVar w:name="AC Sch Lv _NumBodies" w:val="5"/>
    <w:docVar w:name="AC Sch Lv HCR1" w:val="0"/>
    <w:docVar w:name="AC Sch Lv HCR2" w:val="0"/>
    <w:docVar w:name="AC Sch Lv HCR3" w:val="0"/>
    <w:docVar w:name="AC Sch Lv HKWN1" w:val="-1"/>
    <w:docVar w:name="AC Sch Lv HKWN2" w:val="-1"/>
    <w:docVar w:name="AC Sch Lv HKWN3" w:val="-1"/>
  </w:docVars>
  <w:rsids>
    <w:rsidRoot w:val="00E22A88"/>
    <w:rsid w:val="00023065"/>
    <w:rsid w:val="000427C0"/>
    <w:rsid w:val="00045E33"/>
    <w:rsid w:val="00065AD3"/>
    <w:rsid w:val="000667F4"/>
    <w:rsid w:val="00082CB5"/>
    <w:rsid w:val="00083173"/>
    <w:rsid w:val="00085ED5"/>
    <w:rsid w:val="00086350"/>
    <w:rsid w:val="0008768C"/>
    <w:rsid w:val="000A33C0"/>
    <w:rsid w:val="000A5864"/>
    <w:rsid w:val="000B7CD7"/>
    <w:rsid w:val="000C6583"/>
    <w:rsid w:val="00115942"/>
    <w:rsid w:val="00122778"/>
    <w:rsid w:val="00131384"/>
    <w:rsid w:val="00144081"/>
    <w:rsid w:val="001443A3"/>
    <w:rsid w:val="00155C5D"/>
    <w:rsid w:val="00157B1E"/>
    <w:rsid w:val="00176AAC"/>
    <w:rsid w:val="00191AA7"/>
    <w:rsid w:val="001936EE"/>
    <w:rsid w:val="001A1107"/>
    <w:rsid w:val="001A4D65"/>
    <w:rsid w:val="001D7EB0"/>
    <w:rsid w:val="001F6650"/>
    <w:rsid w:val="002151E8"/>
    <w:rsid w:val="00226394"/>
    <w:rsid w:val="002356C6"/>
    <w:rsid w:val="00241BA4"/>
    <w:rsid w:val="0024673D"/>
    <w:rsid w:val="00274F36"/>
    <w:rsid w:val="00281016"/>
    <w:rsid w:val="00283705"/>
    <w:rsid w:val="0028538B"/>
    <w:rsid w:val="00285DCD"/>
    <w:rsid w:val="002C40C7"/>
    <w:rsid w:val="002E4599"/>
    <w:rsid w:val="00314363"/>
    <w:rsid w:val="0032746C"/>
    <w:rsid w:val="003475B4"/>
    <w:rsid w:val="00361693"/>
    <w:rsid w:val="003646B0"/>
    <w:rsid w:val="00372EB4"/>
    <w:rsid w:val="00394AFC"/>
    <w:rsid w:val="003B1656"/>
    <w:rsid w:val="003C38BD"/>
    <w:rsid w:val="003D2C66"/>
    <w:rsid w:val="003F18DC"/>
    <w:rsid w:val="00401750"/>
    <w:rsid w:val="00422C53"/>
    <w:rsid w:val="00423CF3"/>
    <w:rsid w:val="0043457A"/>
    <w:rsid w:val="0043771A"/>
    <w:rsid w:val="00440066"/>
    <w:rsid w:val="00452351"/>
    <w:rsid w:val="004642EC"/>
    <w:rsid w:val="004725ED"/>
    <w:rsid w:val="00473109"/>
    <w:rsid w:val="00485BB4"/>
    <w:rsid w:val="00486323"/>
    <w:rsid w:val="004919FC"/>
    <w:rsid w:val="004923A7"/>
    <w:rsid w:val="004C33A7"/>
    <w:rsid w:val="004E764F"/>
    <w:rsid w:val="004F756C"/>
    <w:rsid w:val="004F7723"/>
    <w:rsid w:val="005117FB"/>
    <w:rsid w:val="00513F27"/>
    <w:rsid w:val="00521999"/>
    <w:rsid w:val="00524E2F"/>
    <w:rsid w:val="005264B2"/>
    <w:rsid w:val="005338B2"/>
    <w:rsid w:val="0054086B"/>
    <w:rsid w:val="00547F98"/>
    <w:rsid w:val="00557A75"/>
    <w:rsid w:val="005603F3"/>
    <w:rsid w:val="00575893"/>
    <w:rsid w:val="005935C0"/>
    <w:rsid w:val="005A28D7"/>
    <w:rsid w:val="005B7B87"/>
    <w:rsid w:val="005C61E4"/>
    <w:rsid w:val="005D317B"/>
    <w:rsid w:val="005D32BE"/>
    <w:rsid w:val="005D77DD"/>
    <w:rsid w:val="005E6889"/>
    <w:rsid w:val="005F0FDD"/>
    <w:rsid w:val="005F2955"/>
    <w:rsid w:val="006018DA"/>
    <w:rsid w:val="006034AD"/>
    <w:rsid w:val="00622C24"/>
    <w:rsid w:val="006341E4"/>
    <w:rsid w:val="006430DC"/>
    <w:rsid w:val="00652A77"/>
    <w:rsid w:val="0066208E"/>
    <w:rsid w:val="00676AA5"/>
    <w:rsid w:val="00692C4C"/>
    <w:rsid w:val="006D1B7C"/>
    <w:rsid w:val="006D625D"/>
    <w:rsid w:val="006E07E8"/>
    <w:rsid w:val="006E4475"/>
    <w:rsid w:val="006F04E9"/>
    <w:rsid w:val="006F3F20"/>
    <w:rsid w:val="006F5C4D"/>
    <w:rsid w:val="0070075D"/>
    <w:rsid w:val="00711E1A"/>
    <w:rsid w:val="0075277C"/>
    <w:rsid w:val="00755602"/>
    <w:rsid w:val="007659C5"/>
    <w:rsid w:val="00765DA8"/>
    <w:rsid w:val="00770497"/>
    <w:rsid w:val="00782392"/>
    <w:rsid w:val="007923AF"/>
    <w:rsid w:val="007C0017"/>
    <w:rsid w:val="007D1C94"/>
    <w:rsid w:val="007E4733"/>
    <w:rsid w:val="007E6C9F"/>
    <w:rsid w:val="007F3E37"/>
    <w:rsid w:val="0080185D"/>
    <w:rsid w:val="0081513E"/>
    <w:rsid w:val="00854629"/>
    <w:rsid w:val="00867CB4"/>
    <w:rsid w:val="0088033E"/>
    <w:rsid w:val="00881158"/>
    <w:rsid w:val="008849D8"/>
    <w:rsid w:val="00890C9A"/>
    <w:rsid w:val="00893F03"/>
    <w:rsid w:val="00897997"/>
    <w:rsid w:val="008B43ED"/>
    <w:rsid w:val="008C1810"/>
    <w:rsid w:val="008D15DA"/>
    <w:rsid w:val="008D1968"/>
    <w:rsid w:val="008D1A08"/>
    <w:rsid w:val="008E58DC"/>
    <w:rsid w:val="00903F3C"/>
    <w:rsid w:val="009261FB"/>
    <w:rsid w:val="0093390B"/>
    <w:rsid w:val="00951142"/>
    <w:rsid w:val="00955F9F"/>
    <w:rsid w:val="00956502"/>
    <w:rsid w:val="00962C55"/>
    <w:rsid w:val="009721A9"/>
    <w:rsid w:val="00974176"/>
    <w:rsid w:val="00986186"/>
    <w:rsid w:val="009920CA"/>
    <w:rsid w:val="009973E8"/>
    <w:rsid w:val="00997FDD"/>
    <w:rsid w:val="009B3301"/>
    <w:rsid w:val="009B413E"/>
    <w:rsid w:val="009C557B"/>
    <w:rsid w:val="009C6840"/>
    <w:rsid w:val="009E1A45"/>
    <w:rsid w:val="00A01D27"/>
    <w:rsid w:val="00A055AF"/>
    <w:rsid w:val="00A13AE7"/>
    <w:rsid w:val="00A13F05"/>
    <w:rsid w:val="00A157A9"/>
    <w:rsid w:val="00A3195D"/>
    <w:rsid w:val="00A34DC3"/>
    <w:rsid w:val="00A40376"/>
    <w:rsid w:val="00A414EF"/>
    <w:rsid w:val="00A479A5"/>
    <w:rsid w:val="00A612A4"/>
    <w:rsid w:val="00A65960"/>
    <w:rsid w:val="00A84CE2"/>
    <w:rsid w:val="00AD399C"/>
    <w:rsid w:val="00B02137"/>
    <w:rsid w:val="00B457F5"/>
    <w:rsid w:val="00B522A6"/>
    <w:rsid w:val="00B6238C"/>
    <w:rsid w:val="00B62672"/>
    <w:rsid w:val="00B75989"/>
    <w:rsid w:val="00B80DF1"/>
    <w:rsid w:val="00BA4222"/>
    <w:rsid w:val="00BA5CE5"/>
    <w:rsid w:val="00BB7F78"/>
    <w:rsid w:val="00BC62D8"/>
    <w:rsid w:val="00BD2FA9"/>
    <w:rsid w:val="00BD7D30"/>
    <w:rsid w:val="00BF0E70"/>
    <w:rsid w:val="00BF5DD3"/>
    <w:rsid w:val="00BF7D6B"/>
    <w:rsid w:val="00C128B0"/>
    <w:rsid w:val="00C140B8"/>
    <w:rsid w:val="00C14A53"/>
    <w:rsid w:val="00C23D60"/>
    <w:rsid w:val="00C3137E"/>
    <w:rsid w:val="00C417A0"/>
    <w:rsid w:val="00C45083"/>
    <w:rsid w:val="00C458AA"/>
    <w:rsid w:val="00C7373A"/>
    <w:rsid w:val="00C81B40"/>
    <w:rsid w:val="00CB5BC3"/>
    <w:rsid w:val="00CD74E9"/>
    <w:rsid w:val="00D03DDC"/>
    <w:rsid w:val="00D179AE"/>
    <w:rsid w:val="00D210AD"/>
    <w:rsid w:val="00D441FE"/>
    <w:rsid w:val="00D54653"/>
    <w:rsid w:val="00D72F7B"/>
    <w:rsid w:val="00D76C81"/>
    <w:rsid w:val="00DA2A15"/>
    <w:rsid w:val="00DB3FA0"/>
    <w:rsid w:val="00DB625B"/>
    <w:rsid w:val="00DE078F"/>
    <w:rsid w:val="00DF1926"/>
    <w:rsid w:val="00DF2020"/>
    <w:rsid w:val="00E04320"/>
    <w:rsid w:val="00E1288A"/>
    <w:rsid w:val="00E13CE7"/>
    <w:rsid w:val="00E22A88"/>
    <w:rsid w:val="00E348C6"/>
    <w:rsid w:val="00E4359F"/>
    <w:rsid w:val="00E514D5"/>
    <w:rsid w:val="00E722DF"/>
    <w:rsid w:val="00E7553B"/>
    <w:rsid w:val="00E76E41"/>
    <w:rsid w:val="00EB185F"/>
    <w:rsid w:val="00EB2562"/>
    <w:rsid w:val="00EB4AF3"/>
    <w:rsid w:val="00ED1D59"/>
    <w:rsid w:val="00EE1DA9"/>
    <w:rsid w:val="00EE7304"/>
    <w:rsid w:val="00EE7E47"/>
    <w:rsid w:val="00F20436"/>
    <w:rsid w:val="00F25AE2"/>
    <w:rsid w:val="00F313DD"/>
    <w:rsid w:val="00F4528A"/>
    <w:rsid w:val="00F65B16"/>
    <w:rsid w:val="00F700BB"/>
    <w:rsid w:val="00F93E8A"/>
    <w:rsid w:val="00FF1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C4AEF84"/>
  <w15:chartTrackingRefBased/>
  <w15:docId w15:val="{655099EA-20D9-42F5-AF6D-A7D61F7E0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5893"/>
    <w:pPr>
      <w:adjustRightInd w:val="0"/>
      <w:spacing w:after="0" w:line="240" w:lineRule="auto"/>
      <w:jc w:val="both"/>
    </w:pPr>
    <w:rPr>
      <w:rFonts w:ascii="Times New Roman" w:hAnsi="Times New Roman" w:cs="Times New Roman"/>
      <w:lang w:val="en-IE"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qFormat/>
    <w:rsid w:val="00157B1E"/>
    <w:pPr>
      <w:spacing w:after="220"/>
    </w:pPr>
  </w:style>
  <w:style w:type="paragraph" w:customStyle="1" w:styleId="ACBody1">
    <w:name w:val="AC Body 1"/>
    <w:basedOn w:val="Body"/>
    <w:uiPriority w:val="99"/>
    <w:rsid w:val="005F2955"/>
    <w:pPr>
      <w:ind w:left="720"/>
    </w:pPr>
  </w:style>
  <w:style w:type="paragraph" w:customStyle="1" w:styleId="ACLevel1">
    <w:name w:val="AC Level 1"/>
    <w:basedOn w:val="ACBody1"/>
    <w:uiPriority w:val="99"/>
    <w:rsid w:val="00157B1E"/>
    <w:pPr>
      <w:numPr>
        <w:numId w:val="5"/>
      </w:numPr>
      <w:outlineLvl w:val="0"/>
    </w:pPr>
  </w:style>
  <w:style w:type="character" w:customStyle="1" w:styleId="ACLevel1asheadingtext">
    <w:name w:val="AC Level 1 as heading (text)"/>
    <w:basedOn w:val="DefaultParagraphFont"/>
    <w:uiPriority w:val="99"/>
    <w:rsid w:val="00157B1E"/>
    <w:rPr>
      <w:b/>
      <w:bCs/>
    </w:rPr>
  </w:style>
  <w:style w:type="paragraph" w:customStyle="1" w:styleId="ACBody2">
    <w:name w:val="AC Body 2"/>
    <w:basedOn w:val="Body"/>
    <w:uiPriority w:val="99"/>
    <w:rsid w:val="005F2955"/>
    <w:pPr>
      <w:ind w:left="1440"/>
    </w:pPr>
  </w:style>
  <w:style w:type="paragraph" w:customStyle="1" w:styleId="ACLevel2">
    <w:name w:val="AC Level 2"/>
    <w:basedOn w:val="ACBody2"/>
    <w:uiPriority w:val="99"/>
    <w:rsid w:val="00157B1E"/>
    <w:pPr>
      <w:numPr>
        <w:ilvl w:val="1"/>
        <w:numId w:val="5"/>
      </w:numPr>
      <w:outlineLvl w:val="1"/>
    </w:pPr>
  </w:style>
  <w:style w:type="character" w:customStyle="1" w:styleId="ACLevel2asheadingtext">
    <w:name w:val="AC Level 2 as heading (text)"/>
    <w:basedOn w:val="DefaultParagraphFont"/>
    <w:uiPriority w:val="99"/>
    <w:rsid w:val="00157B1E"/>
    <w:rPr>
      <w:b/>
      <w:bCs/>
    </w:rPr>
  </w:style>
  <w:style w:type="paragraph" w:customStyle="1" w:styleId="ACBody3">
    <w:name w:val="AC Body 3"/>
    <w:basedOn w:val="Body"/>
    <w:uiPriority w:val="99"/>
    <w:rsid w:val="005F2955"/>
    <w:pPr>
      <w:ind w:left="2160"/>
    </w:pPr>
  </w:style>
  <w:style w:type="paragraph" w:customStyle="1" w:styleId="ACLevel3">
    <w:name w:val="AC Level 3"/>
    <w:basedOn w:val="ACBody3"/>
    <w:uiPriority w:val="99"/>
    <w:rsid w:val="00157B1E"/>
    <w:pPr>
      <w:numPr>
        <w:ilvl w:val="2"/>
        <w:numId w:val="5"/>
      </w:numPr>
      <w:outlineLvl w:val="2"/>
    </w:pPr>
  </w:style>
  <w:style w:type="character" w:customStyle="1" w:styleId="ACLevel3asheadingtext">
    <w:name w:val="AC Level 3 as heading (text)"/>
    <w:basedOn w:val="DefaultParagraphFont"/>
    <w:uiPriority w:val="99"/>
    <w:rsid w:val="00157B1E"/>
    <w:rPr>
      <w:b/>
      <w:bCs/>
    </w:rPr>
  </w:style>
  <w:style w:type="paragraph" w:customStyle="1" w:styleId="ACBody4">
    <w:name w:val="AC Body 4"/>
    <w:basedOn w:val="Body"/>
    <w:uiPriority w:val="99"/>
    <w:rsid w:val="005F2955"/>
    <w:pPr>
      <w:ind w:left="2880"/>
    </w:pPr>
  </w:style>
  <w:style w:type="paragraph" w:customStyle="1" w:styleId="ACLevel4">
    <w:name w:val="AC Level 4"/>
    <w:basedOn w:val="ACBody4"/>
    <w:uiPriority w:val="99"/>
    <w:rsid w:val="00157B1E"/>
    <w:pPr>
      <w:numPr>
        <w:ilvl w:val="3"/>
        <w:numId w:val="5"/>
      </w:numPr>
      <w:outlineLvl w:val="3"/>
    </w:pPr>
  </w:style>
  <w:style w:type="paragraph" w:customStyle="1" w:styleId="ACBody5">
    <w:name w:val="AC Body 5"/>
    <w:basedOn w:val="Body"/>
    <w:uiPriority w:val="99"/>
    <w:rsid w:val="005F2955"/>
    <w:pPr>
      <w:ind w:left="3600"/>
    </w:pPr>
  </w:style>
  <w:style w:type="paragraph" w:customStyle="1" w:styleId="ACLevel5">
    <w:name w:val="AC Level 5"/>
    <w:basedOn w:val="ACBody5"/>
    <w:uiPriority w:val="99"/>
    <w:rsid w:val="00157B1E"/>
    <w:pPr>
      <w:numPr>
        <w:ilvl w:val="4"/>
        <w:numId w:val="5"/>
      </w:numPr>
      <w:outlineLvl w:val="4"/>
    </w:pPr>
  </w:style>
  <w:style w:type="paragraph" w:customStyle="1" w:styleId="ACAppendix">
    <w:name w:val="AC Appendix"/>
    <w:basedOn w:val="Body"/>
    <w:next w:val="ACSubHeading"/>
    <w:uiPriority w:val="99"/>
    <w:rsid w:val="00157B1E"/>
    <w:pPr>
      <w:keepNext/>
      <w:keepLines/>
      <w:numPr>
        <w:ilvl w:val="1"/>
        <w:numId w:val="8"/>
      </w:numPr>
      <w:jc w:val="center"/>
    </w:pPr>
    <w:rPr>
      <w:b/>
      <w:bCs/>
    </w:rPr>
  </w:style>
  <w:style w:type="paragraph" w:customStyle="1" w:styleId="ACPart">
    <w:name w:val="AC Part"/>
    <w:basedOn w:val="Body"/>
    <w:next w:val="ACSubHeading"/>
    <w:uiPriority w:val="99"/>
    <w:rsid w:val="00157B1E"/>
    <w:pPr>
      <w:keepNext/>
      <w:keepLines/>
      <w:numPr>
        <w:ilvl w:val="2"/>
        <w:numId w:val="8"/>
      </w:numPr>
      <w:jc w:val="center"/>
    </w:pPr>
  </w:style>
  <w:style w:type="paragraph" w:customStyle="1" w:styleId="ACSchedule">
    <w:name w:val="AC Schedule"/>
    <w:basedOn w:val="Body"/>
    <w:next w:val="ACSubHeading"/>
    <w:uiPriority w:val="99"/>
    <w:rsid w:val="00157B1E"/>
    <w:pPr>
      <w:keepNext/>
      <w:keepLines/>
      <w:numPr>
        <w:numId w:val="8"/>
      </w:numPr>
      <w:jc w:val="center"/>
    </w:pPr>
    <w:rPr>
      <w:b/>
      <w:bCs/>
    </w:rPr>
  </w:style>
  <w:style w:type="paragraph" w:customStyle="1" w:styleId="ACSubHeading">
    <w:name w:val="AC Sub Heading"/>
    <w:basedOn w:val="Body"/>
    <w:next w:val="Body"/>
    <w:uiPriority w:val="99"/>
    <w:rsid w:val="00157B1E"/>
    <w:pPr>
      <w:keepNext/>
      <w:keepLines/>
      <w:numPr>
        <w:numId w:val="9"/>
      </w:numPr>
      <w:jc w:val="center"/>
    </w:pPr>
    <w:rPr>
      <w:b/>
      <w:bCs/>
    </w:rPr>
  </w:style>
  <w:style w:type="paragraph" w:styleId="EndnoteText">
    <w:name w:val="endnote text"/>
    <w:basedOn w:val="Normal"/>
    <w:link w:val="EndnoteTextChar"/>
    <w:uiPriority w:val="99"/>
    <w:rsid w:val="00486323"/>
    <w:pPr>
      <w:spacing w:after="10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486323"/>
    <w:rPr>
      <w:rFonts w:ascii="Times New Roman" w:eastAsia="Times New Roman" w:hAnsi="Times New Roman" w:cs="Times New Roman"/>
      <w:sz w:val="20"/>
      <w:szCs w:val="20"/>
      <w:lang w:val="en-IE" w:eastAsia="en-IE"/>
    </w:rPr>
  </w:style>
  <w:style w:type="character" w:styleId="EndnoteReference">
    <w:name w:val="endnote reference"/>
    <w:basedOn w:val="DefaultParagraphFont"/>
    <w:uiPriority w:val="99"/>
    <w:semiHidden/>
    <w:unhideWhenUsed/>
    <w:rsid w:val="00422C53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486323"/>
    <w:pPr>
      <w:spacing w:after="10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86323"/>
    <w:rPr>
      <w:rFonts w:ascii="Times New Roman" w:eastAsia="Times New Roman" w:hAnsi="Times New Roman" w:cs="Times New Roman"/>
      <w:sz w:val="20"/>
      <w:szCs w:val="20"/>
      <w:lang w:val="en-IE" w:eastAsia="en-IE"/>
    </w:rPr>
  </w:style>
  <w:style w:type="character" w:styleId="FootnoteReference">
    <w:name w:val="footnote reference"/>
    <w:basedOn w:val="DefaultParagraphFont"/>
    <w:uiPriority w:val="99"/>
    <w:unhideWhenUsed/>
    <w:rsid w:val="00422C53"/>
    <w:rPr>
      <w:vertAlign w:val="superscript"/>
    </w:rPr>
  </w:style>
  <w:style w:type="paragraph" w:styleId="Header">
    <w:name w:val="header"/>
    <w:basedOn w:val="Normal"/>
    <w:link w:val="HeaderChar"/>
    <w:uiPriority w:val="99"/>
    <w:rsid w:val="00486323"/>
    <w:pPr>
      <w:tabs>
        <w:tab w:val="center" w:pos="4160"/>
        <w:tab w:val="right" w:pos="830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6323"/>
    <w:rPr>
      <w:rFonts w:ascii="Times New Roman" w:eastAsia="Times New Roman" w:hAnsi="Times New Roman" w:cs="Times New Roman"/>
      <w:lang w:val="en-IE" w:eastAsia="en-IE"/>
    </w:rPr>
  </w:style>
  <w:style w:type="paragraph" w:styleId="Footer">
    <w:name w:val="footer"/>
    <w:basedOn w:val="Normal"/>
    <w:link w:val="FooterChar"/>
    <w:uiPriority w:val="99"/>
    <w:rsid w:val="00486323"/>
    <w:pPr>
      <w:tabs>
        <w:tab w:val="center" w:pos="4160"/>
        <w:tab w:val="right" w:pos="830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6323"/>
    <w:rPr>
      <w:rFonts w:ascii="Times New Roman" w:eastAsia="Times New Roman" w:hAnsi="Times New Roman" w:cs="Times New Roman"/>
      <w:lang w:val="en-IE" w:eastAsia="en-IE"/>
    </w:rPr>
  </w:style>
  <w:style w:type="paragraph" w:styleId="TOC1">
    <w:name w:val="toc 1"/>
    <w:basedOn w:val="Normal"/>
    <w:next w:val="Normal"/>
    <w:uiPriority w:val="99"/>
    <w:rsid w:val="00486323"/>
    <w:pPr>
      <w:tabs>
        <w:tab w:val="right" w:leader="dot" w:pos="9000"/>
      </w:tabs>
      <w:ind w:left="720" w:right="720" w:hanging="720"/>
      <w:jc w:val="left"/>
    </w:pPr>
  </w:style>
  <w:style w:type="paragraph" w:styleId="TOC2">
    <w:name w:val="toc 2"/>
    <w:basedOn w:val="TOC1"/>
    <w:next w:val="Normal"/>
    <w:uiPriority w:val="99"/>
    <w:rsid w:val="00486323"/>
    <w:pPr>
      <w:ind w:left="1440"/>
    </w:pPr>
  </w:style>
  <w:style w:type="paragraph" w:styleId="TOC3">
    <w:name w:val="toc 3"/>
    <w:basedOn w:val="TOC1"/>
    <w:next w:val="Normal"/>
    <w:uiPriority w:val="99"/>
    <w:rsid w:val="00486323"/>
    <w:pPr>
      <w:ind w:left="2160"/>
    </w:pPr>
  </w:style>
  <w:style w:type="paragraph" w:styleId="TOC4">
    <w:name w:val="toc 4"/>
    <w:basedOn w:val="TOC1"/>
    <w:next w:val="Normal"/>
    <w:uiPriority w:val="99"/>
    <w:rsid w:val="009261FB"/>
    <w:pPr>
      <w:tabs>
        <w:tab w:val="right" w:pos="9000"/>
      </w:tabs>
      <w:spacing w:before="220"/>
      <w:ind w:left="0" w:firstLine="0"/>
    </w:pPr>
    <w:rPr>
      <w:b/>
      <w:bCs/>
      <w:caps/>
    </w:rPr>
  </w:style>
  <w:style w:type="paragraph" w:styleId="TOC5">
    <w:name w:val="toc 5"/>
    <w:basedOn w:val="TOC1"/>
    <w:next w:val="Normal"/>
    <w:uiPriority w:val="99"/>
    <w:rsid w:val="00486323"/>
    <w:pPr>
      <w:ind w:left="0" w:firstLine="0"/>
    </w:pPr>
  </w:style>
  <w:style w:type="paragraph" w:styleId="TOC6">
    <w:name w:val="toc 6"/>
    <w:basedOn w:val="TOC1"/>
    <w:next w:val="Normal"/>
    <w:uiPriority w:val="99"/>
    <w:rsid w:val="00486323"/>
    <w:pPr>
      <w:ind w:firstLine="0"/>
    </w:pPr>
  </w:style>
  <w:style w:type="paragraph" w:customStyle="1" w:styleId="ACSchLv1">
    <w:name w:val="AC Sch Lv 1"/>
    <w:basedOn w:val="ACBody1"/>
    <w:uiPriority w:val="99"/>
    <w:rsid w:val="005F2955"/>
    <w:pPr>
      <w:numPr>
        <w:numId w:val="14"/>
      </w:numPr>
      <w:outlineLvl w:val="0"/>
    </w:pPr>
  </w:style>
  <w:style w:type="character" w:customStyle="1" w:styleId="ACSchLv1asheadingtext">
    <w:name w:val="AC Sch Lv 1 as heading (text)"/>
    <w:basedOn w:val="DefaultParagraphFont"/>
    <w:uiPriority w:val="99"/>
    <w:rsid w:val="005F2955"/>
    <w:rPr>
      <w:b/>
      <w:bCs/>
    </w:rPr>
  </w:style>
  <w:style w:type="paragraph" w:customStyle="1" w:styleId="ACSchLv2">
    <w:name w:val="AC Sch Lv 2"/>
    <w:basedOn w:val="ACBody2"/>
    <w:uiPriority w:val="99"/>
    <w:rsid w:val="005F2955"/>
    <w:pPr>
      <w:numPr>
        <w:ilvl w:val="1"/>
        <w:numId w:val="14"/>
      </w:numPr>
      <w:outlineLvl w:val="1"/>
    </w:pPr>
  </w:style>
  <w:style w:type="character" w:customStyle="1" w:styleId="ACSchLv2asheadingtext">
    <w:name w:val="AC Sch Lv 2 as heading (text)"/>
    <w:basedOn w:val="DefaultParagraphFont"/>
    <w:uiPriority w:val="99"/>
    <w:rsid w:val="005F2955"/>
    <w:rPr>
      <w:b/>
      <w:bCs/>
    </w:rPr>
  </w:style>
  <w:style w:type="paragraph" w:customStyle="1" w:styleId="ACSchLv3">
    <w:name w:val="AC Sch Lv 3"/>
    <w:basedOn w:val="ACBody3"/>
    <w:uiPriority w:val="99"/>
    <w:rsid w:val="005F2955"/>
    <w:pPr>
      <w:numPr>
        <w:ilvl w:val="2"/>
        <w:numId w:val="14"/>
      </w:numPr>
      <w:outlineLvl w:val="2"/>
    </w:pPr>
  </w:style>
  <w:style w:type="character" w:customStyle="1" w:styleId="ACSchLv3asheadingtext">
    <w:name w:val="AC Sch Lv 3 as heading (text)"/>
    <w:basedOn w:val="DefaultParagraphFont"/>
    <w:uiPriority w:val="99"/>
    <w:rsid w:val="005F2955"/>
    <w:rPr>
      <w:b/>
      <w:bCs/>
    </w:rPr>
  </w:style>
  <w:style w:type="paragraph" w:customStyle="1" w:styleId="ACSchLv4">
    <w:name w:val="AC Sch Lv 4"/>
    <w:basedOn w:val="ACBody4"/>
    <w:uiPriority w:val="99"/>
    <w:rsid w:val="005F2955"/>
    <w:pPr>
      <w:numPr>
        <w:ilvl w:val="3"/>
        <w:numId w:val="14"/>
      </w:numPr>
      <w:outlineLvl w:val="3"/>
    </w:pPr>
  </w:style>
  <w:style w:type="paragraph" w:customStyle="1" w:styleId="ACSchLv5">
    <w:name w:val="AC Sch Lv 5"/>
    <w:basedOn w:val="ACBody5"/>
    <w:uiPriority w:val="99"/>
    <w:rsid w:val="005F2955"/>
    <w:pPr>
      <w:numPr>
        <w:ilvl w:val="4"/>
        <w:numId w:val="14"/>
      </w:numPr>
      <w:outlineLvl w:val="4"/>
    </w:pPr>
  </w:style>
  <w:style w:type="paragraph" w:customStyle="1" w:styleId="ACBulletLv1">
    <w:name w:val="AC Bullet Lv 1"/>
    <w:basedOn w:val="ACBody1"/>
    <w:uiPriority w:val="99"/>
    <w:rsid w:val="005F2955"/>
    <w:pPr>
      <w:numPr>
        <w:numId w:val="19"/>
      </w:numPr>
      <w:outlineLvl w:val="0"/>
    </w:pPr>
  </w:style>
  <w:style w:type="paragraph" w:customStyle="1" w:styleId="ACBulletLv2">
    <w:name w:val="AC Bullet Lv 2"/>
    <w:basedOn w:val="ACBody2"/>
    <w:uiPriority w:val="99"/>
    <w:rsid w:val="005F2955"/>
    <w:pPr>
      <w:numPr>
        <w:ilvl w:val="1"/>
        <w:numId w:val="19"/>
      </w:numPr>
      <w:outlineLvl w:val="1"/>
    </w:pPr>
  </w:style>
  <w:style w:type="paragraph" w:customStyle="1" w:styleId="ACBulletLv3">
    <w:name w:val="AC Bullet Lv 3"/>
    <w:basedOn w:val="ACBody3"/>
    <w:uiPriority w:val="99"/>
    <w:rsid w:val="005F2955"/>
    <w:pPr>
      <w:numPr>
        <w:ilvl w:val="2"/>
        <w:numId w:val="19"/>
      </w:numPr>
      <w:outlineLvl w:val="2"/>
    </w:pPr>
  </w:style>
  <w:style w:type="paragraph" w:customStyle="1" w:styleId="ACBulletLv4">
    <w:name w:val="AC Bullet Lv 4"/>
    <w:basedOn w:val="ACBody4"/>
    <w:uiPriority w:val="99"/>
    <w:rsid w:val="005F2955"/>
    <w:pPr>
      <w:numPr>
        <w:ilvl w:val="3"/>
        <w:numId w:val="19"/>
      </w:numPr>
      <w:outlineLvl w:val="3"/>
    </w:pPr>
  </w:style>
  <w:style w:type="paragraph" w:customStyle="1" w:styleId="ACBulletLv5">
    <w:name w:val="AC Bullet Lv 5"/>
    <w:basedOn w:val="ACBody5"/>
    <w:uiPriority w:val="99"/>
    <w:rsid w:val="005F2955"/>
    <w:pPr>
      <w:numPr>
        <w:ilvl w:val="4"/>
        <w:numId w:val="19"/>
      </w:numPr>
      <w:outlineLvl w:val="4"/>
    </w:pPr>
  </w:style>
  <w:style w:type="table" w:styleId="TableGrid">
    <w:name w:val="Table Grid"/>
    <w:basedOn w:val="TableNormal"/>
    <w:uiPriority w:val="59"/>
    <w:rsid w:val="00E22A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77049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97FD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330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3301"/>
    <w:rPr>
      <w:rFonts w:ascii="Segoe UI" w:hAnsi="Segoe UI" w:cs="Segoe UI"/>
      <w:sz w:val="18"/>
      <w:szCs w:val="18"/>
      <w:lang w:val="en-IE" w:eastAsia="en-IE"/>
    </w:rPr>
  </w:style>
  <w:style w:type="character" w:customStyle="1" w:styleId="fu">
    <w:name w:val="fu"/>
    <w:basedOn w:val="DefaultParagraphFont"/>
    <w:rsid w:val="0032746C"/>
  </w:style>
  <w:style w:type="paragraph" w:customStyle="1" w:styleId="k">
    <w:name w:val="k"/>
    <w:basedOn w:val="Normal"/>
    <w:uiPriority w:val="99"/>
    <w:rsid w:val="00D03DDC"/>
    <w:pPr>
      <w:adjustRightInd/>
      <w:spacing w:before="100" w:beforeAutospacing="1" w:after="100" w:afterAutospacing="1"/>
      <w:jc w:val="left"/>
    </w:pPr>
    <w:rPr>
      <w:rFonts w:eastAsiaTheme="minorHAnsi"/>
      <w:sz w:val="24"/>
      <w:szCs w:val="24"/>
      <w:lang w:val="en-GB" w:eastAsia="en-GB"/>
    </w:rPr>
  </w:style>
  <w:style w:type="paragraph" w:customStyle="1" w:styleId="Default">
    <w:name w:val="Default"/>
    <w:rsid w:val="00155C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IE"/>
    </w:rPr>
  </w:style>
  <w:style w:type="paragraph" w:customStyle="1" w:styleId="hl">
    <w:name w:val="hl"/>
    <w:basedOn w:val="Normal"/>
    <w:rsid w:val="00F20436"/>
    <w:pPr>
      <w:adjustRightInd/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hj">
    <w:name w:val="hj"/>
    <w:basedOn w:val="DefaultParagraphFont"/>
    <w:rsid w:val="00F20436"/>
  </w:style>
  <w:style w:type="paragraph" w:customStyle="1" w:styleId="hm">
    <w:name w:val="hm"/>
    <w:basedOn w:val="Normal"/>
    <w:rsid w:val="00F20436"/>
    <w:pPr>
      <w:adjustRightInd/>
      <w:spacing w:before="100" w:beforeAutospacing="1" w:after="100" w:afterAutospacing="1"/>
      <w:jc w:val="left"/>
    </w:pPr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204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043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0436"/>
    <w:rPr>
      <w:rFonts w:ascii="Times New Roman" w:hAnsi="Times New Roman" w:cs="Times New Roman"/>
      <w:sz w:val="20"/>
      <w:szCs w:val="20"/>
      <w:lang w:val="en-IE" w:eastAsia="en-I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04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0436"/>
    <w:rPr>
      <w:rFonts w:ascii="Times New Roman" w:hAnsi="Times New Roman" w:cs="Times New Roman"/>
      <w:b/>
      <w:bCs/>
      <w:sz w:val="20"/>
      <w:szCs w:val="20"/>
      <w:lang w:val="en-IE" w:eastAsia="en-I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D7EB0"/>
    <w:rPr>
      <w:color w:val="605E5C"/>
      <w:shd w:val="clear" w:color="auto" w:fill="E1DFDD"/>
    </w:rPr>
  </w:style>
  <w:style w:type="paragraph" w:customStyle="1" w:styleId="ch">
    <w:name w:val="ch"/>
    <w:basedOn w:val="Normal"/>
    <w:rsid w:val="002151E8"/>
    <w:pPr>
      <w:adjustRightInd/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ce">
    <w:name w:val="ce"/>
    <w:basedOn w:val="DefaultParagraphFont"/>
    <w:rsid w:val="002151E8"/>
  </w:style>
  <w:style w:type="character" w:styleId="FollowedHyperlink">
    <w:name w:val="FollowedHyperlink"/>
    <w:basedOn w:val="DefaultParagraphFont"/>
    <w:uiPriority w:val="99"/>
    <w:semiHidden/>
    <w:unhideWhenUsed/>
    <w:rsid w:val="005D317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22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0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obId xmlns="http://schemas.microsoft.com/sharepoint/v3/fields" xsi:nil="true"/>
    <SendToFR xmlns="http://schemas.microsoft.com/sharepoint/v3/fields">false</SendToFR>
    <DateReceived xmlns="http://schemas.microsoft.com/sharepoint/v3/fields">2021-01-06T17:00:38+00:00</DateReceived>
    <DocType_AnnouncementDocument xmlns="http://schemas.microsoft.com/sharepoint/v3/fields">Announcement</DocType_AnnouncementDocu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19C314E9-C87E-415F-AC51-573B6789254A}"/>
</file>

<file path=customXml/itemProps2.xml><?xml version="1.0" encoding="utf-8"?>
<ds:datastoreItem xmlns:ds="http://schemas.openxmlformats.org/officeDocument/2006/customXml" ds:itemID="{D0635C41-B66D-4BFB-BF9F-34D52323149A}"/>
</file>

<file path=customXml/itemProps3.xml><?xml version="1.0" encoding="utf-8"?>
<ds:datastoreItem xmlns:ds="http://schemas.openxmlformats.org/officeDocument/2006/customXml" ds:itemID="{41C87935-33F6-4D2A-9972-711B58D0A861}"/>
</file>

<file path=customXml/itemProps4.xml><?xml version="1.0" encoding="utf-8"?>
<ds:datastoreItem xmlns:ds="http://schemas.openxmlformats.org/officeDocument/2006/customXml" ds:itemID="{E30F51DA-B9D3-4D5E-A3D0-81DD4F3DBCE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1371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Arthur Cox</dc:creator>
  <cp:keywords/>
  <dc:description/>
  <cp:lastModifiedBy>Tennant Humphreys, Stephen</cp:lastModifiedBy>
  <cp:revision>2</cp:revision>
  <cp:lastPrinted>2021-01-05T15:05:00Z</cp:lastPrinted>
  <dcterms:created xsi:type="dcterms:W3CDTF">2021-01-06T12:27:00Z</dcterms:created>
  <dcterms:modified xsi:type="dcterms:W3CDTF">2021-01-06T12:27:00Z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DocRef">
    <vt:lpwstr>AC#37380523.1</vt:lpwstr>
  </property>
  <property fmtid="{D5CDD505-2E9C-101B-9397-08002B2CF9AE}" pid="3" name="ACDocType">
    <vt:lpwstr>DOCUMENT</vt:lpwstr>
  </property>
  <property fmtid="{D5CDD505-2E9C-101B-9397-08002B2CF9AE}" pid="4" name="ACMatter">
    <vt:lpwstr>RY069/039/</vt:lpwstr>
  </property>
  <property fmtid="{D5CDD505-2E9C-101B-9397-08002B2CF9AE}" pid="5" name="ContentTypeId">
    <vt:lpwstr>0x010100BE156B1CF39149A8843C57AB06C49AFE0011B886BEF4CCD94F85F46E94360FD412</vt:lpwstr>
  </property>
  <property fmtid="{D5CDD505-2E9C-101B-9397-08002B2CF9AE}" pid="6" name="IssuerName">
    <vt:lpwstr/>
  </property>
  <property fmtid="{D5CDD505-2E9C-101B-9397-08002B2CF9AE}" pid="7" name="MigrateFolderIssueDetected">
    <vt:bool>false</vt:bool>
  </property>
  <property fmtid="{D5CDD505-2E9C-101B-9397-08002B2CF9AE}" pid="8" name="Order">
    <vt:r8>170025400</vt:r8>
  </property>
  <property fmtid="{D5CDD505-2E9C-101B-9397-08002B2CF9AE}" pid="9" name="JobType">
    <vt:lpwstr/>
  </property>
  <property fmtid="{D5CDD505-2E9C-101B-9397-08002B2CF9AE}" pid="10" name="IssuerID">
    <vt:lpwstr/>
  </property>
  <property fmtid="{D5CDD505-2E9C-101B-9397-08002B2CF9AE}" pid="11" name="SendToWeb">
    <vt:bool>false</vt:bool>
  </property>
  <property fmtid="{D5CDD505-2E9C-101B-9397-08002B2CF9AE}" pid="12" name="JobContentType">
    <vt:lpwstr/>
  </property>
  <property fmtid="{D5CDD505-2E9C-101B-9397-08002B2CF9AE}" pid="13" name="Organisation">
    <vt:lpwstr/>
  </property>
  <property fmtid="{D5CDD505-2E9C-101B-9397-08002B2CF9AE}" pid="14" name="Contact">
    <vt:lpwstr/>
  </property>
  <property fmtid="{D5CDD505-2E9C-101B-9397-08002B2CF9AE}" pid="15" name="MigrateFolderIssueDetected0">
    <vt:bool>false</vt:bool>
  </property>
</Properties>
</file>