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3B02" w14:textId="77777777" w:rsidR="00A84CE2" w:rsidRPr="009920CA" w:rsidRDefault="00A84CE2" w:rsidP="00A84CE2">
      <w:bookmarkStart w:id="0" w:name="_Hlk59120098"/>
      <w:r w:rsidRPr="009920CA">
        <w:t>RNS Number: [</w:t>
      </w:r>
      <w:r w:rsidRPr="009920CA">
        <w:sym w:font="Wingdings" w:char="F06C"/>
      </w:r>
      <w:r w:rsidRPr="009920CA">
        <w:t>]</w:t>
      </w:r>
    </w:p>
    <w:p w14:paraId="4CA08E86" w14:textId="64C86AB9" w:rsidR="00A84CE2" w:rsidRDefault="00A84CE2" w:rsidP="00A84CE2">
      <w:r w:rsidRPr="009920CA">
        <w:t>Ryanair Holdings plc</w:t>
      </w:r>
    </w:p>
    <w:p w14:paraId="77B325C1" w14:textId="4A9F55A0" w:rsidR="00440066" w:rsidRPr="009920CA" w:rsidRDefault="00A479A5" w:rsidP="00A84CE2">
      <w:r>
        <w:t xml:space="preserve">Headline: </w:t>
      </w:r>
      <w:r w:rsidR="00FC5016" w:rsidRPr="00FC5016">
        <w:t xml:space="preserve">Forced </w:t>
      </w:r>
      <w:r w:rsidR="00704702">
        <w:t>Sale</w:t>
      </w:r>
      <w:r w:rsidR="003246D3">
        <w:t xml:space="preserve"> of Ryanair Ordinary Shares</w:t>
      </w:r>
    </w:p>
    <w:p w14:paraId="46887981" w14:textId="1311FF62" w:rsidR="00A84CE2" w:rsidRPr="009920CA" w:rsidRDefault="00FC5016" w:rsidP="00A84CE2">
      <w:r>
        <w:t>8 September 2021</w:t>
      </w:r>
    </w:p>
    <w:p w14:paraId="6191051F" w14:textId="420C0D33" w:rsidR="00D03DDC" w:rsidRPr="009920CA" w:rsidRDefault="00D03DDC" w:rsidP="00D03DDC">
      <w:pPr>
        <w:pStyle w:val="k"/>
        <w:spacing w:before="0" w:beforeAutospacing="0" w:after="0" w:afterAutospacing="0"/>
        <w:jc w:val="both"/>
        <w:rPr>
          <w:sz w:val="22"/>
          <w:szCs w:val="22"/>
          <w:lang w:val="en-IE" w:eastAsia="en-US"/>
        </w:rPr>
      </w:pPr>
    </w:p>
    <w:p w14:paraId="3EF41BFE" w14:textId="798D2941" w:rsidR="00DD5B48" w:rsidRPr="009920CA" w:rsidRDefault="0018598F" w:rsidP="00FC5016">
      <w:pPr>
        <w:pStyle w:val="k"/>
        <w:spacing w:before="0" w:beforeAutospacing="0" w:after="0" w:afterAutospacing="0"/>
        <w:jc w:val="center"/>
        <w:rPr>
          <w:b/>
          <w:sz w:val="22"/>
          <w:szCs w:val="22"/>
          <w:lang w:val="en-IE" w:eastAsia="en-US"/>
        </w:rPr>
      </w:pPr>
      <w:r>
        <w:rPr>
          <w:b/>
          <w:sz w:val="22"/>
          <w:szCs w:val="22"/>
          <w:lang w:val="en-IE" w:eastAsia="en-US"/>
        </w:rPr>
        <w:t xml:space="preserve">RYANAIR INITIATES </w:t>
      </w:r>
      <w:r w:rsidR="00DD5B48">
        <w:rPr>
          <w:b/>
          <w:sz w:val="22"/>
          <w:szCs w:val="22"/>
          <w:lang w:val="en-IE" w:eastAsia="en-US"/>
        </w:rPr>
        <w:t xml:space="preserve">FORCED </w:t>
      </w:r>
      <w:r>
        <w:rPr>
          <w:b/>
          <w:sz w:val="22"/>
          <w:szCs w:val="22"/>
          <w:lang w:val="en-IE" w:eastAsia="en-US"/>
        </w:rPr>
        <w:t xml:space="preserve">SALE </w:t>
      </w:r>
      <w:r w:rsidR="00DD5B48">
        <w:rPr>
          <w:b/>
          <w:sz w:val="22"/>
          <w:szCs w:val="22"/>
          <w:lang w:val="en-IE" w:eastAsia="en-US"/>
        </w:rPr>
        <w:t xml:space="preserve">OF ORDINARY SHARES ACQUIRED IN BREACH </w:t>
      </w:r>
      <w:bookmarkStart w:id="1" w:name="_GoBack"/>
      <w:bookmarkEnd w:id="1"/>
      <w:r w:rsidR="00DD5B48">
        <w:rPr>
          <w:b/>
          <w:sz w:val="22"/>
          <w:szCs w:val="22"/>
          <w:lang w:val="en-IE" w:eastAsia="en-US"/>
        </w:rPr>
        <w:t>OF LONG-STANDING NON-EU NATIONAL PROHIBITION</w:t>
      </w:r>
    </w:p>
    <w:p w14:paraId="3FDE6594" w14:textId="5DA4C12D" w:rsidR="00A414EF" w:rsidRPr="009920CA" w:rsidRDefault="00A414EF" w:rsidP="00BB7F78">
      <w:pPr>
        <w:pStyle w:val="k"/>
        <w:jc w:val="both"/>
        <w:rPr>
          <w:sz w:val="22"/>
          <w:szCs w:val="22"/>
        </w:rPr>
      </w:pPr>
      <w:r w:rsidRPr="009920CA">
        <w:rPr>
          <w:sz w:val="22"/>
          <w:szCs w:val="22"/>
        </w:rPr>
        <w:t>As previously advised (</w:t>
      </w:r>
      <w:hyperlink r:id="rId8" w:history="1">
        <w:r w:rsidR="0093390B" w:rsidRPr="009920CA">
          <w:rPr>
            <w:rStyle w:val="Hyperlink"/>
            <w:sz w:val="22"/>
            <w:szCs w:val="22"/>
          </w:rPr>
          <w:t>https://investor.ryanair.com/brexit/</w:t>
        </w:r>
      </w:hyperlink>
      <w:r w:rsidRPr="009920CA">
        <w:rPr>
          <w:sz w:val="22"/>
          <w:szCs w:val="22"/>
        </w:rPr>
        <w:t>)</w:t>
      </w:r>
      <w:r w:rsidR="0093390B" w:rsidRPr="009920CA">
        <w:rPr>
          <w:sz w:val="22"/>
          <w:szCs w:val="22"/>
        </w:rPr>
        <w:t xml:space="preserve"> and </w:t>
      </w:r>
      <w:r w:rsidR="00B12D76">
        <w:rPr>
          <w:sz w:val="22"/>
          <w:szCs w:val="22"/>
        </w:rPr>
        <w:t xml:space="preserve">as specifically referenced </w:t>
      </w:r>
      <w:r w:rsidR="0093390B" w:rsidRPr="009920CA">
        <w:rPr>
          <w:sz w:val="22"/>
          <w:szCs w:val="22"/>
        </w:rPr>
        <w:t>by</w:t>
      </w:r>
      <w:r w:rsidRPr="009920CA">
        <w:rPr>
          <w:sz w:val="22"/>
          <w:szCs w:val="22"/>
        </w:rPr>
        <w:t xml:space="preserve"> Ryanair Holdings PLC (the “</w:t>
      </w:r>
      <w:r w:rsidRPr="009920CA">
        <w:rPr>
          <w:b/>
          <w:sz w:val="22"/>
          <w:szCs w:val="22"/>
        </w:rPr>
        <w:t>Company</w:t>
      </w:r>
      <w:r w:rsidRPr="009920CA">
        <w:rPr>
          <w:sz w:val="22"/>
          <w:szCs w:val="22"/>
        </w:rPr>
        <w:t xml:space="preserve">”) </w:t>
      </w:r>
      <w:r w:rsidR="00B12D76">
        <w:rPr>
          <w:sz w:val="22"/>
          <w:szCs w:val="22"/>
        </w:rPr>
        <w:t xml:space="preserve">in its announcement </w:t>
      </w:r>
      <w:r w:rsidR="0093390B" w:rsidRPr="009920CA">
        <w:rPr>
          <w:sz w:val="22"/>
          <w:szCs w:val="22"/>
        </w:rPr>
        <w:t xml:space="preserve">on </w:t>
      </w:r>
      <w:r w:rsidR="00FC5016">
        <w:rPr>
          <w:sz w:val="22"/>
          <w:szCs w:val="22"/>
        </w:rPr>
        <w:t>29 December 2020</w:t>
      </w:r>
      <w:r w:rsidR="005C5DB0">
        <w:rPr>
          <w:sz w:val="22"/>
          <w:szCs w:val="22"/>
        </w:rPr>
        <w:t>,</w:t>
      </w:r>
      <w:r w:rsidR="00FC5016">
        <w:rPr>
          <w:sz w:val="22"/>
          <w:szCs w:val="22"/>
        </w:rPr>
        <w:t xml:space="preserve"> </w:t>
      </w:r>
      <w:r w:rsidR="00B12D76" w:rsidRPr="00B12D76">
        <w:rPr>
          <w:sz w:val="22"/>
          <w:szCs w:val="22"/>
        </w:rPr>
        <w:t xml:space="preserve">the prohibition on non-EU nationals acquiring Ordinary Shares in the Company, as </w:t>
      </w:r>
      <w:r w:rsidR="00B12D76">
        <w:rPr>
          <w:sz w:val="22"/>
          <w:szCs w:val="22"/>
        </w:rPr>
        <w:t xml:space="preserve">first </w:t>
      </w:r>
      <w:r w:rsidR="00B12D76" w:rsidRPr="00B12D76">
        <w:rPr>
          <w:sz w:val="22"/>
          <w:szCs w:val="22"/>
        </w:rPr>
        <w:t xml:space="preserve">announced by the Company on 5 February 2002, continues to apply. </w:t>
      </w:r>
      <w:r w:rsidR="00B7123E">
        <w:rPr>
          <w:sz w:val="22"/>
          <w:szCs w:val="22"/>
        </w:rPr>
        <w:t>As a result of Brexit</w:t>
      </w:r>
      <w:r w:rsidR="00B12D76" w:rsidRPr="00B12D76">
        <w:rPr>
          <w:sz w:val="22"/>
          <w:szCs w:val="22"/>
        </w:rPr>
        <w:t xml:space="preserve">, </w:t>
      </w:r>
      <w:r w:rsidR="00B7123E" w:rsidRPr="00B12D76">
        <w:rPr>
          <w:sz w:val="22"/>
          <w:szCs w:val="22"/>
        </w:rPr>
        <w:t>Ordinary Shares in the Company</w:t>
      </w:r>
      <w:r w:rsidR="00B7123E" w:rsidRPr="00B12D76" w:rsidDel="00B7123E">
        <w:rPr>
          <w:sz w:val="22"/>
          <w:szCs w:val="22"/>
        </w:rPr>
        <w:t xml:space="preserve"> </w:t>
      </w:r>
      <w:r w:rsidR="00B7123E">
        <w:rPr>
          <w:sz w:val="22"/>
          <w:szCs w:val="22"/>
        </w:rPr>
        <w:t xml:space="preserve">which have been acquired by or on behalf of </w:t>
      </w:r>
      <w:r w:rsidR="00B12D76" w:rsidRPr="00B12D76">
        <w:rPr>
          <w:sz w:val="22"/>
          <w:szCs w:val="22"/>
        </w:rPr>
        <w:t>UK nationals (like all other non-EU nationals)</w:t>
      </w:r>
      <w:r w:rsidR="00B7123E">
        <w:rPr>
          <w:sz w:val="22"/>
          <w:szCs w:val="22"/>
        </w:rPr>
        <w:t xml:space="preserve"> since 1 January 2021 have been treated as “Restricted Shares” and such</w:t>
      </w:r>
      <w:r w:rsidR="00E77306">
        <w:rPr>
          <w:sz w:val="22"/>
          <w:szCs w:val="22"/>
        </w:rPr>
        <w:t xml:space="preserve"> non-EU national</w:t>
      </w:r>
      <w:r w:rsidR="00B7123E">
        <w:rPr>
          <w:sz w:val="22"/>
          <w:szCs w:val="22"/>
        </w:rPr>
        <w:t xml:space="preserve"> investors have been issued with Restricted Share Notices by the Company requiring them to dispose of their interests in such Restricted Shares to EU nationals</w:t>
      </w:r>
      <w:r w:rsidR="001A2268">
        <w:rPr>
          <w:sz w:val="22"/>
          <w:szCs w:val="22"/>
        </w:rPr>
        <w:t xml:space="preserve">. This is necessary to ensure </w:t>
      </w:r>
      <w:r w:rsidRPr="009920CA">
        <w:rPr>
          <w:sz w:val="22"/>
          <w:szCs w:val="22"/>
        </w:rPr>
        <w:t>continued compliance</w:t>
      </w:r>
      <w:r w:rsidR="001A2268">
        <w:rPr>
          <w:sz w:val="22"/>
          <w:szCs w:val="22"/>
        </w:rPr>
        <w:t xml:space="preserve"> by the Company and its EU airline subsidiaries</w:t>
      </w:r>
      <w:r w:rsidRPr="009920CA">
        <w:rPr>
          <w:sz w:val="22"/>
          <w:szCs w:val="22"/>
        </w:rPr>
        <w:t xml:space="preserve"> with the airline ownership and control requirements of EU Regulation 1008/2008.</w:t>
      </w:r>
    </w:p>
    <w:p w14:paraId="7B143D54" w14:textId="3B40FB9E" w:rsidR="0018598F" w:rsidRDefault="00201D3D" w:rsidP="00BB7F78">
      <w:pPr>
        <w:pStyle w:val="k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While the above </w:t>
      </w:r>
      <w:r w:rsidR="002D790C">
        <w:rPr>
          <w:sz w:val="22"/>
          <w:szCs w:val="22"/>
        </w:rPr>
        <w:t xml:space="preserve">restrictions </w:t>
      </w:r>
      <w:r>
        <w:rPr>
          <w:sz w:val="22"/>
          <w:szCs w:val="22"/>
        </w:rPr>
        <w:t>continue to be complied with by the vast majority of investors in the Company, the Company has recorded a number of acquisitions of its Ordinary Shares by non-EU nationals since 1 January 2021 in respect of which the relevant investors have not complied with the</w:t>
      </w:r>
      <w:r w:rsidR="00272A29">
        <w:rPr>
          <w:sz w:val="22"/>
          <w:szCs w:val="22"/>
        </w:rPr>
        <w:t xml:space="preserve"> disposal requirements in the</w:t>
      </w:r>
      <w:r>
        <w:rPr>
          <w:sz w:val="22"/>
          <w:szCs w:val="22"/>
        </w:rPr>
        <w:t xml:space="preserve"> Restricted Share Notices issued</w:t>
      </w:r>
      <w:r w:rsidR="00272A29">
        <w:rPr>
          <w:sz w:val="22"/>
          <w:szCs w:val="22"/>
        </w:rPr>
        <w:t xml:space="preserve"> to them</w:t>
      </w:r>
      <w:r>
        <w:rPr>
          <w:sz w:val="22"/>
          <w:szCs w:val="22"/>
        </w:rPr>
        <w:t xml:space="preserve"> by the Company.  The Company has </w:t>
      </w:r>
      <w:r w:rsidR="002D790C">
        <w:rPr>
          <w:sz w:val="22"/>
          <w:szCs w:val="22"/>
        </w:rPr>
        <w:t>initiated the forced s</w:t>
      </w:r>
      <w:r w:rsidR="0018598F">
        <w:rPr>
          <w:sz w:val="22"/>
          <w:szCs w:val="22"/>
        </w:rPr>
        <w:t>ale</w:t>
      </w:r>
      <w:r w:rsidR="002D790C">
        <w:rPr>
          <w:sz w:val="22"/>
          <w:szCs w:val="22"/>
        </w:rPr>
        <w:t xml:space="preserve"> of approx. 1 million Ordinary Shares in accordance with its</w:t>
      </w:r>
      <w:r>
        <w:rPr>
          <w:sz w:val="22"/>
          <w:szCs w:val="22"/>
        </w:rPr>
        <w:t xml:space="preserve"> Articles of Association</w:t>
      </w:r>
      <w:r w:rsidR="002D790C">
        <w:rPr>
          <w:sz w:val="22"/>
          <w:szCs w:val="22"/>
        </w:rPr>
        <w:t>. The Company</w:t>
      </w:r>
      <w:r w:rsidR="00F02BAF">
        <w:rPr>
          <w:sz w:val="22"/>
          <w:szCs w:val="22"/>
        </w:rPr>
        <w:t xml:space="preserve"> </w:t>
      </w:r>
      <w:r w:rsidR="002D790C">
        <w:rPr>
          <w:sz w:val="22"/>
          <w:szCs w:val="22"/>
        </w:rPr>
        <w:t xml:space="preserve">has appointed a broker to conduct the </w:t>
      </w:r>
      <w:r w:rsidR="00F02BAF">
        <w:rPr>
          <w:sz w:val="22"/>
          <w:szCs w:val="22"/>
        </w:rPr>
        <w:t>sale(s)</w:t>
      </w:r>
      <w:r w:rsidR="002D790C">
        <w:rPr>
          <w:sz w:val="22"/>
          <w:szCs w:val="22"/>
        </w:rPr>
        <w:t xml:space="preserve"> of such Ordinary Shares independently of, and uninfluenced by, the Company over </w:t>
      </w:r>
      <w:r w:rsidR="0018598F">
        <w:rPr>
          <w:sz w:val="22"/>
          <w:szCs w:val="22"/>
        </w:rPr>
        <w:t>a period of</w:t>
      </w:r>
      <w:r w:rsidR="002D790C">
        <w:rPr>
          <w:sz w:val="22"/>
          <w:szCs w:val="22"/>
        </w:rPr>
        <w:t xml:space="preserve"> weeks.  T</w:t>
      </w:r>
      <w:r w:rsidR="00DD5B48">
        <w:rPr>
          <w:sz w:val="22"/>
          <w:szCs w:val="22"/>
        </w:rPr>
        <w:t xml:space="preserve">he </w:t>
      </w:r>
      <w:r w:rsidR="002D790C">
        <w:rPr>
          <w:sz w:val="22"/>
          <w:szCs w:val="22"/>
        </w:rPr>
        <w:t xml:space="preserve">net </w:t>
      </w:r>
      <w:r w:rsidR="00DD5B48">
        <w:rPr>
          <w:sz w:val="22"/>
          <w:szCs w:val="22"/>
        </w:rPr>
        <w:t xml:space="preserve">proceeds of </w:t>
      </w:r>
      <w:r w:rsidR="002D790C">
        <w:rPr>
          <w:sz w:val="22"/>
          <w:szCs w:val="22"/>
        </w:rPr>
        <w:t xml:space="preserve">such </w:t>
      </w:r>
      <w:r w:rsidR="00DD5B48">
        <w:rPr>
          <w:sz w:val="22"/>
          <w:szCs w:val="22"/>
        </w:rPr>
        <w:t>sale</w:t>
      </w:r>
      <w:r w:rsidR="002D790C">
        <w:rPr>
          <w:sz w:val="22"/>
          <w:szCs w:val="22"/>
        </w:rPr>
        <w:t>(s) will be</w:t>
      </w:r>
      <w:r w:rsidR="00DD5B48">
        <w:rPr>
          <w:sz w:val="22"/>
          <w:szCs w:val="22"/>
        </w:rPr>
        <w:t xml:space="preserve"> </w:t>
      </w:r>
      <w:r w:rsidR="002D790C">
        <w:rPr>
          <w:sz w:val="22"/>
          <w:szCs w:val="22"/>
        </w:rPr>
        <w:t xml:space="preserve">transmitted </w:t>
      </w:r>
      <w:r w:rsidR="00DD5B48">
        <w:rPr>
          <w:sz w:val="22"/>
          <w:szCs w:val="22"/>
        </w:rPr>
        <w:t>to the relevant investors</w:t>
      </w:r>
      <w:r w:rsidR="002D790C">
        <w:rPr>
          <w:sz w:val="22"/>
          <w:szCs w:val="22"/>
        </w:rPr>
        <w:t xml:space="preserve"> in due course</w:t>
      </w:r>
      <w:r w:rsidR="00DD5B48">
        <w:rPr>
          <w:sz w:val="22"/>
          <w:szCs w:val="22"/>
        </w:rPr>
        <w:t xml:space="preserve">. </w:t>
      </w:r>
    </w:p>
    <w:p w14:paraId="51C9E716" w14:textId="6657B875" w:rsidR="00201D3D" w:rsidRDefault="0018598F" w:rsidP="00BB7F78">
      <w:pPr>
        <w:pStyle w:val="k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 is expected that the Company may initiate further forced sales of Restricted Shares from time to time in accordance with </w:t>
      </w:r>
      <w:r w:rsidR="00E77306">
        <w:rPr>
          <w:sz w:val="22"/>
          <w:szCs w:val="22"/>
        </w:rPr>
        <w:t>its</w:t>
      </w:r>
      <w:r w:rsidR="00272A29">
        <w:rPr>
          <w:sz w:val="22"/>
          <w:szCs w:val="22"/>
        </w:rPr>
        <w:t xml:space="preserve"> </w:t>
      </w:r>
      <w:r>
        <w:rPr>
          <w:sz w:val="22"/>
          <w:szCs w:val="22"/>
        </w:rPr>
        <w:t>Articles of Association and the Company may elect to do so without any further announcement.</w:t>
      </w:r>
    </w:p>
    <w:p w14:paraId="7600494A" w14:textId="3AEEE452" w:rsidR="00191AA7" w:rsidRPr="009920CA" w:rsidRDefault="00191AA7" w:rsidP="00440066">
      <w:pPr>
        <w:pStyle w:val="k"/>
        <w:spacing w:before="0" w:beforeAutospacing="0" w:after="0" w:afterAutospacing="0"/>
        <w:jc w:val="both"/>
        <w:rPr>
          <w:sz w:val="22"/>
          <w:szCs w:val="22"/>
        </w:rPr>
      </w:pPr>
      <w:r w:rsidRPr="009920CA">
        <w:rPr>
          <w:sz w:val="22"/>
          <w:szCs w:val="22"/>
        </w:rPr>
        <w:t>For the avoidance of doubt:</w:t>
      </w:r>
    </w:p>
    <w:p w14:paraId="79B9DE99" w14:textId="77777777" w:rsidR="00191AA7" w:rsidRPr="009920CA" w:rsidRDefault="00191AA7" w:rsidP="00144081">
      <w:pPr>
        <w:pStyle w:val="k"/>
        <w:spacing w:before="0" w:beforeAutospacing="0" w:after="0" w:afterAutospacing="0"/>
        <w:jc w:val="both"/>
        <w:rPr>
          <w:sz w:val="22"/>
          <w:szCs w:val="22"/>
        </w:rPr>
      </w:pPr>
    </w:p>
    <w:p w14:paraId="4EC61A7A" w14:textId="03DF69FD" w:rsidR="00DD5B48" w:rsidRDefault="00E77306">
      <w:pPr>
        <w:pStyle w:val="ACBulletLv1"/>
      </w:pPr>
      <w:r>
        <w:t>t</w:t>
      </w:r>
      <w:r w:rsidR="00191AA7" w:rsidRPr="009920CA">
        <w:t>he</w:t>
      </w:r>
      <w:r>
        <w:t xml:space="preserve"> </w:t>
      </w:r>
      <w:r w:rsidR="00191AA7" w:rsidRPr="009920CA">
        <w:t>prohibition on non-EU nationa</w:t>
      </w:r>
      <w:r w:rsidR="00274F36" w:rsidRPr="009920CA">
        <w:t>ls acquiring Ordinary Shares in the Company</w:t>
      </w:r>
      <w:r w:rsidR="00191AA7" w:rsidRPr="009920CA">
        <w:t xml:space="preserve">, as announced by the Company on 5 February 2002, continues to apply. </w:t>
      </w:r>
      <w:r>
        <w:t>Since</w:t>
      </w:r>
      <w:r w:rsidR="00191AA7" w:rsidRPr="009920CA">
        <w:t xml:space="preserve"> </w:t>
      </w:r>
      <w:r w:rsidR="00DD5B48">
        <w:t>1 January 2021</w:t>
      </w:r>
      <w:r w:rsidR="00191AA7" w:rsidRPr="009920CA">
        <w:t>, UK nationals</w:t>
      </w:r>
      <w:r w:rsidR="0070075D">
        <w:t xml:space="preserve"> (like all other non-EU nationals)</w:t>
      </w:r>
      <w:r w:rsidR="00191AA7" w:rsidRPr="009920CA">
        <w:t xml:space="preserve"> </w:t>
      </w:r>
      <w:r w:rsidR="00DD5B48">
        <w:t xml:space="preserve">are </w:t>
      </w:r>
      <w:r w:rsidR="00191AA7" w:rsidRPr="009920CA">
        <w:t>not permitted to acquire Ordin</w:t>
      </w:r>
      <w:r w:rsidR="00274F36" w:rsidRPr="009920CA">
        <w:t>ary Shares in the Company;</w:t>
      </w:r>
    </w:p>
    <w:p w14:paraId="64BFC602" w14:textId="0C2B71B2" w:rsidR="00274F36" w:rsidRPr="009920CA" w:rsidRDefault="00DD5B48">
      <w:pPr>
        <w:pStyle w:val="ACBulletLv1"/>
      </w:pPr>
      <w:r>
        <w:t>non-EU nationals (including UK nationals) can continue to invest in the Company via its A</w:t>
      </w:r>
      <w:r w:rsidR="0018598F">
        <w:t xml:space="preserve">merican </w:t>
      </w:r>
      <w:r>
        <w:t>D</w:t>
      </w:r>
      <w:r w:rsidR="0018598F">
        <w:t xml:space="preserve">epositary </w:t>
      </w:r>
      <w:r>
        <w:t>R</w:t>
      </w:r>
      <w:r w:rsidR="0018598F">
        <w:t>eceipt</w:t>
      </w:r>
      <w:r>
        <w:t xml:space="preserve"> program on NASDAQ;</w:t>
      </w:r>
      <w:r w:rsidR="009920CA">
        <w:t xml:space="preserve"> </w:t>
      </w:r>
    </w:p>
    <w:p w14:paraId="191D5A55" w14:textId="3BA31115" w:rsidR="00274F36" w:rsidRPr="009920CA" w:rsidRDefault="00274F36">
      <w:pPr>
        <w:pStyle w:val="ACBulletLv1"/>
      </w:pPr>
      <w:r w:rsidRPr="009920CA">
        <w:t xml:space="preserve">UK </w:t>
      </w:r>
      <w:r w:rsidR="009920CA">
        <w:t>nationals</w:t>
      </w:r>
      <w:r w:rsidRPr="009920CA">
        <w:t xml:space="preserve"> </w:t>
      </w:r>
      <w:r w:rsidR="00DD5B48">
        <w:t xml:space="preserve">are </w:t>
      </w:r>
      <w:r w:rsidR="00023065">
        <w:t>not required to sell any</w:t>
      </w:r>
      <w:r w:rsidRPr="009920CA">
        <w:t xml:space="preserve"> Ordinary Shares </w:t>
      </w:r>
      <w:r w:rsidR="00023065">
        <w:t xml:space="preserve">which they owned </w:t>
      </w:r>
      <w:r w:rsidRPr="009920CA">
        <w:t xml:space="preserve">prior to </w:t>
      </w:r>
      <w:r w:rsidR="00DD5B48">
        <w:t xml:space="preserve">1 January 2021 </w:t>
      </w:r>
      <w:r w:rsidRPr="009920CA">
        <w:t xml:space="preserve">but such shareholders </w:t>
      </w:r>
      <w:r w:rsidR="00DD5B48">
        <w:t xml:space="preserve">do not have </w:t>
      </w:r>
      <w:r w:rsidR="0080185D">
        <w:t xml:space="preserve">the right </w:t>
      </w:r>
      <w:r w:rsidR="0080185D" w:rsidRPr="009920CA">
        <w:t xml:space="preserve">to attend, speak or vote at any general meeting of the Company in respect </w:t>
      </w:r>
      <w:r w:rsidRPr="009920CA">
        <w:t>of those Ordinary Shares pursuant to Article 41(J)</w:t>
      </w:r>
      <w:r w:rsidR="00A3195D">
        <w:t>(i)</w:t>
      </w:r>
      <w:r w:rsidRPr="009920CA">
        <w:t xml:space="preserve"> of the Company’s Articles of Association;</w:t>
      </w:r>
      <w:r w:rsidR="009920CA">
        <w:t xml:space="preserve"> and</w:t>
      </w:r>
    </w:p>
    <w:p w14:paraId="2F64671A" w14:textId="21C12C26" w:rsidR="00A414EF" w:rsidRPr="00B80DF1" w:rsidRDefault="00ED1D59">
      <w:pPr>
        <w:pStyle w:val="ACBulletLv1"/>
        <w:spacing w:after="0"/>
      </w:pPr>
      <w:r>
        <w:t>for these purposes</w:t>
      </w:r>
      <w:r w:rsidR="006D625D">
        <w:t>,</w:t>
      </w:r>
      <w:r>
        <w:t xml:space="preserve"> </w:t>
      </w:r>
      <w:r w:rsidR="00274F36" w:rsidRPr="009920CA">
        <w:t xml:space="preserve">a </w:t>
      </w:r>
      <w:r w:rsidR="006D625D">
        <w:t>non-</w:t>
      </w:r>
      <w:r w:rsidR="00274F36" w:rsidRPr="009920CA">
        <w:t>EU national</w:t>
      </w:r>
      <w:r w:rsidR="00191AA7" w:rsidRPr="009920CA">
        <w:t xml:space="preserve"> </w:t>
      </w:r>
      <w:r w:rsidR="00274F36" w:rsidRPr="009920CA">
        <w:t xml:space="preserve">means a national of any jurisdiction which is </w:t>
      </w:r>
      <w:r w:rsidR="006D625D">
        <w:t xml:space="preserve">not </w:t>
      </w:r>
      <w:r w:rsidR="00274F36" w:rsidRPr="009920CA">
        <w:t xml:space="preserve">considered to be a </w:t>
      </w:r>
      <w:r w:rsidR="006D625D">
        <w:t>“</w:t>
      </w:r>
      <w:r w:rsidR="00274F36" w:rsidRPr="009920CA">
        <w:t>Member State</w:t>
      </w:r>
      <w:r w:rsidR="006D625D">
        <w:t>”</w:t>
      </w:r>
      <w:r w:rsidR="006D625D" w:rsidRPr="009920CA">
        <w:t xml:space="preserve"> </w:t>
      </w:r>
      <w:r w:rsidR="00274F36" w:rsidRPr="009920CA">
        <w:t>for the purposes of Article 4 of EU Regulation 1008/2008 (as amended from time to time), including the member states of the European Union, Switzerland, Norway, Iceland and Liechtenstein</w:t>
      </w:r>
      <w:r w:rsidR="00023065">
        <w:t>.</w:t>
      </w:r>
    </w:p>
    <w:p w14:paraId="0A9FDCC1" w14:textId="77777777" w:rsidR="004F756C" w:rsidRDefault="004F756C">
      <w:pPr>
        <w:pStyle w:val="k"/>
        <w:spacing w:before="0" w:beforeAutospacing="0" w:after="0" w:afterAutospacing="0"/>
        <w:jc w:val="both"/>
        <w:rPr>
          <w:sz w:val="22"/>
          <w:szCs w:val="22"/>
        </w:rPr>
      </w:pPr>
    </w:p>
    <w:p w14:paraId="115B3E4F" w14:textId="17FBBD63" w:rsidR="009B413E" w:rsidRPr="009920CA" w:rsidRDefault="0070075D">
      <w:pPr>
        <w:pStyle w:val="k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440066">
        <w:rPr>
          <w:sz w:val="22"/>
          <w:szCs w:val="22"/>
        </w:rPr>
        <w:t>further information</w:t>
      </w:r>
      <w:r w:rsidR="00065AD3" w:rsidRPr="009920CA">
        <w:rPr>
          <w:sz w:val="22"/>
          <w:szCs w:val="22"/>
        </w:rPr>
        <w:t xml:space="preserve"> please contact:</w:t>
      </w:r>
    </w:p>
    <w:p w14:paraId="5AB793EB" w14:textId="77777777" w:rsidR="009B413E" w:rsidRPr="009920CA" w:rsidRDefault="009B413E" w:rsidP="00D03DDC">
      <w:pPr>
        <w:pStyle w:val="k"/>
        <w:spacing w:before="0" w:beforeAutospacing="0" w:after="0" w:afterAutospacing="0"/>
        <w:jc w:val="both"/>
        <w:rPr>
          <w:sz w:val="22"/>
          <w:szCs w:val="22"/>
        </w:rPr>
      </w:pPr>
    </w:p>
    <w:p w14:paraId="79B9B690" w14:textId="24625A79" w:rsidR="00F20436" w:rsidRPr="009920CA" w:rsidRDefault="00F20436" w:rsidP="001D7EB0">
      <w:pPr>
        <w:pStyle w:val="hm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9920CA">
        <w:rPr>
          <w:rStyle w:val="hj"/>
          <w:b/>
          <w:bCs/>
          <w:color w:val="000000"/>
          <w:sz w:val="22"/>
          <w:szCs w:val="22"/>
        </w:rPr>
        <w:t>Ryanair Holdings plc</w:t>
      </w:r>
      <w:r w:rsidR="001D7EB0" w:rsidRPr="009920CA">
        <w:rPr>
          <w:b/>
          <w:bCs/>
          <w:color w:val="000000"/>
          <w:sz w:val="22"/>
          <w:szCs w:val="22"/>
        </w:rPr>
        <w:t xml:space="preserve">, </w:t>
      </w:r>
      <w:r w:rsidRPr="009920CA">
        <w:rPr>
          <w:rStyle w:val="hj"/>
          <w:color w:val="000000"/>
          <w:sz w:val="22"/>
          <w:szCs w:val="22"/>
        </w:rPr>
        <w:t>Peter Larkin, Head of Investor Relations</w:t>
      </w:r>
      <w:r w:rsidR="001D7EB0" w:rsidRPr="009920CA">
        <w:rPr>
          <w:rStyle w:val="hj"/>
          <w:color w:val="000000"/>
          <w:sz w:val="22"/>
          <w:szCs w:val="22"/>
        </w:rPr>
        <w:t xml:space="preserve">, </w:t>
      </w:r>
      <w:r w:rsidRPr="009920CA">
        <w:rPr>
          <w:rStyle w:val="hj"/>
          <w:color w:val="000000"/>
          <w:sz w:val="22"/>
          <w:szCs w:val="22"/>
        </w:rPr>
        <w:t>Tel: +353 (0) 1 945 1212</w:t>
      </w:r>
    </w:p>
    <w:p w14:paraId="4F00ED9A" w14:textId="77777777" w:rsidR="005117FB" w:rsidRPr="009920CA" w:rsidRDefault="005117FB" w:rsidP="006F04E9">
      <w:pPr>
        <w:rPr>
          <w:b/>
          <w:lang w:val="en"/>
        </w:rPr>
      </w:pPr>
    </w:p>
    <w:p w14:paraId="04E42962" w14:textId="77777777" w:rsidR="005C61E4" w:rsidRPr="009920CA" w:rsidRDefault="005C61E4" w:rsidP="005C61E4">
      <w:pPr>
        <w:adjustRightInd/>
        <w:spacing w:after="200" w:line="276" w:lineRule="auto"/>
        <w:jc w:val="left"/>
        <w:rPr>
          <w:b/>
        </w:rPr>
      </w:pPr>
      <w:r w:rsidRPr="009920CA">
        <w:rPr>
          <w:b/>
        </w:rPr>
        <w:t>END</w:t>
      </w:r>
      <w:bookmarkEnd w:id="0"/>
    </w:p>
    <w:sectPr w:rsidR="005C61E4" w:rsidRPr="009920CA" w:rsidSect="001F3233">
      <w:footerReference w:type="default" r:id="rId9"/>
      <w:footerReference w:type="first" r:id="rId10"/>
      <w:pgSz w:w="11906" w:h="16838" w:code="9"/>
      <w:pgMar w:top="1134" w:right="1440" w:bottom="993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3B65D" w14:textId="77777777" w:rsidR="00EC0E97" w:rsidRDefault="00EC0E97" w:rsidP="00422C53">
      <w:r>
        <w:separator/>
      </w:r>
    </w:p>
  </w:endnote>
  <w:endnote w:type="continuationSeparator" w:id="0">
    <w:p w14:paraId="21D0521A" w14:textId="77777777" w:rsidR="00EC0E97" w:rsidRDefault="00EC0E97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422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82161" w14:textId="19168E6C" w:rsidR="00E1288A" w:rsidRDefault="00F700BB" w:rsidP="00F70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58DE3" w14:textId="77777777" w:rsidR="00F700BB" w:rsidRPr="00F700BB" w:rsidRDefault="00F700BB" w:rsidP="00F700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C16B" w14:textId="77777777" w:rsidR="00EC0E97" w:rsidRDefault="00EC0E97" w:rsidP="00422C53">
      <w:r>
        <w:separator/>
      </w:r>
    </w:p>
  </w:footnote>
  <w:footnote w:type="continuationSeparator" w:id="0">
    <w:p w14:paraId="13B65E99" w14:textId="77777777" w:rsidR="00EC0E97" w:rsidRDefault="00EC0E97" w:rsidP="0042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71A80"/>
    <w:multiLevelType w:val="hybridMultilevel"/>
    <w:tmpl w:val="7638AEEC"/>
    <w:lvl w:ilvl="0" w:tplc="CB4837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C37E4F"/>
    <w:multiLevelType w:val="hybridMultilevel"/>
    <w:tmpl w:val="8F38ED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4E79"/>
    <w:multiLevelType w:val="hybridMultilevel"/>
    <w:tmpl w:val="866EA8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8696D2E"/>
    <w:multiLevelType w:val="hybridMultilevel"/>
    <w:tmpl w:val="7638AEEC"/>
    <w:lvl w:ilvl="0" w:tplc="CB4837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1"/>
  </w:num>
  <w:num w:numId="7">
    <w:abstractNumId w:val="1"/>
  </w:num>
  <w:num w:numId="8">
    <w:abstractNumId w:val="1"/>
  </w:num>
  <w:num w:numId="9">
    <w:abstractNumId w:val="8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0"/>
  </w:num>
  <w:num w:numId="21">
    <w:abstractNumId w:val="5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E22A88"/>
    <w:rsid w:val="00023065"/>
    <w:rsid w:val="000427C0"/>
    <w:rsid w:val="00065AD3"/>
    <w:rsid w:val="000667F4"/>
    <w:rsid w:val="00082CB5"/>
    <w:rsid w:val="00083173"/>
    <w:rsid w:val="00085ED5"/>
    <w:rsid w:val="0008768C"/>
    <w:rsid w:val="000A5864"/>
    <w:rsid w:val="000B7CD7"/>
    <w:rsid w:val="000C6583"/>
    <w:rsid w:val="00115942"/>
    <w:rsid w:val="00122778"/>
    <w:rsid w:val="00131384"/>
    <w:rsid w:val="00144081"/>
    <w:rsid w:val="001443A3"/>
    <w:rsid w:val="00155C5D"/>
    <w:rsid w:val="00157B1E"/>
    <w:rsid w:val="0018598F"/>
    <w:rsid w:val="00191AA7"/>
    <w:rsid w:val="001936EE"/>
    <w:rsid w:val="001A1107"/>
    <w:rsid w:val="001A2268"/>
    <w:rsid w:val="001A4D65"/>
    <w:rsid w:val="001B3F1D"/>
    <w:rsid w:val="001D7EB0"/>
    <w:rsid w:val="001F3233"/>
    <w:rsid w:val="001F6650"/>
    <w:rsid w:val="00201D3D"/>
    <w:rsid w:val="002151E8"/>
    <w:rsid w:val="00224F94"/>
    <w:rsid w:val="00226394"/>
    <w:rsid w:val="002356C6"/>
    <w:rsid w:val="00241BA4"/>
    <w:rsid w:val="00272A29"/>
    <w:rsid w:val="00274F36"/>
    <w:rsid w:val="00281016"/>
    <w:rsid w:val="00283705"/>
    <w:rsid w:val="0028538B"/>
    <w:rsid w:val="002C40C7"/>
    <w:rsid w:val="002D790C"/>
    <w:rsid w:val="002E4599"/>
    <w:rsid w:val="00314363"/>
    <w:rsid w:val="003246D3"/>
    <w:rsid w:val="0032746C"/>
    <w:rsid w:val="003475B4"/>
    <w:rsid w:val="00360895"/>
    <w:rsid w:val="00361693"/>
    <w:rsid w:val="003646B0"/>
    <w:rsid w:val="00394AFC"/>
    <w:rsid w:val="003B1656"/>
    <w:rsid w:val="003C38BD"/>
    <w:rsid w:val="003D2C66"/>
    <w:rsid w:val="003F18DC"/>
    <w:rsid w:val="003F2821"/>
    <w:rsid w:val="00401750"/>
    <w:rsid w:val="00422C53"/>
    <w:rsid w:val="00423CF3"/>
    <w:rsid w:val="0043457A"/>
    <w:rsid w:val="0043771A"/>
    <w:rsid w:val="00440066"/>
    <w:rsid w:val="00452351"/>
    <w:rsid w:val="004642EC"/>
    <w:rsid w:val="004725ED"/>
    <w:rsid w:val="00473109"/>
    <w:rsid w:val="00485BB4"/>
    <w:rsid w:val="00486323"/>
    <w:rsid w:val="004919FC"/>
    <w:rsid w:val="004923A7"/>
    <w:rsid w:val="004C33A7"/>
    <w:rsid w:val="004E764F"/>
    <w:rsid w:val="004F756C"/>
    <w:rsid w:val="004F7723"/>
    <w:rsid w:val="005117FB"/>
    <w:rsid w:val="00513F27"/>
    <w:rsid w:val="00521999"/>
    <w:rsid w:val="005264B2"/>
    <w:rsid w:val="005338B2"/>
    <w:rsid w:val="0054086B"/>
    <w:rsid w:val="00547F98"/>
    <w:rsid w:val="00557A75"/>
    <w:rsid w:val="005603F3"/>
    <w:rsid w:val="00575893"/>
    <w:rsid w:val="005935C0"/>
    <w:rsid w:val="005B7B87"/>
    <w:rsid w:val="005C5DB0"/>
    <w:rsid w:val="005C61E4"/>
    <w:rsid w:val="005D317B"/>
    <w:rsid w:val="005D32BE"/>
    <w:rsid w:val="005D77DD"/>
    <w:rsid w:val="005E6889"/>
    <w:rsid w:val="005F0FDD"/>
    <w:rsid w:val="005F2955"/>
    <w:rsid w:val="006018DA"/>
    <w:rsid w:val="006034AD"/>
    <w:rsid w:val="006053BD"/>
    <w:rsid w:val="006341E4"/>
    <w:rsid w:val="006430DC"/>
    <w:rsid w:val="00652A77"/>
    <w:rsid w:val="0066208E"/>
    <w:rsid w:val="00676AA5"/>
    <w:rsid w:val="00692C4C"/>
    <w:rsid w:val="006D1B7C"/>
    <w:rsid w:val="006D625D"/>
    <w:rsid w:val="006E07E8"/>
    <w:rsid w:val="006E4475"/>
    <w:rsid w:val="006F04E9"/>
    <w:rsid w:val="006F5C4D"/>
    <w:rsid w:val="0070075D"/>
    <w:rsid w:val="00704702"/>
    <w:rsid w:val="00711E1A"/>
    <w:rsid w:val="0075277C"/>
    <w:rsid w:val="00755602"/>
    <w:rsid w:val="007659C5"/>
    <w:rsid w:val="00765DA8"/>
    <w:rsid w:val="00770497"/>
    <w:rsid w:val="00782392"/>
    <w:rsid w:val="007923AF"/>
    <w:rsid w:val="007A1883"/>
    <w:rsid w:val="007C0017"/>
    <w:rsid w:val="007D1C94"/>
    <w:rsid w:val="007E4733"/>
    <w:rsid w:val="007E6C9F"/>
    <w:rsid w:val="007F3E37"/>
    <w:rsid w:val="0080185D"/>
    <w:rsid w:val="0081513E"/>
    <w:rsid w:val="00854629"/>
    <w:rsid w:val="00867CB4"/>
    <w:rsid w:val="0088033E"/>
    <w:rsid w:val="00893F03"/>
    <w:rsid w:val="008C1810"/>
    <w:rsid w:val="008D1A08"/>
    <w:rsid w:val="008E58DC"/>
    <w:rsid w:val="008F6FFF"/>
    <w:rsid w:val="00903F3C"/>
    <w:rsid w:val="009261FB"/>
    <w:rsid w:val="00932991"/>
    <w:rsid w:val="0093390B"/>
    <w:rsid w:val="00951142"/>
    <w:rsid w:val="00956502"/>
    <w:rsid w:val="00962C55"/>
    <w:rsid w:val="009721A9"/>
    <w:rsid w:val="00974176"/>
    <w:rsid w:val="00975EF6"/>
    <w:rsid w:val="00986186"/>
    <w:rsid w:val="009920CA"/>
    <w:rsid w:val="009973E8"/>
    <w:rsid w:val="00997FDD"/>
    <w:rsid w:val="009B3301"/>
    <w:rsid w:val="009B413E"/>
    <w:rsid w:val="009C557B"/>
    <w:rsid w:val="009C6840"/>
    <w:rsid w:val="009E1A45"/>
    <w:rsid w:val="00A01D27"/>
    <w:rsid w:val="00A055AF"/>
    <w:rsid w:val="00A13F05"/>
    <w:rsid w:val="00A157A9"/>
    <w:rsid w:val="00A3195D"/>
    <w:rsid w:val="00A34DC3"/>
    <w:rsid w:val="00A40376"/>
    <w:rsid w:val="00A414EF"/>
    <w:rsid w:val="00A479A5"/>
    <w:rsid w:val="00A612A4"/>
    <w:rsid w:val="00A63900"/>
    <w:rsid w:val="00A65960"/>
    <w:rsid w:val="00A73EAB"/>
    <w:rsid w:val="00A84CE2"/>
    <w:rsid w:val="00AD399C"/>
    <w:rsid w:val="00AE7C3B"/>
    <w:rsid w:val="00B02137"/>
    <w:rsid w:val="00B12D76"/>
    <w:rsid w:val="00B457F5"/>
    <w:rsid w:val="00B522A6"/>
    <w:rsid w:val="00B6238C"/>
    <w:rsid w:val="00B62672"/>
    <w:rsid w:val="00B7123E"/>
    <w:rsid w:val="00B80DF1"/>
    <w:rsid w:val="00BA5CE5"/>
    <w:rsid w:val="00BB7F78"/>
    <w:rsid w:val="00BC62D8"/>
    <w:rsid w:val="00BD2FA9"/>
    <w:rsid w:val="00BD7D30"/>
    <w:rsid w:val="00BF0E70"/>
    <w:rsid w:val="00BF5DD3"/>
    <w:rsid w:val="00BF7D6B"/>
    <w:rsid w:val="00C140B8"/>
    <w:rsid w:val="00C14A53"/>
    <w:rsid w:val="00C23D60"/>
    <w:rsid w:val="00C3137E"/>
    <w:rsid w:val="00C417A0"/>
    <w:rsid w:val="00C45083"/>
    <w:rsid w:val="00C458AA"/>
    <w:rsid w:val="00C52156"/>
    <w:rsid w:val="00C7373A"/>
    <w:rsid w:val="00C81B40"/>
    <w:rsid w:val="00CB5BC3"/>
    <w:rsid w:val="00CD74E9"/>
    <w:rsid w:val="00D03DDC"/>
    <w:rsid w:val="00D179AE"/>
    <w:rsid w:val="00D210AD"/>
    <w:rsid w:val="00D441FE"/>
    <w:rsid w:val="00D54653"/>
    <w:rsid w:val="00D72F7B"/>
    <w:rsid w:val="00D76C81"/>
    <w:rsid w:val="00DA2A15"/>
    <w:rsid w:val="00DB3FA0"/>
    <w:rsid w:val="00DB625B"/>
    <w:rsid w:val="00DD5B48"/>
    <w:rsid w:val="00DE078F"/>
    <w:rsid w:val="00DF1926"/>
    <w:rsid w:val="00E04320"/>
    <w:rsid w:val="00E1288A"/>
    <w:rsid w:val="00E13CE7"/>
    <w:rsid w:val="00E22A88"/>
    <w:rsid w:val="00E348C6"/>
    <w:rsid w:val="00E4359F"/>
    <w:rsid w:val="00E514D5"/>
    <w:rsid w:val="00E722DF"/>
    <w:rsid w:val="00E7553B"/>
    <w:rsid w:val="00E77306"/>
    <w:rsid w:val="00EB185F"/>
    <w:rsid w:val="00EB2562"/>
    <w:rsid w:val="00EB4AF3"/>
    <w:rsid w:val="00EC0E97"/>
    <w:rsid w:val="00ED1D59"/>
    <w:rsid w:val="00EE7304"/>
    <w:rsid w:val="00EE7E47"/>
    <w:rsid w:val="00F02BAF"/>
    <w:rsid w:val="00F20436"/>
    <w:rsid w:val="00F313DD"/>
    <w:rsid w:val="00F4528A"/>
    <w:rsid w:val="00F65B16"/>
    <w:rsid w:val="00F700BB"/>
    <w:rsid w:val="00FC5016"/>
    <w:rsid w:val="00FD408F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AEF84"/>
  <w15:chartTrackingRefBased/>
  <w15:docId w15:val="{655099EA-20D9-42F5-AF6D-A7D61F7E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893"/>
    <w:pPr>
      <w:adjustRightInd w:val="0"/>
      <w:spacing w:after="0" w:line="240" w:lineRule="auto"/>
      <w:jc w:val="both"/>
    </w:pPr>
    <w:rPr>
      <w:rFonts w:ascii="Times New Roman" w:hAnsi="Times New Roman" w:cs="Times New Roman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9"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59"/>
    <w:rsid w:val="00E2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70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01"/>
    <w:rPr>
      <w:rFonts w:ascii="Segoe UI" w:hAnsi="Segoe UI" w:cs="Segoe UI"/>
      <w:sz w:val="18"/>
      <w:szCs w:val="18"/>
      <w:lang w:val="en-IE" w:eastAsia="en-IE"/>
    </w:rPr>
  </w:style>
  <w:style w:type="character" w:customStyle="1" w:styleId="fu">
    <w:name w:val="fu"/>
    <w:basedOn w:val="DefaultParagraphFont"/>
    <w:rsid w:val="0032746C"/>
  </w:style>
  <w:style w:type="paragraph" w:customStyle="1" w:styleId="k">
    <w:name w:val="k"/>
    <w:basedOn w:val="Normal"/>
    <w:uiPriority w:val="99"/>
    <w:rsid w:val="00D03DDC"/>
    <w:pPr>
      <w:adjustRightInd/>
      <w:spacing w:before="100" w:beforeAutospacing="1" w:after="100" w:afterAutospacing="1"/>
      <w:jc w:val="left"/>
    </w:pPr>
    <w:rPr>
      <w:rFonts w:eastAsiaTheme="minorHAnsi"/>
      <w:sz w:val="24"/>
      <w:szCs w:val="24"/>
      <w:lang w:val="en-GB" w:eastAsia="en-GB"/>
    </w:rPr>
  </w:style>
  <w:style w:type="paragraph" w:customStyle="1" w:styleId="Default">
    <w:name w:val="Default"/>
    <w:rsid w:val="00155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customStyle="1" w:styleId="hl">
    <w:name w:val="hl"/>
    <w:basedOn w:val="Normal"/>
    <w:rsid w:val="00F2043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j">
    <w:name w:val="hj"/>
    <w:basedOn w:val="DefaultParagraphFont"/>
    <w:rsid w:val="00F20436"/>
  </w:style>
  <w:style w:type="paragraph" w:customStyle="1" w:styleId="hm">
    <w:name w:val="hm"/>
    <w:basedOn w:val="Normal"/>
    <w:rsid w:val="00F2043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0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436"/>
    <w:rPr>
      <w:rFonts w:ascii="Times New Roman" w:hAnsi="Times New Roman" w:cs="Times New Roman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436"/>
    <w:rPr>
      <w:rFonts w:ascii="Times New Roman" w:hAnsi="Times New Roman" w:cs="Times New Roman"/>
      <w:b/>
      <w:bCs/>
      <w:sz w:val="20"/>
      <w:szCs w:val="20"/>
      <w:lang w:val="en-IE" w:eastAsia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EB0"/>
    <w:rPr>
      <w:color w:val="605E5C"/>
      <w:shd w:val="clear" w:color="auto" w:fill="E1DFDD"/>
    </w:rPr>
  </w:style>
  <w:style w:type="paragraph" w:customStyle="1" w:styleId="ch">
    <w:name w:val="ch"/>
    <w:basedOn w:val="Normal"/>
    <w:rsid w:val="002151E8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e">
    <w:name w:val="ce"/>
    <w:basedOn w:val="DefaultParagraphFont"/>
    <w:rsid w:val="002151E8"/>
  </w:style>
  <w:style w:type="character" w:styleId="FollowedHyperlink">
    <w:name w:val="FollowedHyperlink"/>
    <w:basedOn w:val="DefaultParagraphFont"/>
    <w:uiPriority w:val="99"/>
    <w:semiHidden/>
    <w:unhideWhenUsed/>
    <w:rsid w:val="005D31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or.ryanair.com/brexit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2021-09-08T12:19:02+00:00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EC0D10D-AEAA-4F1E-B1D1-C43141C2E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9DD46-D329-46A7-82B0-E053A147CBDD}"/>
</file>

<file path=customXml/itemProps3.xml><?xml version="1.0" encoding="utf-8"?>
<ds:datastoreItem xmlns:ds="http://schemas.openxmlformats.org/officeDocument/2006/customXml" ds:itemID="{113EFCF3-16AD-4164-86B7-27E16A9657E7}"/>
</file>

<file path=customXml/itemProps4.xml><?xml version="1.0" encoding="utf-8"?>
<ds:datastoreItem xmlns:ds="http://schemas.openxmlformats.org/officeDocument/2006/customXml" ds:itemID="{8BE13F26-AA99-4F02-AA77-B657E0D04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Cox</dc:creator>
  <cp:keywords/>
  <dc:description/>
  <cp:lastModifiedBy>Komorek, Juliusz</cp:lastModifiedBy>
  <cp:revision>4</cp:revision>
  <cp:lastPrinted>2021-09-06T17:40:00Z</cp:lastPrinted>
  <dcterms:created xsi:type="dcterms:W3CDTF">2021-09-06T17:39:00Z</dcterms:created>
  <dcterms:modified xsi:type="dcterms:W3CDTF">2021-09-06T17:41:00Z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AC#40039535.2</vt:lpwstr>
  </property>
  <property fmtid="{D5CDD505-2E9C-101B-9397-08002B2CF9AE}" pid="3" name="ACDocType">
    <vt:lpwstr>DOCUMENT</vt:lpwstr>
  </property>
  <property fmtid="{D5CDD505-2E9C-101B-9397-08002B2CF9AE}" pid="4" name="ACMatter">
    <vt:lpwstr>RY069/093/</vt:lpwstr>
  </property>
  <property fmtid="{D5CDD505-2E9C-101B-9397-08002B2CF9AE}" pid="5" name="ContentTypeId">
    <vt:lpwstr>0x010100BE156B1CF39149A8843C57AB06C49AFE0011B886BEF4CCD94F85F46E94360FD412</vt:lpwstr>
  </property>
  <property fmtid="{D5CDD505-2E9C-101B-9397-08002B2CF9AE}" pid="6" name="IssuerName">
    <vt:lpwstr/>
  </property>
  <property fmtid="{D5CDD505-2E9C-101B-9397-08002B2CF9AE}" pid="7" name="MigrateFolderIssueDetected">
    <vt:bool>false</vt:bool>
  </property>
  <property fmtid="{D5CDD505-2E9C-101B-9397-08002B2CF9AE}" pid="8" name="Order">
    <vt:r8>175843200</vt:r8>
  </property>
  <property fmtid="{D5CDD505-2E9C-101B-9397-08002B2CF9AE}" pid="9" name="JobType">
    <vt:lpwstr/>
  </property>
  <property fmtid="{D5CDD505-2E9C-101B-9397-08002B2CF9AE}" pid="10" name="IssuerID">
    <vt:lpwstr/>
  </property>
  <property fmtid="{D5CDD505-2E9C-101B-9397-08002B2CF9AE}" pid="11" name="SendToWeb">
    <vt:bool>false</vt:bool>
  </property>
  <property fmtid="{D5CDD505-2E9C-101B-9397-08002B2CF9AE}" pid="12" name="JobContentType">
    <vt:lpwstr/>
  </property>
  <property fmtid="{D5CDD505-2E9C-101B-9397-08002B2CF9AE}" pid="13" name="Organisation">
    <vt:lpwstr/>
  </property>
  <property fmtid="{D5CDD505-2E9C-101B-9397-08002B2CF9AE}" pid="14" name="Contact">
    <vt:lpwstr/>
  </property>
  <property fmtid="{D5CDD505-2E9C-101B-9397-08002B2CF9AE}" pid="15" name="MigrateFolderIssueDetected0">
    <vt:bool>false</vt:bool>
  </property>
</Properties>
</file>