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B1" w:rsidRDefault="00E33845">
      <w:pPr>
        <w:pStyle w:val="c2"/>
        <w:spacing w:before="0" w:after="0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GoBack"/>
      <w:bookmarkEnd w:id="0"/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PetroNeft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Resources plc ('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PetroNeft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' or 'the Company')</w:t>
      </w:r>
    </w:p>
    <w:p w:rsidR="00AE71B1" w:rsidRDefault="00AE71B1">
      <w:pPr>
        <w:pStyle w:val="c3"/>
        <w:spacing w:before="0" w:after="0"/>
        <w:jc w:val="both"/>
        <w:rPr>
          <w:rFonts w:ascii="Calibri" w:eastAsia="Calibri" w:hAnsi="Calibri" w:cs="Calibri"/>
          <w:b/>
          <w:bCs/>
        </w:rPr>
      </w:pPr>
    </w:p>
    <w:p w:rsidR="00AE71B1" w:rsidRDefault="00E33845">
      <w:pPr>
        <w:pStyle w:val="c3"/>
        <w:spacing w:before="0" w:after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Operations Update – </w:t>
      </w:r>
      <w:r w:rsidR="00E82CA3">
        <w:rPr>
          <w:rFonts w:ascii="Calibri" w:eastAsia="Calibri" w:hAnsi="Calibri" w:cs="Calibri"/>
          <w:b/>
          <w:bCs/>
          <w:sz w:val="24"/>
          <w:szCs w:val="24"/>
        </w:rPr>
        <w:t xml:space="preserve">Completion of </w:t>
      </w:r>
      <w:r w:rsidR="00AA412B">
        <w:rPr>
          <w:rFonts w:ascii="Calibri" w:eastAsia="Calibri" w:hAnsi="Calibri" w:cs="Calibri"/>
          <w:b/>
          <w:bCs/>
          <w:sz w:val="24"/>
          <w:szCs w:val="24"/>
        </w:rPr>
        <w:t>testing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of S-375</w:t>
      </w:r>
      <w:r w:rsidR="00AA412B"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well </w:t>
      </w:r>
    </w:p>
    <w:p w:rsidR="00AE71B1" w:rsidRDefault="00AE71B1" w:rsidP="0046686A">
      <w:pPr>
        <w:pStyle w:val="c3"/>
        <w:spacing w:before="0" w:after="0"/>
        <w:jc w:val="both"/>
        <w:rPr>
          <w:rFonts w:ascii="Calibri" w:eastAsia="Calibri" w:hAnsi="Calibri" w:cs="Calibri"/>
        </w:rPr>
      </w:pPr>
    </w:p>
    <w:p w:rsidR="00AE71B1" w:rsidRDefault="00E33845" w:rsidP="0046686A">
      <w:pPr>
        <w:pStyle w:val="c3"/>
        <w:spacing w:before="0" w:after="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hd w:val="clear" w:color="auto" w:fill="FFFFFF"/>
        </w:rPr>
        <w:t>PetroNeft</w:t>
      </w:r>
      <w:proofErr w:type="spellEnd"/>
      <w:r>
        <w:rPr>
          <w:rFonts w:ascii="Calibri" w:eastAsia="Calibri" w:hAnsi="Calibri" w:cs="Calibri"/>
          <w:shd w:val="clear" w:color="auto" w:fill="FFFFFF"/>
        </w:rPr>
        <w:t xml:space="preserve"> (AIM: PTR) an oil &amp; gas exploration and production company operating in the Tomsk Oblast, Russian Federation, and 50% owner and operator of </w:t>
      </w:r>
      <w:proofErr w:type="spellStart"/>
      <w:r>
        <w:rPr>
          <w:rFonts w:ascii="Calibri" w:eastAsia="Calibri" w:hAnsi="Calibri" w:cs="Calibri"/>
          <w:shd w:val="clear" w:color="auto" w:fill="FFFFFF"/>
        </w:rPr>
        <w:t>Licences</w:t>
      </w:r>
      <w:proofErr w:type="spellEnd"/>
      <w:r>
        <w:rPr>
          <w:rFonts w:ascii="Calibri" w:eastAsia="Calibri" w:hAnsi="Calibri" w:cs="Calibri"/>
          <w:shd w:val="clear" w:color="auto" w:fill="FFFFFF"/>
        </w:rPr>
        <w:t xml:space="preserve"> 61 and 67 is pleased to </w:t>
      </w:r>
      <w:r>
        <w:rPr>
          <w:rFonts w:ascii="Calibri" w:eastAsia="Calibri" w:hAnsi="Calibri" w:cs="Calibri"/>
        </w:rPr>
        <w:t>provide an update on the S-375</w:t>
      </w:r>
      <w:r w:rsidR="009E33A8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delineation well at </w:t>
      </w:r>
      <w:proofErr w:type="spellStart"/>
      <w:r>
        <w:rPr>
          <w:rFonts w:ascii="Calibri" w:eastAsia="Calibri" w:hAnsi="Calibri" w:cs="Calibri"/>
        </w:rPr>
        <w:t>Sibkrayevskoye</w:t>
      </w:r>
      <w:proofErr w:type="spellEnd"/>
      <w:r>
        <w:rPr>
          <w:rFonts w:ascii="Calibri" w:eastAsia="Calibri" w:hAnsi="Calibri" w:cs="Calibri"/>
        </w:rPr>
        <w:t xml:space="preserve"> oil field.</w:t>
      </w:r>
    </w:p>
    <w:p w:rsidR="00AA412B" w:rsidRDefault="00AA412B" w:rsidP="0046686A">
      <w:pPr>
        <w:jc w:val="both"/>
        <w:rPr>
          <w:rFonts w:ascii="Calibri" w:hAnsi="Calibri" w:cs="Calibri"/>
          <w:sz w:val="22"/>
          <w:szCs w:val="22"/>
        </w:rPr>
      </w:pPr>
    </w:p>
    <w:p w:rsidR="00AA412B" w:rsidRPr="00D901E8" w:rsidRDefault="00D901E8" w:rsidP="0046686A">
      <w:pPr>
        <w:pStyle w:val="Default"/>
        <w:jc w:val="both"/>
        <w:rPr>
          <w:b/>
          <w:bCs/>
          <w:sz w:val="22"/>
          <w:szCs w:val="22"/>
        </w:rPr>
      </w:pPr>
      <w:r w:rsidRPr="00D901E8">
        <w:rPr>
          <w:b/>
          <w:bCs/>
          <w:sz w:val="22"/>
          <w:szCs w:val="22"/>
        </w:rPr>
        <w:t>Highlights</w:t>
      </w:r>
    </w:p>
    <w:p w:rsidR="00D901E8" w:rsidRPr="001F5EA0" w:rsidRDefault="00D901E8" w:rsidP="001F5EA0">
      <w:pPr>
        <w:pStyle w:val="Default"/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1F5EA0">
        <w:rPr>
          <w:bCs/>
          <w:sz w:val="22"/>
          <w:szCs w:val="22"/>
        </w:rPr>
        <w:t>T</w:t>
      </w:r>
      <w:r w:rsidR="002B1C08" w:rsidRPr="001F5EA0">
        <w:rPr>
          <w:bCs/>
          <w:sz w:val="22"/>
          <w:szCs w:val="22"/>
        </w:rPr>
        <w:t xml:space="preserve">esting of the S-375s well </w:t>
      </w:r>
      <w:r w:rsidR="009E33A8" w:rsidRPr="001F5EA0">
        <w:rPr>
          <w:bCs/>
          <w:sz w:val="22"/>
          <w:szCs w:val="22"/>
        </w:rPr>
        <w:t>has been completed</w:t>
      </w:r>
      <w:r w:rsidR="001F5EA0" w:rsidRPr="001F5EA0">
        <w:rPr>
          <w:bCs/>
          <w:sz w:val="22"/>
          <w:szCs w:val="22"/>
        </w:rPr>
        <w:t xml:space="preserve">, </w:t>
      </w:r>
      <w:r w:rsidR="001F5EA0" w:rsidRPr="001F5EA0">
        <w:rPr>
          <w:bCs/>
          <w:sz w:val="22"/>
          <w:szCs w:val="22"/>
          <w:lang w:val="en-IE"/>
        </w:rPr>
        <w:t>confirming the productivity of the reservoir in this part of the oil field</w:t>
      </w:r>
      <w:r w:rsidRPr="001F5EA0">
        <w:rPr>
          <w:bCs/>
          <w:sz w:val="22"/>
          <w:szCs w:val="22"/>
        </w:rPr>
        <w:t>.</w:t>
      </w:r>
    </w:p>
    <w:p w:rsidR="009B57B4" w:rsidRDefault="00D901E8" w:rsidP="00565E2E">
      <w:pPr>
        <w:pStyle w:val="Default"/>
        <w:numPr>
          <w:ilvl w:val="0"/>
          <w:numId w:val="7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An ESP was run in the well </w:t>
      </w:r>
      <w:r w:rsidR="00565E2E">
        <w:rPr>
          <w:bCs/>
          <w:sz w:val="22"/>
          <w:szCs w:val="22"/>
        </w:rPr>
        <w:t>and achieved</w:t>
      </w:r>
      <w:r w:rsidR="009B57B4">
        <w:rPr>
          <w:bCs/>
          <w:sz w:val="22"/>
          <w:szCs w:val="22"/>
        </w:rPr>
        <w:t xml:space="preserve"> </w:t>
      </w:r>
      <w:r w:rsidR="00F96ED6">
        <w:rPr>
          <w:bCs/>
          <w:sz w:val="22"/>
          <w:szCs w:val="22"/>
        </w:rPr>
        <w:t xml:space="preserve">a peak rate of 210 </w:t>
      </w:r>
      <w:proofErr w:type="spellStart"/>
      <w:r w:rsidR="00F96ED6">
        <w:rPr>
          <w:bCs/>
          <w:sz w:val="22"/>
          <w:szCs w:val="22"/>
        </w:rPr>
        <w:t>bopd</w:t>
      </w:r>
      <w:proofErr w:type="spellEnd"/>
      <w:r w:rsidR="00F96ED6">
        <w:rPr>
          <w:bCs/>
          <w:sz w:val="22"/>
          <w:szCs w:val="22"/>
        </w:rPr>
        <w:t xml:space="preserve"> on an 8 mm choke and a sustained rate of </w:t>
      </w:r>
      <w:r w:rsidR="009B57B4">
        <w:rPr>
          <w:bCs/>
          <w:sz w:val="22"/>
          <w:szCs w:val="22"/>
        </w:rPr>
        <w:t xml:space="preserve">150 </w:t>
      </w:r>
      <w:proofErr w:type="spellStart"/>
      <w:r w:rsidR="009B57B4">
        <w:rPr>
          <w:bCs/>
          <w:sz w:val="22"/>
          <w:szCs w:val="22"/>
        </w:rPr>
        <w:t>bopd</w:t>
      </w:r>
      <w:proofErr w:type="spellEnd"/>
      <w:r w:rsidR="009B57B4">
        <w:rPr>
          <w:bCs/>
          <w:sz w:val="22"/>
          <w:szCs w:val="22"/>
        </w:rPr>
        <w:t xml:space="preserve"> on a 4 mm choke.</w:t>
      </w:r>
    </w:p>
    <w:p w:rsidR="001F5EA0" w:rsidRPr="001F5EA0" w:rsidRDefault="001F5EA0" w:rsidP="001F5EA0">
      <w:pPr>
        <w:pStyle w:val="Default"/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1F5EA0">
        <w:rPr>
          <w:bCs/>
          <w:sz w:val="22"/>
          <w:szCs w:val="22"/>
        </w:rPr>
        <w:t xml:space="preserve">The well has been shut in until winter roads can allow oil to be trucked to the </w:t>
      </w:r>
      <w:proofErr w:type="spellStart"/>
      <w:r w:rsidRPr="001F5EA0">
        <w:rPr>
          <w:bCs/>
          <w:sz w:val="22"/>
          <w:szCs w:val="22"/>
        </w:rPr>
        <w:t>Lineynoye</w:t>
      </w:r>
      <w:proofErr w:type="spellEnd"/>
      <w:r w:rsidRPr="001F5EA0">
        <w:rPr>
          <w:bCs/>
          <w:sz w:val="22"/>
          <w:szCs w:val="22"/>
        </w:rPr>
        <w:t xml:space="preserve"> processing facilities. </w:t>
      </w:r>
    </w:p>
    <w:p w:rsidR="009B57B4" w:rsidRDefault="009B57B4" w:rsidP="00021555">
      <w:pPr>
        <w:pStyle w:val="Default"/>
        <w:ind w:left="720"/>
        <w:jc w:val="both"/>
        <w:rPr>
          <w:bCs/>
          <w:sz w:val="22"/>
          <w:szCs w:val="22"/>
        </w:rPr>
      </w:pPr>
    </w:p>
    <w:p w:rsidR="00A251DC" w:rsidRPr="00AA412B" w:rsidRDefault="00A251DC" w:rsidP="0046686A">
      <w:pPr>
        <w:pStyle w:val="Default"/>
        <w:jc w:val="both"/>
        <w:rPr>
          <w:sz w:val="22"/>
          <w:szCs w:val="22"/>
        </w:rPr>
      </w:pPr>
      <w:proofErr w:type="spellStart"/>
      <w:r w:rsidRPr="00AA412B">
        <w:rPr>
          <w:b/>
          <w:bCs/>
          <w:sz w:val="22"/>
          <w:szCs w:val="22"/>
        </w:rPr>
        <w:t>Sibkrayevskoye</w:t>
      </w:r>
      <w:proofErr w:type="spellEnd"/>
      <w:r w:rsidRPr="00AA412B">
        <w:rPr>
          <w:b/>
          <w:bCs/>
          <w:sz w:val="22"/>
          <w:szCs w:val="22"/>
        </w:rPr>
        <w:t xml:space="preserve"> </w:t>
      </w:r>
      <w:r w:rsidR="00021555">
        <w:rPr>
          <w:b/>
          <w:bCs/>
          <w:sz w:val="22"/>
          <w:szCs w:val="22"/>
        </w:rPr>
        <w:t>375s Well</w:t>
      </w:r>
    </w:p>
    <w:p w:rsidR="00A251DC" w:rsidRDefault="00A34AD7" w:rsidP="0046686A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A251DC" w:rsidRPr="00A251DC">
        <w:rPr>
          <w:bCs/>
          <w:sz w:val="22"/>
          <w:szCs w:val="22"/>
        </w:rPr>
        <w:t xml:space="preserve">he cased </w:t>
      </w:r>
      <w:proofErr w:type="gramStart"/>
      <w:r w:rsidR="00A251DC" w:rsidRPr="00A251DC">
        <w:rPr>
          <w:bCs/>
          <w:sz w:val="22"/>
          <w:szCs w:val="22"/>
        </w:rPr>
        <w:t>hole</w:t>
      </w:r>
      <w:proofErr w:type="gramEnd"/>
      <w:r w:rsidR="00A251DC" w:rsidRPr="00A251DC">
        <w:rPr>
          <w:bCs/>
          <w:sz w:val="22"/>
          <w:szCs w:val="22"/>
        </w:rPr>
        <w:t xml:space="preserve"> step test</w:t>
      </w:r>
      <w:r w:rsidR="00CE4D67">
        <w:rPr>
          <w:bCs/>
          <w:sz w:val="22"/>
          <w:szCs w:val="22"/>
        </w:rPr>
        <w:t xml:space="preserve">ing of the S-375s well </w:t>
      </w:r>
      <w:r>
        <w:rPr>
          <w:bCs/>
          <w:sz w:val="22"/>
          <w:szCs w:val="22"/>
        </w:rPr>
        <w:t xml:space="preserve">has been </w:t>
      </w:r>
      <w:r w:rsidR="00A251DC" w:rsidRPr="00A251DC">
        <w:rPr>
          <w:bCs/>
          <w:sz w:val="22"/>
          <w:szCs w:val="22"/>
        </w:rPr>
        <w:t>complete</w:t>
      </w:r>
      <w:r w:rsidR="00CE4D67">
        <w:rPr>
          <w:bCs/>
          <w:sz w:val="22"/>
          <w:szCs w:val="22"/>
        </w:rPr>
        <w:t>d</w:t>
      </w:r>
      <w:r>
        <w:rPr>
          <w:bCs/>
          <w:sz w:val="22"/>
          <w:szCs w:val="22"/>
        </w:rPr>
        <w:t>. Following this</w:t>
      </w:r>
      <w:r w:rsidR="00A251DC" w:rsidRPr="00A251DC">
        <w:rPr>
          <w:bCs/>
          <w:sz w:val="22"/>
          <w:szCs w:val="22"/>
        </w:rPr>
        <w:t xml:space="preserve"> an </w:t>
      </w:r>
      <w:r w:rsidR="006A07D1">
        <w:rPr>
          <w:bCs/>
          <w:sz w:val="22"/>
          <w:szCs w:val="22"/>
        </w:rPr>
        <w:t>Electric Submersible Pump (</w:t>
      </w:r>
      <w:r w:rsidR="00A251DC" w:rsidRPr="00A251DC">
        <w:rPr>
          <w:bCs/>
          <w:sz w:val="22"/>
          <w:szCs w:val="22"/>
        </w:rPr>
        <w:t>ESP</w:t>
      </w:r>
      <w:r w:rsidR="006A07D1">
        <w:rPr>
          <w:bCs/>
          <w:sz w:val="22"/>
          <w:szCs w:val="22"/>
        </w:rPr>
        <w:t>)</w:t>
      </w:r>
      <w:r w:rsidR="00A251DC" w:rsidRPr="00A251D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was installed </w:t>
      </w:r>
      <w:r w:rsidR="00A251DC" w:rsidRPr="00A251DC">
        <w:rPr>
          <w:bCs/>
          <w:sz w:val="22"/>
          <w:szCs w:val="22"/>
        </w:rPr>
        <w:t>in the well to determine a stable production rate.</w:t>
      </w:r>
      <w:r w:rsidR="00A251DC">
        <w:rPr>
          <w:bCs/>
          <w:sz w:val="22"/>
          <w:szCs w:val="22"/>
        </w:rPr>
        <w:t xml:space="preserve">  </w:t>
      </w:r>
      <w:r w:rsidR="00021555" w:rsidRPr="00A251DC">
        <w:rPr>
          <w:bCs/>
          <w:sz w:val="22"/>
          <w:szCs w:val="22"/>
        </w:rPr>
        <w:t>The maximum rate on a</w:t>
      </w:r>
      <w:r w:rsidR="00021555">
        <w:rPr>
          <w:bCs/>
          <w:sz w:val="22"/>
          <w:szCs w:val="22"/>
        </w:rPr>
        <w:t xml:space="preserve">n 8 mm choke was 210 </w:t>
      </w:r>
      <w:proofErr w:type="spellStart"/>
      <w:r w:rsidR="00021555">
        <w:rPr>
          <w:bCs/>
          <w:sz w:val="22"/>
          <w:szCs w:val="22"/>
        </w:rPr>
        <w:t>bopd</w:t>
      </w:r>
      <w:proofErr w:type="spellEnd"/>
      <w:r w:rsidR="00021555" w:rsidRPr="00A251DC">
        <w:rPr>
          <w:bCs/>
          <w:sz w:val="22"/>
          <w:szCs w:val="22"/>
        </w:rPr>
        <w:t>.</w:t>
      </w:r>
      <w:r w:rsidR="00021555">
        <w:rPr>
          <w:bCs/>
          <w:sz w:val="22"/>
          <w:szCs w:val="22"/>
        </w:rPr>
        <w:t xml:space="preserve"> </w:t>
      </w:r>
      <w:r w:rsidR="00A251DC">
        <w:rPr>
          <w:bCs/>
          <w:sz w:val="22"/>
          <w:szCs w:val="22"/>
        </w:rPr>
        <w:t xml:space="preserve">During the final 5 days of </w:t>
      </w:r>
      <w:r w:rsidR="00CE4D67">
        <w:rPr>
          <w:bCs/>
          <w:sz w:val="22"/>
          <w:szCs w:val="22"/>
        </w:rPr>
        <w:t xml:space="preserve">ESP </w:t>
      </w:r>
      <w:r w:rsidR="00A251DC">
        <w:rPr>
          <w:bCs/>
          <w:sz w:val="22"/>
          <w:szCs w:val="22"/>
        </w:rPr>
        <w:t>test productio</w:t>
      </w:r>
      <w:r w:rsidR="00B70B15">
        <w:rPr>
          <w:bCs/>
          <w:sz w:val="22"/>
          <w:szCs w:val="22"/>
        </w:rPr>
        <w:t xml:space="preserve">n the </w:t>
      </w:r>
      <w:proofErr w:type="spellStart"/>
      <w:r w:rsidR="00B70B15">
        <w:rPr>
          <w:bCs/>
          <w:sz w:val="22"/>
          <w:szCs w:val="22"/>
        </w:rPr>
        <w:t xml:space="preserve">well </w:t>
      </w:r>
      <w:r w:rsidR="00A251DC" w:rsidRPr="00A251DC">
        <w:rPr>
          <w:bCs/>
          <w:sz w:val="22"/>
          <w:szCs w:val="22"/>
        </w:rPr>
        <w:t>produced</w:t>
      </w:r>
      <w:proofErr w:type="spellEnd"/>
      <w:r w:rsidR="00A251DC" w:rsidRPr="00A251DC">
        <w:rPr>
          <w:bCs/>
          <w:sz w:val="22"/>
          <w:szCs w:val="22"/>
        </w:rPr>
        <w:t xml:space="preserve"> on a 4 mm choke </w:t>
      </w:r>
      <w:r w:rsidR="00B70B15">
        <w:rPr>
          <w:bCs/>
          <w:sz w:val="22"/>
          <w:szCs w:val="22"/>
        </w:rPr>
        <w:t xml:space="preserve">at an average rate of 150 </w:t>
      </w:r>
      <w:proofErr w:type="spellStart"/>
      <w:r w:rsidR="00B70B15">
        <w:rPr>
          <w:bCs/>
          <w:sz w:val="22"/>
          <w:szCs w:val="22"/>
        </w:rPr>
        <w:t>bopd</w:t>
      </w:r>
      <w:proofErr w:type="spellEnd"/>
      <w:r w:rsidR="00A251DC" w:rsidRPr="00A251DC">
        <w:rPr>
          <w:bCs/>
          <w:sz w:val="22"/>
          <w:szCs w:val="22"/>
        </w:rPr>
        <w:t>.</w:t>
      </w:r>
    </w:p>
    <w:p w:rsidR="00A251DC" w:rsidRDefault="00A251DC" w:rsidP="0046686A">
      <w:pPr>
        <w:pStyle w:val="Default"/>
        <w:jc w:val="both"/>
        <w:rPr>
          <w:bCs/>
          <w:sz w:val="22"/>
          <w:szCs w:val="22"/>
        </w:rPr>
      </w:pPr>
    </w:p>
    <w:p w:rsidR="00B70B15" w:rsidRPr="00A251DC" w:rsidRDefault="00823527" w:rsidP="0046686A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Production </w:t>
      </w:r>
      <w:r w:rsidR="00021555">
        <w:rPr>
          <w:bCs/>
          <w:sz w:val="22"/>
          <w:szCs w:val="22"/>
        </w:rPr>
        <w:t xml:space="preserve">of the S-375s well </w:t>
      </w:r>
      <w:r w:rsidR="00021555">
        <w:rPr>
          <w:sz w:val="22"/>
          <w:szCs w:val="22"/>
        </w:rPr>
        <w:t xml:space="preserve">has </w:t>
      </w:r>
      <w:r w:rsidR="009B57B4">
        <w:rPr>
          <w:sz w:val="22"/>
          <w:szCs w:val="22"/>
        </w:rPr>
        <w:t xml:space="preserve">now been </w:t>
      </w:r>
      <w:r w:rsidR="00B70B15" w:rsidRPr="00DA24CF">
        <w:rPr>
          <w:color w:val="auto"/>
          <w:sz w:val="22"/>
          <w:szCs w:val="22"/>
        </w:rPr>
        <w:t>suspended</w:t>
      </w:r>
      <w:r w:rsidR="009B57B4" w:rsidRPr="00DA24CF">
        <w:rPr>
          <w:color w:val="auto"/>
          <w:sz w:val="22"/>
          <w:szCs w:val="22"/>
        </w:rPr>
        <w:t xml:space="preserve"> </w:t>
      </w:r>
      <w:r w:rsidR="009B57B4">
        <w:rPr>
          <w:sz w:val="22"/>
          <w:szCs w:val="22"/>
        </w:rPr>
        <w:t xml:space="preserve">as we have </w:t>
      </w:r>
      <w:r w:rsidR="00A34AD7">
        <w:rPr>
          <w:sz w:val="22"/>
          <w:szCs w:val="22"/>
        </w:rPr>
        <w:t>filled all</w:t>
      </w:r>
      <w:r w:rsidR="009B57B4">
        <w:rPr>
          <w:sz w:val="22"/>
          <w:szCs w:val="22"/>
        </w:rPr>
        <w:t xml:space="preserve"> storage capacity at s</w:t>
      </w:r>
      <w:r w:rsidR="00B70B15">
        <w:rPr>
          <w:sz w:val="22"/>
          <w:szCs w:val="22"/>
        </w:rPr>
        <w:t>ite. </w:t>
      </w:r>
      <w:r w:rsidR="00A34AD7">
        <w:rPr>
          <w:sz w:val="22"/>
          <w:szCs w:val="22"/>
        </w:rPr>
        <w:t xml:space="preserve">A total of </w:t>
      </w:r>
      <w:r w:rsidR="00B70B15">
        <w:rPr>
          <w:sz w:val="22"/>
          <w:szCs w:val="22"/>
        </w:rPr>
        <w:t xml:space="preserve">1,510 </w:t>
      </w:r>
      <w:proofErr w:type="spellStart"/>
      <w:r w:rsidR="00B70B15">
        <w:rPr>
          <w:sz w:val="22"/>
          <w:szCs w:val="22"/>
        </w:rPr>
        <w:t>bbls</w:t>
      </w:r>
      <w:proofErr w:type="spellEnd"/>
      <w:r w:rsidR="00B70B15">
        <w:rPr>
          <w:sz w:val="22"/>
          <w:szCs w:val="22"/>
        </w:rPr>
        <w:t xml:space="preserve"> </w:t>
      </w:r>
      <w:r w:rsidR="009B57B4">
        <w:rPr>
          <w:sz w:val="22"/>
          <w:szCs w:val="22"/>
        </w:rPr>
        <w:t>of crude oil</w:t>
      </w:r>
      <w:r w:rsidR="00A34AD7">
        <w:rPr>
          <w:sz w:val="22"/>
          <w:szCs w:val="22"/>
        </w:rPr>
        <w:t xml:space="preserve"> was collected</w:t>
      </w:r>
      <w:r w:rsidR="009B57B4">
        <w:rPr>
          <w:sz w:val="22"/>
          <w:szCs w:val="22"/>
        </w:rPr>
        <w:t>.</w:t>
      </w:r>
      <w:r w:rsidR="00A251DC">
        <w:rPr>
          <w:sz w:val="22"/>
          <w:szCs w:val="22"/>
        </w:rPr>
        <w:t xml:space="preserve">  </w:t>
      </w:r>
      <w:r w:rsidR="00B70B15">
        <w:rPr>
          <w:sz w:val="22"/>
          <w:szCs w:val="22"/>
        </w:rPr>
        <w:t>The oil is of high quality with a</w:t>
      </w:r>
      <w:r w:rsidR="00021555">
        <w:rPr>
          <w:sz w:val="22"/>
          <w:szCs w:val="22"/>
        </w:rPr>
        <w:t>n</w:t>
      </w:r>
      <w:r w:rsidR="00B70B15">
        <w:rPr>
          <w:sz w:val="22"/>
          <w:szCs w:val="22"/>
        </w:rPr>
        <w:t xml:space="preserve"> </w:t>
      </w:r>
      <w:r w:rsidR="0021674F">
        <w:rPr>
          <w:sz w:val="22"/>
          <w:szCs w:val="22"/>
        </w:rPr>
        <w:t xml:space="preserve">API </w:t>
      </w:r>
      <w:r w:rsidR="00B70B15">
        <w:rPr>
          <w:sz w:val="22"/>
          <w:szCs w:val="22"/>
        </w:rPr>
        <w:t xml:space="preserve">gravity of </w:t>
      </w:r>
      <w:r w:rsidR="00B70B15" w:rsidRPr="00B70B15">
        <w:rPr>
          <w:sz w:val="22"/>
          <w:szCs w:val="22"/>
        </w:rPr>
        <w:t>41</w:t>
      </w:r>
      <w:r w:rsidR="00B70B15" w:rsidRPr="00B70B15">
        <w:rPr>
          <w:sz w:val="22"/>
          <w:szCs w:val="22"/>
          <w:vertAlign w:val="superscript"/>
        </w:rPr>
        <w:t>o</w:t>
      </w:r>
      <w:r w:rsidR="00B70B15" w:rsidRPr="00B70B15">
        <w:rPr>
          <w:sz w:val="22"/>
          <w:szCs w:val="22"/>
        </w:rPr>
        <w:t xml:space="preserve"> API and is very similar to oil from the S-373 w</w:t>
      </w:r>
      <w:r w:rsidR="00B70B15" w:rsidRPr="0046686A">
        <w:rPr>
          <w:color w:val="auto"/>
          <w:sz w:val="22"/>
          <w:szCs w:val="22"/>
        </w:rPr>
        <w:t xml:space="preserve">ell.  </w:t>
      </w:r>
      <w:r w:rsidR="00F96ED6">
        <w:rPr>
          <w:color w:val="auto"/>
          <w:sz w:val="22"/>
          <w:szCs w:val="22"/>
        </w:rPr>
        <w:t>Winter P</w:t>
      </w:r>
      <w:r w:rsidR="00B70B15" w:rsidRPr="0046686A">
        <w:rPr>
          <w:color w:val="auto"/>
          <w:sz w:val="22"/>
          <w:szCs w:val="22"/>
        </w:rPr>
        <w:t>roduction</w:t>
      </w:r>
      <w:r w:rsidR="00F96ED6">
        <w:rPr>
          <w:color w:val="auto"/>
          <w:sz w:val="22"/>
          <w:szCs w:val="22"/>
        </w:rPr>
        <w:t xml:space="preserve"> will commence</w:t>
      </w:r>
      <w:r w:rsidR="00B70B15" w:rsidRPr="0046686A">
        <w:rPr>
          <w:color w:val="auto"/>
          <w:sz w:val="22"/>
          <w:szCs w:val="22"/>
        </w:rPr>
        <w:t xml:space="preserve"> in December, </w:t>
      </w:r>
      <w:r w:rsidR="00A34AD7">
        <w:rPr>
          <w:bCs/>
          <w:color w:val="auto"/>
          <w:sz w:val="22"/>
          <w:szCs w:val="22"/>
        </w:rPr>
        <w:t>once</w:t>
      </w:r>
      <w:r w:rsidR="00A34AD7" w:rsidRPr="0046686A">
        <w:rPr>
          <w:bCs/>
          <w:color w:val="auto"/>
          <w:sz w:val="22"/>
          <w:szCs w:val="22"/>
        </w:rPr>
        <w:t xml:space="preserve"> </w:t>
      </w:r>
      <w:r w:rsidR="00B70B15" w:rsidRPr="0046686A">
        <w:rPr>
          <w:bCs/>
          <w:color w:val="auto"/>
          <w:sz w:val="22"/>
          <w:szCs w:val="22"/>
        </w:rPr>
        <w:t xml:space="preserve">winter roads are in place to truck the oil to the </w:t>
      </w:r>
      <w:proofErr w:type="spellStart"/>
      <w:r w:rsidR="00B70B15" w:rsidRPr="0046686A">
        <w:rPr>
          <w:bCs/>
          <w:color w:val="auto"/>
          <w:sz w:val="22"/>
          <w:szCs w:val="22"/>
        </w:rPr>
        <w:t>Lineynoye</w:t>
      </w:r>
      <w:proofErr w:type="spellEnd"/>
      <w:r w:rsidR="00B70B15" w:rsidRPr="0046686A">
        <w:rPr>
          <w:bCs/>
          <w:color w:val="auto"/>
          <w:sz w:val="22"/>
          <w:szCs w:val="22"/>
        </w:rPr>
        <w:t xml:space="preserve"> processing facili</w:t>
      </w:r>
      <w:r w:rsidR="005F7C84" w:rsidRPr="0046686A">
        <w:rPr>
          <w:bCs/>
          <w:color w:val="auto"/>
          <w:sz w:val="22"/>
          <w:szCs w:val="22"/>
        </w:rPr>
        <w:t xml:space="preserve">ties located </w:t>
      </w:r>
      <w:r w:rsidR="005F7C84">
        <w:rPr>
          <w:bCs/>
          <w:sz w:val="22"/>
          <w:szCs w:val="22"/>
        </w:rPr>
        <w:t xml:space="preserve">about 26 </w:t>
      </w:r>
      <w:proofErr w:type="spellStart"/>
      <w:r w:rsidR="005F7C84">
        <w:rPr>
          <w:bCs/>
          <w:sz w:val="22"/>
          <w:szCs w:val="22"/>
        </w:rPr>
        <w:t>kms</w:t>
      </w:r>
      <w:proofErr w:type="spellEnd"/>
      <w:r w:rsidR="005F7C84">
        <w:rPr>
          <w:bCs/>
          <w:sz w:val="22"/>
          <w:szCs w:val="22"/>
        </w:rPr>
        <w:t xml:space="preserve"> from </w:t>
      </w:r>
      <w:proofErr w:type="spellStart"/>
      <w:r w:rsidR="00B70B15" w:rsidRPr="00A251DC">
        <w:rPr>
          <w:bCs/>
          <w:sz w:val="22"/>
          <w:szCs w:val="22"/>
        </w:rPr>
        <w:t>Sibkrayevskoye</w:t>
      </w:r>
      <w:proofErr w:type="spellEnd"/>
      <w:r w:rsidR="00B70B15" w:rsidRPr="00A251DC">
        <w:rPr>
          <w:bCs/>
          <w:sz w:val="22"/>
          <w:szCs w:val="22"/>
        </w:rPr>
        <w:t>.</w:t>
      </w:r>
    </w:p>
    <w:p w:rsidR="00AA412B" w:rsidRPr="00D901E8" w:rsidRDefault="00AA412B" w:rsidP="0046686A">
      <w:pPr>
        <w:pStyle w:val="Default"/>
        <w:jc w:val="both"/>
        <w:rPr>
          <w:bCs/>
          <w:sz w:val="22"/>
          <w:szCs w:val="22"/>
        </w:rPr>
      </w:pPr>
    </w:p>
    <w:p w:rsidR="009B57B4" w:rsidRDefault="009B57B4" w:rsidP="0046686A">
      <w:pPr>
        <w:pStyle w:val="c3"/>
        <w:spacing w:before="0" w:after="0"/>
        <w:jc w:val="both"/>
        <w:rPr>
          <w:rFonts w:ascii="Calibri" w:hAnsi="Calibri" w:cs="Calibri"/>
        </w:rPr>
      </w:pPr>
      <w:r w:rsidRPr="00AA412B">
        <w:rPr>
          <w:rFonts w:ascii="Calibri" w:hAnsi="Calibri" w:cs="Calibri"/>
        </w:rPr>
        <w:t xml:space="preserve">The reserve estimate and Development Plan for the field will be updated with the S-375 and S-375s drilling results in the coming months. This data will help to shape our </w:t>
      </w:r>
      <w:r w:rsidR="001416A9">
        <w:rPr>
          <w:rFonts w:ascii="Calibri" w:hAnsi="Calibri" w:cs="Calibri"/>
        </w:rPr>
        <w:t xml:space="preserve">future </w:t>
      </w:r>
      <w:r w:rsidRPr="00AA412B">
        <w:rPr>
          <w:rFonts w:ascii="Calibri" w:hAnsi="Calibri" w:cs="Calibri"/>
        </w:rPr>
        <w:t xml:space="preserve">plans for </w:t>
      </w:r>
      <w:proofErr w:type="spellStart"/>
      <w:r w:rsidRPr="00AA412B">
        <w:rPr>
          <w:rFonts w:ascii="Calibri" w:hAnsi="Calibri" w:cs="Calibri"/>
        </w:rPr>
        <w:t>Sibkrayevskoye</w:t>
      </w:r>
      <w:proofErr w:type="spellEnd"/>
      <w:r w:rsidRPr="00AA412B">
        <w:rPr>
          <w:rFonts w:ascii="Calibri" w:hAnsi="Calibri" w:cs="Calibri"/>
        </w:rPr>
        <w:t>.</w:t>
      </w:r>
    </w:p>
    <w:p w:rsidR="00CE4D67" w:rsidRPr="00AA412B" w:rsidRDefault="00CE4D67" w:rsidP="0046686A">
      <w:pPr>
        <w:pStyle w:val="c3"/>
        <w:spacing w:before="0" w:after="0"/>
        <w:jc w:val="both"/>
        <w:rPr>
          <w:rFonts w:ascii="Calibri" w:eastAsia="Calibri" w:hAnsi="Calibri" w:cs="Calibri"/>
        </w:rPr>
      </w:pPr>
    </w:p>
    <w:p w:rsidR="00CE4D67" w:rsidRDefault="00CE4D67" w:rsidP="0046686A">
      <w:pPr>
        <w:pStyle w:val="c3"/>
        <w:spacing w:before="0" w:after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Dennis Francis, Chief Executive Officer of </w:t>
      </w:r>
      <w:proofErr w:type="spellStart"/>
      <w:r>
        <w:rPr>
          <w:rFonts w:ascii="Calibri" w:eastAsia="Calibri" w:hAnsi="Calibri" w:cs="Calibri"/>
          <w:b/>
          <w:bCs/>
          <w:i/>
          <w:iCs/>
        </w:rPr>
        <w:t>PetroNeft</w:t>
      </w:r>
      <w:proofErr w:type="spellEnd"/>
      <w:r>
        <w:rPr>
          <w:rFonts w:ascii="Calibri" w:eastAsia="Calibri" w:hAnsi="Calibri" w:cs="Calibri"/>
          <w:b/>
          <w:bCs/>
          <w:i/>
          <w:iCs/>
        </w:rPr>
        <w:t xml:space="preserve"> Resources plc, commented:  </w:t>
      </w:r>
    </w:p>
    <w:p w:rsidR="005F7C84" w:rsidRDefault="00CE4D67" w:rsidP="0046686A">
      <w:pPr>
        <w:pStyle w:val="c3"/>
        <w:spacing w:before="0" w:after="0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“We are pleased with the </w:t>
      </w:r>
      <w:r w:rsidR="005F7C84">
        <w:rPr>
          <w:rFonts w:ascii="Calibri" w:eastAsia="Calibri" w:hAnsi="Calibri" w:cs="Calibri"/>
          <w:i/>
          <w:iCs/>
        </w:rPr>
        <w:t xml:space="preserve">testing </w:t>
      </w:r>
      <w:r>
        <w:rPr>
          <w:rFonts w:ascii="Calibri" w:eastAsia="Calibri" w:hAnsi="Calibri" w:cs="Calibri"/>
          <w:i/>
          <w:iCs/>
        </w:rPr>
        <w:t>results o</w:t>
      </w:r>
      <w:r w:rsidR="005F7C84">
        <w:rPr>
          <w:rFonts w:ascii="Calibri" w:eastAsia="Calibri" w:hAnsi="Calibri" w:cs="Calibri"/>
          <w:i/>
          <w:iCs/>
        </w:rPr>
        <w:t xml:space="preserve">f the S-375s which are in line with our expectations and </w:t>
      </w:r>
      <w:proofErr w:type="gramStart"/>
      <w:r w:rsidR="005F7C84">
        <w:rPr>
          <w:rFonts w:ascii="Calibri" w:eastAsia="Calibri" w:hAnsi="Calibri" w:cs="Calibri"/>
          <w:i/>
          <w:iCs/>
        </w:rPr>
        <w:t>similar</w:t>
      </w:r>
      <w:proofErr w:type="gramEnd"/>
      <w:r w:rsidR="005F7C84">
        <w:rPr>
          <w:rFonts w:ascii="Calibri" w:eastAsia="Calibri" w:hAnsi="Calibri" w:cs="Calibri"/>
          <w:i/>
          <w:iCs/>
        </w:rPr>
        <w:t xml:space="preserve"> to the S-373 which has been producing at a steady rate of </w:t>
      </w:r>
      <w:r w:rsidR="009E33A8">
        <w:rPr>
          <w:rFonts w:ascii="Calibri" w:eastAsia="Calibri" w:hAnsi="Calibri" w:cs="Calibri"/>
          <w:i/>
          <w:iCs/>
        </w:rPr>
        <w:t xml:space="preserve">about </w:t>
      </w:r>
      <w:r w:rsidR="005F7C84">
        <w:rPr>
          <w:rFonts w:ascii="Calibri" w:eastAsia="Calibri" w:hAnsi="Calibri" w:cs="Calibri"/>
          <w:i/>
          <w:iCs/>
        </w:rPr>
        <w:t xml:space="preserve">200 </w:t>
      </w:r>
      <w:proofErr w:type="spellStart"/>
      <w:r w:rsidR="005F7C84">
        <w:rPr>
          <w:rFonts w:ascii="Calibri" w:eastAsia="Calibri" w:hAnsi="Calibri" w:cs="Calibri"/>
          <w:i/>
          <w:iCs/>
        </w:rPr>
        <w:t>bopd</w:t>
      </w:r>
      <w:proofErr w:type="spellEnd"/>
      <w:r w:rsidR="005F7C84">
        <w:rPr>
          <w:rFonts w:ascii="Calibri" w:eastAsia="Calibri" w:hAnsi="Calibri" w:cs="Calibri"/>
          <w:i/>
          <w:iCs/>
        </w:rPr>
        <w:t xml:space="preserve"> for the last two winters.  We plan </w:t>
      </w:r>
      <w:r w:rsidR="009E33A8">
        <w:rPr>
          <w:rFonts w:ascii="Calibri" w:eastAsia="Calibri" w:hAnsi="Calibri" w:cs="Calibri"/>
          <w:i/>
          <w:iCs/>
        </w:rPr>
        <w:t xml:space="preserve">to resume </w:t>
      </w:r>
      <w:r w:rsidR="005F7C84">
        <w:rPr>
          <w:rFonts w:ascii="Calibri" w:eastAsia="Calibri" w:hAnsi="Calibri" w:cs="Calibri"/>
          <w:i/>
          <w:iCs/>
        </w:rPr>
        <w:t>produc</w:t>
      </w:r>
      <w:r w:rsidR="006A07D1">
        <w:rPr>
          <w:rFonts w:ascii="Calibri" w:eastAsia="Calibri" w:hAnsi="Calibri" w:cs="Calibri"/>
          <w:i/>
          <w:iCs/>
        </w:rPr>
        <w:t>tion from</w:t>
      </w:r>
      <w:r w:rsidR="005F7C84">
        <w:rPr>
          <w:rFonts w:ascii="Calibri" w:eastAsia="Calibri" w:hAnsi="Calibri" w:cs="Calibri"/>
          <w:i/>
          <w:iCs/>
        </w:rPr>
        <w:t xml:space="preserve"> both wells this winter </w:t>
      </w:r>
      <w:r w:rsidR="00A34AD7">
        <w:rPr>
          <w:rFonts w:ascii="Calibri" w:eastAsia="Calibri" w:hAnsi="Calibri" w:cs="Calibri"/>
          <w:i/>
          <w:iCs/>
        </w:rPr>
        <w:t xml:space="preserve">once </w:t>
      </w:r>
      <w:r w:rsidR="005F7C84">
        <w:rPr>
          <w:rFonts w:ascii="Calibri" w:eastAsia="Calibri" w:hAnsi="Calibri" w:cs="Calibri"/>
          <w:i/>
          <w:iCs/>
        </w:rPr>
        <w:t xml:space="preserve">winter roads are in place to truck the oil to </w:t>
      </w:r>
      <w:proofErr w:type="spellStart"/>
      <w:r w:rsidR="005F7C84">
        <w:rPr>
          <w:rFonts w:ascii="Calibri" w:eastAsia="Calibri" w:hAnsi="Calibri" w:cs="Calibri"/>
          <w:i/>
          <w:iCs/>
        </w:rPr>
        <w:t>Lineynoye</w:t>
      </w:r>
      <w:proofErr w:type="spellEnd"/>
      <w:r w:rsidR="005F7C84">
        <w:rPr>
          <w:rFonts w:ascii="Calibri" w:eastAsia="Calibri" w:hAnsi="Calibri" w:cs="Calibri"/>
          <w:i/>
          <w:iCs/>
        </w:rPr>
        <w:t>.</w:t>
      </w:r>
    </w:p>
    <w:p w:rsidR="005F7C84" w:rsidRDefault="005F7C84" w:rsidP="0046686A">
      <w:pPr>
        <w:pStyle w:val="c3"/>
        <w:spacing w:before="0" w:after="0"/>
        <w:jc w:val="both"/>
        <w:rPr>
          <w:rFonts w:ascii="Calibri" w:eastAsia="Calibri" w:hAnsi="Calibri" w:cs="Calibri"/>
          <w:i/>
          <w:iCs/>
        </w:rPr>
      </w:pPr>
    </w:p>
    <w:p w:rsidR="00AE71B1" w:rsidRDefault="00E33845">
      <w:pPr>
        <w:pStyle w:val="c3"/>
        <w:spacing w:before="0" w:after="0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We </w:t>
      </w:r>
      <w:r w:rsidR="0046686A">
        <w:rPr>
          <w:rFonts w:ascii="Calibri" w:eastAsia="Calibri" w:hAnsi="Calibri" w:cs="Calibri"/>
          <w:i/>
          <w:iCs/>
        </w:rPr>
        <w:t xml:space="preserve">are also currently updating the field reserves and development plan and </w:t>
      </w:r>
      <w:r>
        <w:rPr>
          <w:rFonts w:ascii="Calibri" w:eastAsia="Calibri" w:hAnsi="Calibri" w:cs="Calibri"/>
          <w:i/>
          <w:iCs/>
        </w:rPr>
        <w:t>look forward to sharing the results of t</w:t>
      </w:r>
      <w:r w:rsidR="0046686A">
        <w:rPr>
          <w:rFonts w:ascii="Calibri" w:eastAsia="Calibri" w:hAnsi="Calibri" w:cs="Calibri"/>
          <w:i/>
          <w:iCs/>
        </w:rPr>
        <w:t>hese studies</w:t>
      </w:r>
      <w:r>
        <w:rPr>
          <w:rFonts w:ascii="Calibri" w:eastAsia="Calibri" w:hAnsi="Calibri" w:cs="Calibri"/>
          <w:i/>
          <w:iCs/>
        </w:rPr>
        <w:t>.</w:t>
      </w:r>
      <w:r w:rsidR="009D7689">
        <w:rPr>
          <w:rFonts w:ascii="Calibri" w:eastAsia="Calibri" w:hAnsi="Calibri" w:cs="Calibri"/>
          <w:i/>
          <w:iCs/>
        </w:rPr>
        <w:t xml:space="preserve">  The development plan will consist of </w:t>
      </w:r>
      <w:r w:rsidR="00914FAA">
        <w:rPr>
          <w:rFonts w:ascii="Calibri" w:eastAsia="Calibri" w:hAnsi="Calibri" w:cs="Calibri"/>
          <w:i/>
          <w:iCs/>
        </w:rPr>
        <w:t xml:space="preserve">deviated </w:t>
      </w:r>
      <w:r w:rsidR="009D7689">
        <w:rPr>
          <w:rFonts w:ascii="Calibri" w:eastAsia="Calibri" w:hAnsi="Calibri" w:cs="Calibri"/>
          <w:i/>
          <w:iCs/>
        </w:rPr>
        <w:t>and horizontal wells and</w:t>
      </w:r>
      <w:r w:rsidR="00F96ED6">
        <w:rPr>
          <w:rFonts w:ascii="Calibri" w:eastAsia="Calibri" w:hAnsi="Calibri" w:cs="Calibri"/>
          <w:i/>
          <w:iCs/>
        </w:rPr>
        <w:t xml:space="preserve">, as demonstrated elsewhere in </w:t>
      </w:r>
      <w:proofErr w:type="spellStart"/>
      <w:r w:rsidR="00F96ED6">
        <w:rPr>
          <w:rFonts w:ascii="Calibri" w:eastAsia="Calibri" w:hAnsi="Calibri" w:cs="Calibri"/>
          <w:i/>
          <w:iCs/>
        </w:rPr>
        <w:t>Licence</w:t>
      </w:r>
      <w:proofErr w:type="spellEnd"/>
      <w:r w:rsidR="00F96ED6">
        <w:rPr>
          <w:rFonts w:ascii="Calibri" w:eastAsia="Calibri" w:hAnsi="Calibri" w:cs="Calibri"/>
          <w:i/>
          <w:iCs/>
        </w:rPr>
        <w:t xml:space="preserve"> 61, </w:t>
      </w:r>
      <w:r w:rsidR="009D7689">
        <w:rPr>
          <w:rFonts w:ascii="Calibri" w:eastAsia="Calibri" w:hAnsi="Calibri" w:cs="Calibri"/>
          <w:i/>
          <w:iCs/>
        </w:rPr>
        <w:t xml:space="preserve">we expect </w:t>
      </w:r>
      <w:r w:rsidR="00F96ED6">
        <w:rPr>
          <w:rFonts w:ascii="Calibri" w:eastAsia="Calibri" w:hAnsi="Calibri" w:cs="Calibri"/>
          <w:i/>
          <w:iCs/>
        </w:rPr>
        <w:t xml:space="preserve">materially </w:t>
      </w:r>
      <w:r w:rsidR="009D7689">
        <w:rPr>
          <w:rFonts w:ascii="Calibri" w:eastAsia="Calibri" w:hAnsi="Calibri" w:cs="Calibri"/>
          <w:i/>
          <w:iCs/>
        </w:rPr>
        <w:t>higher flow rates from the horizontal wells</w:t>
      </w:r>
      <w:r w:rsidR="00021555">
        <w:rPr>
          <w:rFonts w:ascii="Calibri" w:eastAsia="Calibri" w:hAnsi="Calibri" w:cs="Calibri"/>
          <w:i/>
          <w:iCs/>
        </w:rPr>
        <w:t>.</w:t>
      </w:r>
      <w:r>
        <w:rPr>
          <w:rFonts w:ascii="Calibri" w:eastAsia="Calibri" w:hAnsi="Calibri" w:cs="Calibri"/>
          <w:i/>
          <w:iCs/>
        </w:rPr>
        <w:t>”</w:t>
      </w:r>
    </w:p>
    <w:p w:rsidR="00342B00" w:rsidRDefault="00342B00">
      <w:pPr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eastAsia="en-IE"/>
        </w:rPr>
      </w:pPr>
      <w:r>
        <w:rPr>
          <w:rFonts w:ascii="Calibri" w:eastAsia="Calibri" w:hAnsi="Calibri" w:cs="Calibri"/>
          <w:i/>
          <w:iCs/>
        </w:rPr>
        <w:br w:type="page"/>
      </w:r>
    </w:p>
    <w:p w:rsidR="00AE71B1" w:rsidRDefault="00AE71B1">
      <w:pPr>
        <w:pStyle w:val="c3"/>
        <w:spacing w:before="0" w:after="0"/>
        <w:jc w:val="both"/>
        <w:rPr>
          <w:rFonts w:ascii="Calibri" w:eastAsia="Calibri" w:hAnsi="Calibri" w:cs="Calibri"/>
          <w:i/>
          <w:iCs/>
        </w:rPr>
      </w:pPr>
    </w:p>
    <w:p w:rsidR="00AE71B1" w:rsidRDefault="00AE71B1">
      <w:pPr>
        <w:pStyle w:val="Body"/>
        <w:spacing w:after="0"/>
        <w:rPr>
          <w:i/>
          <w:iCs/>
        </w:rPr>
      </w:pPr>
    </w:p>
    <w:p w:rsidR="00AE71B1" w:rsidRDefault="00E33845">
      <w:pPr>
        <w:pStyle w:val="BodyA"/>
        <w:widowControl w:val="0"/>
        <w:tabs>
          <w:tab w:val="center" w:pos="517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For further information, contact:</w:t>
      </w:r>
    </w:p>
    <w:tbl>
      <w:tblPr>
        <w:tblW w:w="902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211"/>
        <w:gridCol w:w="1815"/>
      </w:tblGrid>
      <w:tr w:rsidR="00AE71B1">
        <w:trPr>
          <w:trHeight w:val="390"/>
        </w:trPr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1B1" w:rsidRDefault="00E33845">
            <w:pPr>
              <w:pStyle w:val="BodyA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Dennis Francis, CEO,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PetroNeft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Resources plc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1B1" w:rsidRDefault="00E33845">
            <w:pPr>
              <w:pStyle w:val="BodyA"/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</w:rPr>
              <w:t>+1 713 988 2500</w:t>
            </w:r>
          </w:p>
        </w:tc>
      </w:tr>
      <w:tr w:rsidR="00AE71B1">
        <w:trPr>
          <w:trHeight w:val="390"/>
        </w:trPr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1B1" w:rsidRDefault="00E33845">
            <w:pPr>
              <w:pStyle w:val="BodyA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Paul Dowling, CFO,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PetroNeft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Resources plc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1B1" w:rsidRDefault="00E33845">
            <w:pPr>
              <w:pStyle w:val="BodyA"/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</w:rPr>
              <w:t>+353 1 647 0280</w:t>
            </w:r>
          </w:p>
        </w:tc>
      </w:tr>
      <w:tr w:rsidR="00AE71B1">
        <w:trPr>
          <w:trHeight w:val="390"/>
        </w:trPr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1B1" w:rsidRDefault="00E33845">
            <w:pPr>
              <w:pStyle w:val="BodyA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John Frain/Brian Garrahy, Davy (NOMAD and Joint Broker)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1B1" w:rsidRDefault="00E33845">
            <w:pPr>
              <w:pStyle w:val="BodyA"/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</w:rPr>
              <w:t>+353 1 679 6363</w:t>
            </w:r>
          </w:p>
        </w:tc>
      </w:tr>
      <w:tr w:rsidR="00AE71B1">
        <w:trPr>
          <w:trHeight w:val="500"/>
        </w:trPr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1B1" w:rsidRDefault="00E33845">
            <w:pPr>
              <w:pStyle w:val="BodyA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Henry Fitzgerald-O’Connor,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Canaccord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Genuity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Limited (Joint Broker)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1B1" w:rsidRDefault="00E33845">
            <w:pPr>
              <w:pStyle w:val="BodyA"/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</w:rPr>
              <w:t>+44 207 523 8000</w:t>
            </w:r>
          </w:p>
        </w:tc>
      </w:tr>
      <w:tr w:rsidR="00AE71B1">
        <w:trPr>
          <w:trHeight w:val="390"/>
        </w:trPr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1B1" w:rsidRDefault="00E33845">
            <w:pPr>
              <w:pStyle w:val="BodyA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Joe Heron / Douglas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Keatinge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Murray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1B1" w:rsidRDefault="00E33845">
            <w:pPr>
              <w:pStyle w:val="BodyA"/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</w:rPr>
              <w:t>+353 1 498 0300</w:t>
            </w:r>
          </w:p>
        </w:tc>
      </w:tr>
    </w:tbl>
    <w:p w:rsidR="00AE71B1" w:rsidRDefault="00AE71B1">
      <w:pPr>
        <w:pStyle w:val="BodyA"/>
        <w:widowControl w:val="0"/>
        <w:tabs>
          <w:tab w:val="center" w:pos="5170"/>
        </w:tabs>
        <w:ind w:left="108" w:hanging="108"/>
        <w:jc w:val="both"/>
        <w:rPr>
          <w:rFonts w:ascii="Calibri" w:eastAsia="Calibri" w:hAnsi="Calibri" w:cs="Calibri"/>
          <w:sz w:val="22"/>
          <w:szCs w:val="22"/>
        </w:rPr>
      </w:pPr>
    </w:p>
    <w:p w:rsidR="00AE71B1" w:rsidRDefault="00AE71B1">
      <w:pPr>
        <w:pStyle w:val="c3"/>
        <w:spacing w:before="0" w:after="0"/>
        <w:rPr>
          <w:rFonts w:ascii="Calibri" w:eastAsia="Calibri" w:hAnsi="Calibri" w:cs="Calibri"/>
        </w:rPr>
      </w:pPr>
    </w:p>
    <w:p w:rsidR="00AE71B1" w:rsidRDefault="00E33845">
      <w:pPr>
        <w:pStyle w:val="c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information contained in this announcement has been reviewed and verified by Mr. Dennis Francis, Director and Chief Executive Officer of </w:t>
      </w:r>
      <w:proofErr w:type="spellStart"/>
      <w:r>
        <w:rPr>
          <w:rFonts w:ascii="Calibri" w:eastAsia="Calibri" w:hAnsi="Calibri" w:cs="Calibri"/>
          <w:sz w:val="22"/>
          <w:szCs w:val="22"/>
        </w:rPr>
        <w:t>PetroNeft</w:t>
      </w:r>
      <w:proofErr w:type="spellEnd"/>
      <w:r>
        <w:rPr>
          <w:rFonts w:ascii="Calibri" w:eastAsia="Calibri" w:hAnsi="Calibri" w:cs="Calibri"/>
          <w:sz w:val="22"/>
          <w:szCs w:val="22"/>
        </w:rPr>
        <w:t>, for the purposes of the Guidance Note for Mining and Oil &amp; Gas Companies issued by the London Stock Exchange in June 2009. Mr. Francis holds a B.S. Degree in Geophysical Engineering and a M.S. Degree in Geology from the Colorado School of Mines. He has also graduated from the Harvard University Program for Management Development. He is a member of the American Association of Petroleum Geologists and the Society of Exploration Geophysicists. He has over 40 years’ experience in oil and gas exploration and development.</w:t>
      </w:r>
    </w:p>
    <w:p w:rsidR="00AE71B1" w:rsidRDefault="00AE71B1">
      <w:pPr>
        <w:pStyle w:val="c2"/>
        <w:spacing w:before="0" w:after="0"/>
        <w:jc w:val="left"/>
        <w:rPr>
          <w:rFonts w:ascii="Calibri" w:eastAsia="Calibri" w:hAnsi="Calibri" w:cs="Calibri"/>
          <w:sz w:val="20"/>
          <w:szCs w:val="20"/>
        </w:rPr>
      </w:pPr>
    </w:p>
    <w:p w:rsidR="00BA0481" w:rsidRPr="00F7499F" w:rsidRDefault="00BA0481">
      <w:pPr>
        <w:pStyle w:val="c2"/>
        <w:spacing w:before="0" w:after="0"/>
        <w:jc w:val="left"/>
        <w:rPr>
          <w:rFonts w:ascii="Calibri" w:eastAsia="Calibri" w:hAnsi="Calibri" w:cs="Calibri"/>
          <w:b/>
          <w:sz w:val="20"/>
          <w:szCs w:val="20"/>
        </w:rPr>
      </w:pPr>
      <w:r w:rsidRPr="00F7499F">
        <w:rPr>
          <w:rFonts w:ascii="Calibri" w:eastAsia="Calibri" w:hAnsi="Calibri" w:cs="Calibri"/>
          <w:b/>
          <w:sz w:val="20"/>
          <w:szCs w:val="20"/>
        </w:rPr>
        <w:t>Glossary</w:t>
      </w:r>
    </w:p>
    <w:tbl>
      <w:tblPr>
        <w:tblW w:w="901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05"/>
        <w:gridCol w:w="6611"/>
      </w:tblGrid>
      <w:tr w:rsidR="0021674F">
        <w:trPr>
          <w:trHeight w:val="5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74F" w:rsidRDefault="0021674F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API gravity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74F" w:rsidRPr="00211599" w:rsidRDefault="00211599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 w:rsidRPr="00211599">
              <w:rPr>
                <w:rFonts w:ascii="Calibri" w:eastAsia="Calibri" w:hAnsi="Calibri" w:cs="Calibri"/>
                <w:sz w:val="22"/>
                <w:szCs w:val="22"/>
              </w:rPr>
              <w:t>A </w:t>
            </w:r>
            <w:hyperlink r:id="rId8" w:history="1">
              <w:r w:rsidRPr="00211599">
                <w:rPr>
                  <w:rStyle w:val="Hyperlink"/>
                  <w:rFonts w:ascii="Calibri" w:eastAsia="Calibri" w:hAnsi="Calibri" w:cs="Calibri"/>
                  <w:sz w:val="22"/>
                  <w:szCs w:val="22"/>
                  <w:u w:val="none"/>
                </w:rPr>
                <w:t>specific gravity</w:t>
              </w:r>
            </w:hyperlink>
            <w:r w:rsidRPr="00211599">
              <w:rPr>
                <w:rFonts w:ascii="Calibri" w:eastAsia="Calibri" w:hAnsi="Calibri" w:cs="Calibri"/>
                <w:sz w:val="22"/>
                <w:szCs w:val="22"/>
              </w:rPr>
              <w:t> scale developed by the American Petroleum Institute (</w:t>
            </w:r>
            <w:hyperlink r:id="rId9" w:history="1">
              <w:r w:rsidRPr="00211599">
                <w:rPr>
                  <w:rStyle w:val="Hyperlink"/>
                  <w:rFonts w:ascii="Calibri" w:eastAsia="Calibri" w:hAnsi="Calibri" w:cs="Calibri"/>
                  <w:sz w:val="22"/>
                  <w:szCs w:val="22"/>
                  <w:u w:val="none"/>
                </w:rPr>
                <w:t>API</w:t>
              </w:r>
            </w:hyperlink>
            <w:r w:rsidRPr="00211599">
              <w:rPr>
                <w:rFonts w:ascii="Calibri" w:eastAsia="Calibri" w:hAnsi="Calibri" w:cs="Calibri"/>
                <w:sz w:val="22"/>
                <w:szCs w:val="22"/>
              </w:rPr>
              <w:t>) for measuring the relative density of various petroleum liquids, expressed in degrees.</w:t>
            </w:r>
          </w:p>
        </w:tc>
      </w:tr>
      <w:tr w:rsidR="006A07D1">
        <w:trPr>
          <w:trHeight w:val="5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7D1" w:rsidRDefault="006A07D1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bopd</w:t>
            </w:r>
            <w:proofErr w:type="spellEnd"/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7D1" w:rsidRDefault="006A07D1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Barrels of oil per day</w:t>
            </w:r>
          </w:p>
        </w:tc>
      </w:tr>
      <w:tr w:rsidR="0046686A">
        <w:trPr>
          <w:trHeight w:val="5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86A" w:rsidRDefault="0046686A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ESP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86A" w:rsidRDefault="0046686A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Electric Submersible Pump</w:t>
            </w:r>
          </w:p>
        </w:tc>
      </w:tr>
      <w:tr w:rsidR="00AE71B1">
        <w:trPr>
          <w:trHeight w:val="5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1B1" w:rsidRDefault="00E33845">
            <w:pPr>
              <w:pStyle w:val="BodyA"/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="009E33A8"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1B1" w:rsidRDefault="009E33A8">
            <w:pPr>
              <w:pStyle w:val="BodyA"/>
            </w:pPr>
            <w:r>
              <w:rPr>
                <w:rFonts w:ascii="Calibri" w:eastAsia="Calibri" w:hAnsi="Calibri" w:cs="Calibri"/>
                <w:sz w:val="22"/>
                <w:szCs w:val="22"/>
              </w:rPr>
              <w:t>millimeters</w:t>
            </w:r>
          </w:p>
        </w:tc>
      </w:tr>
    </w:tbl>
    <w:p w:rsidR="00AE71B1" w:rsidRDefault="00AE71B1">
      <w:pPr>
        <w:pStyle w:val="c2"/>
        <w:widowControl w:val="0"/>
        <w:spacing w:before="0" w:after="0"/>
        <w:ind w:left="108" w:hanging="108"/>
        <w:jc w:val="left"/>
        <w:rPr>
          <w:rFonts w:ascii="Calibri" w:eastAsia="Calibri" w:hAnsi="Calibri" w:cs="Calibri"/>
          <w:sz w:val="20"/>
          <w:szCs w:val="20"/>
        </w:rPr>
      </w:pPr>
    </w:p>
    <w:p w:rsidR="00AE71B1" w:rsidRDefault="00AE71B1">
      <w:pPr>
        <w:pStyle w:val="c2"/>
        <w:spacing w:before="0" w:after="0"/>
        <w:jc w:val="left"/>
        <w:rPr>
          <w:rFonts w:ascii="Calibri" w:eastAsia="Calibri" w:hAnsi="Calibri" w:cs="Calibri"/>
          <w:sz w:val="20"/>
          <w:szCs w:val="20"/>
        </w:rPr>
      </w:pPr>
    </w:p>
    <w:p w:rsidR="00AE71B1" w:rsidRDefault="00E33845">
      <w:pPr>
        <w:pStyle w:val="c2"/>
        <w:spacing w:before="0" w:after="0"/>
        <w:jc w:val="left"/>
      </w:pPr>
      <w:r>
        <w:rPr>
          <w:rFonts w:ascii="Calibri" w:eastAsia="Calibri" w:hAnsi="Calibri" w:cs="Calibri"/>
          <w:sz w:val="20"/>
          <w:szCs w:val="20"/>
        </w:rPr>
        <w:t>End</w:t>
      </w:r>
    </w:p>
    <w:sectPr w:rsidR="00AE71B1"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15" w:rsidRDefault="00183815">
      <w:r>
        <w:separator/>
      </w:r>
    </w:p>
  </w:endnote>
  <w:endnote w:type="continuationSeparator" w:id="0">
    <w:p w:rsidR="00183815" w:rsidRDefault="0018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15" w:rsidRDefault="00183815">
      <w:r>
        <w:separator/>
      </w:r>
    </w:p>
  </w:footnote>
  <w:footnote w:type="continuationSeparator" w:id="0">
    <w:p w:rsidR="00183815" w:rsidRDefault="00183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9.5pt;height:111.75pt" o:bullet="t">
        <v:imagedata r:id="rId1" o:title="artCFBF"/>
      </v:shape>
    </w:pict>
  </w:numPicBullet>
  <w:abstractNum w:abstractNumId="0">
    <w:nsid w:val="F062108A"/>
    <w:multiLevelType w:val="hybridMultilevel"/>
    <w:tmpl w:val="FB13BF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C66594"/>
    <w:multiLevelType w:val="hybridMultilevel"/>
    <w:tmpl w:val="79FC4830"/>
    <w:lvl w:ilvl="0" w:tplc="DEB6A4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EC50C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6A2DD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CEF2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20451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AC15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2665E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07A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78939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ACA6DB9"/>
    <w:multiLevelType w:val="hybridMultilevel"/>
    <w:tmpl w:val="5D4A6224"/>
    <w:lvl w:ilvl="0" w:tplc="6BFAE2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A2E5A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8CB0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9244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60AE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A6D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8DE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8C4E7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0EBF3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C733834"/>
    <w:multiLevelType w:val="hybridMultilevel"/>
    <w:tmpl w:val="9E4A180E"/>
    <w:lvl w:ilvl="0" w:tplc="1EA636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7CC79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9EA4E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3802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C70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A2CE1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BC4C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4462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34A78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ED95ACC"/>
    <w:multiLevelType w:val="hybridMultilevel"/>
    <w:tmpl w:val="0AA81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03D8C"/>
    <w:multiLevelType w:val="hybridMultilevel"/>
    <w:tmpl w:val="C2363C18"/>
    <w:lvl w:ilvl="0" w:tplc="AE86F3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A0CA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74085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480F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3057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2862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1065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E02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BC07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FEC3D72"/>
    <w:multiLevelType w:val="hybridMultilevel"/>
    <w:tmpl w:val="F6FE307E"/>
    <w:lvl w:ilvl="0" w:tplc="9856B2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D885D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E0CB6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3037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4D0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C4DD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AC55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2EC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4460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8722253"/>
    <w:multiLevelType w:val="hybridMultilevel"/>
    <w:tmpl w:val="ADC6F1E4"/>
    <w:numStyleLink w:val="ImportedStyle1"/>
  </w:abstractNum>
  <w:abstractNum w:abstractNumId="8">
    <w:nsid w:val="68CE6F2F"/>
    <w:multiLevelType w:val="hybridMultilevel"/>
    <w:tmpl w:val="60202E66"/>
    <w:lvl w:ilvl="0" w:tplc="64601D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002522">
      <w:start w:val="306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EC96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56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86B6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BCA1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80A3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0A3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727E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A481640"/>
    <w:multiLevelType w:val="hybridMultilevel"/>
    <w:tmpl w:val="ADC6F1E4"/>
    <w:styleLink w:val="ImportedStyle1"/>
    <w:lvl w:ilvl="0" w:tplc="6A5CB1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2AA0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FE4A54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6A581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B641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865F5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DA432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D21C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BC8BA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70A0095D"/>
    <w:multiLevelType w:val="hybridMultilevel"/>
    <w:tmpl w:val="DC809EE2"/>
    <w:lvl w:ilvl="0" w:tplc="ED72D1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0CE51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F4CB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C62C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323D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E2FD6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E0C2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426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3CBAE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F0A70D1"/>
    <w:multiLevelType w:val="hybridMultilevel"/>
    <w:tmpl w:val="7ED8BD1E"/>
    <w:lvl w:ilvl="0" w:tplc="D666BF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03600">
      <w:start w:val="306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B610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16B8E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60693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E296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84BC0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AED07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1284D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1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B1"/>
    <w:rsid w:val="00021555"/>
    <w:rsid w:val="00041ADC"/>
    <w:rsid w:val="001416A9"/>
    <w:rsid w:val="00183815"/>
    <w:rsid w:val="001F5EA0"/>
    <w:rsid w:val="00211599"/>
    <w:rsid w:val="0021674F"/>
    <w:rsid w:val="00216F14"/>
    <w:rsid w:val="002670B9"/>
    <w:rsid w:val="002B1C08"/>
    <w:rsid w:val="002B575E"/>
    <w:rsid w:val="00342B00"/>
    <w:rsid w:val="0046686A"/>
    <w:rsid w:val="004F5838"/>
    <w:rsid w:val="0051540D"/>
    <w:rsid w:val="00565E2E"/>
    <w:rsid w:val="005F122A"/>
    <w:rsid w:val="005F7C84"/>
    <w:rsid w:val="006A07D1"/>
    <w:rsid w:val="006F6C90"/>
    <w:rsid w:val="00816E5E"/>
    <w:rsid w:val="00823527"/>
    <w:rsid w:val="00914FAA"/>
    <w:rsid w:val="009A200F"/>
    <w:rsid w:val="009B57B4"/>
    <w:rsid w:val="009D7689"/>
    <w:rsid w:val="009E33A8"/>
    <w:rsid w:val="00A14D03"/>
    <w:rsid w:val="00A251DC"/>
    <w:rsid w:val="00A34AD7"/>
    <w:rsid w:val="00AA412B"/>
    <w:rsid w:val="00AB08E5"/>
    <w:rsid w:val="00AE71B1"/>
    <w:rsid w:val="00B70B15"/>
    <w:rsid w:val="00B84D8F"/>
    <w:rsid w:val="00BA0481"/>
    <w:rsid w:val="00BB2567"/>
    <w:rsid w:val="00BE278C"/>
    <w:rsid w:val="00CE4D67"/>
    <w:rsid w:val="00D901E8"/>
    <w:rsid w:val="00DA24CF"/>
    <w:rsid w:val="00E33845"/>
    <w:rsid w:val="00E674A9"/>
    <w:rsid w:val="00E82CA3"/>
    <w:rsid w:val="00F7499F"/>
    <w:rsid w:val="00F9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683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fr-FR"/>
    </w:rPr>
  </w:style>
  <w:style w:type="paragraph" w:customStyle="1" w:styleId="c2">
    <w:name w:val="c2"/>
    <w:pPr>
      <w:spacing w:before="100" w:after="100"/>
      <w:jc w:val="center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c3">
    <w:name w:val="c3"/>
    <w:pPr>
      <w:spacing w:before="100" w:after="100"/>
    </w:pPr>
    <w:rPr>
      <w:rFonts w:eastAsia="Times New Roman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c4">
    <w:name w:val="c4"/>
    <w:rPr>
      <w:rFonts w:cs="Arial Unicode MS"/>
      <w:color w:val="000000"/>
      <w:sz w:val="24"/>
      <w:szCs w:val="24"/>
      <w:u w:color="000000"/>
      <w:lang w:val="en-US"/>
    </w:rPr>
  </w:style>
  <w:style w:type="paragraph" w:styleId="Revision">
    <w:name w:val="Revision"/>
    <w:hidden/>
    <w:uiPriority w:val="99"/>
    <w:semiHidden/>
    <w:rsid w:val="004F58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8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38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AA41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59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fr-FR"/>
    </w:rPr>
  </w:style>
  <w:style w:type="paragraph" w:customStyle="1" w:styleId="c2">
    <w:name w:val="c2"/>
    <w:pPr>
      <w:spacing w:before="100" w:after="100"/>
      <w:jc w:val="center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c3">
    <w:name w:val="c3"/>
    <w:pPr>
      <w:spacing w:before="100" w:after="100"/>
    </w:pPr>
    <w:rPr>
      <w:rFonts w:eastAsia="Times New Roman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c4">
    <w:name w:val="c4"/>
    <w:rPr>
      <w:rFonts w:cs="Arial Unicode MS"/>
      <w:color w:val="000000"/>
      <w:sz w:val="24"/>
      <w:szCs w:val="24"/>
      <w:u w:color="000000"/>
      <w:lang w:val="en-US"/>
    </w:rPr>
  </w:style>
  <w:style w:type="paragraph" w:styleId="Revision">
    <w:name w:val="Revision"/>
    <w:hidden/>
    <w:uiPriority w:val="99"/>
    <w:semiHidden/>
    <w:rsid w:val="004F58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8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38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AA41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5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84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81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8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6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3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39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038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0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6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2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ssary.oilfield.slb.com/en/Terms/s/specific_gravity.aspx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lossary.oilfield.slb.com/en/Terms/a/api.aspx" TargetMode="External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2017-10-24T10:08:07+00:00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688D6-0254-46B0-80B8-8B835989A07A}"/>
</file>

<file path=customXml/itemProps2.xml><?xml version="1.0" encoding="utf-8"?>
<ds:datastoreItem xmlns:ds="http://schemas.openxmlformats.org/officeDocument/2006/customXml" ds:itemID="{14BC02C3-4823-45F6-A762-6EA305F472FA}"/>
</file>

<file path=customXml/itemProps3.xml><?xml version="1.0" encoding="utf-8"?>
<ds:datastoreItem xmlns:ds="http://schemas.openxmlformats.org/officeDocument/2006/customXml" ds:itemID="{76BC9A0D-4E07-4A69-B9DC-B96B0A44D6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3373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Hickey</dc:creator>
  <cp:lastModifiedBy>Kim Bucur</cp:lastModifiedBy>
  <cp:revision>2</cp:revision>
  <cp:lastPrinted>2017-10-22T07:55:00Z</cp:lastPrinted>
  <dcterms:created xsi:type="dcterms:W3CDTF">2017-10-23T16:26:00Z</dcterms:created>
  <dcterms:modified xsi:type="dcterms:W3CDTF">2017-10-23T16:26:00Z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