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2F97C" w14:textId="5225B7CD" w:rsidR="00F1585D" w:rsidRDefault="00F1585D" w:rsidP="00F1585D">
      <w:pPr>
        <w:spacing w:line="230" w:lineRule="exact"/>
        <w:rPr>
          <w:rFonts w:ascii="Arial" w:eastAsia="Arial" w:hAnsi="Arial" w:cs="Arial"/>
          <w:b/>
          <w:color w:val="005776"/>
          <w:sz w:val="19"/>
          <w:szCs w:val="19"/>
        </w:rPr>
      </w:pPr>
      <w:r w:rsidRPr="00A9097D">
        <w:rPr>
          <w:rFonts w:ascii="Arial" w:eastAsia="Arial" w:hAnsi="Arial" w:cs="Arial"/>
          <w:b/>
          <w:color w:val="005776"/>
          <w:sz w:val="19"/>
          <w:szCs w:val="19"/>
        </w:rPr>
        <w:fldChar w:fldCharType="begin"/>
      </w:r>
      <w:r w:rsidRPr="00A9097D">
        <w:rPr>
          <w:rFonts w:ascii="Arial" w:eastAsia="Arial" w:hAnsi="Arial" w:cs="Arial"/>
          <w:b/>
          <w:color w:val="005776"/>
          <w:sz w:val="19"/>
          <w:szCs w:val="19"/>
        </w:rPr>
        <w:instrText xml:space="preserve"> MERGEFIELD Tomorrow \@ "</w:instrText>
      </w:r>
      <w:r w:rsidRPr="00A9097D">
        <w:rPr>
          <w:rFonts w:ascii="Arial" w:hAnsi="Arial" w:cs="Arial"/>
          <w:bCs/>
        </w:rPr>
        <w:instrText xml:space="preserve"> d MMMM yyyy</w:instrText>
      </w:r>
      <w:r w:rsidRPr="00A9097D">
        <w:rPr>
          <w:rFonts w:ascii="Arial" w:eastAsia="Arial" w:hAnsi="Arial" w:cs="Arial"/>
          <w:b/>
          <w:color w:val="005776"/>
          <w:sz w:val="19"/>
          <w:szCs w:val="19"/>
        </w:rPr>
        <w:instrText xml:space="preserve"> "</w:instrText>
      </w:r>
      <w:r w:rsidRPr="00A9097D">
        <w:rPr>
          <w:rFonts w:ascii="Arial" w:eastAsia="Arial" w:hAnsi="Arial" w:cs="Arial"/>
          <w:b/>
          <w:color w:val="005776"/>
          <w:sz w:val="19"/>
          <w:szCs w:val="19"/>
        </w:rPr>
        <w:fldChar w:fldCharType="separate"/>
      </w:r>
      <w:r w:rsidR="001820A2">
        <w:rPr>
          <w:rFonts w:ascii="Arial" w:eastAsia="Arial" w:hAnsi="Arial" w:cs="Arial"/>
          <w:b/>
          <w:noProof/>
          <w:color w:val="005776"/>
          <w:sz w:val="19"/>
          <w:szCs w:val="19"/>
        </w:rPr>
        <w:t xml:space="preserve"> 26 January 2026 </w:t>
      </w:r>
      <w:r w:rsidRPr="00A9097D">
        <w:rPr>
          <w:rFonts w:ascii="Arial" w:eastAsia="Arial" w:hAnsi="Arial" w:cs="Arial"/>
          <w:b/>
          <w:color w:val="005776"/>
          <w:sz w:val="19"/>
          <w:szCs w:val="19"/>
        </w:rPr>
        <w:fldChar w:fldCharType="end"/>
      </w:r>
    </w:p>
    <w:p w14:paraId="78E9FA49" w14:textId="77777777" w:rsidR="00F1585D" w:rsidRPr="00A9097D" w:rsidRDefault="00F1585D" w:rsidP="00F1585D">
      <w:pPr>
        <w:spacing w:line="230" w:lineRule="exact"/>
        <w:rPr>
          <w:rFonts w:ascii="Arial" w:eastAsia="Arial" w:hAnsi="Arial" w:cs="Arial"/>
          <w:b/>
          <w:color w:val="005776"/>
          <w:sz w:val="19"/>
          <w:szCs w:val="19"/>
        </w:rPr>
      </w:pPr>
    </w:p>
    <w:p w14:paraId="4333C678" w14:textId="77777777" w:rsidR="00F1585D" w:rsidRPr="00A9097D" w:rsidRDefault="00F1585D" w:rsidP="00F1585D">
      <w:pPr>
        <w:spacing w:line="230" w:lineRule="exact"/>
        <w:rPr>
          <w:rFonts w:ascii="Arial" w:eastAsia="Arial" w:hAnsi="Arial" w:cs="Arial"/>
          <w:b/>
          <w:color w:val="005776"/>
          <w:sz w:val="19"/>
          <w:szCs w:val="19"/>
        </w:rPr>
      </w:pPr>
      <w:r w:rsidRPr="00A9097D">
        <w:rPr>
          <w:rFonts w:ascii="Arial" w:eastAsia="Arial" w:hAnsi="Arial" w:cs="Arial"/>
          <w:b/>
          <w:color w:val="005776"/>
          <w:sz w:val="19"/>
          <w:szCs w:val="19"/>
        </w:rPr>
        <w:t>LEI: 635400TLVVBNXLFHWC59</w:t>
      </w:r>
    </w:p>
    <w:p w14:paraId="3451BE7D" w14:textId="77777777" w:rsidR="00F1585D" w:rsidRPr="00A9097D" w:rsidRDefault="00F1585D" w:rsidP="00F1585D">
      <w:pPr>
        <w:tabs>
          <w:tab w:val="left" w:pos="2191"/>
        </w:tabs>
        <w:spacing w:after="220"/>
        <w:jc w:val="both"/>
        <w:rPr>
          <w:rFonts w:ascii="Arial" w:eastAsia="Arial" w:hAnsi="Arial" w:cs="Arial"/>
          <w:b/>
          <w:color w:val="77C19A"/>
          <w:sz w:val="24"/>
          <w:szCs w:val="24"/>
        </w:rPr>
      </w:pPr>
    </w:p>
    <w:p w14:paraId="3F059388" w14:textId="77777777" w:rsidR="00F1585D" w:rsidRPr="00563ED9" w:rsidRDefault="00F1585D" w:rsidP="00F1585D">
      <w:pPr>
        <w:tabs>
          <w:tab w:val="left" w:pos="2191"/>
        </w:tabs>
        <w:spacing w:after="220"/>
        <w:jc w:val="both"/>
        <w:rPr>
          <w:rFonts w:ascii="Arial" w:eastAsia="Arial" w:hAnsi="Arial" w:cs="Arial"/>
          <w:b/>
          <w:color w:val="77C19A"/>
          <w:sz w:val="24"/>
          <w:szCs w:val="24"/>
        </w:rPr>
      </w:pPr>
      <w:r w:rsidRPr="00A9097D">
        <w:rPr>
          <w:rFonts w:ascii="Arial" w:eastAsia="Arial" w:hAnsi="Arial" w:cs="Arial"/>
          <w:b/>
          <w:color w:val="77C19A"/>
          <w:sz w:val="24"/>
          <w:szCs w:val="24"/>
        </w:rPr>
        <w:t>KERRY GROUP</w:t>
      </w:r>
      <w:r w:rsidRPr="00563ED9">
        <w:rPr>
          <w:rFonts w:ascii="Arial" w:eastAsia="Arial" w:hAnsi="Arial" w:cs="Arial"/>
          <w:b/>
          <w:color w:val="77C19A"/>
          <w:sz w:val="24"/>
          <w:szCs w:val="24"/>
        </w:rPr>
        <w:t xml:space="preserve"> PLC</w:t>
      </w:r>
    </w:p>
    <w:p w14:paraId="53F9A53E" w14:textId="77777777" w:rsidR="00F1585D" w:rsidRPr="00563ED9" w:rsidRDefault="00F1585D" w:rsidP="00F1585D">
      <w:pPr>
        <w:spacing w:before="320" w:after="220" w:line="240" w:lineRule="auto"/>
        <w:ind w:right="142"/>
        <w:jc w:val="both"/>
        <w:rPr>
          <w:rFonts w:ascii="Arial" w:eastAsia="Arial" w:hAnsi="Arial" w:cs="Arial"/>
          <w:b/>
          <w:bCs/>
          <w:color w:val="005776"/>
          <w:sz w:val="36"/>
          <w:szCs w:val="36"/>
        </w:rPr>
      </w:pPr>
      <w:r w:rsidRPr="00563ED9">
        <w:rPr>
          <w:rFonts w:ascii="Arial" w:eastAsia="Arial" w:hAnsi="Arial" w:cs="Arial"/>
          <w:b/>
          <w:bCs/>
          <w:color w:val="005776"/>
          <w:sz w:val="36"/>
          <w:szCs w:val="36"/>
        </w:rPr>
        <w:t>Regulatory Announcement</w:t>
      </w:r>
    </w:p>
    <w:p w14:paraId="2B451763" w14:textId="77777777" w:rsidR="00F1585D" w:rsidRPr="00563ED9" w:rsidRDefault="00F1585D" w:rsidP="00F1585D">
      <w:pPr>
        <w:tabs>
          <w:tab w:val="left" w:pos="2191"/>
        </w:tabs>
        <w:spacing w:after="220"/>
        <w:jc w:val="both"/>
        <w:rPr>
          <w:rFonts w:ascii="Arial" w:eastAsia="Arial" w:hAnsi="Arial" w:cs="Arial"/>
          <w:b/>
          <w:color w:val="77C19A"/>
          <w:sz w:val="24"/>
          <w:szCs w:val="24"/>
        </w:rPr>
      </w:pPr>
      <w:r w:rsidRPr="00563ED9">
        <w:rPr>
          <w:rFonts w:ascii="Arial" w:eastAsia="Arial" w:hAnsi="Arial" w:cs="Arial"/>
          <w:b/>
          <w:color w:val="77C19A"/>
          <w:sz w:val="24"/>
          <w:szCs w:val="24"/>
        </w:rPr>
        <w:t>TRANSACTION IN OWN SHARES</w:t>
      </w:r>
    </w:p>
    <w:tbl>
      <w:tblPr>
        <w:tblW w:w="9640" w:type="dxa"/>
        <w:tblInd w:w="-176" w:type="dxa"/>
        <w:tblLook w:val="04A0" w:firstRow="1" w:lastRow="0" w:firstColumn="1" w:lastColumn="0" w:noHBand="0" w:noVBand="1"/>
      </w:tblPr>
      <w:tblGrid>
        <w:gridCol w:w="5529"/>
        <w:gridCol w:w="277"/>
        <w:gridCol w:w="33"/>
        <w:gridCol w:w="3685"/>
        <w:gridCol w:w="116"/>
      </w:tblGrid>
      <w:tr w:rsidR="00F1585D" w:rsidRPr="00563ED9" w14:paraId="32A826F1" w14:textId="77777777" w:rsidTr="000B4EB3">
        <w:trPr>
          <w:trHeight w:val="450"/>
        </w:trPr>
        <w:tc>
          <w:tcPr>
            <w:tcW w:w="9640" w:type="dxa"/>
            <w:gridSpan w:val="5"/>
            <w:vMerge w:val="restart"/>
            <w:shd w:val="clear" w:color="auto" w:fill="FFFFFF"/>
            <w:hideMark/>
          </w:tcPr>
          <w:p w14:paraId="149EFEF8" w14:textId="4D271812" w:rsidR="00F1585D" w:rsidRPr="00563ED9" w:rsidRDefault="00F1585D" w:rsidP="000B4EB3">
            <w:pPr>
              <w:spacing w:line="240" w:lineRule="auto"/>
              <w:jc w:val="both"/>
              <w:rPr>
                <w:rFonts w:ascii="Arial" w:eastAsia="Arial" w:hAnsi="Arial" w:cs="Arial"/>
                <w:lang w:val="en-GB" w:eastAsia="en-GB"/>
              </w:rPr>
            </w:pPr>
            <w:r w:rsidRPr="00563ED9">
              <w:rPr>
                <w:rFonts w:ascii="Arial" w:eastAsia="Arial" w:hAnsi="Arial" w:cs="Arial"/>
                <w:lang w:val="en-GB" w:eastAsia="en-GB"/>
              </w:rPr>
              <w:t>Kerry Group plc (“</w:t>
            </w:r>
            <w:r w:rsidRPr="00563ED9">
              <w:rPr>
                <w:rFonts w:ascii="Arial" w:eastAsia="Arial" w:hAnsi="Arial" w:cs="Arial"/>
                <w:b/>
                <w:bCs/>
                <w:lang w:val="en-GB" w:eastAsia="en-GB"/>
              </w:rPr>
              <w:t>Kerry</w:t>
            </w:r>
            <w:r w:rsidRPr="00563ED9">
              <w:rPr>
                <w:rFonts w:ascii="Arial" w:eastAsia="Arial" w:hAnsi="Arial" w:cs="Arial"/>
                <w:lang w:val="en-GB" w:eastAsia="en-GB"/>
              </w:rPr>
              <w:t>” or the “</w:t>
            </w:r>
            <w:r w:rsidRPr="00563ED9">
              <w:rPr>
                <w:rFonts w:ascii="Arial" w:eastAsia="Arial" w:hAnsi="Arial" w:cs="Arial"/>
                <w:b/>
                <w:bCs/>
                <w:lang w:val="en-GB" w:eastAsia="en-GB"/>
              </w:rPr>
              <w:t>Company</w:t>
            </w:r>
            <w:r w:rsidRPr="00563ED9">
              <w:rPr>
                <w:rFonts w:ascii="Arial" w:eastAsia="Arial" w:hAnsi="Arial" w:cs="Arial"/>
                <w:lang w:val="en-GB" w:eastAsia="en-GB"/>
              </w:rPr>
              <w:t xml:space="preserve">”) announces that on </w:t>
            </w:r>
            <w:r>
              <w:rPr>
                <w:rFonts w:ascii="Arial" w:eastAsia="Arial" w:hAnsi="Arial" w:cs="Arial"/>
                <w:lang w:val="en-GB" w:eastAsia="en-GB"/>
              </w:rPr>
              <w:fldChar w:fldCharType="begin"/>
            </w:r>
            <w:r>
              <w:rPr>
                <w:rFonts w:ascii="Arial" w:eastAsia="Arial" w:hAnsi="Arial" w:cs="Arial"/>
                <w:lang w:val="en-GB" w:eastAsia="en-GB"/>
              </w:rPr>
              <w:instrText xml:space="preserve"> MERGEFIELD Today \@ "</w:instrText>
            </w:r>
            <w:r w:rsidRPr="00CE158F">
              <w:rPr>
                <w:rFonts w:ascii="Arial" w:hAnsi="Arial" w:cs="Arial"/>
                <w:bCs/>
              </w:rPr>
              <w:instrText xml:space="preserve"> dddd, MMMM d, yyyy</w:instrText>
            </w:r>
            <w:r>
              <w:rPr>
                <w:rFonts w:ascii="Arial" w:eastAsia="Arial" w:hAnsi="Arial" w:cs="Arial"/>
                <w:lang w:val="en-GB" w:eastAsia="en-GB"/>
              </w:rPr>
              <w:instrText xml:space="preserve"> "</w:instrText>
            </w:r>
            <w:r>
              <w:rPr>
                <w:rFonts w:ascii="Arial" w:eastAsia="Arial" w:hAnsi="Arial" w:cs="Arial"/>
                <w:lang w:val="en-GB" w:eastAsia="en-GB"/>
              </w:rPr>
              <w:fldChar w:fldCharType="separate"/>
            </w:r>
            <w:r w:rsidR="001820A2">
              <w:rPr>
                <w:rFonts w:ascii="Arial" w:eastAsia="Arial" w:hAnsi="Arial" w:cs="Arial"/>
                <w:noProof/>
                <w:lang w:val="en-GB" w:eastAsia="en-GB"/>
              </w:rPr>
              <w:t xml:space="preserve"> Friday, January 23, 2026 </w:t>
            </w:r>
            <w:r>
              <w:rPr>
                <w:rFonts w:ascii="Arial" w:eastAsia="Arial" w:hAnsi="Arial" w:cs="Arial"/>
                <w:lang w:val="en-GB" w:eastAsia="en-GB"/>
              </w:rPr>
              <w:fldChar w:fldCharType="end"/>
            </w:r>
            <w:r w:rsidRPr="00563ED9">
              <w:rPr>
                <w:rFonts w:ascii="Arial" w:eastAsia="Arial" w:hAnsi="Arial" w:cs="Arial"/>
                <w:lang w:val="en-GB" w:eastAsia="en-GB"/>
              </w:rPr>
              <w:t xml:space="preserve"> it purchased the following number of its A ordinary shares of €0.125 each (the “</w:t>
            </w:r>
            <w:r w:rsidRPr="00563ED9">
              <w:rPr>
                <w:rFonts w:ascii="Arial" w:eastAsia="Arial" w:hAnsi="Arial" w:cs="Arial"/>
                <w:b/>
                <w:bCs/>
                <w:lang w:val="en-GB" w:eastAsia="en-GB"/>
              </w:rPr>
              <w:t>Ordinary Shares</w:t>
            </w:r>
            <w:r w:rsidRPr="00563ED9">
              <w:rPr>
                <w:rFonts w:ascii="Arial" w:eastAsia="Arial" w:hAnsi="Arial" w:cs="Arial"/>
                <w:lang w:val="en-GB" w:eastAsia="en-GB"/>
              </w:rPr>
              <w:t>”) on Euronext Dublin from J&amp;E Davy. The Ordinary Shares purchased will be cancelled.</w:t>
            </w:r>
          </w:p>
        </w:tc>
      </w:tr>
      <w:tr w:rsidR="00F1585D" w:rsidRPr="00563ED9" w14:paraId="0469E197" w14:textId="77777777" w:rsidTr="000B4EB3">
        <w:trPr>
          <w:trHeight w:val="509"/>
        </w:trPr>
        <w:tc>
          <w:tcPr>
            <w:tcW w:w="9640" w:type="dxa"/>
            <w:gridSpan w:val="5"/>
            <w:vMerge/>
            <w:vAlign w:val="center"/>
            <w:hideMark/>
          </w:tcPr>
          <w:p w14:paraId="77EAC3E3" w14:textId="77777777" w:rsidR="00F1585D" w:rsidRPr="00563ED9" w:rsidRDefault="00F1585D" w:rsidP="000B4EB3">
            <w:pPr>
              <w:spacing w:line="240" w:lineRule="auto"/>
              <w:rPr>
                <w:rFonts w:ascii="Arial" w:eastAsia="Arial" w:hAnsi="Arial" w:cs="Arial"/>
                <w:lang w:val="en-GB" w:eastAsia="en-GB"/>
              </w:rPr>
            </w:pPr>
          </w:p>
        </w:tc>
      </w:tr>
      <w:tr w:rsidR="00F1585D" w:rsidRPr="00563ED9" w14:paraId="12E6B1E5" w14:textId="77777777" w:rsidTr="000B4EB3">
        <w:trPr>
          <w:gridAfter w:val="1"/>
          <w:wAfter w:w="116" w:type="dxa"/>
          <w:trHeight w:val="570"/>
        </w:trPr>
        <w:tc>
          <w:tcPr>
            <w:tcW w:w="5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016B9" w14:textId="77777777" w:rsidR="00F1585D" w:rsidRPr="00563ED9" w:rsidRDefault="00F1585D" w:rsidP="000B4EB3">
            <w:pPr>
              <w:spacing w:line="240" w:lineRule="auto"/>
              <w:rPr>
                <w:rFonts w:ascii="Arial" w:eastAsia="Arial" w:hAnsi="Arial" w:cs="Arial"/>
                <w:color w:val="000000"/>
                <w:lang w:val="en-GB" w:eastAsia="en-GB"/>
              </w:rPr>
            </w:pPr>
            <w:r w:rsidRPr="00563ED9">
              <w:rPr>
                <w:rFonts w:ascii="Arial" w:eastAsia="Arial" w:hAnsi="Arial" w:cs="Arial"/>
                <w:color w:val="000000"/>
                <w:lang w:val="en-GB" w:eastAsia="en-GB"/>
              </w:rPr>
              <w:t> 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74B23D" w14:textId="77777777" w:rsidR="00F1585D" w:rsidRPr="00563ED9" w:rsidRDefault="00F1585D" w:rsidP="000B4EB3">
            <w:pPr>
              <w:spacing w:line="240" w:lineRule="auto"/>
              <w:rPr>
                <w:rFonts w:ascii="Arial" w:eastAsia="Arial" w:hAnsi="Arial" w:cs="Arial"/>
                <w:color w:val="000000"/>
                <w:lang w:val="en-GB" w:eastAsia="en-GB"/>
              </w:rPr>
            </w:pPr>
            <w:r w:rsidRPr="00563ED9">
              <w:rPr>
                <w:rFonts w:ascii="Arial" w:eastAsia="Arial" w:hAnsi="Arial" w:cs="Arial"/>
                <w:color w:val="000000"/>
                <w:lang w:val="en-GB" w:eastAsia="en-GB"/>
              </w:rPr>
              <w:t xml:space="preserve">Euronext Dublin </w:t>
            </w:r>
          </w:p>
        </w:tc>
      </w:tr>
      <w:tr w:rsidR="00F1585D" w:rsidRPr="00563ED9" w14:paraId="1347DE5E" w14:textId="77777777" w:rsidTr="000B4EB3">
        <w:trPr>
          <w:gridAfter w:val="1"/>
          <w:wAfter w:w="116" w:type="dxa"/>
          <w:trHeight w:val="300"/>
        </w:trPr>
        <w:tc>
          <w:tcPr>
            <w:tcW w:w="5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3489A" w14:textId="77777777" w:rsidR="00F1585D" w:rsidRPr="00563ED9" w:rsidRDefault="00F1585D" w:rsidP="000B4EB3">
            <w:pPr>
              <w:spacing w:line="240" w:lineRule="auto"/>
              <w:rPr>
                <w:rFonts w:ascii="Arial" w:eastAsia="Arial" w:hAnsi="Arial" w:cs="Arial"/>
                <w:color w:val="000000"/>
                <w:lang w:val="en-GB" w:eastAsia="en-GB"/>
              </w:rPr>
            </w:pPr>
            <w:r w:rsidRPr="00563ED9">
              <w:rPr>
                <w:rFonts w:ascii="Arial" w:eastAsia="Arial" w:hAnsi="Arial" w:cs="Arial"/>
                <w:color w:val="000000"/>
                <w:lang w:val="en-GB" w:eastAsia="en-GB"/>
              </w:rPr>
              <w:t xml:space="preserve">Number of Ordinary Shares purchased:  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450E71" w14:textId="60D7D833" w:rsidR="00F1585D" w:rsidRPr="00A9097D" w:rsidRDefault="00F1585D" w:rsidP="000B4EB3">
            <w:pPr>
              <w:spacing w:line="240" w:lineRule="auto"/>
              <w:rPr>
                <w:rFonts w:ascii="Arial" w:eastAsia="Arial" w:hAnsi="Arial" w:cs="Arial"/>
                <w:color w:val="000000"/>
                <w:lang w:val="en-GB" w:eastAsia="en-GB"/>
              </w:rPr>
            </w:pP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begin"/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instrText xml:space="preserve"> MERGEFIELD Euronext__Shares \#0,0</w:instrTex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separate"/>
            </w:r>
            <w:r w:rsidR="001820A2">
              <w:rPr>
                <w:rFonts w:ascii="Arial" w:eastAsia="Arial" w:hAnsi="Arial" w:cs="Arial"/>
                <w:noProof/>
                <w:color w:val="000000"/>
                <w:lang w:val="en-GB" w:eastAsia="en-GB"/>
              </w:rPr>
              <w:t>26,565</w: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end"/>
            </w:r>
          </w:p>
        </w:tc>
      </w:tr>
      <w:tr w:rsidR="00F1585D" w:rsidRPr="00563ED9" w14:paraId="2B8C84A3" w14:textId="77777777" w:rsidTr="000B4EB3">
        <w:trPr>
          <w:gridAfter w:val="1"/>
          <w:wAfter w:w="116" w:type="dxa"/>
          <w:trHeight w:val="300"/>
        </w:trPr>
        <w:tc>
          <w:tcPr>
            <w:tcW w:w="5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2A8368" w14:textId="77777777" w:rsidR="00F1585D" w:rsidRPr="00563ED9" w:rsidRDefault="00F1585D" w:rsidP="000B4EB3">
            <w:pPr>
              <w:spacing w:line="240" w:lineRule="auto"/>
              <w:rPr>
                <w:rFonts w:ascii="Arial" w:eastAsia="Arial" w:hAnsi="Arial" w:cs="Arial"/>
                <w:color w:val="000000"/>
                <w:lang w:val="en-GB" w:eastAsia="en-GB"/>
              </w:rPr>
            </w:pPr>
            <w:r w:rsidRPr="00563ED9">
              <w:rPr>
                <w:rFonts w:ascii="Arial" w:eastAsia="Arial" w:hAnsi="Arial" w:cs="Arial"/>
                <w:color w:val="000000"/>
                <w:lang w:val="en-GB" w:eastAsia="en-GB"/>
              </w:rPr>
              <w:t>Highest price paid per Ordinary Share: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FFFCA8" w14:textId="667D3DCF" w:rsidR="00F1585D" w:rsidRPr="00A9097D" w:rsidRDefault="00F1585D" w:rsidP="000B4EB3">
            <w:pPr>
              <w:spacing w:line="240" w:lineRule="auto"/>
              <w:rPr>
                <w:rFonts w:ascii="Arial" w:eastAsia="Arial" w:hAnsi="Arial" w:cs="Arial"/>
                <w:color w:val="000000"/>
                <w:lang w:val="en-GB" w:eastAsia="en-GB"/>
              </w:rPr>
            </w:pPr>
            <w:r w:rsidRPr="00A9097D">
              <w:rPr>
                <w:rFonts w:ascii="Arial" w:eastAsia="Arial" w:hAnsi="Arial" w:cs="Arial"/>
                <w:color w:val="000000"/>
                <w:lang w:val="en-GB" w:eastAsia="en-GB"/>
              </w:rPr>
              <w:t>€</w: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begin"/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instrText xml:space="preserve"> MERGEFIELD Euronext_High_P \#0.0000</w:instrTex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separate"/>
            </w:r>
            <w:r w:rsidR="001820A2">
              <w:rPr>
                <w:rFonts w:ascii="Arial" w:eastAsia="Arial" w:hAnsi="Arial" w:cs="Arial"/>
                <w:noProof/>
                <w:color w:val="000000"/>
                <w:lang w:val="en-GB" w:eastAsia="en-GB"/>
              </w:rPr>
              <w:t>73.3000</w: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end"/>
            </w:r>
          </w:p>
        </w:tc>
      </w:tr>
      <w:tr w:rsidR="00F1585D" w:rsidRPr="00563ED9" w14:paraId="11D3CB6F" w14:textId="77777777" w:rsidTr="000B4EB3">
        <w:trPr>
          <w:gridAfter w:val="1"/>
          <w:wAfter w:w="116" w:type="dxa"/>
          <w:trHeight w:val="300"/>
        </w:trPr>
        <w:tc>
          <w:tcPr>
            <w:tcW w:w="5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8C91F41" w14:textId="77777777" w:rsidR="00F1585D" w:rsidRPr="00563ED9" w:rsidRDefault="00F1585D" w:rsidP="000B4EB3">
            <w:pPr>
              <w:spacing w:line="240" w:lineRule="auto"/>
              <w:rPr>
                <w:rFonts w:ascii="Arial" w:eastAsia="Arial" w:hAnsi="Arial" w:cs="Arial"/>
                <w:color w:val="000000"/>
                <w:lang w:val="en-GB" w:eastAsia="en-GB"/>
              </w:rPr>
            </w:pPr>
            <w:r w:rsidRPr="00563ED9">
              <w:rPr>
                <w:rFonts w:ascii="Arial" w:eastAsia="Arial" w:hAnsi="Arial" w:cs="Arial"/>
                <w:color w:val="000000"/>
                <w:lang w:val="en-GB" w:eastAsia="en-GB"/>
              </w:rPr>
              <w:t>Lowest price paid per Ordinary Share: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C0E9BC" w14:textId="60C7BD25" w:rsidR="00F1585D" w:rsidRPr="00A9097D" w:rsidRDefault="00F1585D" w:rsidP="000B4EB3">
            <w:pPr>
              <w:spacing w:line="240" w:lineRule="auto"/>
              <w:rPr>
                <w:rFonts w:ascii="Arial" w:eastAsia="Arial" w:hAnsi="Arial" w:cs="Arial"/>
                <w:color w:val="000000"/>
                <w:lang w:val="en-GB" w:eastAsia="en-GB"/>
              </w:rPr>
            </w:pPr>
            <w:r w:rsidRPr="00A9097D">
              <w:rPr>
                <w:rFonts w:ascii="Arial" w:eastAsia="Arial" w:hAnsi="Arial" w:cs="Arial"/>
                <w:color w:val="000000"/>
                <w:lang w:val="en-GB" w:eastAsia="en-GB"/>
              </w:rPr>
              <w:t>€</w: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begin"/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instrText xml:space="preserve"> MERGEFIELD Euronext_Low_P \#0.0000</w:instrTex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separate"/>
            </w:r>
            <w:r w:rsidR="001820A2">
              <w:rPr>
                <w:rFonts w:ascii="Arial" w:eastAsia="Arial" w:hAnsi="Arial" w:cs="Arial"/>
                <w:noProof/>
                <w:color w:val="000000"/>
                <w:lang w:val="en-GB" w:eastAsia="en-GB"/>
              </w:rPr>
              <w:t>72.3500</w: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end"/>
            </w:r>
          </w:p>
        </w:tc>
      </w:tr>
      <w:tr w:rsidR="00F1585D" w:rsidRPr="00563ED9" w14:paraId="4C56F2AD" w14:textId="77777777" w:rsidTr="000B4EB3">
        <w:trPr>
          <w:gridAfter w:val="1"/>
          <w:wAfter w:w="116" w:type="dxa"/>
          <w:trHeight w:val="300"/>
        </w:trPr>
        <w:tc>
          <w:tcPr>
            <w:tcW w:w="5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53017A7" w14:textId="77777777" w:rsidR="00F1585D" w:rsidRPr="00563ED9" w:rsidRDefault="00F1585D" w:rsidP="000B4EB3">
            <w:pPr>
              <w:spacing w:line="240" w:lineRule="auto"/>
              <w:rPr>
                <w:rFonts w:ascii="Arial" w:eastAsia="Arial" w:hAnsi="Arial" w:cs="Arial"/>
                <w:color w:val="000000"/>
                <w:lang w:val="en-GB" w:eastAsia="en-GB"/>
              </w:rPr>
            </w:pPr>
            <w:r w:rsidRPr="00563ED9">
              <w:rPr>
                <w:rFonts w:ascii="Arial" w:eastAsia="Arial" w:hAnsi="Arial" w:cs="Arial"/>
                <w:color w:val="000000"/>
                <w:lang w:val="en-GB" w:eastAsia="en-GB"/>
              </w:rPr>
              <w:t>Volume weighted average price paid per Ordinary Share: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08093B" w14:textId="1D7BD884" w:rsidR="00F1585D" w:rsidRPr="00A9097D" w:rsidRDefault="00F1585D" w:rsidP="000B4EB3">
            <w:pPr>
              <w:spacing w:line="240" w:lineRule="auto"/>
              <w:rPr>
                <w:rFonts w:ascii="Arial" w:eastAsia="Arial" w:hAnsi="Arial" w:cs="Arial"/>
                <w:color w:val="000000"/>
                <w:lang w:val="en-GB" w:eastAsia="en-GB"/>
              </w:rPr>
            </w:pPr>
            <w:r w:rsidRPr="00A9097D">
              <w:rPr>
                <w:rFonts w:ascii="Arial" w:eastAsia="Arial" w:hAnsi="Arial" w:cs="Arial"/>
                <w:color w:val="000000"/>
                <w:lang w:val="en-GB" w:eastAsia="en-GB"/>
              </w:rPr>
              <w:t>€</w: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begin"/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instrText xml:space="preserve"> MERGEFIELD Euronext_VWAP \#0.0000</w:instrTex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separate"/>
            </w:r>
            <w:r w:rsidR="001820A2">
              <w:rPr>
                <w:rFonts w:ascii="Arial" w:eastAsia="Arial" w:hAnsi="Arial" w:cs="Arial"/>
                <w:noProof/>
                <w:color w:val="000000"/>
                <w:lang w:val="en-GB" w:eastAsia="en-GB"/>
              </w:rPr>
              <w:t>72.7676</w: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end"/>
            </w:r>
          </w:p>
        </w:tc>
      </w:tr>
      <w:tr w:rsidR="00F1585D" w:rsidRPr="00563ED9" w14:paraId="69A9B13B" w14:textId="77777777" w:rsidTr="000B4EB3">
        <w:trPr>
          <w:gridAfter w:val="3"/>
          <w:wAfter w:w="3834" w:type="dxa"/>
          <w:trHeight w:val="300"/>
        </w:trPr>
        <w:tc>
          <w:tcPr>
            <w:tcW w:w="5529" w:type="dxa"/>
            <w:noWrap/>
            <w:vAlign w:val="bottom"/>
            <w:hideMark/>
          </w:tcPr>
          <w:p w14:paraId="3EA8B34F" w14:textId="77777777" w:rsidR="00F1585D" w:rsidRPr="00563ED9" w:rsidRDefault="00F1585D" w:rsidP="000B4EB3">
            <w:pPr>
              <w:spacing w:line="240" w:lineRule="auto"/>
              <w:rPr>
                <w:rFonts w:ascii="Arial" w:eastAsia="Arial" w:hAnsi="Arial" w:cs="Arial"/>
                <w:lang w:eastAsia="en-IE"/>
              </w:rPr>
            </w:pPr>
          </w:p>
        </w:tc>
        <w:tc>
          <w:tcPr>
            <w:tcW w:w="277" w:type="dxa"/>
            <w:noWrap/>
            <w:vAlign w:val="bottom"/>
            <w:hideMark/>
          </w:tcPr>
          <w:p w14:paraId="68F3BD15" w14:textId="77777777" w:rsidR="00F1585D" w:rsidRPr="00563ED9" w:rsidRDefault="00F1585D" w:rsidP="000B4EB3">
            <w:pPr>
              <w:spacing w:line="240" w:lineRule="auto"/>
              <w:rPr>
                <w:rFonts w:ascii="Arial" w:eastAsia="Arial" w:hAnsi="Arial" w:cs="Arial"/>
                <w:lang w:eastAsia="en-IE"/>
              </w:rPr>
            </w:pPr>
          </w:p>
        </w:tc>
      </w:tr>
      <w:tr w:rsidR="00F1585D" w:rsidRPr="00563ED9" w14:paraId="7D20D04C" w14:textId="77777777" w:rsidTr="000B4EB3">
        <w:trPr>
          <w:trHeight w:val="900"/>
        </w:trPr>
        <w:tc>
          <w:tcPr>
            <w:tcW w:w="9640" w:type="dxa"/>
            <w:gridSpan w:val="5"/>
            <w:hideMark/>
          </w:tcPr>
          <w:p w14:paraId="2E012623" w14:textId="77777777" w:rsidR="00F1585D" w:rsidRPr="00D51A00" w:rsidRDefault="00F1585D" w:rsidP="000B4EB3">
            <w:pPr>
              <w:spacing w:line="240" w:lineRule="auto"/>
              <w:jc w:val="both"/>
              <w:rPr>
                <w:rFonts w:ascii="Arial" w:eastAsia="Arial" w:hAnsi="Arial" w:cs="Arial"/>
                <w:color w:val="000000"/>
                <w:lang w:val="en" w:eastAsia="en-GB"/>
              </w:rPr>
            </w:pPr>
            <w:r w:rsidRPr="00563ED9">
              <w:rPr>
                <w:rFonts w:ascii="Arial" w:eastAsia="Arial" w:hAnsi="Arial" w:cs="Arial"/>
                <w:color w:val="000000"/>
                <w:lang w:val="en-GB" w:eastAsia="en-GB"/>
              </w:rPr>
              <w:t xml:space="preserve">The Ordinary Shares purchased form part of Kerry's intention to buyback Ordinary Shares of a total value of up to €300 million in the period up to </w:t>
            </w:r>
            <w:r w:rsidR="00381811">
              <w:rPr>
                <w:rFonts w:ascii="Arial" w:eastAsia="Arial" w:hAnsi="Arial" w:cs="Arial"/>
                <w:color w:val="000000"/>
                <w:lang w:val="en-GB" w:eastAsia="en-GB"/>
              </w:rPr>
              <w:t>27 February 2026</w:t>
            </w:r>
            <w:r w:rsidRPr="00563ED9">
              <w:rPr>
                <w:rFonts w:ascii="Arial" w:eastAsia="Arial" w:hAnsi="Arial" w:cs="Arial"/>
                <w:color w:val="000000"/>
                <w:lang w:val="en-GB" w:eastAsia="en-GB"/>
              </w:rPr>
              <w:t xml:space="preserve"> (“</w:t>
            </w:r>
            <w:r w:rsidRPr="00563ED9">
              <w:rPr>
                <w:rFonts w:ascii="Arial" w:eastAsia="Arial" w:hAnsi="Arial" w:cs="Arial"/>
                <w:b/>
                <w:bCs/>
                <w:color w:val="000000"/>
                <w:lang w:val="en-GB" w:eastAsia="en-GB"/>
              </w:rPr>
              <w:t>Buyback Programme</w:t>
            </w:r>
            <w:r w:rsidRPr="00563ED9">
              <w:rPr>
                <w:rFonts w:ascii="Arial" w:eastAsia="Arial" w:hAnsi="Arial" w:cs="Arial"/>
                <w:color w:val="000000"/>
                <w:lang w:val="en-GB" w:eastAsia="en-GB"/>
              </w:rPr>
              <w:t>”).</w:t>
            </w:r>
            <w:r w:rsidR="00381811">
              <w:rPr>
                <w:rFonts w:ascii="Arial" w:eastAsia="Arial" w:hAnsi="Arial" w:cs="Arial"/>
                <w:color w:val="000000"/>
                <w:lang w:val="en-GB" w:eastAsia="en-GB"/>
              </w:rPr>
              <w:t xml:space="preserve"> </w:t>
            </w:r>
            <w:r w:rsidR="00381811" w:rsidRPr="00563ED9">
              <w:rPr>
                <w:rFonts w:ascii="Arial" w:eastAsia="Arial" w:hAnsi="Arial" w:cs="Arial"/>
                <w:color w:val="000000"/>
                <w:lang w:val="en-GB" w:eastAsia="en-GB"/>
              </w:rPr>
              <w:t xml:space="preserve">This Buyback Programme was </w:t>
            </w:r>
            <w:r w:rsidR="00381811">
              <w:rPr>
                <w:rFonts w:ascii="Arial" w:eastAsia="Arial" w:hAnsi="Arial" w:cs="Arial"/>
                <w:color w:val="000000"/>
                <w:lang w:val="en-GB" w:eastAsia="en-GB"/>
              </w:rPr>
              <w:t xml:space="preserve">announced on 1 May 2025 </w:t>
            </w:r>
            <w:r w:rsidR="00381811" w:rsidRPr="00563ED9">
              <w:rPr>
                <w:rFonts w:ascii="Arial" w:eastAsia="Arial" w:hAnsi="Arial" w:cs="Arial"/>
                <w:color w:val="000000"/>
                <w:lang w:val="en-GB" w:eastAsia="en-GB"/>
              </w:rPr>
              <w:t xml:space="preserve">and formally commenced on </w:t>
            </w:r>
            <w:r w:rsidR="00381811">
              <w:rPr>
                <w:rFonts w:ascii="Arial" w:eastAsia="Arial" w:hAnsi="Arial" w:cs="Arial"/>
                <w:color w:val="000000"/>
                <w:lang w:val="en-GB" w:eastAsia="en-GB"/>
              </w:rPr>
              <w:t>20 June 2025.</w:t>
            </w:r>
          </w:p>
        </w:tc>
      </w:tr>
      <w:tr w:rsidR="00F1585D" w:rsidRPr="00563ED9" w14:paraId="39218EEA" w14:textId="77777777" w:rsidTr="000B4EB3">
        <w:trPr>
          <w:trHeight w:val="705"/>
        </w:trPr>
        <w:tc>
          <w:tcPr>
            <w:tcW w:w="9640" w:type="dxa"/>
            <w:gridSpan w:val="5"/>
            <w:vAlign w:val="center"/>
            <w:hideMark/>
          </w:tcPr>
          <w:p w14:paraId="6EE3EDAA" w14:textId="578E91C5" w:rsidR="00D51A00" w:rsidRPr="00563ED9" w:rsidRDefault="00F1585D" w:rsidP="00D51A00">
            <w:pPr>
              <w:spacing w:line="240" w:lineRule="auto"/>
              <w:jc w:val="both"/>
              <w:rPr>
                <w:rFonts w:ascii="Arial" w:eastAsia="Arial" w:hAnsi="Arial" w:cs="Arial"/>
                <w:color w:val="000000"/>
                <w:lang w:val="en-GB" w:eastAsia="en-GB"/>
              </w:rPr>
            </w:pPr>
            <w:r w:rsidRPr="00563ED9">
              <w:rPr>
                <w:rFonts w:ascii="Arial" w:eastAsia="Arial" w:hAnsi="Arial" w:cs="Arial"/>
                <w:color w:val="000000"/>
                <w:lang w:val="en-GB" w:eastAsia="en-GB"/>
              </w:rPr>
              <w:t>Following settlement of the above transactions and subsequent share cancellation Kerry will have</w: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t xml:space="preserve">  </w: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begin"/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instrText xml:space="preserve"> MERGEFIELD Shares_Remaining \#0,0</w:instrTex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separate"/>
            </w:r>
            <w:r w:rsidR="001820A2">
              <w:rPr>
                <w:rFonts w:ascii="Arial" w:eastAsia="Arial" w:hAnsi="Arial" w:cs="Arial"/>
                <w:noProof/>
                <w:color w:val="000000"/>
                <w:lang w:val="en-GB" w:eastAsia="en-GB"/>
              </w:rPr>
              <w:t>160,774,350</w: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t xml:space="preserve">  </w:t>
            </w:r>
            <w:r w:rsidRPr="00563ED9">
              <w:rPr>
                <w:rFonts w:ascii="Arial" w:eastAsia="Arial" w:hAnsi="Arial" w:cs="Arial"/>
                <w:color w:val="000000"/>
                <w:lang w:val="en-GB" w:eastAsia="en-GB"/>
              </w:rPr>
              <w:t xml:space="preserve">Ordinary Shares in issue (excluding treasury shares). </w:t>
            </w:r>
          </w:p>
        </w:tc>
      </w:tr>
      <w:tr w:rsidR="00F1585D" w:rsidRPr="00563ED9" w14:paraId="1394C959" w14:textId="77777777" w:rsidTr="000B4EB3">
        <w:trPr>
          <w:trHeight w:val="1140"/>
        </w:trPr>
        <w:tc>
          <w:tcPr>
            <w:tcW w:w="9640" w:type="dxa"/>
            <w:gridSpan w:val="5"/>
            <w:vAlign w:val="center"/>
            <w:hideMark/>
          </w:tcPr>
          <w:p w14:paraId="57748019" w14:textId="77777777" w:rsidR="00F1585D" w:rsidRDefault="00F1585D" w:rsidP="000B4EB3">
            <w:pPr>
              <w:spacing w:line="240" w:lineRule="auto"/>
              <w:jc w:val="both"/>
              <w:rPr>
                <w:lang w:val="en"/>
              </w:rPr>
            </w:pPr>
            <w:r w:rsidRPr="00563ED9">
              <w:rPr>
                <w:rFonts w:ascii="Arial" w:eastAsia="Arial" w:hAnsi="Arial" w:cs="Arial"/>
                <w:color w:val="000000"/>
                <w:lang w:val="en-GB" w:eastAsia="en-GB"/>
              </w:rPr>
              <w:t>In accordance with Article 5(1)(b) of Regulation (EU) No 596/2014 (the “</w:t>
            </w:r>
            <w:r w:rsidRPr="00563ED9">
              <w:rPr>
                <w:rFonts w:ascii="Arial" w:eastAsia="Arial" w:hAnsi="Arial" w:cs="Arial"/>
                <w:b/>
                <w:bCs/>
                <w:color w:val="000000"/>
                <w:lang w:val="en-GB" w:eastAsia="en-GB"/>
              </w:rPr>
              <w:t>Market Abuse Regulation</w:t>
            </w:r>
            <w:r w:rsidRPr="00563ED9">
              <w:rPr>
                <w:rFonts w:ascii="Arial" w:eastAsia="Arial" w:hAnsi="Arial" w:cs="Arial"/>
                <w:color w:val="000000"/>
                <w:lang w:val="en-GB" w:eastAsia="en-GB"/>
              </w:rPr>
              <w:t>”) (including as it forms part of retained EU law in the United Kingdom ('</w:t>
            </w:r>
            <w:r w:rsidRPr="00563ED9">
              <w:rPr>
                <w:rFonts w:ascii="Arial" w:eastAsia="Arial" w:hAnsi="Arial" w:cs="Arial"/>
                <w:b/>
                <w:bCs/>
                <w:color w:val="000000"/>
                <w:lang w:val="en-GB" w:eastAsia="en-GB"/>
              </w:rPr>
              <w:t>UK</w:t>
            </w:r>
            <w:r w:rsidRPr="00563ED9">
              <w:rPr>
                <w:rFonts w:ascii="Arial" w:eastAsia="Arial" w:hAnsi="Arial" w:cs="Arial"/>
                <w:color w:val="000000"/>
                <w:lang w:val="en-GB" w:eastAsia="en-GB"/>
              </w:rPr>
              <w:t>') from time to time and, where relevant, pursuant to the UK's European Union (Withdrawal) Act 2018 and the UK's Market Abuse (Amendment) (EU Exit) Regulations 2019), a detailed breakdown of individual trades made by J&amp;E Davy as riskless principal on behalf of Kerry on Euronext Dublin as part of the Buyback Programme for subsequent repurchase by the Company is scheduled to this announcement.</w:t>
            </w:r>
            <w:r w:rsidR="00D51A00" w:rsidRPr="00D51A00">
              <w:rPr>
                <w:lang w:val="en"/>
              </w:rPr>
              <w:t xml:space="preserve"> </w:t>
            </w:r>
          </w:p>
          <w:p w14:paraId="46F3C1E3" w14:textId="77777777" w:rsidR="00A66535" w:rsidRDefault="00A66535" w:rsidP="000B4EB3">
            <w:pPr>
              <w:spacing w:line="240" w:lineRule="auto"/>
              <w:jc w:val="both"/>
              <w:rPr>
                <w:lang w:val="en"/>
              </w:rPr>
            </w:pPr>
          </w:p>
          <w:p w14:paraId="1AAAA8BC" w14:textId="77777777" w:rsidR="00A66535" w:rsidRDefault="00A66535" w:rsidP="000B4EB3">
            <w:pPr>
              <w:spacing w:line="240" w:lineRule="auto"/>
              <w:jc w:val="both"/>
              <w:rPr>
                <w:lang w:val="en"/>
              </w:rPr>
            </w:pPr>
          </w:p>
          <w:p w14:paraId="50CA211A" w14:textId="77777777" w:rsidR="00A66535" w:rsidRDefault="00A66535" w:rsidP="000B4EB3">
            <w:pPr>
              <w:spacing w:line="240" w:lineRule="auto"/>
              <w:jc w:val="both"/>
              <w:rPr>
                <w:lang w:val="en"/>
              </w:rPr>
            </w:pPr>
          </w:p>
          <w:p w14:paraId="2B6317CC" w14:textId="77777777" w:rsidR="00D51A00" w:rsidRPr="00563ED9" w:rsidRDefault="00D51A00" w:rsidP="000B4EB3">
            <w:pPr>
              <w:spacing w:line="240" w:lineRule="auto"/>
              <w:jc w:val="both"/>
              <w:rPr>
                <w:rFonts w:ascii="Arial" w:eastAsia="Arial" w:hAnsi="Arial" w:cs="Arial"/>
                <w:color w:val="000000"/>
                <w:lang w:val="en-GB" w:eastAsia="en-GB"/>
              </w:rPr>
            </w:pPr>
          </w:p>
        </w:tc>
      </w:tr>
    </w:tbl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3F2EA"/>
        <w:tblLook w:val="04A0" w:firstRow="1" w:lastRow="0" w:firstColumn="1" w:lastColumn="0" w:noHBand="0" w:noVBand="1"/>
      </w:tblPr>
      <w:tblGrid>
        <w:gridCol w:w="279"/>
        <w:gridCol w:w="5250"/>
        <w:gridCol w:w="283"/>
      </w:tblGrid>
      <w:tr w:rsidR="00F1585D" w:rsidRPr="00563ED9" w14:paraId="6CD16BE4" w14:textId="77777777" w:rsidTr="000B4EB3">
        <w:trPr>
          <w:trHeight w:val="600"/>
        </w:trPr>
        <w:tc>
          <w:tcPr>
            <w:tcW w:w="279" w:type="dxa"/>
            <w:shd w:val="clear" w:color="auto" w:fill="E3F2EA"/>
          </w:tcPr>
          <w:p w14:paraId="4DFD25CF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b/>
                <w:bCs/>
                <w:color w:val="005776"/>
                <w:sz w:val="17"/>
                <w:szCs w:val="17"/>
                <w:lang w:val="en-GB"/>
              </w:rPr>
            </w:pPr>
          </w:p>
        </w:tc>
        <w:tc>
          <w:tcPr>
            <w:tcW w:w="5250" w:type="dxa"/>
            <w:tcBorders>
              <w:bottom w:val="single" w:sz="4" w:space="0" w:color="005776"/>
            </w:tcBorders>
            <w:shd w:val="clear" w:color="auto" w:fill="E3F2EA"/>
            <w:vAlign w:val="center"/>
          </w:tcPr>
          <w:p w14:paraId="03A0652C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b/>
                <w:bCs/>
                <w:color w:val="005776"/>
                <w:sz w:val="19"/>
                <w:szCs w:val="19"/>
              </w:rPr>
            </w:pPr>
            <w:r w:rsidRPr="00563ED9">
              <w:rPr>
                <w:rFonts w:ascii="Arial" w:eastAsia="Arial" w:hAnsi="Arial" w:cs="Arial"/>
                <w:b/>
                <w:bCs/>
                <w:color w:val="005776"/>
                <w:sz w:val="19"/>
                <w:szCs w:val="19"/>
              </w:rPr>
              <w:t>CONTACT INFORMATION</w:t>
            </w:r>
          </w:p>
        </w:tc>
        <w:tc>
          <w:tcPr>
            <w:tcW w:w="283" w:type="dxa"/>
            <w:shd w:val="clear" w:color="auto" w:fill="E3F2EA"/>
          </w:tcPr>
          <w:p w14:paraId="3B55FCD6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b/>
                <w:bCs/>
                <w:color w:val="005776"/>
                <w:sz w:val="17"/>
                <w:szCs w:val="17"/>
              </w:rPr>
            </w:pPr>
          </w:p>
        </w:tc>
      </w:tr>
      <w:tr w:rsidR="00F1585D" w:rsidRPr="00563ED9" w14:paraId="461D788F" w14:textId="77777777" w:rsidTr="000B4EB3">
        <w:tc>
          <w:tcPr>
            <w:tcW w:w="279" w:type="dxa"/>
            <w:shd w:val="clear" w:color="auto" w:fill="E3F2EA"/>
          </w:tcPr>
          <w:p w14:paraId="3924F4FA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7"/>
                <w:szCs w:val="17"/>
              </w:rPr>
            </w:pPr>
          </w:p>
        </w:tc>
        <w:tc>
          <w:tcPr>
            <w:tcW w:w="5250" w:type="dxa"/>
            <w:tcBorders>
              <w:top w:val="single" w:sz="4" w:space="0" w:color="005776"/>
            </w:tcBorders>
            <w:shd w:val="clear" w:color="auto" w:fill="E3F2EA"/>
          </w:tcPr>
          <w:p w14:paraId="59D6EB11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9"/>
                <w:szCs w:val="19"/>
              </w:rPr>
            </w:pPr>
          </w:p>
        </w:tc>
        <w:tc>
          <w:tcPr>
            <w:tcW w:w="283" w:type="dxa"/>
            <w:shd w:val="clear" w:color="auto" w:fill="E3F2EA"/>
          </w:tcPr>
          <w:p w14:paraId="2504D99F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7"/>
                <w:szCs w:val="17"/>
              </w:rPr>
            </w:pPr>
          </w:p>
        </w:tc>
      </w:tr>
      <w:tr w:rsidR="00F1585D" w:rsidRPr="00563ED9" w14:paraId="560A08D9" w14:textId="77777777" w:rsidTr="000B4EB3">
        <w:tc>
          <w:tcPr>
            <w:tcW w:w="279" w:type="dxa"/>
            <w:shd w:val="clear" w:color="auto" w:fill="E3F2EA"/>
          </w:tcPr>
          <w:p w14:paraId="73A6F0F2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b/>
                <w:color w:val="FFFFFF"/>
                <w:sz w:val="17"/>
                <w:szCs w:val="17"/>
              </w:rPr>
            </w:pPr>
          </w:p>
        </w:tc>
        <w:tc>
          <w:tcPr>
            <w:tcW w:w="5250" w:type="dxa"/>
            <w:shd w:val="clear" w:color="auto" w:fill="E3F2EA"/>
          </w:tcPr>
          <w:p w14:paraId="66765C70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9"/>
                <w:szCs w:val="19"/>
              </w:rPr>
            </w:pPr>
            <w:r w:rsidRPr="00563ED9">
              <w:rPr>
                <w:rFonts w:ascii="Arial" w:eastAsia="Arial" w:hAnsi="Arial" w:cs="Arial"/>
                <w:b/>
                <w:color w:val="49A072"/>
                <w:sz w:val="19"/>
                <w:szCs w:val="19"/>
              </w:rPr>
              <w:t>Group Secretary</w:t>
            </w:r>
          </w:p>
        </w:tc>
        <w:tc>
          <w:tcPr>
            <w:tcW w:w="283" w:type="dxa"/>
            <w:shd w:val="clear" w:color="auto" w:fill="E3F2EA"/>
          </w:tcPr>
          <w:p w14:paraId="65C51D83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b/>
                <w:color w:val="FFFFFF"/>
                <w:sz w:val="17"/>
                <w:szCs w:val="17"/>
              </w:rPr>
            </w:pPr>
          </w:p>
        </w:tc>
      </w:tr>
      <w:tr w:rsidR="00F1585D" w:rsidRPr="00563ED9" w14:paraId="021BD147" w14:textId="77777777" w:rsidTr="000B4EB3">
        <w:tc>
          <w:tcPr>
            <w:tcW w:w="279" w:type="dxa"/>
            <w:shd w:val="clear" w:color="auto" w:fill="E3F2EA"/>
          </w:tcPr>
          <w:p w14:paraId="5A025A00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b/>
                <w:color w:val="005776"/>
                <w:sz w:val="17"/>
                <w:szCs w:val="17"/>
              </w:rPr>
            </w:pPr>
          </w:p>
        </w:tc>
        <w:tc>
          <w:tcPr>
            <w:tcW w:w="5250" w:type="dxa"/>
            <w:shd w:val="clear" w:color="auto" w:fill="E3F2EA"/>
          </w:tcPr>
          <w:p w14:paraId="2743A4CB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9"/>
                <w:szCs w:val="19"/>
              </w:rPr>
            </w:pPr>
            <w:r w:rsidRPr="00563ED9">
              <w:rPr>
                <w:rFonts w:ascii="Arial" w:eastAsia="Arial" w:hAnsi="Arial" w:cs="Arial"/>
                <w:b/>
                <w:color w:val="005776"/>
                <w:sz w:val="19"/>
                <w:szCs w:val="19"/>
              </w:rPr>
              <w:t>Ronan Deasy</w:t>
            </w:r>
          </w:p>
        </w:tc>
        <w:tc>
          <w:tcPr>
            <w:tcW w:w="283" w:type="dxa"/>
            <w:shd w:val="clear" w:color="auto" w:fill="E3F2EA"/>
          </w:tcPr>
          <w:p w14:paraId="6915BDB6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b/>
                <w:color w:val="005776"/>
                <w:sz w:val="17"/>
                <w:szCs w:val="17"/>
              </w:rPr>
            </w:pPr>
          </w:p>
        </w:tc>
      </w:tr>
      <w:tr w:rsidR="00F1585D" w:rsidRPr="00563ED9" w14:paraId="7B2D955B" w14:textId="77777777" w:rsidTr="000B4EB3">
        <w:tc>
          <w:tcPr>
            <w:tcW w:w="279" w:type="dxa"/>
            <w:shd w:val="clear" w:color="auto" w:fill="E3F2EA"/>
          </w:tcPr>
          <w:p w14:paraId="00384253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7"/>
                <w:szCs w:val="17"/>
              </w:rPr>
            </w:pPr>
          </w:p>
        </w:tc>
        <w:tc>
          <w:tcPr>
            <w:tcW w:w="5250" w:type="dxa"/>
            <w:shd w:val="clear" w:color="auto" w:fill="E3F2EA"/>
          </w:tcPr>
          <w:p w14:paraId="0955201B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9"/>
                <w:szCs w:val="19"/>
              </w:rPr>
            </w:pPr>
            <w:r w:rsidRPr="00563ED9">
              <w:rPr>
                <w:rFonts w:ascii="Arial" w:eastAsia="Arial" w:hAnsi="Arial" w:cs="Arial"/>
                <w:color w:val="005776"/>
                <w:sz w:val="19"/>
                <w:szCs w:val="19"/>
              </w:rPr>
              <w:t xml:space="preserve">+353 66 7182000 </w:t>
            </w:r>
            <w:r w:rsidRPr="00563ED9">
              <w:rPr>
                <w:rFonts w:ascii="Arial" w:eastAsia="Arial" w:hAnsi="Arial" w:cs="Arial"/>
                <w:color w:val="49A072"/>
                <w:sz w:val="19"/>
                <w:szCs w:val="19"/>
              </w:rPr>
              <w:t>|</w:t>
            </w:r>
            <w:r w:rsidRPr="00563ED9">
              <w:rPr>
                <w:rFonts w:ascii="Arial" w:eastAsia="Arial" w:hAnsi="Arial" w:cs="Arial"/>
                <w:color w:val="005776"/>
                <w:sz w:val="19"/>
                <w:szCs w:val="19"/>
              </w:rPr>
              <w:t xml:space="preserve"> TraleeCoSec@kerry.ie</w:t>
            </w:r>
          </w:p>
        </w:tc>
        <w:tc>
          <w:tcPr>
            <w:tcW w:w="283" w:type="dxa"/>
            <w:shd w:val="clear" w:color="auto" w:fill="E3F2EA"/>
          </w:tcPr>
          <w:p w14:paraId="21BD6DE4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7"/>
                <w:szCs w:val="17"/>
              </w:rPr>
            </w:pPr>
          </w:p>
        </w:tc>
      </w:tr>
      <w:tr w:rsidR="00F1585D" w:rsidRPr="00563ED9" w14:paraId="73F8A213" w14:textId="77777777" w:rsidTr="000B4EB3">
        <w:tc>
          <w:tcPr>
            <w:tcW w:w="279" w:type="dxa"/>
            <w:shd w:val="clear" w:color="auto" w:fill="E3F2EA"/>
          </w:tcPr>
          <w:p w14:paraId="1EC7C520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7"/>
                <w:szCs w:val="17"/>
              </w:rPr>
            </w:pPr>
          </w:p>
        </w:tc>
        <w:tc>
          <w:tcPr>
            <w:tcW w:w="5250" w:type="dxa"/>
            <w:shd w:val="clear" w:color="auto" w:fill="E3F2EA"/>
          </w:tcPr>
          <w:p w14:paraId="70E21EA2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9"/>
                <w:szCs w:val="19"/>
              </w:rPr>
            </w:pPr>
          </w:p>
        </w:tc>
        <w:tc>
          <w:tcPr>
            <w:tcW w:w="283" w:type="dxa"/>
            <w:shd w:val="clear" w:color="auto" w:fill="E3F2EA"/>
          </w:tcPr>
          <w:p w14:paraId="2DBE2E08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7"/>
                <w:szCs w:val="17"/>
              </w:rPr>
            </w:pPr>
          </w:p>
        </w:tc>
      </w:tr>
      <w:tr w:rsidR="00F1585D" w:rsidRPr="00563ED9" w14:paraId="16C42C89" w14:textId="77777777" w:rsidTr="000B4EB3">
        <w:tc>
          <w:tcPr>
            <w:tcW w:w="279" w:type="dxa"/>
            <w:shd w:val="clear" w:color="auto" w:fill="E3F2EA"/>
          </w:tcPr>
          <w:p w14:paraId="246EA372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b/>
                <w:color w:val="FFFFFF"/>
                <w:sz w:val="17"/>
                <w:szCs w:val="17"/>
              </w:rPr>
            </w:pPr>
          </w:p>
        </w:tc>
        <w:tc>
          <w:tcPr>
            <w:tcW w:w="5250" w:type="dxa"/>
            <w:shd w:val="clear" w:color="auto" w:fill="E3F2EA"/>
          </w:tcPr>
          <w:p w14:paraId="43811FA9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9"/>
                <w:szCs w:val="19"/>
              </w:rPr>
            </w:pPr>
            <w:r w:rsidRPr="00563ED9">
              <w:rPr>
                <w:rFonts w:ascii="Arial" w:eastAsia="Arial" w:hAnsi="Arial" w:cs="Arial"/>
                <w:b/>
                <w:color w:val="49A072"/>
                <w:sz w:val="19"/>
                <w:szCs w:val="19"/>
              </w:rPr>
              <w:t>Website</w:t>
            </w:r>
          </w:p>
        </w:tc>
        <w:tc>
          <w:tcPr>
            <w:tcW w:w="283" w:type="dxa"/>
            <w:shd w:val="clear" w:color="auto" w:fill="E3F2EA"/>
          </w:tcPr>
          <w:p w14:paraId="4BA868AA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b/>
                <w:color w:val="FFFFFF"/>
                <w:sz w:val="17"/>
                <w:szCs w:val="17"/>
              </w:rPr>
            </w:pPr>
          </w:p>
        </w:tc>
      </w:tr>
      <w:tr w:rsidR="00F1585D" w:rsidRPr="00563ED9" w14:paraId="0F2A66F3" w14:textId="77777777" w:rsidTr="000B4EB3">
        <w:tc>
          <w:tcPr>
            <w:tcW w:w="279" w:type="dxa"/>
            <w:shd w:val="clear" w:color="auto" w:fill="E3F2EA"/>
          </w:tcPr>
          <w:p w14:paraId="7EED3106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b/>
                <w:color w:val="005776"/>
                <w:sz w:val="17"/>
                <w:szCs w:val="17"/>
              </w:rPr>
            </w:pPr>
          </w:p>
        </w:tc>
        <w:tc>
          <w:tcPr>
            <w:tcW w:w="5250" w:type="dxa"/>
            <w:shd w:val="clear" w:color="auto" w:fill="E3F2EA"/>
          </w:tcPr>
          <w:p w14:paraId="6C7EA84A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9"/>
                <w:szCs w:val="19"/>
              </w:rPr>
            </w:pPr>
            <w:r w:rsidRPr="00563ED9">
              <w:rPr>
                <w:rFonts w:ascii="Arial" w:eastAsia="Arial" w:hAnsi="Arial" w:cs="Arial"/>
                <w:b/>
                <w:color w:val="005776"/>
                <w:sz w:val="19"/>
                <w:szCs w:val="19"/>
              </w:rPr>
              <w:t>www.kerry.com</w:t>
            </w:r>
          </w:p>
        </w:tc>
        <w:tc>
          <w:tcPr>
            <w:tcW w:w="283" w:type="dxa"/>
            <w:shd w:val="clear" w:color="auto" w:fill="E3F2EA"/>
          </w:tcPr>
          <w:p w14:paraId="520B1B7D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b/>
                <w:color w:val="005776"/>
                <w:sz w:val="17"/>
                <w:szCs w:val="17"/>
              </w:rPr>
            </w:pPr>
          </w:p>
        </w:tc>
      </w:tr>
      <w:tr w:rsidR="00F1585D" w:rsidRPr="00563ED9" w14:paraId="26E4303C" w14:textId="77777777" w:rsidTr="000B4EB3">
        <w:trPr>
          <w:trHeight w:val="74"/>
        </w:trPr>
        <w:tc>
          <w:tcPr>
            <w:tcW w:w="279" w:type="dxa"/>
            <w:shd w:val="clear" w:color="auto" w:fill="E3F2EA"/>
          </w:tcPr>
          <w:p w14:paraId="68BC3844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7"/>
                <w:szCs w:val="17"/>
              </w:rPr>
            </w:pPr>
          </w:p>
        </w:tc>
        <w:tc>
          <w:tcPr>
            <w:tcW w:w="5250" w:type="dxa"/>
            <w:shd w:val="clear" w:color="auto" w:fill="E3F2EA"/>
          </w:tcPr>
          <w:p w14:paraId="17C76731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7"/>
                <w:szCs w:val="17"/>
              </w:rPr>
            </w:pPr>
          </w:p>
        </w:tc>
        <w:tc>
          <w:tcPr>
            <w:tcW w:w="283" w:type="dxa"/>
            <w:shd w:val="clear" w:color="auto" w:fill="E3F2EA"/>
          </w:tcPr>
          <w:p w14:paraId="57CE7826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7"/>
                <w:szCs w:val="17"/>
              </w:rPr>
            </w:pPr>
          </w:p>
        </w:tc>
      </w:tr>
    </w:tbl>
    <w:p w14:paraId="1B1B2CE4" w14:textId="77777777" w:rsidR="00F1585D" w:rsidRDefault="00F1585D" w:rsidP="00F1585D">
      <w:pPr>
        <w:spacing w:before="120" w:after="227" w:line="240" w:lineRule="auto"/>
        <w:jc w:val="both"/>
        <w:rPr>
          <w:rFonts w:ascii="Arial" w:eastAsia="Arial" w:hAnsi="Arial" w:cs="Arial"/>
          <w:color w:val="005776"/>
          <w:sz w:val="17"/>
          <w:szCs w:val="17"/>
        </w:rPr>
      </w:pPr>
    </w:p>
    <w:p w14:paraId="304A92F4" w14:textId="77777777" w:rsidR="00CA2B0E" w:rsidRPr="00563ED9" w:rsidRDefault="00CA2B0E" w:rsidP="00F1585D">
      <w:pPr>
        <w:spacing w:before="120" w:after="227" w:line="240" w:lineRule="auto"/>
        <w:jc w:val="both"/>
        <w:rPr>
          <w:rFonts w:ascii="Arial" w:eastAsia="Arial" w:hAnsi="Arial" w:cs="Arial"/>
          <w:color w:val="005776"/>
          <w:sz w:val="17"/>
          <w:szCs w:val="17"/>
        </w:rPr>
      </w:pPr>
    </w:p>
    <w:tbl>
      <w:tblPr>
        <w:tblW w:w="8928" w:type="dxa"/>
        <w:tblInd w:w="93" w:type="dxa"/>
        <w:tblLook w:val="04A0" w:firstRow="1" w:lastRow="0" w:firstColumn="1" w:lastColumn="0" w:noHBand="0" w:noVBand="1"/>
      </w:tblPr>
      <w:tblGrid>
        <w:gridCol w:w="1696"/>
        <w:gridCol w:w="1563"/>
        <w:gridCol w:w="1677"/>
        <w:gridCol w:w="1892"/>
        <w:gridCol w:w="2100"/>
      </w:tblGrid>
      <w:tr w:rsidR="00F1585D" w:rsidRPr="00F96F5E" w14:paraId="73708005" w14:textId="77777777" w:rsidTr="00030C38">
        <w:trPr>
          <w:trHeight w:val="19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95D80D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833773">
              <w:rPr>
                <w:color w:val="auto"/>
              </w:rPr>
              <w:lastRenderedPageBreak/>
              <w:br w:type="page"/>
            </w:r>
            <w:r w:rsidRPr="00F96F5E">
              <w:rPr>
                <w:color w:val="auto"/>
                <w:lang w:val="en-GB"/>
              </w:rPr>
              <w:t>Issuer name: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E77E4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 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9A2165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Kerry Group plc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0090B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 </w:t>
            </w:r>
          </w:p>
        </w:tc>
        <w:tc>
          <w:tcPr>
            <w:tcW w:w="2100" w:type="dxa"/>
            <w:shd w:val="clear" w:color="auto" w:fill="auto"/>
            <w:noWrap/>
            <w:vAlign w:val="bottom"/>
            <w:hideMark/>
          </w:tcPr>
          <w:p w14:paraId="1B67AD4F" w14:textId="77777777" w:rsidR="00F1585D" w:rsidRPr="00F96F5E" w:rsidRDefault="00F1585D" w:rsidP="000B4EB3">
            <w:pPr>
              <w:pStyle w:val="KGFootnote"/>
              <w:rPr>
                <w:b/>
                <w:bCs/>
                <w:color w:val="auto"/>
                <w:lang w:val="en-GB"/>
              </w:rPr>
            </w:pPr>
            <w:r w:rsidRPr="00F96F5E">
              <w:rPr>
                <w:b/>
                <w:bCs/>
                <w:color w:val="auto"/>
                <w:lang w:val="en-GB"/>
              </w:rPr>
              <w:t> </w:t>
            </w:r>
          </w:p>
        </w:tc>
      </w:tr>
      <w:tr w:rsidR="00F1585D" w:rsidRPr="00F96F5E" w14:paraId="7FE9C0D8" w14:textId="77777777" w:rsidTr="00030C38">
        <w:trPr>
          <w:trHeight w:val="192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EC353B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LEI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2E430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 </w:t>
            </w:r>
          </w:p>
        </w:tc>
        <w:tc>
          <w:tcPr>
            <w:tcW w:w="3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B8D16A" w14:textId="77777777" w:rsidR="00F1585D" w:rsidRPr="00F96F5E" w:rsidRDefault="00F1585D" w:rsidP="000B4EB3">
            <w:pPr>
              <w:pStyle w:val="KGHighlightsHeading"/>
              <w:rPr>
                <w:b w:val="0"/>
                <w:bCs/>
                <w:color w:val="auto"/>
              </w:rPr>
            </w:pPr>
            <w:r w:rsidRPr="00833773">
              <w:rPr>
                <w:b w:val="0"/>
                <w:bCs/>
                <w:color w:val="auto"/>
              </w:rPr>
              <w:t>635400TLVVBNXLFHWC59</w:t>
            </w:r>
          </w:p>
        </w:tc>
        <w:tc>
          <w:tcPr>
            <w:tcW w:w="2100" w:type="dxa"/>
            <w:shd w:val="clear" w:color="auto" w:fill="auto"/>
            <w:noWrap/>
            <w:vAlign w:val="bottom"/>
            <w:hideMark/>
          </w:tcPr>
          <w:p w14:paraId="3146B064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</w:p>
        </w:tc>
      </w:tr>
      <w:tr w:rsidR="00F1585D" w:rsidRPr="00F96F5E" w14:paraId="017F8067" w14:textId="77777777" w:rsidTr="00030C38">
        <w:trPr>
          <w:trHeight w:val="192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981A7A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 xml:space="preserve">ISIN: 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C8578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 </w:t>
            </w:r>
          </w:p>
        </w:tc>
        <w:tc>
          <w:tcPr>
            <w:tcW w:w="3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D953EA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833773">
              <w:rPr>
                <w:color w:val="auto"/>
                <w:lang w:val="en-GB"/>
              </w:rPr>
              <w:t>IE0004906560</w:t>
            </w:r>
          </w:p>
        </w:tc>
        <w:tc>
          <w:tcPr>
            <w:tcW w:w="2100" w:type="dxa"/>
            <w:shd w:val="clear" w:color="auto" w:fill="auto"/>
            <w:noWrap/>
            <w:vAlign w:val="bottom"/>
            <w:hideMark/>
          </w:tcPr>
          <w:p w14:paraId="177513A6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</w:p>
        </w:tc>
      </w:tr>
      <w:tr w:rsidR="00F1585D" w:rsidRPr="00F96F5E" w14:paraId="13A658EB" w14:textId="77777777" w:rsidTr="00030C38">
        <w:trPr>
          <w:trHeight w:val="192"/>
        </w:trPr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6DB2A2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Intermediary name:</w:t>
            </w:r>
          </w:p>
        </w:tc>
        <w:tc>
          <w:tcPr>
            <w:tcW w:w="3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6AA1B4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>
              <w:rPr>
                <w:color w:val="auto"/>
                <w:lang w:val="en-GB"/>
              </w:rPr>
              <w:t>J&amp;E Davy</w:t>
            </w:r>
          </w:p>
        </w:tc>
        <w:tc>
          <w:tcPr>
            <w:tcW w:w="2100" w:type="dxa"/>
            <w:shd w:val="clear" w:color="auto" w:fill="auto"/>
            <w:noWrap/>
            <w:vAlign w:val="bottom"/>
            <w:hideMark/>
          </w:tcPr>
          <w:p w14:paraId="7FCA6C36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</w:p>
        </w:tc>
      </w:tr>
      <w:tr w:rsidR="00F1585D" w:rsidRPr="00F96F5E" w14:paraId="1CFC1715" w14:textId="77777777" w:rsidTr="00030C38">
        <w:trPr>
          <w:trHeight w:val="192"/>
        </w:trPr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ADE83D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Intermediary code: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DB36730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>
              <w:rPr>
                <w:color w:val="auto"/>
                <w:lang w:val="en-GB"/>
              </w:rPr>
              <w:t>DAVYIE21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8AA687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</w:p>
        </w:tc>
        <w:tc>
          <w:tcPr>
            <w:tcW w:w="2100" w:type="dxa"/>
            <w:shd w:val="clear" w:color="auto" w:fill="auto"/>
            <w:noWrap/>
            <w:vAlign w:val="bottom"/>
            <w:hideMark/>
          </w:tcPr>
          <w:p w14:paraId="70238040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</w:p>
        </w:tc>
      </w:tr>
      <w:tr w:rsidR="00F1585D" w:rsidRPr="00F96F5E" w14:paraId="1C28579E" w14:textId="77777777" w:rsidTr="00030C38">
        <w:trPr>
          <w:trHeight w:val="192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0E2F9D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Time zone: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5493D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1793A2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GMT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78BF7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 </w:t>
            </w:r>
          </w:p>
        </w:tc>
        <w:tc>
          <w:tcPr>
            <w:tcW w:w="2100" w:type="dxa"/>
            <w:shd w:val="clear" w:color="auto" w:fill="auto"/>
            <w:noWrap/>
            <w:vAlign w:val="bottom"/>
            <w:hideMark/>
          </w:tcPr>
          <w:p w14:paraId="5C113B9A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</w:p>
        </w:tc>
      </w:tr>
      <w:tr w:rsidR="00F1585D" w:rsidRPr="00F96F5E" w14:paraId="28EB6EB2" w14:textId="77777777" w:rsidTr="00030C38">
        <w:trPr>
          <w:trHeight w:val="192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B6059D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Currency: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2413C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 </w:t>
            </w:r>
          </w:p>
        </w:tc>
        <w:tc>
          <w:tcPr>
            <w:tcW w:w="3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8D7588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 xml:space="preserve">EUR </w:t>
            </w:r>
          </w:p>
        </w:tc>
        <w:tc>
          <w:tcPr>
            <w:tcW w:w="2100" w:type="dxa"/>
            <w:shd w:val="clear" w:color="auto" w:fill="auto"/>
            <w:noWrap/>
            <w:vAlign w:val="bottom"/>
            <w:hideMark/>
          </w:tcPr>
          <w:p w14:paraId="66E2E155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</w:p>
        </w:tc>
      </w:tr>
      <w:tr w:rsidR="00F1585D" w:rsidRPr="00F96F5E" w14:paraId="15E63D06" w14:textId="77777777" w:rsidTr="00030C38">
        <w:trPr>
          <w:trHeight w:val="192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6B025CF5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  <w:tc>
          <w:tcPr>
            <w:tcW w:w="1563" w:type="dxa"/>
            <w:shd w:val="clear" w:color="auto" w:fill="auto"/>
            <w:noWrap/>
            <w:vAlign w:val="bottom"/>
            <w:hideMark/>
          </w:tcPr>
          <w:p w14:paraId="54B508FB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  <w:tc>
          <w:tcPr>
            <w:tcW w:w="1677" w:type="dxa"/>
            <w:shd w:val="clear" w:color="auto" w:fill="auto"/>
            <w:noWrap/>
            <w:vAlign w:val="bottom"/>
            <w:hideMark/>
          </w:tcPr>
          <w:p w14:paraId="40266744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  <w:tc>
          <w:tcPr>
            <w:tcW w:w="1892" w:type="dxa"/>
            <w:shd w:val="clear" w:color="auto" w:fill="auto"/>
            <w:noWrap/>
            <w:vAlign w:val="bottom"/>
            <w:hideMark/>
          </w:tcPr>
          <w:p w14:paraId="1C546CA1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  <w:tc>
          <w:tcPr>
            <w:tcW w:w="2100" w:type="dxa"/>
            <w:shd w:val="clear" w:color="auto" w:fill="auto"/>
            <w:noWrap/>
            <w:vAlign w:val="bottom"/>
            <w:hideMark/>
          </w:tcPr>
          <w:p w14:paraId="6DD8168E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</w:tr>
      <w:tr w:rsidR="00F1585D" w:rsidRPr="00F96F5E" w14:paraId="26B4D503" w14:textId="77777777" w:rsidTr="00030C38">
        <w:trPr>
          <w:trHeight w:val="192"/>
        </w:trPr>
        <w:tc>
          <w:tcPr>
            <w:tcW w:w="8928" w:type="dxa"/>
            <w:gridSpan w:val="5"/>
            <w:shd w:val="clear" w:color="auto" w:fill="auto"/>
            <w:noWrap/>
            <w:vAlign w:val="bottom"/>
            <w:hideMark/>
          </w:tcPr>
          <w:p w14:paraId="3CBFD756" w14:textId="77777777" w:rsidR="00F1585D" w:rsidRPr="00F96F5E" w:rsidRDefault="00F1585D" w:rsidP="000B4EB3">
            <w:pPr>
              <w:pStyle w:val="KGFootnote"/>
              <w:rPr>
                <w:color w:val="auto"/>
                <w:u w:val="single"/>
                <w:lang w:val="en-GB"/>
              </w:rPr>
            </w:pPr>
            <w:r w:rsidRPr="00F96F5E">
              <w:rPr>
                <w:color w:val="auto"/>
                <w:u w:val="single"/>
                <w:lang w:val="en-GB"/>
              </w:rPr>
              <w:t>Aggregated Information</w:t>
            </w:r>
          </w:p>
        </w:tc>
      </w:tr>
      <w:tr w:rsidR="00F1585D" w:rsidRPr="00F96F5E" w14:paraId="6A174857" w14:textId="77777777" w:rsidTr="00030C38">
        <w:trPr>
          <w:trHeight w:val="192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025C949B" w14:textId="77777777" w:rsidR="00F1585D" w:rsidRPr="00F96F5E" w:rsidRDefault="00F1585D" w:rsidP="000B4EB3">
            <w:pPr>
              <w:pStyle w:val="KGFootnote"/>
              <w:rPr>
                <w:color w:val="auto"/>
                <w:u w:val="single"/>
                <w:lang w:val="en-GB"/>
              </w:rPr>
            </w:pPr>
          </w:p>
        </w:tc>
        <w:tc>
          <w:tcPr>
            <w:tcW w:w="1563" w:type="dxa"/>
            <w:shd w:val="clear" w:color="auto" w:fill="auto"/>
            <w:noWrap/>
            <w:vAlign w:val="bottom"/>
            <w:hideMark/>
          </w:tcPr>
          <w:p w14:paraId="34BDC0D9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  <w:tc>
          <w:tcPr>
            <w:tcW w:w="1677" w:type="dxa"/>
            <w:shd w:val="clear" w:color="auto" w:fill="auto"/>
            <w:noWrap/>
            <w:vAlign w:val="bottom"/>
            <w:hideMark/>
          </w:tcPr>
          <w:p w14:paraId="6E9C03B2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  <w:tc>
          <w:tcPr>
            <w:tcW w:w="1892" w:type="dxa"/>
            <w:shd w:val="clear" w:color="auto" w:fill="auto"/>
            <w:noWrap/>
            <w:vAlign w:val="bottom"/>
            <w:hideMark/>
          </w:tcPr>
          <w:p w14:paraId="7246C3B7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  <w:tc>
          <w:tcPr>
            <w:tcW w:w="2100" w:type="dxa"/>
            <w:shd w:val="clear" w:color="auto" w:fill="auto"/>
            <w:noWrap/>
            <w:vAlign w:val="bottom"/>
            <w:hideMark/>
          </w:tcPr>
          <w:p w14:paraId="1FCF2DA8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</w:tr>
      <w:tr w:rsidR="00F1585D" w:rsidRPr="00F96F5E" w14:paraId="3A8B69D5" w14:textId="77777777" w:rsidTr="00030C38">
        <w:trPr>
          <w:trHeight w:val="386"/>
        </w:trPr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3F284B" w14:textId="77777777" w:rsidR="00F1585D" w:rsidRPr="00F96F5E" w:rsidRDefault="00F1585D" w:rsidP="000B4EB3">
            <w:pPr>
              <w:pStyle w:val="KGFootnote"/>
              <w:rPr>
                <w:b/>
                <w:bCs/>
                <w:color w:val="auto"/>
                <w:lang w:val="en-GB"/>
              </w:rPr>
            </w:pPr>
            <w:r w:rsidRPr="00F96F5E">
              <w:rPr>
                <w:b/>
                <w:bCs/>
                <w:color w:val="auto"/>
                <w:lang w:val="en-GB"/>
              </w:rPr>
              <w:t>Trading venue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9944D" w14:textId="77777777" w:rsidR="00F1585D" w:rsidRPr="00F96F5E" w:rsidRDefault="00F1585D" w:rsidP="000B4EB3">
            <w:pPr>
              <w:pStyle w:val="KGFootnote"/>
              <w:rPr>
                <w:b/>
                <w:bCs/>
                <w:color w:val="auto"/>
                <w:lang w:val="en-GB"/>
              </w:rPr>
            </w:pPr>
            <w:r w:rsidRPr="00F96F5E">
              <w:rPr>
                <w:b/>
                <w:bCs/>
                <w:color w:val="auto"/>
                <w:lang w:val="en-GB"/>
              </w:rPr>
              <w:t>Currency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BAF34A" w14:textId="77777777" w:rsidR="00F1585D" w:rsidRPr="00F96F5E" w:rsidRDefault="00F1585D" w:rsidP="000B4EB3">
            <w:pPr>
              <w:pStyle w:val="KGFootnote"/>
              <w:rPr>
                <w:b/>
                <w:bCs/>
                <w:color w:val="auto"/>
                <w:lang w:val="en-GB"/>
              </w:rPr>
            </w:pPr>
            <w:r w:rsidRPr="00F96F5E">
              <w:rPr>
                <w:b/>
                <w:bCs/>
                <w:color w:val="auto"/>
                <w:lang w:val="en-GB"/>
              </w:rPr>
              <w:t>Volume Weighted Average Price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422E4" w14:textId="77777777" w:rsidR="00F1585D" w:rsidRPr="00F96F5E" w:rsidRDefault="00F1585D" w:rsidP="000B4EB3">
            <w:pPr>
              <w:pStyle w:val="KGFootnote"/>
              <w:rPr>
                <w:b/>
                <w:bCs/>
                <w:color w:val="auto"/>
                <w:lang w:val="en-GB"/>
              </w:rPr>
            </w:pPr>
            <w:r w:rsidRPr="00F96F5E">
              <w:rPr>
                <w:b/>
                <w:bCs/>
                <w:color w:val="auto"/>
                <w:lang w:val="en-GB"/>
              </w:rPr>
              <w:t>Aggregated volume</w:t>
            </w:r>
          </w:p>
        </w:tc>
      </w:tr>
      <w:tr w:rsidR="00F1585D" w:rsidRPr="00F96F5E" w14:paraId="50A71E5F" w14:textId="77777777" w:rsidTr="00030C38">
        <w:trPr>
          <w:trHeight w:val="415"/>
        </w:trPr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67E487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Euronext Dublin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6C1D8" w14:textId="77777777" w:rsidR="00F1585D" w:rsidRPr="000050D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0050DE">
              <w:rPr>
                <w:color w:val="auto"/>
                <w:lang w:val="en-GB"/>
              </w:rPr>
              <w:t>EUR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375B27" w14:textId="7B4F91B4" w:rsidR="00F1585D" w:rsidRPr="00CA346F" w:rsidRDefault="00F1585D" w:rsidP="000B4EB3">
            <w:pPr>
              <w:pStyle w:val="KGFootnote"/>
              <w:rPr>
                <w:color w:val="auto"/>
                <w:highlight w:val="yellow"/>
                <w:lang w:val="en-GB"/>
              </w:rPr>
            </w:pPr>
            <w:r w:rsidRPr="00A9097D">
              <w:rPr>
                <w:rFonts w:ascii="Arial" w:eastAsia="Arial" w:hAnsi="Arial" w:cs="Arial"/>
                <w:color w:val="000000"/>
                <w:lang w:val="en-GB" w:eastAsia="en-GB"/>
              </w:rPr>
              <w:t>€</w: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begin"/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instrText xml:space="preserve"> MERGEFIELD Euronext_VWAP \#0.0000</w:instrTex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separate"/>
            </w:r>
            <w:r w:rsidR="001820A2">
              <w:rPr>
                <w:rFonts w:ascii="Arial" w:eastAsia="Arial" w:hAnsi="Arial" w:cs="Arial"/>
                <w:noProof/>
                <w:color w:val="000000"/>
                <w:lang w:val="en-GB" w:eastAsia="en-GB"/>
              </w:rPr>
              <w:t>72.7676</w: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end"/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0BF49" w14:textId="2D834AD9" w:rsidR="00F1585D" w:rsidRPr="00CA346F" w:rsidRDefault="00F1585D" w:rsidP="000B4EB3">
            <w:pPr>
              <w:pStyle w:val="KGFootnote"/>
              <w:rPr>
                <w:color w:val="auto"/>
                <w:highlight w:val="yellow"/>
                <w:lang w:val="en-GB"/>
              </w:rPr>
            </w:pP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begin"/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instrText xml:space="preserve"> MERGEFIELD Euronext__Shares \#0,0</w:instrTex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separate"/>
            </w:r>
            <w:r w:rsidR="001820A2">
              <w:rPr>
                <w:rFonts w:ascii="Arial" w:eastAsia="Arial" w:hAnsi="Arial" w:cs="Arial"/>
                <w:noProof/>
                <w:color w:val="000000"/>
                <w:lang w:val="en-GB" w:eastAsia="en-GB"/>
              </w:rPr>
              <w:t>26,565</w: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end"/>
            </w:r>
          </w:p>
        </w:tc>
      </w:tr>
      <w:tr w:rsidR="00F1585D" w:rsidRPr="00F96F5E" w14:paraId="19971757" w14:textId="77777777" w:rsidTr="00030C38">
        <w:trPr>
          <w:trHeight w:val="415"/>
        </w:trPr>
        <w:tc>
          <w:tcPr>
            <w:tcW w:w="1696" w:type="dxa"/>
            <w:shd w:val="clear" w:color="auto" w:fill="auto"/>
            <w:vAlign w:val="center"/>
            <w:hideMark/>
          </w:tcPr>
          <w:p w14:paraId="36450DF6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</w:p>
        </w:tc>
        <w:tc>
          <w:tcPr>
            <w:tcW w:w="1563" w:type="dxa"/>
            <w:shd w:val="clear" w:color="auto" w:fill="auto"/>
            <w:vAlign w:val="center"/>
            <w:hideMark/>
          </w:tcPr>
          <w:p w14:paraId="12355BFB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14:paraId="241655D9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  <w:tc>
          <w:tcPr>
            <w:tcW w:w="1892" w:type="dxa"/>
            <w:shd w:val="clear" w:color="auto" w:fill="auto"/>
            <w:vAlign w:val="center"/>
            <w:hideMark/>
          </w:tcPr>
          <w:p w14:paraId="07E81903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  <w:tc>
          <w:tcPr>
            <w:tcW w:w="2100" w:type="dxa"/>
            <w:shd w:val="clear" w:color="auto" w:fill="auto"/>
            <w:noWrap/>
            <w:vAlign w:val="bottom"/>
            <w:hideMark/>
          </w:tcPr>
          <w:p w14:paraId="6E143DE3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</w:tr>
      <w:tr w:rsidR="00F1585D" w:rsidRPr="00F96F5E" w14:paraId="15DF4397" w14:textId="77777777" w:rsidTr="00030C38">
        <w:trPr>
          <w:trHeight w:val="192"/>
        </w:trPr>
        <w:tc>
          <w:tcPr>
            <w:tcW w:w="8928" w:type="dxa"/>
            <w:gridSpan w:val="5"/>
            <w:shd w:val="clear" w:color="auto" w:fill="auto"/>
            <w:noWrap/>
            <w:vAlign w:val="bottom"/>
            <w:hideMark/>
          </w:tcPr>
          <w:p w14:paraId="54673168" w14:textId="77777777" w:rsidR="00F1585D" w:rsidRPr="00F96F5E" w:rsidRDefault="00F1585D" w:rsidP="000B4EB3">
            <w:pPr>
              <w:pStyle w:val="KGFootnote"/>
              <w:spacing w:after="0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Euronext Dublin</w:t>
            </w:r>
          </w:p>
        </w:tc>
      </w:tr>
      <w:tr w:rsidR="00F1585D" w:rsidRPr="00F96F5E" w14:paraId="1905F224" w14:textId="77777777" w:rsidTr="00030C38">
        <w:trPr>
          <w:trHeight w:val="192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3130C568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</w:p>
        </w:tc>
        <w:tc>
          <w:tcPr>
            <w:tcW w:w="1563" w:type="dxa"/>
            <w:shd w:val="clear" w:color="auto" w:fill="auto"/>
            <w:noWrap/>
            <w:vAlign w:val="bottom"/>
            <w:hideMark/>
          </w:tcPr>
          <w:p w14:paraId="3712008C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  <w:tc>
          <w:tcPr>
            <w:tcW w:w="1677" w:type="dxa"/>
            <w:shd w:val="clear" w:color="auto" w:fill="auto"/>
            <w:noWrap/>
            <w:vAlign w:val="bottom"/>
            <w:hideMark/>
          </w:tcPr>
          <w:p w14:paraId="48ABC590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  <w:tc>
          <w:tcPr>
            <w:tcW w:w="1892" w:type="dxa"/>
            <w:shd w:val="clear" w:color="auto" w:fill="auto"/>
            <w:noWrap/>
            <w:vAlign w:val="bottom"/>
            <w:hideMark/>
          </w:tcPr>
          <w:p w14:paraId="00C702D4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  <w:tc>
          <w:tcPr>
            <w:tcW w:w="2100" w:type="dxa"/>
            <w:shd w:val="clear" w:color="auto" w:fill="auto"/>
            <w:noWrap/>
            <w:vAlign w:val="bottom"/>
            <w:hideMark/>
          </w:tcPr>
          <w:p w14:paraId="6DC42680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</w:tr>
      <w:tr w:rsidR="00F1585D" w:rsidRPr="00F96F5E" w14:paraId="77555FA2" w14:textId="77777777" w:rsidTr="00030C38">
        <w:trPr>
          <w:trHeight w:val="386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714D7" w14:textId="77777777" w:rsidR="00F1585D" w:rsidRPr="00FE2AF9" w:rsidRDefault="00F1585D" w:rsidP="000B4EB3">
            <w:pPr>
              <w:pStyle w:val="KGFootnote"/>
              <w:spacing w:after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en-GB"/>
              </w:rPr>
            </w:pPr>
            <w:r w:rsidRPr="00FE2AF9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en-GB"/>
              </w:rPr>
              <w:t>Number of</w:t>
            </w:r>
            <w:r w:rsidRPr="00FE2AF9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en-GB"/>
              </w:rPr>
              <w:br/>
              <w:t>Shares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733B4" w14:textId="77777777" w:rsidR="00F1585D" w:rsidRPr="00FE2AF9" w:rsidRDefault="00F1585D" w:rsidP="000B4EB3">
            <w:pPr>
              <w:pStyle w:val="KGFootnote"/>
              <w:spacing w:after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en-GB"/>
              </w:rPr>
            </w:pPr>
            <w:r w:rsidRPr="00FE2AF9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en-GB"/>
              </w:rPr>
              <w:t>Price per Share (EUR)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751B0" w14:textId="79095886" w:rsidR="00F1585D" w:rsidRPr="00FE2AF9" w:rsidRDefault="000B0BF1" w:rsidP="00FE2AF9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E2A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Trading Venue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5A9DA" w14:textId="5D1984E8" w:rsidR="00F1585D" w:rsidRPr="00FE2AF9" w:rsidRDefault="000B0BF1" w:rsidP="00FE2AF9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E2A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Trade Time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1CCAB" w14:textId="77777777" w:rsidR="00F1585D" w:rsidRPr="00FE2AF9" w:rsidRDefault="00F1585D" w:rsidP="000B4EB3">
            <w:pPr>
              <w:pStyle w:val="KGFootnote"/>
              <w:spacing w:after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en-GB"/>
              </w:rPr>
            </w:pPr>
            <w:proofErr w:type="spellStart"/>
            <w:r w:rsidRPr="00FE2AF9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en-GB"/>
              </w:rPr>
              <w:t>MatchID</w:t>
            </w:r>
            <w:proofErr w:type="spellEnd"/>
          </w:p>
        </w:tc>
      </w:tr>
      <w:tr w:rsidR="001820A2" w:rsidRPr="003137DE" w14:paraId="3678A6AC" w14:textId="77777777" w:rsidTr="00030C38">
        <w:trPr>
          <w:trHeight w:val="386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7102BE" w14:textId="717279F3" w:rsidR="001820A2" w:rsidRPr="001820A2" w:rsidRDefault="001820A2" w:rsidP="001820A2">
            <w:pPr>
              <w:pStyle w:val="KGFootnote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20A2">
              <w:rPr>
                <w:rFonts w:ascii="Arial" w:hAnsi="Arial" w:cs="Arial"/>
                <w:color w:val="000000"/>
                <w:sz w:val="16"/>
                <w:szCs w:val="16"/>
              </w:rPr>
              <w:t>5656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831D6D" w14:textId="4FBD4D6C" w:rsidR="001820A2" w:rsidRPr="001820A2" w:rsidRDefault="001820A2" w:rsidP="001820A2">
            <w:pPr>
              <w:pStyle w:val="KGFootnote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20A2">
              <w:rPr>
                <w:rFonts w:ascii="Arial" w:hAnsi="Arial" w:cs="Arial"/>
                <w:color w:val="000000"/>
                <w:sz w:val="16"/>
                <w:szCs w:val="16"/>
              </w:rPr>
              <w:t>73.3000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0C8F60" w14:textId="2C5002AD" w:rsidR="001820A2" w:rsidRPr="001820A2" w:rsidRDefault="001820A2" w:rsidP="001820A2">
            <w:pPr>
              <w:pStyle w:val="KGFootnote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20A2">
              <w:rPr>
                <w:rFonts w:ascii="Arial" w:hAnsi="Arial" w:cs="Arial"/>
                <w:color w:val="000000"/>
                <w:sz w:val="16"/>
                <w:szCs w:val="16"/>
              </w:rPr>
              <w:t>Euronext Dublin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E5393A" w14:textId="1483638B" w:rsidR="001820A2" w:rsidRPr="001820A2" w:rsidRDefault="001820A2" w:rsidP="001820A2">
            <w:pPr>
              <w:pStyle w:val="KGFootnote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20A2">
              <w:rPr>
                <w:rFonts w:ascii="Arial" w:hAnsi="Arial" w:cs="Arial"/>
                <w:color w:val="000000"/>
                <w:sz w:val="16"/>
                <w:szCs w:val="16"/>
              </w:rPr>
              <w:t xml:space="preserve"> 08:15:35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D160BA" w14:textId="0F8E83EC" w:rsidR="001820A2" w:rsidRPr="001820A2" w:rsidRDefault="001820A2" w:rsidP="001820A2">
            <w:pPr>
              <w:pStyle w:val="KGFootnote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20A2">
              <w:rPr>
                <w:rFonts w:ascii="Arial" w:hAnsi="Arial" w:cs="Arial"/>
                <w:color w:val="000000"/>
                <w:sz w:val="16"/>
                <w:szCs w:val="16"/>
              </w:rPr>
              <w:t>00045699636TRLO0-1</w:t>
            </w:r>
          </w:p>
        </w:tc>
      </w:tr>
      <w:tr w:rsidR="001820A2" w:rsidRPr="003137DE" w14:paraId="2FA7E5FC" w14:textId="77777777" w:rsidTr="00030C38">
        <w:trPr>
          <w:trHeight w:val="386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67505A" w14:textId="69679F97" w:rsidR="001820A2" w:rsidRPr="001820A2" w:rsidRDefault="001820A2" w:rsidP="001820A2">
            <w:pPr>
              <w:pStyle w:val="KGFootnote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20A2">
              <w:rPr>
                <w:rFonts w:ascii="Arial" w:hAnsi="Arial" w:cs="Arial"/>
                <w:color w:val="000000"/>
                <w:sz w:val="16"/>
                <w:szCs w:val="16"/>
              </w:rPr>
              <w:t>2255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825AD9" w14:textId="47626029" w:rsidR="001820A2" w:rsidRPr="001820A2" w:rsidRDefault="001820A2" w:rsidP="001820A2">
            <w:pPr>
              <w:pStyle w:val="KGFootnote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20A2">
              <w:rPr>
                <w:rFonts w:ascii="Arial" w:hAnsi="Arial" w:cs="Arial"/>
                <w:color w:val="000000"/>
                <w:sz w:val="16"/>
                <w:szCs w:val="16"/>
              </w:rPr>
              <w:t>73.0000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E3FB9D" w14:textId="240FEBD9" w:rsidR="001820A2" w:rsidRPr="001820A2" w:rsidRDefault="001820A2" w:rsidP="001820A2">
            <w:pPr>
              <w:pStyle w:val="KGFootnote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20A2">
              <w:rPr>
                <w:rFonts w:ascii="Arial" w:hAnsi="Arial" w:cs="Arial"/>
                <w:color w:val="000000"/>
                <w:sz w:val="16"/>
                <w:szCs w:val="16"/>
              </w:rPr>
              <w:t>Euronext Dublin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38AC7E" w14:textId="11D7AD57" w:rsidR="001820A2" w:rsidRPr="001820A2" w:rsidRDefault="001820A2" w:rsidP="001820A2">
            <w:pPr>
              <w:pStyle w:val="KGFootnote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20A2">
              <w:rPr>
                <w:rFonts w:ascii="Arial" w:hAnsi="Arial" w:cs="Arial"/>
                <w:color w:val="000000"/>
                <w:sz w:val="16"/>
                <w:szCs w:val="16"/>
              </w:rPr>
              <w:t xml:space="preserve"> 09:50:54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3E64A4" w14:textId="1A219D5A" w:rsidR="001820A2" w:rsidRPr="001820A2" w:rsidRDefault="001820A2" w:rsidP="001820A2">
            <w:pPr>
              <w:pStyle w:val="KGFootnote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20A2">
              <w:rPr>
                <w:rFonts w:ascii="Arial" w:hAnsi="Arial" w:cs="Arial"/>
                <w:color w:val="000000"/>
                <w:sz w:val="16"/>
                <w:szCs w:val="16"/>
              </w:rPr>
              <w:t>00045701342TRLO0-1</w:t>
            </w:r>
          </w:p>
        </w:tc>
      </w:tr>
      <w:tr w:rsidR="001820A2" w:rsidRPr="003137DE" w14:paraId="0A8CB52A" w14:textId="77777777" w:rsidTr="00030C38">
        <w:trPr>
          <w:trHeight w:val="386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1BCF0D" w14:textId="169E48C2" w:rsidR="001820A2" w:rsidRPr="001820A2" w:rsidRDefault="001820A2" w:rsidP="001820A2">
            <w:pPr>
              <w:pStyle w:val="KGFootnote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20A2">
              <w:rPr>
                <w:rFonts w:ascii="Arial" w:hAnsi="Arial" w:cs="Arial"/>
                <w:color w:val="000000"/>
                <w:sz w:val="16"/>
                <w:szCs w:val="16"/>
              </w:rPr>
              <w:t>2211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E2E4BD" w14:textId="515A03C1" w:rsidR="001820A2" w:rsidRPr="001820A2" w:rsidRDefault="001820A2" w:rsidP="001820A2">
            <w:pPr>
              <w:pStyle w:val="KGFootnote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20A2">
              <w:rPr>
                <w:rFonts w:ascii="Arial" w:hAnsi="Arial" w:cs="Arial"/>
                <w:color w:val="000000"/>
                <w:sz w:val="16"/>
                <w:szCs w:val="16"/>
              </w:rPr>
              <w:t>72.8000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6DF749" w14:textId="054EF5AF" w:rsidR="001820A2" w:rsidRPr="001820A2" w:rsidRDefault="001820A2" w:rsidP="001820A2">
            <w:pPr>
              <w:pStyle w:val="KGFootnote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20A2">
              <w:rPr>
                <w:rFonts w:ascii="Arial" w:hAnsi="Arial" w:cs="Arial"/>
                <w:color w:val="000000"/>
                <w:sz w:val="16"/>
                <w:szCs w:val="16"/>
              </w:rPr>
              <w:t>Euronext Dublin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B47015" w14:textId="4133E3A3" w:rsidR="001820A2" w:rsidRPr="001820A2" w:rsidRDefault="001820A2" w:rsidP="001820A2">
            <w:pPr>
              <w:pStyle w:val="KGFootnote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20A2">
              <w:rPr>
                <w:rFonts w:ascii="Arial" w:hAnsi="Arial" w:cs="Arial"/>
                <w:color w:val="000000"/>
                <w:sz w:val="16"/>
                <w:szCs w:val="16"/>
              </w:rPr>
              <w:t xml:space="preserve"> 10:10:39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3C90D3" w14:textId="7EB0AC5E" w:rsidR="001820A2" w:rsidRPr="001820A2" w:rsidRDefault="001820A2" w:rsidP="001820A2">
            <w:pPr>
              <w:pStyle w:val="KGFootnote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20A2">
              <w:rPr>
                <w:rFonts w:ascii="Arial" w:hAnsi="Arial" w:cs="Arial"/>
                <w:color w:val="000000"/>
                <w:sz w:val="16"/>
                <w:szCs w:val="16"/>
              </w:rPr>
              <w:t>00045701471TRLO0-1</w:t>
            </w:r>
          </w:p>
        </w:tc>
      </w:tr>
      <w:tr w:rsidR="001820A2" w:rsidRPr="003137DE" w14:paraId="7992287A" w14:textId="77777777" w:rsidTr="00030C38">
        <w:trPr>
          <w:trHeight w:val="386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0EBCCF" w14:textId="5AD18F47" w:rsidR="001820A2" w:rsidRPr="001820A2" w:rsidRDefault="001820A2" w:rsidP="001820A2">
            <w:pPr>
              <w:pStyle w:val="KGFootnote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20A2">
              <w:rPr>
                <w:rFonts w:ascii="Arial" w:hAnsi="Arial" w:cs="Arial"/>
                <w:color w:val="000000"/>
                <w:sz w:val="16"/>
                <w:szCs w:val="16"/>
              </w:rPr>
              <w:t>5454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6E4602" w14:textId="34727DD2" w:rsidR="001820A2" w:rsidRPr="001820A2" w:rsidRDefault="001820A2" w:rsidP="001820A2">
            <w:pPr>
              <w:pStyle w:val="KGFootnote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20A2">
              <w:rPr>
                <w:rFonts w:ascii="Arial" w:hAnsi="Arial" w:cs="Arial"/>
                <w:color w:val="000000"/>
                <w:sz w:val="16"/>
                <w:szCs w:val="16"/>
              </w:rPr>
              <w:t>72.8500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80C1BF" w14:textId="2751B1C4" w:rsidR="001820A2" w:rsidRPr="001820A2" w:rsidRDefault="001820A2" w:rsidP="001820A2">
            <w:pPr>
              <w:pStyle w:val="KGFootnote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20A2">
              <w:rPr>
                <w:rFonts w:ascii="Arial" w:hAnsi="Arial" w:cs="Arial"/>
                <w:color w:val="000000"/>
                <w:sz w:val="16"/>
                <w:szCs w:val="16"/>
              </w:rPr>
              <w:t>Euronext Dublin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95A283" w14:textId="041D62D4" w:rsidR="001820A2" w:rsidRPr="001820A2" w:rsidRDefault="001820A2" w:rsidP="001820A2">
            <w:pPr>
              <w:pStyle w:val="KGFootnote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20A2">
              <w:rPr>
                <w:rFonts w:ascii="Arial" w:hAnsi="Arial" w:cs="Arial"/>
                <w:color w:val="000000"/>
                <w:sz w:val="16"/>
                <w:szCs w:val="16"/>
              </w:rPr>
              <w:t xml:space="preserve"> 10:55:57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886B88" w14:textId="76652273" w:rsidR="001820A2" w:rsidRPr="001820A2" w:rsidRDefault="001820A2" w:rsidP="001820A2">
            <w:pPr>
              <w:pStyle w:val="KGFootnote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20A2">
              <w:rPr>
                <w:rFonts w:ascii="Arial" w:hAnsi="Arial" w:cs="Arial"/>
                <w:color w:val="000000"/>
                <w:sz w:val="16"/>
                <w:szCs w:val="16"/>
              </w:rPr>
              <w:t>00045701909TRLO0-1</w:t>
            </w:r>
          </w:p>
        </w:tc>
      </w:tr>
      <w:tr w:rsidR="001820A2" w:rsidRPr="003137DE" w14:paraId="29D06BBD" w14:textId="77777777" w:rsidTr="00030C38">
        <w:trPr>
          <w:trHeight w:val="386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D8B5F2" w14:textId="20E781E7" w:rsidR="001820A2" w:rsidRPr="001820A2" w:rsidRDefault="001820A2" w:rsidP="001820A2">
            <w:pPr>
              <w:pStyle w:val="KGFootnote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20A2">
              <w:rPr>
                <w:rFonts w:ascii="Arial" w:hAnsi="Arial" w:cs="Arial"/>
                <w:color w:val="000000"/>
                <w:sz w:val="16"/>
                <w:szCs w:val="16"/>
              </w:rPr>
              <w:t>5656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C8F455" w14:textId="6C6F3296" w:rsidR="001820A2" w:rsidRPr="001820A2" w:rsidRDefault="001820A2" w:rsidP="001820A2">
            <w:pPr>
              <w:pStyle w:val="KGFootnote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20A2">
              <w:rPr>
                <w:rFonts w:ascii="Arial" w:hAnsi="Arial" w:cs="Arial"/>
                <w:color w:val="000000"/>
                <w:sz w:val="16"/>
                <w:szCs w:val="16"/>
              </w:rPr>
              <w:t>72.35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523E9D" w14:textId="00F4A320" w:rsidR="001820A2" w:rsidRPr="001820A2" w:rsidRDefault="001820A2" w:rsidP="001820A2">
            <w:pPr>
              <w:pStyle w:val="KGFootnote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20A2">
              <w:rPr>
                <w:rFonts w:ascii="Arial" w:hAnsi="Arial" w:cs="Arial"/>
                <w:color w:val="000000"/>
                <w:sz w:val="16"/>
                <w:szCs w:val="16"/>
              </w:rPr>
              <w:t>Euronext Dublin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38EFCB" w14:textId="4422B534" w:rsidR="001820A2" w:rsidRPr="001820A2" w:rsidRDefault="001820A2" w:rsidP="001820A2">
            <w:pPr>
              <w:pStyle w:val="KGFootnote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20A2">
              <w:rPr>
                <w:rFonts w:ascii="Arial" w:hAnsi="Arial" w:cs="Arial"/>
                <w:color w:val="000000"/>
                <w:sz w:val="16"/>
                <w:szCs w:val="16"/>
              </w:rPr>
              <w:t xml:space="preserve"> 12:57:33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5401A8" w14:textId="028E56AD" w:rsidR="001820A2" w:rsidRPr="001820A2" w:rsidRDefault="001820A2" w:rsidP="001820A2">
            <w:pPr>
              <w:pStyle w:val="KGFootnote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20A2">
              <w:rPr>
                <w:rFonts w:ascii="Arial" w:hAnsi="Arial" w:cs="Arial"/>
                <w:color w:val="000000"/>
                <w:sz w:val="16"/>
                <w:szCs w:val="16"/>
              </w:rPr>
              <w:t>00045702836TRLO0-1</w:t>
            </w:r>
          </w:p>
        </w:tc>
      </w:tr>
      <w:tr w:rsidR="001820A2" w:rsidRPr="003137DE" w14:paraId="24AFC93E" w14:textId="77777777" w:rsidTr="00030C38">
        <w:trPr>
          <w:trHeight w:val="386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C2061B" w14:textId="299FCE11" w:rsidR="001820A2" w:rsidRPr="001820A2" w:rsidRDefault="001820A2" w:rsidP="001820A2">
            <w:pPr>
              <w:pStyle w:val="KGFootnote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20A2">
              <w:rPr>
                <w:rFonts w:ascii="Arial" w:hAnsi="Arial" w:cs="Arial"/>
                <w:color w:val="000000"/>
                <w:sz w:val="16"/>
                <w:szCs w:val="16"/>
              </w:rPr>
              <w:t>5333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71087C" w14:textId="72B123E3" w:rsidR="001820A2" w:rsidRPr="001820A2" w:rsidRDefault="001820A2" w:rsidP="001820A2">
            <w:pPr>
              <w:pStyle w:val="KGFootnote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20A2">
              <w:rPr>
                <w:rFonts w:ascii="Arial" w:hAnsi="Arial" w:cs="Arial"/>
                <w:color w:val="000000"/>
                <w:sz w:val="16"/>
                <w:szCs w:val="16"/>
              </w:rPr>
              <w:t>72.45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5F4C40" w14:textId="10BAB7C6" w:rsidR="001820A2" w:rsidRPr="001820A2" w:rsidRDefault="001820A2" w:rsidP="001820A2">
            <w:pPr>
              <w:pStyle w:val="KGFootnote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20A2">
              <w:rPr>
                <w:rFonts w:ascii="Arial" w:hAnsi="Arial" w:cs="Arial"/>
                <w:color w:val="000000"/>
                <w:sz w:val="16"/>
                <w:szCs w:val="16"/>
              </w:rPr>
              <w:t>Euronext Dublin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FCE681" w14:textId="6628E797" w:rsidR="001820A2" w:rsidRPr="001820A2" w:rsidRDefault="001820A2" w:rsidP="001820A2">
            <w:pPr>
              <w:pStyle w:val="KGFootnote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20A2">
              <w:rPr>
                <w:rFonts w:ascii="Arial" w:hAnsi="Arial" w:cs="Arial"/>
                <w:color w:val="000000"/>
                <w:sz w:val="16"/>
                <w:szCs w:val="16"/>
              </w:rPr>
              <w:t xml:space="preserve"> 14:05:29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239FA1" w14:textId="4A4982B1" w:rsidR="001820A2" w:rsidRPr="001820A2" w:rsidRDefault="001820A2" w:rsidP="001820A2">
            <w:pPr>
              <w:pStyle w:val="KGFootnote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20A2">
              <w:rPr>
                <w:rFonts w:ascii="Arial" w:hAnsi="Arial" w:cs="Arial"/>
                <w:color w:val="000000"/>
                <w:sz w:val="16"/>
                <w:szCs w:val="16"/>
              </w:rPr>
              <w:t>00045703401TRLO0-1</w:t>
            </w:r>
          </w:p>
        </w:tc>
      </w:tr>
    </w:tbl>
    <w:p w14:paraId="5C0CCF52" w14:textId="77777777" w:rsidR="00F1585D" w:rsidRPr="007C26D0" w:rsidRDefault="00F1585D" w:rsidP="003F2199">
      <w:pPr>
        <w:pStyle w:val="KGFootnote"/>
        <w:spacing w:before="0" w:after="0"/>
        <w:rPr>
          <w:sz w:val="16"/>
          <w:szCs w:val="16"/>
          <w:lang w:val="en-GB"/>
        </w:rPr>
      </w:pPr>
    </w:p>
    <w:sectPr w:rsidR="00F1585D" w:rsidRPr="007C26D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A24BF" w14:textId="77777777" w:rsidR="00C76A0C" w:rsidRDefault="00C76A0C" w:rsidP="00F1585D">
      <w:pPr>
        <w:spacing w:line="240" w:lineRule="auto"/>
      </w:pPr>
      <w:r>
        <w:separator/>
      </w:r>
    </w:p>
  </w:endnote>
  <w:endnote w:type="continuationSeparator" w:id="0">
    <w:p w14:paraId="43E049B6" w14:textId="77777777" w:rsidR="00C76A0C" w:rsidRDefault="00C76A0C" w:rsidP="00F1585D">
      <w:pPr>
        <w:spacing w:line="240" w:lineRule="auto"/>
      </w:pPr>
      <w:r>
        <w:continuationSeparator/>
      </w:r>
    </w:p>
  </w:endnote>
  <w:endnote w:type="continuationNotice" w:id="1">
    <w:p w14:paraId="430177D6" w14:textId="77777777" w:rsidR="00C76A0C" w:rsidRDefault="00C76A0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176A6" w14:textId="77777777" w:rsidR="00F1585D" w:rsidRDefault="00F1585D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1B48D74C" wp14:editId="54782EB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7780" b="0"/>
              <wp:wrapNone/>
              <wp:docPr id="1119423292" name="Text Box 2" descr="Classified as Private (Amber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64B895" w14:textId="77777777" w:rsidR="00F1585D" w:rsidRPr="00F1585D" w:rsidRDefault="00F1585D" w:rsidP="00F1585D">
                          <w:pPr>
                            <w:rPr>
                              <w:rFonts w:ascii="Calibri" w:eastAsia="Calibri" w:hAnsi="Calibri" w:cs="Calibri"/>
                              <w:noProof/>
                              <w:color w:val="FFC000"/>
                              <w:sz w:val="16"/>
                              <w:szCs w:val="16"/>
                            </w:rPr>
                          </w:pPr>
                          <w:r w:rsidRPr="00F1585D">
                            <w:rPr>
                              <w:rFonts w:ascii="Calibri" w:eastAsia="Calibri" w:hAnsi="Calibri" w:cs="Calibri"/>
                              <w:noProof/>
                              <w:color w:val="FFC000"/>
                              <w:sz w:val="16"/>
                              <w:szCs w:val="16"/>
                            </w:rPr>
                            <w:t>Classified as Private (Amber)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48D74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ed as Private (Amber)" style="position:absolute;margin-left:0;margin-top:0;width:34.95pt;height:34.95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3C64B895" w14:textId="77777777" w:rsidR="00F1585D" w:rsidRPr="00F1585D" w:rsidRDefault="00F1585D" w:rsidP="00F1585D">
                    <w:pPr>
                      <w:rPr>
                        <w:rFonts w:ascii="Calibri" w:eastAsia="Calibri" w:hAnsi="Calibri" w:cs="Calibri"/>
                        <w:noProof/>
                        <w:color w:val="FFC000"/>
                        <w:sz w:val="16"/>
                        <w:szCs w:val="16"/>
                      </w:rPr>
                    </w:pPr>
                    <w:r w:rsidRPr="00F1585D">
                      <w:rPr>
                        <w:rFonts w:ascii="Calibri" w:eastAsia="Calibri" w:hAnsi="Calibri" w:cs="Calibri"/>
                        <w:noProof/>
                        <w:color w:val="FFC000"/>
                        <w:sz w:val="16"/>
                        <w:szCs w:val="16"/>
                      </w:rPr>
                      <w:t>Classified as Private (Amber)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19C78" w14:textId="77777777" w:rsidR="00F1585D" w:rsidRDefault="00F1585D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21A4ED7C" wp14:editId="4F378111">
              <wp:simplePos x="914400" y="1009650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7780" b="0"/>
              <wp:wrapNone/>
              <wp:docPr id="1816385812" name="Text Box 3" descr="Classified as Private (Amber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7FADAC" w14:textId="77777777" w:rsidR="00F1585D" w:rsidRPr="00F1585D" w:rsidRDefault="00F1585D" w:rsidP="00F1585D">
                          <w:pPr>
                            <w:rPr>
                              <w:rFonts w:ascii="Calibri" w:eastAsia="Calibri" w:hAnsi="Calibri" w:cs="Calibri"/>
                              <w:noProof/>
                              <w:color w:val="FFC000"/>
                              <w:sz w:val="16"/>
                              <w:szCs w:val="16"/>
                            </w:rPr>
                          </w:pPr>
                          <w:r w:rsidRPr="00F1585D">
                            <w:rPr>
                              <w:rFonts w:ascii="Calibri" w:eastAsia="Calibri" w:hAnsi="Calibri" w:cs="Calibri"/>
                              <w:noProof/>
                              <w:color w:val="FFC000"/>
                              <w:sz w:val="16"/>
                              <w:szCs w:val="16"/>
                            </w:rPr>
                            <w:t>Classified as Private (Amber)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A4ED7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lassified as Private (Amber)" style="position:absolute;margin-left:0;margin-top:0;width:34.95pt;height:34.95pt;z-index:25165824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3E7FADAC" w14:textId="77777777" w:rsidR="00F1585D" w:rsidRPr="00F1585D" w:rsidRDefault="00F1585D" w:rsidP="00F1585D">
                    <w:pPr>
                      <w:rPr>
                        <w:rFonts w:ascii="Calibri" w:eastAsia="Calibri" w:hAnsi="Calibri" w:cs="Calibri"/>
                        <w:noProof/>
                        <w:color w:val="FFC000"/>
                        <w:sz w:val="16"/>
                        <w:szCs w:val="16"/>
                      </w:rPr>
                    </w:pPr>
                    <w:r w:rsidRPr="00F1585D">
                      <w:rPr>
                        <w:rFonts w:ascii="Calibri" w:eastAsia="Calibri" w:hAnsi="Calibri" w:cs="Calibri"/>
                        <w:noProof/>
                        <w:color w:val="FFC000"/>
                        <w:sz w:val="16"/>
                        <w:szCs w:val="16"/>
                      </w:rPr>
                      <w:t>Classified as Private (Amber)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D7448" w14:textId="77777777" w:rsidR="00F1585D" w:rsidRDefault="00F1585D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F5F4CE8" wp14:editId="2616310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7780" b="0"/>
              <wp:wrapNone/>
              <wp:docPr id="1768324101" name="Text Box 1" descr="Classified as Private (Amber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5DC7E6" w14:textId="77777777" w:rsidR="00F1585D" w:rsidRPr="00F1585D" w:rsidRDefault="00F1585D" w:rsidP="00F1585D">
                          <w:pPr>
                            <w:rPr>
                              <w:rFonts w:ascii="Calibri" w:eastAsia="Calibri" w:hAnsi="Calibri" w:cs="Calibri"/>
                              <w:noProof/>
                              <w:color w:val="FFC000"/>
                              <w:sz w:val="16"/>
                              <w:szCs w:val="16"/>
                            </w:rPr>
                          </w:pPr>
                          <w:r w:rsidRPr="00F1585D">
                            <w:rPr>
                              <w:rFonts w:ascii="Calibri" w:eastAsia="Calibri" w:hAnsi="Calibri" w:cs="Calibri"/>
                              <w:noProof/>
                              <w:color w:val="FFC000"/>
                              <w:sz w:val="16"/>
                              <w:szCs w:val="16"/>
                            </w:rPr>
                            <w:t>Classified as Private (Amber)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5F4CE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ed as Private (Amber)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1A5DC7E6" w14:textId="77777777" w:rsidR="00F1585D" w:rsidRPr="00F1585D" w:rsidRDefault="00F1585D" w:rsidP="00F1585D">
                    <w:pPr>
                      <w:rPr>
                        <w:rFonts w:ascii="Calibri" w:eastAsia="Calibri" w:hAnsi="Calibri" w:cs="Calibri"/>
                        <w:noProof/>
                        <w:color w:val="FFC000"/>
                        <w:sz w:val="16"/>
                        <w:szCs w:val="16"/>
                      </w:rPr>
                    </w:pPr>
                    <w:r w:rsidRPr="00F1585D">
                      <w:rPr>
                        <w:rFonts w:ascii="Calibri" w:eastAsia="Calibri" w:hAnsi="Calibri" w:cs="Calibri"/>
                        <w:noProof/>
                        <w:color w:val="FFC000"/>
                        <w:sz w:val="16"/>
                        <w:szCs w:val="16"/>
                      </w:rPr>
                      <w:t>Classified as Private (Amber)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567D2" w14:textId="77777777" w:rsidR="00C76A0C" w:rsidRDefault="00C76A0C" w:rsidP="00F1585D">
      <w:pPr>
        <w:spacing w:line="240" w:lineRule="auto"/>
      </w:pPr>
      <w:r>
        <w:separator/>
      </w:r>
    </w:p>
  </w:footnote>
  <w:footnote w:type="continuationSeparator" w:id="0">
    <w:p w14:paraId="3F41C0B1" w14:textId="77777777" w:rsidR="00C76A0C" w:rsidRDefault="00C76A0C" w:rsidP="00F1585D">
      <w:pPr>
        <w:spacing w:line="240" w:lineRule="auto"/>
      </w:pPr>
      <w:r>
        <w:continuationSeparator/>
      </w:r>
    </w:p>
  </w:footnote>
  <w:footnote w:type="continuationNotice" w:id="1">
    <w:p w14:paraId="42EC3A2F" w14:textId="77777777" w:rsidR="00C76A0C" w:rsidRDefault="00C76A0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D11CF" w14:textId="77777777" w:rsidR="00D24395" w:rsidRDefault="00D243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3B578" w14:textId="77777777" w:rsidR="00D24395" w:rsidRDefault="00D2439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25523" w14:textId="77777777" w:rsidR="00D24395" w:rsidRDefault="00D24395">
    <w:pPr>
      <w:pStyle w:val="Header"/>
    </w:pPr>
  </w:p>
</w:hdr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ne:recipientData>
    <wne:active wne:val="1"/>
    <wne:hash wne:val="815974124"/>
  </wne:recipientData>
  <wne:recipientData>
    <wne:active wne:val="0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U:\DCF\Clients\1. Davy Official List\Kerry IM\Buybacks\2025\Kerry Buyback (June 2025)\Kerry Buyback Master (June 2025).xlsm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Merged Letter$'` "/>
    <w:dataSource r:id="rId1"/>
    <w:viewMergedData/>
    <w:odso>
      <w:udl w:val="Provider=Microsoft.ACE.OLEDB.12.0;User ID=Admin;Data Source=U:\DCF\Clients\1. Davy Official List\Kerry IM\Buybacks\2025\Kerry Buyback (June 2025)\Kerry Buyback Master (June 2025).xlsm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Merged Letter$'"/>
      <w:src r:id="rId2"/>
      <w:colDelim w:val="9"/>
      <w:type w:val="database"/>
      <w:fHdr/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recipientData r:id="rId3"/>
    </w:odso>
  </w:mailMerge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WAFNeedToUniquify" w:val="true"/>
    <w:docVar w:name="APWAFVersion" w:val="5.0"/>
  </w:docVars>
  <w:rsids>
    <w:rsidRoot w:val="00F1585D"/>
    <w:rsid w:val="00001B25"/>
    <w:rsid w:val="000118EB"/>
    <w:rsid w:val="000203AC"/>
    <w:rsid w:val="000278CC"/>
    <w:rsid w:val="00030C38"/>
    <w:rsid w:val="0003598D"/>
    <w:rsid w:val="00036484"/>
    <w:rsid w:val="00041356"/>
    <w:rsid w:val="00042B38"/>
    <w:rsid w:val="000504C2"/>
    <w:rsid w:val="00051A79"/>
    <w:rsid w:val="000537BC"/>
    <w:rsid w:val="0005493F"/>
    <w:rsid w:val="00056F72"/>
    <w:rsid w:val="00073236"/>
    <w:rsid w:val="00075587"/>
    <w:rsid w:val="00075693"/>
    <w:rsid w:val="000816F2"/>
    <w:rsid w:val="000A251B"/>
    <w:rsid w:val="000A2875"/>
    <w:rsid w:val="000A7EDC"/>
    <w:rsid w:val="000B0BF1"/>
    <w:rsid w:val="000B188C"/>
    <w:rsid w:val="000B3C2F"/>
    <w:rsid w:val="000C3E3B"/>
    <w:rsid w:val="000C6AB7"/>
    <w:rsid w:val="000E491F"/>
    <w:rsid w:val="000E71D2"/>
    <w:rsid w:val="00102461"/>
    <w:rsid w:val="001049C7"/>
    <w:rsid w:val="00105DFC"/>
    <w:rsid w:val="0010707A"/>
    <w:rsid w:val="001102FB"/>
    <w:rsid w:val="0012394D"/>
    <w:rsid w:val="00126D2C"/>
    <w:rsid w:val="00132320"/>
    <w:rsid w:val="00134BF0"/>
    <w:rsid w:val="00147D83"/>
    <w:rsid w:val="00153799"/>
    <w:rsid w:val="00156386"/>
    <w:rsid w:val="00156E60"/>
    <w:rsid w:val="00156EEE"/>
    <w:rsid w:val="001754F6"/>
    <w:rsid w:val="00177409"/>
    <w:rsid w:val="001820A2"/>
    <w:rsid w:val="00186468"/>
    <w:rsid w:val="00186CB6"/>
    <w:rsid w:val="00191512"/>
    <w:rsid w:val="001926EF"/>
    <w:rsid w:val="001953F2"/>
    <w:rsid w:val="001969DF"/>
    <w:rsid w:val="001A42FC"/>
    <w:rsid w:val="001B7675"/>
    <w:rsid w:val="001D2ECD"/>
    <w:rsid w:val="001D459F"/>
    <w:rsid w:val="001D6132"/>
    <w:rsid w:val="001E6285"/>
    <w:rsid w:val="001F1F00"/>
    <w:rsid w:val="00200A71"/>
    <w:rsid w:val="00212D3E"/>
    <w:rsid w:val="00214443"/>
    <w:rsid w:val="00215EC3"/>
    <w:rsid w:val="0022152A"/>
    <w:rsid w:val="00221D74"/>
    <w:rsid w:val="00222F8A"/>
    <w:rsid w:val="0022553E"/>
    <w:rsid w:val="00232C12"/>
    <w:rsid w:val="00237DDE"/>
    <w:rsid w:val="00243A74"/>
    <w:rsid w:val="00244233"/>
    <w:rsid w:val="0024448D"/>
    <w:rsid w:val="00244E83"/>
    <w:rsid w:val="00247651"/>
    <w:rsid w:val="00250725"/>
    <w:rsid w:val="00250DE9"/>
    <w:rsid w:val="002540BF"/>
    <w:rsid w:val="0026637F"/>
    <w:rsid w:val="002736FE"/>
    <w:rsid w:val="0027569E"/>
    <w:rsid w:val="002837D6"/>
    <w:rsid w:val="00284236"/>
    <w:rsid w:val="0028740C"/>
    <w:rsid w:val="0028799A"/>
    <w:rsid w:val="0029018E"/>
    <w:rsid w:val="002922A1"/>
    <w:rsid w:val="00292319"/>
    <w:rsid w:val="002A52C0"/>
    <w:rsid w:val="002A7A38"/>
    <w:rsid w:val="002B0CC2"/>
    <w:rsid w:val="002B21E9"/>
    <w:rsid w:val="002B74C1"/>
    <w:rsid w:val="002C11DD"/>
    <w:rsid w:val="002C352E"/>
    <w:rsid w:val="002C3BA0"/>
    <w:rsid w:val="002C413E"/>
    <w:rsid w:val="002C7ECE"/>
    <w:rsid w:val="002D23DE"/>
    <w:rsid w:val="002D2888"/>
    <w:rsid w:val="002D659A"/>
    <w:rsid w:val="002D6ED2"/>
    <w:rsid w:val="002E292B"/>
    <w:rsid w:val="002E4A15"/>
    <w:rsid w:val="002F2607"/>
    <w:rsid w:val="002F3189"/>
    <w:rsid w:val="002F5225"/>
    <w:rsid w:val="002F6011"/>
    <w:rsid w:val="002F77C2"/>
    <w:rsid w:val="002F7B1C"/>
    <w:rsid w:val="0030525E"/>
    <w:rsid w:val="003137DE"/>
    <w:rsid w:val="00315E73"/>
    <w:rsid w:val="00317165"/>
    <w:rsid w:val="00320095"/>
    <w:rsid w:val="00320289"/>
    <w:rsid w:val="00343C6E"/>
    <w:rsid w:val="00347461"/>
    <w:rsid w:val="00351C37"/>
    <w:rsid w:val="00357BC8"/>
    <w:rsid w:val="00360BD4"/>
    <w:rsid w:val="003639E3"/>
    <w:rsid w:val="00363F07"/>
    <w:rsid w:val="003672A1"/>
    <w:rsid w:val="0038000C"/>
    <w:rsid w:val="003810BA"/>
    <w:rsid w:val="00381811"/>
    <w:rsid w:val="00385081"/>
    <w:rsid w:val="0039583B"/>
    <w:rsid w:val="00395CF0"/>
    <w:rsid w:val="003B4EA8"/>
    <w:rsid w:val="003B77AD"/>
    <w:rsid w:val="003C1A76"/>
    <w:rsid w:val="003D0B5F"/>
    <w:rsid w:val="003D1D91"/>
    <w:rsid w:val="003E1C19"/>
    <w:rsid w:val="003E72A4"/>
    <w:rsid w:val="003E7DD9"/>
    <w:rsid w:val="003F2199"/>
    <w:rsid w:val="003F2A51"/>
    <w:rsid w:val="003F3244"/>
    <w:rsid w:val="003F4760"/>
    <w:rsid w:val="003F5A7B"/>
    <w:rsid w:val="004005DA"/>
    <w:rsid w:val="00432FA8"/>
    <w:rsid w:val="004348FF"/>
    <w:rsid w:val="004420FC"/>
    <w:rsid w:val="0044560D"/>
    <w:rsid w:val="0045158A"/>
    <w:rsid w:val="00452493"/>
    <w:rsid w:val="00454727"/>
    <w:rsid w:val="004553AC"/>
    <w:rsid w:val="00455E1A"/>
    <w:rsid w:val="004613C5"/>
    <w:rsid w:val="00463970"/>
    <w:rsid w:val="00464864"/>
    <w:rsid w:val="0047038D"/>
    <w:rsid w:val="00477990"/>
    <w:rsid w:val="00480034"/>
    <w:rsid w:val="00487966"/>
    <w:rsid w:val="00495DA5"/>
    <w:rsid w:val="004A078E"/>
    <w:rsid w:val="004A38A4"/>
    <w:rsid w:val="004B43AA"/>
    <w:rsid w:val="004C0012"/>
    <w:rsid w:val="004C286E"/>
    <w:rsid w:val="004D044D"/>
    <w:rsid w:val="004D058E"/>
    <w:rsid w:val="004D1FB9"/>
    <w:rsid w:val="004D62CE"/>
    <w:rsid w:val="004D73BA"/>
    <w:rsid w:val="004D7D2A"/>
    <w:rsid w:val="004E0AC0"/>
    <w:rsid w:val="004E15C7"/>
    <w:rsid w:val="004F0968"/>
    <w:rsid w:val="004F113E"/>
    <w:rsid w:val="004F1773"/>
    <w:rsid w:val="00510B84"/>
    <w:rsid w:val="00511417"/>
    <w:rsid w:val="00511729"/>
    <w:rsid w:val="0051277A"/>
    <w:rsid w:val="0051412D"/>
    <w:rsid w:val="00520678"/>
    <w:rsid w:val="0052099B"/>
    <w:rsid w:val="005354A7"/>
    <w:rsid w:val="00536CFE"/>
    <w:rsid w:val="00540DF1"/>
    <w:rsid w:val="00546D64"/>
    <w:rsid w:val="00551F48"/>
    <w:rsid w:val="00556060"/>
    <w:rsid w:val="0056203A"/>
    <w:rsid w:val="00564B90"/>
    <w:rsid w:val="00571C06"/>
    <w:rsid w:val="00574666"/>
    <w:rsid w:val="005823E5"/>
    <w:rsid w:val="005830A4"/>
    <w:rsid w:val="00585964"/>
    <w:rsid w:val="005938CC"/>
    <w:rsid w:val="00596C24"/>
    <w:rsid w:val="005C11C7"/>
    <w:rsid w:val="005C2DB7"/>
    <w:rsid w:val="005C4C80"/>
    <w:rsid w:val="005C5C63"/>
    <w:rsid w:val="005D0E78"/>
    <w:rsid w:val="005E3F66"/>
    <w:rsid w:val="005F1636"/>
    <w:rsid w:val="005F1682"/>
    <w:rsid w:val="005F6B7A"/>
    <w:rsid w:val="006059D6"/>
    <w:rsid w:val="006235CF"/>
    <w:rsid w:val="00624985"/>
    <w:rsid w:val="006350FD"/>
    <w:rsid w:val="00636480"/>
    <w:rsid w:val="006368AA"/>
    <w:rsid w:val="006401F8"/>
    <w:rsid w:val="006528F6"/>
    <w:rsid w:val="0065322E"/>
    <w:rsid w:val="00655AFB"/>
    <w:rsid w:val="00660C3C"/>
    <w:rsid w:val="006773E6"/>
    <w:rsid w:val="00684B6A"/>
    <w:rsid w:val="006A4143"/>
    <w:rsid w:val="006B0FBA"/>
    <w:rsid w:val="006B4741"/>
    <w:rsid w:val="006B4A37"/>
    <w:rsid w:val="006B6B32"/>
    <w:rsid w:val="006C1C77"/>
    <w:rsid w:val="006C1E75"/>
    <w:rsid w:val="006D3EBB"/>
    <w:rsid w:val="006D612A"/>
    <w:rsid w:val="006D79D0"/>
    <w:rsid w:val="006E024A"/>
    <w:rsid w:val="006E2AC0"/>
    <w:rsid w:val="006E34BB"/>
    <w:rsid w:val="006E4890"/>
    <w:rsid w:val="006F3DD7"/>
    <w:rsid w:val="006F687E"/>
    <w:rsid w:val="00700C55"/>
    <w:rsid w:val="00705574"/>
    <w:rsid w:val="007059D1"/>
    <w:rsid w:val="0070699E"/>
    <w:rsid w:val="00706D6C"/>
    <w:rsid w:val="00706EE4"/>
    <w:rsid w:val="00713084"/>
    <w:rsid w:val="007146BA"/>
    <w:rsid w:val="007160F0"/>
    <w:rsid w:val="007206C6"/>
    <w:rsid w:val="00721A00"/>
    <w:rsid w:val="007226D9"/>
    <w:rsid w:val="007226DF"/>
    <w:rsid w:val="007270FC"/>
    <w:rsid w:val="007339C0"/>
    <w:rsid w:val="00733FB3"/>
    <w:rsid w:val="00735838"/>
    <w:rsid w:val="0074619D"/>
    <w:rsid w:val="0074788B"/>
    <w:rsid w:val="00753CE4"/>
    <w:rsid w:val="007569D7"/>
    <w:rsid w:val="007626B2"/>
    <w:rsid w:val="007643A8"/>
    <w:rsid w:val="00772812"/>
    <w:rsid w:val="0077300B"/>
    <w:rsid w:val="00777D0B"/>
    <w:rsid w:val="00786164"/>
    <w:rsid w:val="00792614"/>
    <w:rsid w:val="00796E0A"/>
    <w:rsid w:val="007A08B1"/>
    <w:rsid w:val="007A3FA0"/>
    <w:rsid w:val="007A582F"/>
    <w:rsid w:val="007B04B7"/>
    <w:rsid w:val="007B1E84"/>
    <w:rsid w:val="007B3708"/>
    <w:rsid w:val="007C26D0"/>
    <w:rsid w:val="007C4355"/>
    <w:rsid w:val="007C545F"/>
    <w:rsid w:val="007D09A3"/>
    <w:rsid w:val="007D138D"/>
    <w:rsid w:val="007D1A9B"/>
    <w:rsid w:val="007D1E53"/>
    <w:rsid w:val="007D4B71"/>
    <w:rsid w:val="007E3047"/>
    <w:rsid w:val="007E73AF"/>
    <w:rsid w:val="00804428"/>
    <w:rsid w:val="008121C9"/>
    <w:rsid w:val="008135D2"/>
    <w:rsid w:val="00815E59"/>
    <w:rsid w:val="00817B41"/>
    <w:rsid w:val="00817D76"/>
    <w:rsid w:val="008234A0"/>
    <w:rsid w:val="00823964"/>
    <w:rsid w:val="008427F1"/>
    <w:rsid w:val="00842D3C"/>
    <w:rsid w:val="0084400C"/>
    <w:rsid w:val="00847B7B"/>
    <w:rsid w:val="00851E9D"/>
    <w:rsid w:val="00852C9A"/>
    <w:rsid w:val="008551AE"/>
    <w:rsid w:val="0085529A"/>
    <w:rsid w:val="008629F1"/>
    <w:rsid w:val="00864759"/>
    <w:rsid w:val="00867659"/>
    <w:rsid w:val="00870104"/>
    <w:rsid w:val="00871476"/>
    <w:rsid w:val="008760A7"/>
    <w:rsid w:val="00885F06"/>
    <w:rsid w:val="00887C5A"/>
    <w:rsid w:val="0089442C"/>
    <w:rsid w:val="00895796"/>
    <w:rsid w:val="008A5E99"/>
    <w:rsid w:val="008B244F"/>
    <w:rsid w:val="008D0A4E"/>
    <w:rsid w:val="008D13AF"/>
    <w:rsid w:val="008D5459"/>
    <w:rsid w:val="008E6603"/>
    <w:rsid w:val="008F09E5"/>
    <w:rsid w:val="008F0FD8"/>
    <w:rsid w:val="008F31DB"/>
    <w:rsid w:val="008F374C"/>
    <w:rsid w:val="008F570C"/>
    <w:rsid w:val="0090344E"/>
    <w:rsid w:val="009136F9"/>
    <w:rsid w:val="00920076"/>
    <w:rsid w:val="00925BA5"/>
    <w:rsid w:val="009377DB"/>
    <w:rsid w:val="00940BDC"/>
    <w:rsid w:val="00954BAA"/>
    <w:rsid w:val="0095564F"/>
    <w:rsid w:val="00956744"/>
    <w:rsid w:val="00962315"/>
    <w:rsid w:val="0097773B"/>
    <w:rsid w:val="00982F86"/>
    <w:rsid w:val="009834F4"/>
    <w:rsid w:val="009836ED"/>
    <w:rsid w:val="00984289"/>
    <w:rsid w:val="00985F57"/>
    <w:rsid w:val="0099398F"/>
    <w:rsid w:val="00993C91"/>
    <w:rsid w:val="009945DD"/>
    <w:rsid w:val="00997149"/>
    <w:rsid w:val="009A3A26"/>
    <w:rsid w:val="009B1B88"/>
    <w:rsid w:val="009B6714"/>
    <w:rsid w:val="009D6A73"/>
    <w:rsid w:val="009D7114"/>
    <w:rsid w:val="009E4983"/>
    <w:rsid w:val="009E6E62"/>
    <w:rsid w:val="009E702D"/>
    <w:rsid w:val="009F16F6"/>
    <w:rsid w:val="009F42B8"/>
    <w:rsid w:val="00A05ED7"/>
    <w:rsid w:val="00A074E1"/>
    <w:rsid w:val="00A07D54"/>
    <w:rsid w:val="00A229C5"/>
    <w:rsid w:val="00A23283"/>
    <w:rsid w:val="00A27ABB"/>
    <w:rsid w:val="00A27EC0"/>
    <w:rsid w:val="00A30978"/>
    <w:rsid w:val="00A31AA6"/>
    <w:rsid w:val="00A36C39"/>
    <w:rsid w:val="00A376DC"/>
    <w:rsid w:val="00A46730"/>
    <w:rsid w:val="00A505A2"/>
    <w:rsid w:val="00A50DC1"/>
    <w:rsid w:val="00A62FCE"/>
    <w:rsid w:val="00A63F09"/>
    <w:rsid w:val="00A66535"/>
    <w:rsid w:val="00A816FB"/>
    <w:rsid w:val="00A852A2"/>
    <w:rsid w:val="00A87948"/>
    <w:rsid w:val="00A90686"/>
    <w:rsid w:val="00A918D8"/>
    <w:rsid w:val="00A95B14"/>
    <w:rsid w:val="00A9685E"/>
    <w:rsid w:val="00AA6120"/>
    <w:rsid w:val="00AB2192"/>
    <w:rsid w:val="00AB524A"/>
    <w:rsid w:val="00AB52BC"/>
    <w:rsid w:val="00AD0BA7"/>
    <w:rsid w:val="00AD25C8"/>
    <w:rsid w:val="00AD27AA"/>
    <w:rsid w:val="00AD36D6"/>
    <w:rsid w:val="00AD5D00"/>
    <w:rsid w:val="00AE02B9"/>
    <w:rsid w:val="00AE2749"/>
    <w:rsid w:val="00AE3A77"/>
    <w:rsid w:val="00AE7534"/>
    <w:rsid w:val="00AF4049"/>
    <w:rsid w:val="00AF49AD"/>
    <w:rsid w:val="00B00432"/>
    <w:rsid w:val="00B1276D"/>
    <w:rsid w:val="00B235BE"/>
    <w:rsid w:val="00B2429B"/>
    <w:rsid w:val="00B30EC7"/>
    <w:rsid w:val="00B33DD9"/>
    <w:rsid w:val="00B5098C"/>
    <w:rsid w:val="00B55F0A"/>
    <w:rsid w:val="00B6057E"/>
    <w:rsid w:val="00B65A60"/>
    <w:rsid w:val="00B767CA"/>
    <w:rsid w:val="00B87F8A"/>
    <w:rsid w:val="00B913FB"/>
    <w:rsid w:val="00BA14F9"/>
    <w:rsid w:val="00BA25BD"/>
    <w:rsid w:val="00BA3F3E"/>
    <w:rsid w:val="00BA56A3"/>
    <w:rsid w:val="00BA5EEB"/>
    <w:rsid w:val="00BB40B8"/>
    <w:rsid w:val="00BC04FE"/>
    <w:rsid w:val="00BC7E1D"/>
    <w:rsid w:val="00BD0562"/>
    <w:rsid w:val="00BD18CE"/>
    <w:rsid w:val="00BD37BB"/>
    <w:rsid w:val="00BD4689"/>
    <w:rsid w:val="00BD49ED"/>
    <w:rsid w:val="00BE1E4C"/>
    <w:rsid w:val="00BE2A24"/>
    <w:rsid w:val="00BE536C"/>
    <w:rsid w:val="00BE549A"/>
    <w:rsid w:val="00BF032D"/>
    <w:rsid w:val="00BF4348"/>
    <w:rsid w:val="00BF55B4"/>
    <w:rsid w:val="00BF7592"/>
    <w:rsid w:val="00C02EF2"/>
    <w:rsid w:val="00C078C7"/>
    <w:rsid w:val="00C20BA5"/>
    <w:rsid w:val="00C21488"/>
    <w:rsid w:val="00C2360B"/>
    <w:rsid w:val="00C35BB9"/>
    <w:rsid w:val="00C36EA5"/>
    <w:rsid w:val="00C43D50"/>
    <w:rsid w:val="00C4540E"/>
    <w:rsid w:val="00C4547A"/>
    <w:rsid w:val="00C464B0"/>
    <w:rsid w:val="00C51B62"/>
    <w:rsid w:val="00C56136"/>
    <w:rsid w:val="00C572EF"/>
    <w:rsid w:val="00C6745A"/>
    <w:rsid w:val="00C72F73"/>
    <w:rsid w:val="00C75C3F"/>
    <w:rsid w:val="00C763D8"/>
    <w:rsid w:val="00C76A0C"/>
    <w:rsid w:val="00C80C7E"/>
    <w:rsid w:val="00C832E8"/>
    <w:rsid w:val="00C86136"/>
    <w:rsid w:val="00C95E2F"/>
    <w:rsid w:val="00C961D3"/>
    <w:rsid w:val="00CA2B0E"/>
    <w:rsid w:val="00CB376A"/>
    <w:rsid w:val="00CB62B4"/>
    <w:rsid w:val="00CC3169"/>
    <w:rsid w:val="00CC7545"/>
    <w:rsid w:val="00CE173A"/>
    <w:rsid w:val="00CE222A"/>
    <w:rsid w:val="00CE5270"/>
    <w:rsid w:val="00CF4B6F"/>
    <w:rsid w:val="00CF5AFC"/>
    <w:rsid w:val="00D01143"/>
    <w:rsid w:val="00D021BB"/>
    <w:rsid w:val="00D16F41"/>
    <w:rsid w:val="00D20AE9"/>
    <w:rsid w:val="00D24395"/>
    <w:rsid w:val="00D262D8"/>
    <w:rsid w:val="00D270DE"/>
    <w:rsid w:val="00D374BA"/>
    <w:rsid w:val="00D37A3C"/>
    <w:rsid w:val="00D400A9"/>
    <w:rsid w:val="00D460C2"/>
    <w:rsid w:val="00D4784F"/>
    <w:rsid w:val="00D51A00"/>
    <w:rsid w:val="00D52B47"/>
    <w:rsid w:val="00D612FA"/>
    <w:rsid w:val="00D6283C"/>
    <w:rsid w:val="00D64821"/>
    <w:rsid w:val="00D70251"/>
    <w:rsid w:val="00D707A1"/>
    <w:rsid w:val="00D756CC"/>
    <w:rsid w:val="00D809B1"/>
    <w:rsid w:val="00D81DFE"/>
    <w:rsid w:val="00D92913"/>
    <w:rsid w:val="00DA0AA3"/>
    <w:rsid w:val="00DA26D9"/>
    <w:rsid w:val="00DA47BE"/>
    <w:rsid w:val="00DB1B7C"/>
    <w:rsid w:val="00DB1BF0"/>
    <w:rsid w:val="00DB2ED6"/>
    <w:rsid w:val="00DC13ED"/>
    <w:rsid w:val="00DC358D"/>
    <w:rsid w:val="00DC359B"/>
    <w:rsid w:val="00DD1B22"/>
    <w:rsid w:val="00DD276B"/>
    <w:rsid w:val="00DD4CD3"/>
    <w:rsid w:val="00DD6EC4"/>
    <w:rsid w:val="00DE1A7B"/>
    <w:rsid w:val="00DE1C15"/>
    <w:rsid w:val="00DE2DD4"/>
    <w:rsid w:val="00DE305B"/>
    <w:rsid w:val="00DE5C0F"/>
    <w:rsid w:val="00DE7D2F"/>
    <w:rsid w:val="00DF17C2"/>
    <w:rsid w:val="00DF4823"/>
    <w:rsid w:val="00DF621C"/>
    <w:rsid w:val="00E00DBA"/>
    <w:rsid w:val="00E031E2"/>
    <w:rsid w:val="00E05DB7"/>
    <w:rsid w:val="00E0671C"/>
    <w:rsid w:val="00E06D08"/>
    <w:rsid w:val="00E1148A"/>
    <w:rsid w:val="00E12433"/>
    <w:rsid w:val="00E17B56"/>
    <w:rsid w:val="00E17E64"/>
    <w:rsid w:val="00E20147"/>
    <w:rsid w:val="00E20561"/>
    <w:rsid w:val="00E213F5"/>
    <w:rsid w:val="00E23581"/>
    <w:rsid w:val="00E43630"/>
    <w:rsid w:val="00E439C5"/>
    <w:rsid w:val="00E4688C"/>
    <w:rsid w:val="00E517B5"/>
    <w:rsid w:val="00E531FC"/>
    <w:rsid w:val="00E62685"/>
    <w:rsid w:val="00E642EC"/>
    <w:rsid w:val="00E64E1E"/>
    <w:rsid w:val="00E67D64"/>
    <w:rsid w:val="00E72DD0"/>
    <w:rsid w:val="00E7471C"/>
    <w:rsid w:val="00E76740"/>
    <w:rsid w:val="00E76D93"/>
    <w:rsid w:val="00E84E59"/>
    <w:rsid w:val="00E92898"/>
    <w:rsid w:val="00E96238"/>
    <w:rsid w:val="00EA1165"/>
    <w:rsid w:val="00EA367D"/>
    <w:rsid w:val="00EB210B"/>
    <w:rsid w:val="00EB5E0E"/>
    <w:rsid w:val="00EB670F"/>
    <w:rsid w:val="00EB7294"/>
    <w:rsid w:val="00EC128D"/>
    <w:rsid w:val="00EC4AAD"/>
    <w:rsid w:val="00EC5000"/>
    <w:rsid w:val="00ED2855"/>
    <w:rsid w:val="00ED62A6"/>
    <w:rsid w:val="00EE465A"/>
    <w:rsid w:val="00EE4B43"/>
    <w:rsid w:val="00EE6314"/>
    <w:rsid w:val="00F00717"/>
    <w:rsid w:val="00F0080C"/>
    <w:rsid w:val="00F05FB3"/>
    <w:rsid w:val="00F06854"/>
    <w:rsid w:val="00F14AB0"/>
    <w:rsid w:val="00F1585D"/>
    <w:rsid w:val="00F17D7A"/>
    <w:rsid w:val="00F21CF8"/>
    <w:rsid w:val="00F26A6A"/>
    <w:rsid w:val="00F27D5A"/>
    <w:rsid w:val="00F31199"/>
    <w:rsid w:val="00F33095"/>
    <w:rsid w:val="00F33AD2"/>
    <w:rsid w:val="00F356B8"/>
    <w:rsid w:val="00F42852"/>
    <w:rsid w:val="00F42A12"/>
    <w:rsid w:val="00F42E88"/>
    <w:rsid w:val="00F60654"/>
    <w:rsid w:val="00F60D0C"/>
    <w:rsid w:val="00F61E6A"/>
    <w:rsid w:val="00F62418"/>
    <w:rsid w:val="00F7426A"/>
    <w:rsid w:val="00F752A3"/>
    <w:rsid w:val="00F7712B"/>
    <w:rsid w:val="00F831CC"/>
    <w:rsid w:val="00F96A5B"/>
    <w:rsid w:val="00FA17BD"/>
    <w:rsid w:val="00FA73F4"/>
    <w:rsid w:val="00FB6B74"/>
    <w:rsid w:val="00FC2FF3"/>
    <w:rsid w:val="00FC4DE3"/>
    <w:rsid w:val="00FC693B"/>
    <w:rsid w:val="00FE2AF9"/>
    <w:rsid w:val="00FF4842"/>
    <w:rsid w:val="00FF7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243CF7"/>
  <w15:chartTrackingRefBased/>
  <w15:docId w15:val="{80499B4F-F947-453E-A162-BA5F87225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85D"/>
    <w:pPr>
      <w:tabs>
        <w:tab w:val="left" w:pos="284"/>
        <w:tab w:val="left" w:pos="1134"/>
        <w:tab w:val="left" w:pos="2268"/>
        <w:tab w:val="left" w:pos="4933"/>
      </w:tabs>
      <w:suppressAutoHyphens/>
      <w:spacing w:after="0" w:line="300" w:lineRule="exact"/>
    </w:pPr>
    <w:rPr>
      <w:rFonts w:ascii="Georgia" w:eastAsia="Times New Roman" w:hAnsi="Georgia" w:cs="Times New Roman"/>
      <w:kern w:val="0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F1585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F15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GHighlightsHeading">
    <w:name w:val="KG_Highlights Heading"/>
    <w:basedOn w:val="Normal"/>
    <w:qFormat/>
    <w:rsid w:val="00F1585D"/>
    <w:pPr>
      <w:tabs>
        <w:tab w:val="clear" w:pos="284"/>
        <w:tab w:val="clear" w:pos="1134"/>
        <w:tab w:val="clear" w:pos="2268"/>
        <w:tab w:val="clear" w:pos="4933"/>
      </w:tabs>
      <w:suppressAutoHyphens w:val="0"/>
      <w:spacing w:line="230" w:lineRule="exact"/>
    </w:pPr>
    <w:rPr>
      <w:rFonts w:asciiTheme="minorHAnsi" w:eastAsiaTheme="minorHAnsi" w:hAnsiTheme="minorHAnsi" w:cstheme="minorBidi"/>
      <w:b/>
      <w:color w:val="44546A" w:themeColor="text2"/>
      <w:sz w:val="19"/>
      <w:szCs w:val="19"/>
    </w:rPr>
  </w:style>
  <w:style w:type="paragraph" w:customStyle="1" w:styleId="KGFootnote">
    <w:name w:val="KG_Footnote"/>
    <w:basedOn w:val="Normal"/>
    <w:qFormat/>
    <w:rsid w:val="00F1585D"/>
    <w:pPr>
      <w:tabs>
        <w:tab w:val="clear" w:pos="284"/>
        <w:tab w:val="clear" w:pos="1134"/>
        <w:tab w:val="clear" w:pos="2268"/>
        <w:tab w:val="clear" w:pos="4933"/>
      </w:tabs>
      <w:suppressAutoHyphens w:val="0"/>
      <w:spacing w:before="120" w:after="227" w:line="240" w:lineRule="auto"/>
      <w:jc w:val="both"/>
    </w:pPr>
    <w:rPr>
      <w:rFonts w:asciiTheme="minorHAnsi" w:eastAsiaTheme="minorHAnsi" w:hAnsiTheme="minorHAnsi" w:cstheme="minorBidi"/>
      <w:color w:val="44546A" w:themeColor="text2"/>
      <w:sz w:val="17"/>
      <w:szCs w:val="17"/>
    </w:rPr>
  </w:style>
  <w:style w:type="paragraph" w:styleId="Footer">
    <w:name w:val="footer"/>
    <w:basedOn w:val="Normal"/>
    <w:link w:val="FooterChar"/>
    <w:uiPriority w:val="99"/>
    <w:unhideWhenUsed/>
    <w:rsid w:val="00F1585D"/>
    <w:pPr>
      <w:tabs>
        <w:tab w:val="clear" w:pos="284"/>
        <w:tab w:val="clear" w:pos="1134"/>
        <w:tab w:val="clear" w:pos="2268"/>
        <w:tab w:val="clear" w:pos="4933"/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585D"/>
    <w:rPr>
      <w:rFonts w:ascii="Georgia" w:eastAsia="Times New Roman" w:hAnsi="Georgia" w:cs="Times New Roman"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8121C9"/>
    <w:pPr>
      <w:tabs>
        <w:tab w:val="clear" w:pos="284"/>
        <w:tab w:val="clear" w:pos="1134"/>
        <w:tab w:val="clear" w:pos="2268"/>
        <w:tab w:val="clear" w:pos="4933"/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21C9"/>
    <w:rPr>
      <w:rFonts w:ascii="Georgia" w:eastAsia="Times New Roman" w:hAnsi="Georgia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16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U:\DCF\Clients\1.%20Davy%20Official%20List\Kerry%20IM\Buybacks\2025\Kerry%20Buyback%20(June%202025)\Kerry%20Buyback%20Master%20(June%202025).xlsm" TargetMode="External"/><Relationship Id="rId1" Type="http://schemas.openxmlformats.org/officeDocument/2006/relationships/mailMergeSource" Target="file:///U:\DCF\Clients\1.%20Davy%20Official%20List\Kerry%20IM\Buybacks\2025\Kerry%20Buyback%20(June%202025)\Kerry%20Buyback%20Master%20(June%202025).xls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433797482a8bdd06bc859728433e76aa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2d4a746882f3eb3fe88aaf6364b5547f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01a3cf6-255d-4ff5-98fe-b4415afa84b5" xsi:nil="true"/>
    <lcf76f155ced4ddcb4097134ff3c332f xmlns="ad78b5f7-9d3a-4547-a77a-85adc8bf2297">
      <Terms xmlns="http://schemas.microsoft.com/office/infopath/2007/PartnerControls"/>
    </lcf76f155ced4ddcb4097134ff3c332f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2026-01-23T17:33:04+00:00</DateReceived>
  </documentManagement>
</p:properties>
</file>

<file path=customXml/itemProps1.xml><?xml version="1.0" encoding="utf-8"?>
<ds:datastoreItem xmlns:ds="http://schemas.openxmlformats.org/officeDocument/2006/customXml" ds:itemID="{9D3E9B82-297E-416E-9937-16680FE987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190622-D736-4E74-B233-0F0046958978}"/>
</file>

<file path=customXml/itemProps3.xml><?xml version="1.0" encoding="utf-8"?>
<ds:datastoreItem xmlns:ds="http://schemas.openxmlformats.org/officeDocument/2006/customXml" ds:itemID="{1038C1D3-0E1F-48D9-B64C-061DA4BF23B2}">
  <ds:schemaRefs>
    <ds:schemaRef ds:uri="http://schemas.microsoft.com/office/2006/metadata/properties"/>
    <ds:schemaRef ds:uri="http://schemas.microsoft.com/office/infopath/2007/PartnerControls"/>
    <ds:schemaRef ds:uri="1815547f-3e01-4bec-94d3-644923e5edfd"/>
    <ds:schemaRef ds:uri="7b6705e0-3de2-4f0d-8481-74cf74ae535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434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Byrne</dc:creator>
  <cp:keywords/>
  <dc:description/>
  <cp:lastModifiedBy>Katie Hassett</cp:lastModifiedBy>
  <cp:revision>2</cp:revision>
  <dcterms:created xsi:type="dcterms:W3CDTF">2026-01-23T16:50:00Z</dcterms:created>
  <dcterms:modified xsi:type="dcterms:W3CDTF">2026-01-23T16:50:00Z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69667c05,42b90b3c,6c43d914</vt:lpwstr>
  </property>
  <property fmtid="{D5CDD505-2E9C-101B-9397-08002B2CF9AE}" pid="3" name="ClassificationContentMarkingFooterFontProps">
    <vt:lpwstr>#ffc000,8,Calibri</vt:lpwstr>
  </property>
  <property fmtid="{D5CDD505-2E9C-101B-9397-08002B2CF9AE}" pid="4" name="ClassificationContentMarkingFooterText">
    <vt:lpwstr>Classified as Private (Amber)</vt:lpwstr>
  </property>
  <property fmtid="{D5CDD505-2E9C-101B-9397-08002B2CF9AE}" pid="5" name="MSIP_Label_e5a768c8-7d33-4cc5-b55a-4622ccb11376_Enabled">
    <vt:lpwstr>true</vt:lpwstr>
  </property>
  <property fmtid="{D5CDD505-2E9C-101B-9397-08002B2CF9AE}" pid="6" name="MSIP_Label_e5a768c8-7d33-4cc5-b55a-4622ccb11376_SetDate">
    <vt:lpwstr>2024-11-12T09:41:32Z</vt:lpwstr>
  </property>
  <property fmtid="{D5CDD505-2E9C-101B-9397-08002B2CF9AE}" pid="7" name="MSIP_Label_e5a768c8-7d33-4cc5-b55a-4622ccb11376_Method">
    <vt:lpwstr>Privileged</vt:lpwstr>
  </property>
  <property fmtid="{D5CDD505-2E9C-101B-9397-08002B2CF9AE}" pid="8" name="MSIP_Label_e5a768c8-7d33-4cc5-b55a-4622ccb11376_Name">
    <vt:lpwstr>Davy Private Classification</vt:lpwstr>
  </property>
  <property fmtid="{D5CDD505-2E9C-101B-9397-08002B2CF9AE}" pid="9" name="MSIP_Label_e5a768c8-7d33-4cc5-b55a-4622ccb11376_SiteId">
    <vt:lpwstr>5127bbf0-ab09-4806-bbc9-e1a61d33b8dc</vt:lpwstr>
  </property>
  <property fmtid="{D5CDD505-2E9C-101B-9397-08002B2CF9AE}" pid="10" name="MSIP_Label_e5a768c8-7d33-4cc5-b55a-4622ccb11376_ActionId">
    <vt:lpwstr>e6fa4750-c897-4b36-8a41-061a8fe464cb</vt:lpwstr>
  </property>
  <property fmtid="{D5CDD505-2E9C-101B-9397-08002B2CF9AE}" pid="11" name="MSIP_Label_e5a768c8-7d33-4cc5-b55a-4622ccb11376_ContentBits">
    <vt:lpwstr>2</vt:lpwstr>
  </property>
  <property fmtid="{D5CDD505-2E9C-101B-9397-08002B2CF9AE}" pid="12" name="ContentTypeId">
    <vt:lpwstr>0x010100BE156B1CF39149A8843C57AB06C49AFE0011B886BEF4CCD94F85F46E94360FD412</vt:lpwstr>
  </property>
  <property fmtid="{D5CDD505-2E9C-101B-9397-08002B2CF9AE}" pid="13" name="MediaServiceImageTags">
    <vt:lpwstr/>
  </property>
</Properties>
</file>