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157276">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157276">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ED052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ED052D">
              <w:rPr>
                <w:rFonts w:ascii="Helvetica" w:hAnsi="Helvetica" w:cs="Helvetica"/>
                <w:lang w:val="en-GB"/>
              </w:rPr>
              <w:t>X</w:t>
            </w:r>
            <w:r>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1245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ED052D">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rsidTr="00157276">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157276">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157276">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157276">
        <w:trPr>
          <w:trHeight w:val="419"/>
        </w:trPr>
        <w:tc>
          <w:tcPr>
            <w:tcW w:w="10620" w:type="dxa"/>
            <w:gridSpan w:val="6"/>
            <w:vAlign w:val="center"/>
          </w:tcPr>
          <w:p w:rsidR="00BA72A7" w:rsidRPr="00140807" w:rsidRDefault="00C5065C" w:rsidP="00F76081">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157276">
              <w:rPr>
                <w:rFonts w:ascii="Helvetica" w:hAnsi="Helvetica" w:cs="Helvetica"/>
                <w:lang w:val="en-GB"/>
              </w:rPr>
              <w:t>28</w:t>
            </w:r>
            <w:r w:rsidR="00B1102F">
              <w:rPr>
                <w:rFonts w:ascii="Helvetica" w:hAnsi="Helvetica" w:cs="Helvetica"/>
                <w:vertAlign w:val="superscript"/>
                <w:lang w:val="en-GB"/>
              </w:rPr>
              <w:t>t</w:t>
            </w:r>
            <w:r w:rsidR="007170C1">
              <w:rPr>
                <w:rFonts w:ascii="Helvetica" w:hAnsi="Helvetica" w:cs="Helvetica"/>
                <w:vertAlign w:val="superscript"/>
                <w:lang w:val="en-GB"/>
              </w:rPr>
              <w:t>h</w:t>
            </w:r>
            <w:r w:rsidR="00F76081">
              <w:rPr>
                <w:rFonts w:ascii="Helvetica" w:hAnsi="Helvetica" w:cs="Helvetica"/>
                <w:lang w:val="en-GB"/>
              </w:rPr>
              <w:t xml:space="preserve"> </w:t>
            </w:r>
            <w:r w:rsidR="00B1102F">
              <w:rPr>
                <w:rFonts w:ascii="Helvetica" w:hAnsi="Helvetica" w:cs="Helvetica"/>
                <w:lang w:val="en-GB"/>
              </w:rPr>
              <w:t>February</w:t>
            </w:r>
            <w:r w:rsidR="00ED052D" w:rsidRPr="009368E3">
              <w:rPr>
                <w:rFonts w:ascii="Helvetica" w:hAnsi="Helvetica" w:cs="Helvetica"/>
                <w:lang w:val="en-GB"/>
              </w:rPr>
              <w:t xml:space="preserve"> 201</w:t>
            </w:r>
            <w:r w:rsidR="00430E9C">
              <w:rPr>
                <w:rFonts w:ascii="Helvetica" w:hAnsi="Helvetica" w:cs="Helvetica"/>
                <w:lang w:val="en-GB"/>
              </w:rPr>
              <w:t>9</w:t>
            </w:r>
          </w:p>
        </w:tc>
      </w:tr>
      <w:tr w:rsidR="00521E70" w:rsidRPr="00C055A5" w:rsidTr="00157276">
        <w:trPr>
          <w:trHeight w:val="419"/>
        </w:trPr>
        <w:tc>
          <w:tcPr>
            <w:tcW w:w="10620" w:type="dxa"/>
            <w:gridSpan w:val="6"/>
            <w:vAlign w:val="center"/>
          </w:tcPr>
          <w:p w:rsidR="00D2326B" w:rsidRPr="00C055A5" w:rsidRDefault="00521E70" w:rsidP="00F76081">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157276">
              <w:rPr>
                <w:rFonts w:ascii="Helvetica" w:hAnsi="Helvetica" w:cs="Helvetica"/>
                <w:lang w:val="en-GB"/>
              </w:rPr>
              <w:t>4</w:t>
            </w:r>
            <w:r w:rsidR="00B1102F">
              <w:rPr>
                <w:rFonts w:ascii="Helvetica" w:hAnsi="Helvetica" w:cs="Helvetica"/>
                <w:vertAlign w:val="superscript"/>
                <w:lang w:val="en-GB"/>
              </w:rPr>
              <w:t>th</w:t>
            </w:r>
            <w:r w:rsidR="00F76081">
              <w:rPr>
                <w:rFonts w:ascii="Helvetica" w:hAnsi="Helvetica" w:cs="Helvetica"/>
                <w:lang w:val="en-GB"/>
              </w:rPr>
              <w:t xml:space="preserve"> </w:t>
            </w:r>
            <w:r w:rsidR="00157276">
              <w:rPr>
                <w:rFonts w:ascii="Helvetica" w:hAnsi="Helvetica" w:cs="Helvetica"/>
                <w:lang w:val="en-GB"/>
              </w:rPr>
              <w:t>March</w:t>
            </w:r>
            <w:r w:rsidR="00FA40D2">
              <w:rPr>
                <w:rFonts w:ascii="Helvetica" w:hAnsi="Helvetica" w:cs="Helvetica"/>
                <w:lang w:val="en-GB"/>
              </w:rPr>
              <w:t xml:space="preserve"> </w:t>
            </w:r>
            <w:r w:rsidR="00012454" w:rsidRPr="00012454">
              <w:rPr>
                <w:rFonts w:ascii="Helvetica" w:hAnsi="Helvetica" w:cs="Helvetica"/>
                <w:lang w:val="en-GB"/>
              </w:rPr>
              <w:t>201</w:t>
            </w:r>
            <w:r w:rsidR="00430E9C">
              <w:rPr>
                <w:rFonts w:ascii="Helvetica" w:hAnsi="Helvetica" w:cs="Helvetica"/>
                <w:lang w:val="en-GB"/>
              </w:rPr>
              <w:t>9</w:t>
            </w:r>
          </w:p>
        </w:tc>
      </w:tr>
      <w:tr w:rsidR="00521E70" w:rsidRPr="00C055A5" w:rsidTr="00157276">
        <w:trPr>
          <w:trHeight w:val="419"/>
        </w:trPr>
        <w:tc>
          <w:tcPr>
            <w:tcW w:w="10620" w:type="dxa"/>
            <w:gridSpan w:val="6"/>
            <w:vAlign w:val="center"/>
          </w:tcPr>
          <w:p w:rsidR="00A24B37" w:rsidRDefault="00521E70" w:rsidP="00A24B37">
            <w:pPr>
              <w:rPr>
                <w:rFonts w:ascii="Helvetica" w:hAnsi="Helvetica" w:cs="Helvetica"/>
                <w:b/>
                <w:lang w:val="en-GB"/>
              </w:rPr>
            </w:pPr>
            <w:r>
              <w:rPr>
                <w:rFonts w:ascii="Helvetica" w:hAnsi="Helvetica" w:cs="Helvetica"/>
                <w:b/>
                <w:lang w:val="en-GB"/>
              </w:rPr>
              <w:t>7. Threshold(s) that is/are crossed or reached:</w:t>
            </w:r>
          </w:p>
          <w:p w:rsidR="005D4F27" w:rsidRPr="005D4F27" w:rsidRDefault="00157276" w:rsidP="003D4C28">
            <w:pPr>
              <w:rPr>
                <w:rFonts w:ascii="Helvetica" w:hAnsi="Helvetica" w:cs="Helvetica"/>
                <w:sz w:val="18"/>
                <w:lang w:val="en-GB"/>
              </w:rPr>
            </w:pPr>
            <w:r>
              <w:rPr>
                <w:rFonts w:ascii="Helvetica" w:hAnsi="Helvetica" w:cs="Helvetica"/>
                <w:lang w:val="en-GB"/>
              </w:rPr>
              <w:t>Total holdings for BlackRock Investment Management (UK) Limited have gone above 5%. Additionally, voting rights attached to shares for BlackRock Investment Management (UK) Limited have gone above 5%.</w:t>
            </w:r>
          </w:p>
        </w:tc>
      </w:tr>
      <w:tr w:rsidR="00C5065C" w:rsidRPr="00C055A5" w:rsidTr="00157276">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157276">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157276">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A24B37" w:rsidP="00012454">
            <w:pPr>
              <w:jc w:val="center"/>
              <w:rPr>
                <w:rFonts w:ascii="Helvetica" w:hAnsi="Helvetica" w:cs="Helvetica"/>
                <w:lang w:val="en-GB"/>
              </w:rPr>
            </w:pPr>
            <w:r w:rsidRPr="00A24B37">
              <w:rPr>
                <w:rFonts w:ascii="Helvetica" w:hAnsi="Helvetica" w:cs="Helvetica"/>
                <w:lang w:val="en-GB"/>
              </w:rPr>
              <w:t>8.4</w:t>
            </w:r>
            <w:r w:rsidR="00A62353">
              <w:rPr>
                <w:rFonts w:ascii="Helvetica" w:hAnsi="Helvetica" w:cs="Helvetica"/>
                <w:lang w:val="en-GB"/>
              </w:rPr>
              <w:t>5</w:t>
            </w:r>
            <w:r w:rsidRPr="00A24B37">
              <w:rPr>
                <w:rFonts w:ascii="Helvetica" w:hAnsi="Helvetica" w:cs="Helvetica"/>
                <w:lang w:val="en-GB"/>
              </w:rPr>
              <w:t>%</w:t>
            </w:r>
          </w:p>
        </w:tc>
        <w:tc>
          <w:tcPr>
            <w:tcW w:w="2313" w:type="dxa"/>
            <w:vAlign w:val="center"/>
          </w:tcPr>
          <w:p w:rsidR="00C5065C" w:rsidRPr="004A61D1" w:rsidRDefault="00A24B37" w:rsidP="00414AE3">
            <w:pPr>
              <w:jc w:val="center"/>
              <w:rPr>
                <w:rFonts w:ascii="Helvetica" w:hAnsi="Helvetica" w:cs="Helvetica"/>
                <w:lang w:val="en-GB"/>
              </w:rPr>
            </w:pPr>
            <w:r w:rsidRPr="00A24B37">
              <w:rPr>
                <w:rFonts w:ascii="Helvetica" w:hAnsi="Helvetica" w:cs="Helvetica"/>
                <w:lang w:val="en-GB"/>
              </w:rPr>
              <w:t>0.0</w:t>
            </w:r>
            <w:r w:rsidR="00157276">
              <w:rPr>
                <w:rFonts w:ascii="Helvetica" w:hAnsi="Helvetica" w:cs="Helvetica"/>
                <w:lang w:val="en-GB"/>
              </w:rPr>
              <w:t>2</w:t>
            </w:r>
            <w:r w:rsidRPr="00A24B37">
              <w:rPr>
                <w:rFonts w:ascii="Helvetica" w:hAnsi="Helvetica" w:cs="Helvetica"/>
                <w:lang w:val="en-GB"/>
              </w:rPr>
              <w:t>%</w:t>
            </w:r>
          </w:p>
        </w:tc>
        <w:tc>
          <w:tcPr>
            <w:tcW w:w="2126" w:type="dxa"/>
            <w:vAlign w:val="center"/>
          </w:tcPr>
          <w:p w:rsidR="00C5065C" w:rsidRPr="004A61D1" w:rsidRDefault="00A24B37" w:rsidP="00012454">
            <w:pPr>
              <w:jc w:val="center"/>
              <w:rPr>
                <w:rFonts w:ascii="Helvetica" w:hAnsi="Helvetica" w:cs="Helvetica"/>
                <w:lang w:val="en-GB"/>
              </w:rPr>
            </w:pPr>
            <w:r w:rsidRPr="00A24B37">
              <w:rPr>
                <w:rFonts w:ascii="Helvetica" w:hAnsi="Helvetica" w:cs="Helvetica"/>
                <w:lang w:val="en-GB"/>
              </w:rPr>
              <w:t>8.4</w:t>
            </w:r>
            <w:r w:rsidR="00157276">
              <w:rPr>
                <w:rFonts w:ascii="Helvetica" w:hAnsi="Helvetica" w:cs="Helvetica"/>
                <w:lang w:val="en-GB"/>
              </w:rPr>
              <w:t>8</w:t>
            </w:r>
            <w:r w:rsidRPr="00A24B37">
              <w:rPr>
                <w:rFonts w:ascii="Helvetica" w:hAnsi="Helvetica" w:cs="Helvetica"/>
                <w:lang w:val="en-GB"/>
              </w:rPr>
              <w:t>%</w:t>
            </w:r>
          </w:p>
        </w:tc>
        <w:tc>
          <w:tcPr>
            <w:tcW w:w="1933" w:type="dxa"/>
            <w:vAlign w:val="center"/>
          </w:tcPr>
          <w:p w:rsidR="00C5065C" w:rsidRPr="004A61D1" w:rsidRDefault="00ED052D" w:rsidP="00A51AC4">
            <w:pPr>
              <w:rPr>
                <w:rFonts w:ascii="Helvetica" w:hAnsi="Helvetica" w:cs="Helvetica"/>
                <w:lang w:val="en-GB"/>
              </w:rPr>
            </w:pPr>
            <w:r>
              <w:rPr>
                <w:rFonts w:ascii="Helvetica" w:hAnsi="Helvetica" w:cs="Helvetica"/>
                <w:lang w:val="en-GB"/>
              </w:rPr>
              <w:t xml:space="preserve">   </w:t>
            </w:r>
            <w:r w:rsidR="00A62353" w:rsidRPr="00A62353">
              <w:rPr>
                <w:rFonts w:ascii="Helvetica" w:hAnsi="Helvetica" w:cs="Helvetica"/>
                <w:lang w:val="en-GB"/>
              </w:rPr>
              <w:t>180,486,477</w:t>
            </w:r>
          </w:p>
        </w:tc>
      </w:tr>
      <w:tr w:rsidR="005E2216" w:rsidRPr="00C055A5" w:rsidTr="00157276">
        <w:trPr>
          <w:trHeight w:val="555"/>
        </w:trPr>
        <w:tc>
          <w:tcPr>
            <w:tcW w:w="2124" w:type="dxa"/>
            <w:vAlign w:val="center"/>
          </w:tcPr>
          <w:p w:rsidR="005E2216" w:rsidRPr="008F18BE" w:rsidRDefault="005E2216" w:rsidP="005E2216">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5E2216" w:rsidRPr="004A61D1" w:rsidRDefault="005E2216" w:rsidP="005E2216">
            <w:pPr>
              <w:jc w:val="center"/>
              <w:rPr>
                <w:rFonts w:ascii="Helvetica" w:hAnsi="Helvetica" w:cs="Helvetica"/>
                <w:lang w:val="en-GB"/>
              </w:rPr>
            </w:pPr>
            <w:r w:rsidRPr="00A24B37">
              <w:rPr>
                <w:rFonts w:ascii="Helvetica" w:hAnsi="Helvetica" w:cs="Helvetica"/>
                <w:lang w:val="en-GB"/>
              </w:rPr>
              <w:t>8.4</w:t>
            </w:r>
            <w:r w:rsidR="00157276">
              <w:rPr>
                <w:rFonts w:ascii="Helvetica" w:hAnsi="Helvetica" w:cs="Helvetica"/>
                <w:lang w:val="en-GB"/>
              </w:rPr>
              <w:t>0</w:t>
            </w:r>
            <w:r w:rsidRPr="00A24B37">
              <w:rPr>
                <w:rFonts w:ascii="Helvetica" w:hAnsi="Helvetica" w:cs="Helvetica"/>
                <w:lang w:val="en-GB"/>
              </w:rPr>
              <w:t>%</w:t>
            </w:r>
          </w:p>
        </w:tc>
        <w:tc>
          <w:tcPr>
            <w:tcW w:w="2313" w:type="dxa"/>
            <w:vAlign w:val="center"/>
          </w:tcPr>
          <w:p w:rsidR="005E2216" w:rsidRPr="004A61D1" w:rsidRDefault="005E2216" w:rsidP="005E2216">
            <w:pPr>
              <w:jc w:val="center"/>
              <w:rPr>
                <w:rFonts w:ascii="Helvetica" w:hAnsi="Helvetica" w:cs="Helvetica"/>
                <w:lang w:val="en-GB"/>
              </w:rPr>
            </w:pPr>
            <w:r w:rsidRPr="00A24B37">
              <w:rPr>
                <w:rFonts w:ascii="Helvetica" w:hAnsi="Helvetica" w:cs="Helvetica"/>
                <w:lang w:val="en-GB"/>
              </w:rPr>
              <w:t>0.0</w:t>
            </w:r>
            <w:r w:rsidR="00157276">
              <w:rPr>
                <w:rFonts w:ascii="Helvetica" w:hAnsi="Helvetica" w:cs="Helvetica"/>
                <w:lang w:val="en-GB"/>
              </w:rPr>
              <w:t>4</w:t>
            </w:r>
            <w:r w:rsidRPr="00A24B37">
              <w:rPr>
                <w:rFonts w:ascii="Helvetica" w:hAnsi="Helvetica" w:cs="Helvetica"/>
                <w:lang w:val="en-GB"/>
              </w:rPr>
              <w:t>%</w:t>
            </w:r>
          </w:p>
        </w:tc>
        <w:tc>
          <w:tcPr>
            <w:tcW w:w="2126" w:type="dxa"/>
            <w:vAlign w:val="center"/>
          </w:tcPr>
          <w:p w:rsidR="005E2216" w:rsidRPr="004A61D1" w:rsidRDefault="00157276" w:rsidP="005E2216">
            <w:pPr>
              <w:jc w:val="center"/>
              <w:rPr>
                <w:rFonts w:ascii="Helvetica" w:hAnsi="Helvetica" w:cs="Helvetica"/>
                <w:lang w:val="en-GB"/>
              </w:rPr>
            </w:pPr>
            <w:r>
              <w:rPr>
                <w:rFonts w:ascii="Helvetica" w:hAnsi="Helvetica" w:cs="Helvetica"/>
                <w:lang w:val="en-GB"/>
              </w:rPr>
              <w:t>8.45</w:t>
            </w:r>
            <w:r w:rsidR="005E2216" w:rsidRPr="00A24B37">
              <w:rPr>
                <w:rFonts w:ascii="Helvetica" w:hAnsi="Helvetica" w:cs="Helvetica"/>
                <w:lang w:val="en-GB"/>
              </w:rPr>
              <w:t>%</w:t>
            </w:r>
          </w:p>
        </w:tc>
        <w:tc>
          <w:tcPr>
            <w:tcW w:w="1933" w:type="dxa"/>
            <w:shd w:val="thinDiagStripe" w:color="auto" w:fill="auto"/>
            <w:vAlign w:val="center"/>
          </w:tcPr>
          <w:p w:rsidR="005E2216" w:rsidRPr="004A61D1" w:rsidRDefault="005E2216" w:rsidP="005E2216">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347"/>
        <w:gridCol w:w="847"/>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5D4F27" w:rsidP="00414AE3">
            <w:pPr>
              <w:jc w:val="center"/>
              <w:rPr>
                <w:rFonts w:ascii="Helvetica" w:hAnsi="Helvetica" w:cs="Helvetica"/>
                <w:lang w:val="en-GB"/>
              </w:rPr>
            </w:pPr>
            <w:r w:rsidRPr="005D4F2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B1102F" w:rsidP="00B1102F">
            <w:pPr>
              <w:jc w:val="center"/>
              <w:rPr>
                <w:rFonts w:ascii="Helvetica" w:hAnsi="Helvetica" w:cs="Helvetica"/>
                <w:lang w:val="en-GB"/>
              </w:rPr>
            </w:pPr>
            <w:r w:rsidRPr="00B1102F">
              <w:rPr>
                <w:rFonts w:ascii="Helvetica" w:hAnsi="Helvetica" w:cs="Helvetica"/>
                <w:lang w:val="en-GB"/>
              </w:rPr>
              <w:t>15,</w:t>
            </w:r>
            <w:r w:rsidR="00157276">
              <w:rPr>
                <w:rFonts w:ascii="Helvetica" w:hAnsi="Helvetica" w:cs="Helvetica"/>
                <w:lang w:val="en-GB"/>
              </w:rPr>
              <w:t>255</w:t>
            </w:r>
            <w:r w:rsidRPr="00B1102F">
              <w:rPr>
                <w:rFonts w:ascii="Helvetica" w:hAnsi="Helvetica" w:cs="Helvetica"/>
                <w:lang w:val="en-GB"/>
              </w:rPr>
              <w:t>,</w:t>
            </w:r>
            <w:r w:rsidR="00157276">
              <w:rPr>
                <w:rFonts w:ascii="Helvetica" w:hAnsi="Helvetica" w:cs="Helvetica"/>
                <w:lang w:val="en-GB"/>
              </w:rPr>
              <w:t>825</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A24B37" w:rsidP="00012454">
            <w:pPr>
              <w:rPr>
                <w:rFonts w:ascii="Helvetica" w:hAnsi="Helvetica" w:cs="Helvetica"/>
                <w:lang w:val="en-GB"/>
              </w:rPr>
            </w:pPr>
            <w:r w:rsidRPr="00A24B37">
              <w:rPr>
                <w:rFonts w:ascii="Helvetica" w:hAnsi="Helvetica" w:cs="Helvetica"/>
                <w:lang w:val="en-GB"/>
              </w:rPr>
              <w:t>8.4</w:t>
            </w:r>
            <w:r w:rsidR="00A62353">
              <w:rPr>
                <w:rFonts w:ascii="Helvetica" w:hAnsi="Helvetica" w:cs="Helvetica"/>
                <w:lang w:val="en-GB"/>
              </w:rPr>
              <w:t>5</w:t>
            </w:r>
            <w:r w:rsidRPr="00A24B37">
              <w:rPr>
                <w:rFonts w:ascii="Helvetica" w:hAnsi="Helvetica" w:cs="Helvetica"/>
                <w:lang w:val="en-GB"/>
              </w:rPr>
              <w:t>%</w:t>
            </w:r>
          </w:p>
        </w:tc>
      </w:tr>
      <w:tr w:rsidR="00140807" w:rsidRPr="00C055A5" w:rsidTr="0015727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157276" w:rsidP="00140807">
            <w:pPr>
              <w:jc w:val="center"/>
              <w:rPr>
                <w:rFonts w:ascii="Helvetica" w:hAnsi="Helvetica" w:cs="Helvetica"/>
                <w:lang w:val="en-GB"/>
              </w:rPr>
            </w:pPr>
            <w:r w:rsidRPr="00B1102F">
              <w:rPr>
                <w:rFonts w:ascii="Helvetica" w:hAnsi="Helvetica" w:cs="Helvetica"/>
                <w:lang w:val="en-GB"/>
              </w:rPr>
              <w:t>15,</w:t>
            </w:r>
            <w:r>
              <w:rPr>
                <w:rFonts w:ascii="Helvetica" w:hAnsi="Helvetica" w:cs="Helvetica"/>
                <w:lang w:val="en-GB"/>
              </w:rPr>
              <w:t>255</w:t>
            </w:r>
            <w:r w:rsidRPr="00B1102F">
              <w:rPr>
                <w:rFonts w:ascii="Helvetica" w:hAnsi="Helvetica" w:cs="Helvetica"/>
                <w:lang w:val="en-GB"/>
              </w:rPr>
              <w:t>,</w:t>
            </w:r>
            <w:r>
              <w:rPr>
                <w:rFonts w:ascii="Helvetica" w:hAnsi="Helvetica" w:cs="Helvetica"/>
                <w:lang w:val="en-GB"/>
              </w:rPr>
              <w:t>825</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A24B37" w:rsidP="00140807">
            <w:pPr>
              <w:jc w:val="center"/>
              <w:rPr>
                <w:rFonts w:ascii="Helvetica" w:hAnsi="Helvetica" w:cs="Helvetica"/>
                <w:lang w:val="en-GB"/>
              </w:rPr>
            </w:pPr>
            <w:r w:rsidRPr="00A24B37">
              <w:rPr>
                <w:rFonts w:ascii="Helvetica" w:hAnsi="Helvetica" w:cs="Helvetica"/>
                <w:lang w:val="en-GB"/>
              </w:rPr>
              <w:t>8.4</w:t>
            </w:r>
            <w:r w:rsidR="00A62353">
              <w:rPr>
                <w:rFonts w:ascii="Helvetica" w:hAnsi="Helvetica" w:cs="Helvetica"/>
                <w:lang w:val="en-GB"/>
              </w:rPr>
              <w:t>5</w:t>
            </w:r>
            <w:r w:rsidRPr="00A24B37">
              <w:rPr>
                <w:rFonts w:ascii="Helvetica" w:hAnsi="Helvetica" w:cs="Helvetica"/>
                <w:lang w:val="en-GB"/>
              </w:rPr>
              <w:t>%</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19062A">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22"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5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D4F27" w:rsidRPr="00C055A5" w:rsidTr="0019062A">
        <w:trPr>
          <w:trHeight w:val="481"/>
          <w:jc w:val="center"/>
        </w:trPr>
        <w:tc>
          <w:tcPr>
            <w:tcW w:w="1861" w:type="dxa"/>
            <w:tcBorders>
              <w:top w:val="single" w:sz="4" w:space="0" w:color="auto"/>
              <w:bottom w:val="single" w:sz="4" w:space="0" w:color="auto"/>
              <w:right w:val="single" w:sz="4" w:space="0" w:color="auto"/>
            </w:tcBorders>
          </w:tcPr>
          <w:p w:rsidR="005D4F27" w:rsidRPr="005D4F27" w:rsidRDefault="00A24B37" w:rsidP="005D4F27">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A24B37" w:rsidRPr="005D4F27" w:rsidRDefault="00A24B37" w:rsidP="005D4F27">
            <w:pPr>
              <w:rPr>
                <w:rFonts w:ascii="Helvetica" w:hAnsi="Helvetica" w:cs="Helvetica"/>
                <w:lang w:val="en-GB"/>
              </w:rPr>
            </w:pPr>
            <w:r>
              <w:rPr>
                <w:rFonts w:ascii="Helvetica" w:hAnsi="Helvetica" w:cs="Helvetica"/>
                <w:lang w:val="en-GB"/>
              </w:rPr>
              <w:t>N/A</w:t>
            </w:r>
          </w:p>
        </w:tc>
        <w:tc>
          <w:tcPr>
            <w:tcW w:w="1722" w:type="dxa"/>
            <w:gridSpan w:val="2"/>
            <w:tcBorders>
              <w:top w:val="single" w:sz="4" w:space="0" w:color="auto"/>
              <w:left w:val="single" w:sz="4" w:space="0" w:color="auto"/>
              <w:bottom w:val="single" w:sz="4" w:space="0" w:color="auto"/>
              <w:right w:val="single" w:sz="4" w:space="0" w:color="auto"/>
            </w:tcBorders>
          </w:tcPr>
          <w:p w:rsidR="005D4F27" w:rsidRPr="005D4F27" w:rsidRDefault="00A24B37" w:rsidP="005D4F27">
            <w:pPr>
              <w:rPr>
                <w:rFonts w:ascii="Helvetica" w:hAnsi="Helvetica" w:cs="Helvetica"/>
                <w:lang w:val="en-GB"/>
              </w:rPr>
            </w:pPr>
            <w:r>
              <w:rPr>
                <w:rFonts w:ascii="Helvetica" w:hAnsi="Helvetica" w:cs="Helvetica"/>
                <w:lang w:val="en-GB"/>
              </w:rPr>
              <w:t>N/A</w:t>
            </w:r>
          </w:p>
        </w:tc>
        <w:tc>
          <w:tcPr>
            <w:tcW w:w="1853" w:type="dxa"/>
            <w:gridSpan w:val="2"/>
            <w:tcBorders>
              <w:top w:val="single" w:sz="4" w:space="0" w:color="auto"/>
              <w:left w:val="single" w:sz="4" w:space="0" w:color="auto"/>
              <w:bottom w:val="single" w:sz="4" w:space="0" w:color="auto"/>
              <w:right w:val="single" w:sz="4" w:space="0" w:color="auto"/>
            </w:tcBorders>
          </w:tcPr>
          <w:p w:rsidR="005D4F27" w:rsidRPr="0019062A" w:rsidRDefault="00A24B37" w:rsidP="005D4F27">
            <w:pPr>
              <w:rPr>
                <w:rFonts w:ascii="Helvetica" w:hAnsi="Helvetica" w:cs="Helvetica"/>
                <w:lang w:val="en-GB"/>
              </w:rPr>
            </w:pPr>
            <w:r w:rsidRPr="0019062A">
              <w:rPr>
                <w:rFonts w:ascii="Helvetica" w:hAnsi="Helvetica" w:cs="Helvetica"/>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5D4F27" w:rsidRPr="00414AE3" w:rsidRDefault="00157276" w:rsidP="005D4F27">
            <w:pPr>
              <w:rPr>
                <w:rFonts w:ascii="Helvetica" w:hAnsi="Helvetica" w:cs="Helvetica"/>
                <w:lang w:val="en-GB"/>
              </w:rPr>
            </w:pPr>
            <w:r>
              <w:rPr>
                <w:rFonts w:ascii="Helvetica" w:hAnsi="Helvetica" w:cs="Helvetica"/>
                <w:lang w:val="en-GB"/>
              </w:rPr>
              <w:t>44,418</w:t>
            </w:r>
          </w:p>
        </w:tc>
        <w:tc>
          <w:tcPr>
            <w:tcW w:w="1992" w:type="dxa"/>
            <w:tcBorders>
              <w:top w:val="single" w:sz="4" w:space="0" w:color="auto"/>
              <w:left w:val="single" w:sz="4" w:space="0" w:color="auto"/>
              <w:bottom w:val="single" w:sz="4" w:space="0" w:color="auto"/>
            </w:tcBorders>
            <w:vAlign w:val="center"/>
          </w:tcPr>
          <w:p w:rsidR="005D4F27" w:rsidRPr="00414AE3" w:rsidRDefault="00A24B37" w:rsidP="005D4F27">
            <w:pPr>
              <w:rPr>
                <w:rFonts w:ascii="Helvetica" w:hAnsi="Helvetica" w:cs="Helvetica"/>
                <w:lang w:val="en-GB"/>
              </w:rPr>
            </w:pPr>
            <w:r w:rsidRPr="00A24B37">
              <w:rPr>
                <w:rFonts w:ascii="Helvetica" w:hAnsi="Helvetica" w:cs="Helvetica"/>
                <w:lang w:val="en-GB"/>
              </w:rPr>
              <w:t>0.0</w:t>
            </w:r>
            <w:r w:rsidR="00157276">
              <w:rPr>
                <w:rFonts w:ascii="Helvetica" w:hAnsi="Helvetica" w:cs="Helvetica"/>
                <w:lang w:val="en-GB"/>
              </w:rPr>
              <w:t>2</w:t>
            </w:r>
            <w:r w:rsidRPr="00A24B37">
              <w:rPr>
                <w:rFonts w:ascii="Helvetica" w:hAnsi="Helvetica" w:cs="Helvetica"/>
                <w:lang w:val="en-GB"/>
              </w:rPr>
              <w:t>%</w:t>
            </w:r>
          </w:p>
        </w:tc>
      </w:tr>
      <w:tr w:rsidR="00414AE3" w:rsidRPr="00C055A5" w:rsidTr="0019062A">
        <w:trPr>
          <w:trHeight w:val="481"/>
          <w:jc w:val="center"/>
        </w:trPr>
        <w:tc>
          <w:tcPr>
            <w:tcW w:w="1861" w:type="dxa"/>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722" w:type="dxa"/>
            <w:gridSpan w:val="2"/>
            <w:tcBorders>
              <w:top w:val="single" w:sz="4" w:space="0" w:color="auto"/>
              <w:left w:val="nil"/>
              <w:bottom w:val="nil"/>
              <w:right w:val="single" w:sz="4" w:space="0" w:color="auto"/>
            </w:tcBorders>
          </w:tcPr>
          <w:p w:rsidR="00414AE3" w:rsidRPr="00C055A5" w:rsidRDefault="00414AE3" w:rsidP="00414AE3">
            <w:pPr>
              <w:rPr>
                <w:rFonts w:ascii="Helvetica" w:hAnsi="Helvetica" w:cs="Helvetica"/>
                <w:b/>
                <w:lang w:val="en-GB"/>
              </w:rPr>
            </w:pPr>
          </w:p>
        </w:tc>
        <w:tc>
          <w:tcPr>
            <w:tcW w:w="1853"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14AE3" w:rsidRPr="00C055A5" w:rsidRDefault="00157276" w:rsidP="00414AE3">
            <w:pPr>
              <w:rPr>
                <w:rFonts w:ascii="Helvetica" w:hAnsi="Helvetica" w:cs="Helvetica"/>
                <w:lang w:val="en-GB"/>
              </w:rPr>
            </w:pPr>
            <w:r>
              <w:rPr>
                <w:rFonts w:ascii="Helvetica" w:hAnsi="Helvetica" w:cs="Helvetica"/>
                <w:lang w:val="en-GB"/>
              </w:rPr>
              <w:t>44,418</w:t>
            </w:r>
          </w:p>
        </w:tc>
        <w:tc>
          <w:tcPr>
            <w:tcW w:w="1992" w:type="dxa"/>
            <w:tcBorders>
              <w:top w:val="single" w:sz="4" w:space="0" w:color="auto"/>
              <w:left w:val="single" w:sz="4" w:space="0" w:color="auto"/>
              <w:bottom w:val="single" w:sz="4" w:space="0" w:color="auto"/>
              <w:right w:val="single" w:sz="4" w:space="0" w:color="auto"/>
            </w:tcBorders>
          </w:tcPr>
          <w:p w:rsidR="00414AE3" w:rsidRPr="00C055A5" w:rsidRDefault="00A24B37" w:rsidP="00414AE3">
            <w:pPr>
              <w:rPr>
                <w:rFonts w:ascii="Helvetica" w:hAnsi="Helvetica" w:cs="Helvetica"/>
                <w:lang w:val="en-GB"/>
              </w:rPr>
            </w:pPr>
            <w:r w:rsidRPr="00A24B37">
              <w:rPr>
                <w:rFonts w:ascii="Helvetica" w:hAnsi="Helvetica" w:cs="Helvetica"/>
                <w:lang w:val="en-GB"/>
              </w:rPr>
              <w:t>0.0</w:t>
            </w:r>
            <w:r w:rsidR="00157276">
              <w:rPr>
                <w:rFonts w:ascii="Helvetica" w:hAnsi="Helvetica" w:cs="Helvetica"/>
                <w:lang w:val="en-GB"/>
              </w:rPr>
              <w:t>2</w:t>
            </w:r>
            <w:r w:rsidRPr="00A24B37">
              <w:rPr>
                <w:rFonts w:ascii="Helvetica" w:hAnsi="Helvetica" w:cs="Helvetica"/>
                <w:lang w:val="en-GB"/>
              </w:rPr>
              <w:t>%</w:t>
            </w:r>
          </w:p>
        </w:tc>
      </w:tr>
    </w:tbl>
    <w:p w:rsidR="00C5065C" w:rsidRDefault="00C5065C">
      <w:pPr>
        <w:rPr>
          <w:rFonts w:ascii="Helvetica" w:hAnsi="Helvetica" w:cs="Helvetica"/>
        </w:rPr>
      </w:pPr>
    </w:p>
    <w:p w:rsidR="00B40014" w:rsidRDefault="00B40014">
      <w:pPr>
        <w:rPr>
          <w:rFonts w:ascii="Helvetica" w:hAnsi="Helvetica" w:cs="Helvetica"/>
        </w:rPr>
      </w:pPr>
    </w:p>
    <w:p w:rsidR="000B4192" w:rsidRDefault="000B4192">
      <w:pPr>
        <w:rPr>
          <w:rFonts w:ascii="Helvetica" w:hAnsi="Helvetica" w:cs="Helvetica"/>
        </w:rPr>
      </w:pPr>
      <w:r>
        <w:rPr>
          <w:rFonts w:ascii="Helvetica" w:hAnsi="Helvetica" w:cs="Helvetica"/>
        </w:rP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57276">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157276">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157276">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157276">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157276">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157276">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ED052D">
        <w:rPr>
          <w:rFonts w:ascii="Helvetica" w:hAnsi="Helvetica" w:cs="Helvetica"/>
          <w:lang w:val="en-GB"/>
        </w:rPr>
        <w:t xml:space="preserve"> </w:t>
      </w:r>
      <w:r w:rsidR="00157276">
        <w:rPr>
          <w:rFonts w:ascii="Helvetica" w:hAnsi="Helvetica" w:cs="Helvetica"/>
          <w:lang w:val="en-GB"/>
        </w:rPr>
        <w:t>4</w:t>
      </w:r>
      <w:r w:rsidR="00B1102F">
        <w:rPr>
          <w:rFonts w:ascii="Helvetica" w:hAnsi="Helvetica" w:cs="Helvetica"/>
          <w:vertAlign w:val="superscript"/>
          <w:lang w:val="en-GB"/>
        </w:rPr>
        <w:t>th</w:t>
      </w:r>
      <w:r w:rsidR="00A24B37">
        <w:rPr>
          <w:rFonts w:ascii="Helvetica" w:hAnsi="Helvetica" w:cs="Helvetica"/>
          <w:lang w:val="en-GB"/>
        </w:rPr>
        <w:t xml:space="preserve"> </w:t>
      </w:r>
      <w:r w:rsidR="00157276">
        <w:rPr>
          <w:rFonts w:ascii="Helvetica" w:hAnsi="Helvetica" w:cs="Helvetica"/>
          <w:lang w:val="en-GB"/>
        </w:rPr>
        <w:t>March</w:t>
      </w:r>
      <w:r w:rsidR="00ED052D">
        <w:rPr>
          <w:rFonts w:ascii="Helvetica" w:hAnsi="Helvetica" w:cs="Helvetica"/>
          <w:lang w:val="en-GB"/>
        </w:rPr>
        <w:t xml:space="preserve"> 201</w:t>
      </w:r>
      <w:r w:rsidR="00430E9C">
        <w:rPr>
          <w:rFonts w:ascii="Helvetica" w:hAnsi="Helvetica" w:cs="Helvetica"/>
          <w:lang w:val="en-GB"/>
        </w:rPr>
        <w:t>9</w:t>
      </w:r>
      <w:r w:rsidR="001E4CFE">
        <w:rPr>
          <w:rFonts w:ascii="Helvetica" w:hAnsi="Helvetica" w:cs="Helvetica"/>
          <w:lang w:val="en-GB"/>
        </w:rPr>
        <w:t xml:space="preserve">                     </w:t>
      </w:r>
    </w:p>
    <w:p w:rsidR="00BD273C" w:rsidRDefault="00BD273C"/>
    <w:tbl>
      <w:tblPr>
        <w:tblW w:w="1047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884"/>
        <w:gridCol w:w="2154"/>
        <w:gridCol w:w="1856"/>
      </w:tblGrid>
      <w:tr w:rsidR="00BD273C" w:rsidRPr="008F18BE" w:rsidTr="005D4F27">
        <w:trPr>
          <w:trHeight w:val="524"/>
        </w:trPr>
        <w:tc>
          <w:tcPr>
            <w:tcW w:w="4576" w:type="dxa"/>
            <w:shd w:val="clear" w:color="auto" w:fill="C0C0C0"/>
            <w:vAlign w:val="center"/>
          </w:tcPr>
          <w:p w:rsidR="00BD273C" w:rsidRPr="008F18BE" w:rsidRDefault="00BD273C" w:rsidP="00157276">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884" w:type="dxa"/>
            <w:shd w:val="clear" w:color="auto" w:fill="C0C0C0"/>
            <w:vAlign w:val="center"/>
          </w:tcPr>
          <w:p w:rsidR="00BD273C" w:rsidRPr="008F18BE" w:rsidRDefault="00BD273C" w:rsidP="00157276">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54" w:type="dxa"/>
            <w:shd w:val="clear" w:color="auto" w:fill="C0C0C0"/>
            <w:vAlign w:val="center"/>
          </w:tcPr>
          <w:p w:rsidR="00BD273C" w:rsidRPr="008F18BE" w:rsidRDefault="00BD273C" w:rsidP="00157276">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56" w:type="dxa"/>
            <w:shd w:val="clear" w:color="auto" w:fill="C0C0C0"/>
            <w:vAlign w:val="center"/>
          </w:tcPr>
          <w:p w:rsidR="00BD273C" w:rsidRPr="008F18BE" w:rsidRDefault="00BD273C" w:rsidP="00157276">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HK Holdco Limited</w:t>
            </w:r>
          </w:p>
        </w:tc>
        <w:tc>
          <w:tcPr>
            <w:tcW w:w="1884" w:type="dxa"/>
            <w:shd w:val="clear" w:color="auto" w:fill="auto"/>
          </w:tcPr>
          <w:p w:rsidR="00B1102F" w:rsidRPr="00C949B0" w:rsidRDefault="00B1102F" w:rsidP="00B1102F">
            <w:pPr>
              <w:jc w:val="center"/>
              <w:rPr>
                <w:rFonts w:ascii="Helvetica" w:hAnsi="Helvetica" w:cs="Helvetica"/>
                <w:sz w:val="20"/>
                <w:szCs w:val="20"/>
                <w:lang w:val="en-GB"/>
              </w:rPr>
            </w:pPr>
          </w:p>
        </w:tc>
        <w:tc>
          <w:tcPr>
            <w:tcW w:w="2154" w:type="dxa"/>
            <w:shd w:val="clear" w:color="auto" w:fill="auto"/>
          </w:tcPr>
          <w:p w:rsidR="00B1102F" w:rsidRPr="00C949B0" w:rsidRDefault="00B1102F" w:rsidP="00B1102F">
            <w:pPr>
              <w:jc w:val="center"/>
              <w:rPr>
                <w:rFonts w:ascii="Helvetica" w:hAnsi="Helvetica" w:cs="Helvetica"/>
                <w:sz w:val="20"/>
                <w:szCs w:val="20"/>
                <w:lang w:val="en-GB"/>
              </w:rPr>
            </w:pPr>
          </w:p>
        </w:tc>
        <w:tc>
          <w:tcPr>
            <w:tcW w:w="1856" w:type="dxa"/>
            <w:shd w:val="clear" w:color="auto" w:fill="auto"/>
          </w:tcPr>
          <w:p w:rsidR="00B1102F" w:rsidRPr="00C949B0" w:rsidRDefault="00B1102F" w:rsidP="00B1102F">
            <w:pPr>
              <w:jc w:val="cente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Japan Holdings GK</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Japan Co., Ltd.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Trident Merger,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654ED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654EDF" w:rsidRDefault="00654EDF" w:rsidP="00654EDF">
            <w:pPr>
              <w:rPr>
                <w:rFonts w:ascii="Arial" w:hAnsi="Arial" w:cs="Arial"/>
                <w:sz w:val="16"/>
                <w:szCs w:val="16"/>
              </w:rPr>
            </w:pPr>
            <w:r>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654EDF" w:rsidRDefault="00BA3754" w:rsidP="00654EDF">
            <w:pPr>
              <w:jc w:val="center"/>
              <w:rPr>
                <w:rFonts w:ascii="Helvetica" w:hAnsi="Helvetica" w:cs="Helvetica"/>
                <w:sz w:val="20"/>
                <w:szCs w:val="20"/>
                <w:lang w:val="en-GB"/>
              </w:rPr>
            </w:pPr>
            <w:r>
              <w:rPr>
                <w:rFonts w:ascii="Helvetica" w:hAnsi="Helvetica" w:cs="Helvetica"/>
                <w:sz w:val="20"/>
                <w:szCs w:val="20"/>
                <w:lang w:val="en-GB"/>
              </w:rPr>
              <w:t>5.02</w:t>
            </w:r>
            <w:r w:rsidR="00654EDF">
              <w:rPr>
                <w:rFonts w:ascii="Helvetica" w:hAnsi="Helvetica" w:cs="Helvetica"/>
                <w:sz w:val="20"/>
                <w:szCs w:val="20"/>
                <w:lang w:val="en-GB"/>
              </w:rPr>
              <w:t>%</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654EDF" w:rsidRDefault="00BA3754" w:rsidP="00654EDF">
            <w:pPr>
              <w:jc w:val="center"/>
              <w:rPr>
                <w:rFonts w:ascii="Helvetica" w:hAnsi="Helvetica" w:cs="Helvetica"/>
                <w:sz w:val="20"/>
                <w:szCs w:val="20"/>
                <w:lang w:val="en-GB"/>
              </w:rPr>
            </w:pPr>
            <w:r>
              <w:rPr>
                <w:rFonts w:ascii="Helvetica" w:hAnsi="Helvetica" w:cs="Helvetica"/>
                <w:sz w:val="20"/>
                <w:szCs w:val="20"/>
                <w:lang w:val="en-GB"/>
              </w:rPr>
              <w:t>0.01</w:t>
            </w:r>
            <w:r w:rsidR="00654EDF">
              <w:rPr>
                <w:rFonts w:ascii="Helvetica" w:hAnsi="Helvetica" w:cs="Helvetica"/>
                <w:sz w:val="20"/>
                <w:szCs w:val="20"/>
                <w:lang w:val="en-GB"/>
              </w:rPr>
              <w:t>%</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654EDF" w:rsidRDefault="00BA3754" w:rsidP="00654EDF">
            <w:pPr>
              <w:jc w:val="center"/>
              <w:rPr>
                <w:rFonts w:ascii="Helvetica" w:hAnsi="Helvetica" w:cs="Helvetica"/>
                <w:sz w:val="20"/>
                <w:szCs w:val="20"/>
                <w:lang w:val="en-GB"/>
              </w:rPr>
            </w:pPr>
            <w:r>
              <w:rPr>
                <w:rFonts w:ascii="Helvetica" w:hAnsi="Helvetica" w:cs="Helvetica"/>
                <w:sz w:val="20"/>
                <w:szCs w:val="20"/>
                <w:lang w:val="en-GB"/>
              </w:rPr>
              <w:t>5</w:t>
            </w:r>
            <w:r w:rsidR="00654EDF">
              <w:rPr>
                <w:rFonts w:ascii="Helvetica" w:hAnsi="Helvetica" w:cs="Helvetica"/>
                <w:sz w:val="20"/>
                <w:szCs w:val="20"/>
                <w:lang w:val="en-GB"/>
              </w:rPr>
              <w:t>.</w:t>
            </w:r>
            <w:r w:rsidR="00A62353">
              <w:rPr>
                <w:rFonts w:ascii="Helvetica" w:hAnsi="Helvetica" w:cs="Helvetica"/>
                <w:sz w:val="20"/>
                <w:szCs w:val="20"/>
                <w:lang w:val="en-GB"/>
              </w:rPr>
              <w:t>03</w:t>
            </w:r>
            <w:r w:rsidR="00654EDF">
              <w:rPr>
                <w:rFonts w:ascii="Helvetica" w:hAnsi="Helvetica" w:cs="Helvetica"/>
                <w:sz w:val="20"/>
                <w:szCs w:val="20"/>
                <w:lang w:val="en-GB"/>
              </w:rPr>
              <w:t>%</w:t>
            </w: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Australia Holdco Pty.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(Australia)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Institutional Trust Company, National Association</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Fund Advisors</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HK Holdco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North Asia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Deutschland AG</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Canada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Canada Holdings ULC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Canada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Capital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Advisors,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Advisors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(Singapore)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(Netherlands) B.V.</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bl>
    <w:p w:rsidR="00C5065C" w:rsidRPr="00C055A5" w:rsidRDefault="00C5065C" w:rsidP="00D97D67">
      <w:pPr>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2454"/>
    <w:rsid w:val="00045841"/>
    <w:rsid w:val="000A3EBB"/>
    <w:rsid w:val="000A44F2"/>
    <w:rsid w:val="000B4192"/>
    <w:rsid w:val="000F47A3"/>
    <w:rsid w:val="001112EC"/>
    <w:rsid w:val="00114A89"/>
    <w:rsid w:val="00140807"/>
    <w:rsid w:val="0015068A"/>
    <w:rsid w:val="0015309D"/>
    <w:rsid w:val="00157276"/>
    <w:rsid w:val="0019062A"/>
    <w:rsid w:val="001961A0"/>
    <w:rsid w:val="001E4CFE"/>
    <w:rsid w:val="002177A2"/>
    <w:rsid w:val="00221EE4"/>
    <w:rsid w:val="002772AA"/>
    <w:rsid w:val="002A1C5E"/>
    <w:rsid w:val="002D7AA4"/>
    <w:rsid w:val="002E08F1"/>
    <w:rsid w:val="00347AA4"/>
    <w:rsid w:val="003C2D94"/>
    <w:rsid w:val="003D4C28"/>
    <w:rsid w:val="00413475"/>
    <w:rsid w:val="00414AE3"/>
    <w:rsid w:val="00430E9C"/>
    <w:rsid w:val="00460A95"/>
    <w:rsid w:val="00485978"/>
    <w:rsid w:val="004A61D1"/>
    <w:rsid w:val="004F440A"/>
    <w:rsid w:val="00521E70"/>
    <w:rsid w:val="00562726"/>
    <w:rsid w:val="005D4F27"/>
    <w:rsid w:val="005E2216"/>
    <w:rsid w:val="00654EDF"/>
    <w:rsid w:val="00692996"/>
    <w:rsid w:val="006A6352"/>
    <w:rsid w:val="006F06DB"/>
    <w:rsid w:val="0070184B"/>
    <w:rsid w:val="007170C1"/>
    <w:rsid w:val="00737B55"/>
    <w:rsid w:val="007424C8"/>
    <w:rsid w:val="00795C4F"/>
    <w:rsid w:val="007C162B"/>
    <w:rsid w:val="008364C8"/>
    <w:rsid w:val="008547B6"/>
    <w:rsid w:val="008778CE"/>
    <w:rsid w:val="008810DA"/>
    <w:rsid w:val="008F18BE"/>
    <w:rsid w:val="008F4DDB"/>
    <w:rsid w:val="00915FFE"/>
    <w:rsid w:val="009217C6"/>
    <w:rsid w:val="009D45FF"/>
    <w:rsid w:val="00A24B37"/>
    <w:rsid w:val="00A2502D"/>
    <w:rsid w:val="00A51AC4"/>
    <w:rsid w:val="00A62353"/>
    <w:rsid w:val="00A65D90"/>
    <w:rsid w:val="00A66B59"/>
    <w:rsid w:val="00AA7DAF"/>
    <w:rsid w:val="00AB1483"/>
    <w:rsid w:val="00AD2869"/>
    <w:rsid w:val="00B1102F"/>
    <w:rsid w:val="00B40014"/>
    <w:rsid w:val="00B47EB3"/>
    <w:rsid w:val="00B878F3"/>
    <w:rsid w:val="00BA3754"/>
    <w:rsid w:val="00BA42D8"/>
    <w:rsid w:val="00BA72A7"/>
    <w:rsid w:val="00BD273C"/>
    <w:rsid w:val="00BF42BF"/>
    <w:rsid w:val="00C055A5"/>
    <w:rsid w:val="00C5065C"/>
    <w:rsid w:val="00CF04D8"/>
    <w:rsid w:val="00D1438C"/>
    <w:rsid w:val="00D2326B"/>
    <w:rsid w:val="00D2417E"/>
    <w:rsid w:val="00D31F60"/>
    <w:rsid w:val="00D363B8"/>
    <w:rsid w:val="00D93925"/>
    <w:rsid w:val="00D97D67"/>
    <w:rsid w:val="00DD3015"/>
    <w:rsid w:val="00DE1D88"/>
    <w:rsid w:val="00E75A2B"/>
    <w:rsid w:val="00EC3CB9"/>
    <w:rsid w:val="00ED052D"/>
    <w:rsid w:val="00F21891"/>
    <w:rsid w:val="00F21FBB"/>
    <w:rsid w:val="00F26D04"/>
    <w:rsid w:val="00F32B37"/>
    <w:rsid w:val="00F76081"/>
    <w:rsid w:val="00FA40D2"/>
    <w:rsid w:val="00FB53D2"/>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3394">
      <w:bodyDiv w:val="1"/>
      <w:marLeft w:val="0"/>
      <w:marRight w:val="0"/>
      <w:marTop w:val="0"/>
      <w:marBottom w:val="0"/>
      <w:divBdr>
        <w:top w:val="none" w:sz="0" w:space="0" w:color="auto"/>
        <w:left w:val="none" w:sz="0" w:space="0" w:color="auto"/>
        <w:bottom w:val="none" w:sz="0" w:space="0" w:color="auto"/>
        <w:right w:val="none" w:sz="0" w:space="0" w:color="auto"/>
      </w:divBdr>
    </w:div>
    <w:div w:id="227544454">
      <w:bodyDiv w:val="1"/>
      <w:marLeft w:val="0"/>
      <w:marRight w:val="0"/>
      <w:marTop w:val="0"/>
      <w:marBottom w:val="0"/>
      <w:divBdr>
        <w:top w:val="none" w:sz="0" w:space="0" w:color="auto"/>
        <w:left w:val="none" w:sz="0" w:space="0" w:color="auto"/>
        <w:bottom w:val="none" w:sz="0" w:space="0" w:color="auto"/>
        <w:right w:val="none" w:sz="0" w:space="0" w:color="auto"/>
      </w:divBdr>
    </w:div>
    <w:div w:id="311762867">
      <w:bodyDiv w:val="1"/>
      <w:marLeft w:val="0"/>
      <w:marRight w:val="0"/>
      <w:marTop w:val="0"/>
      <w:marBottom w:val="0"/>
      <w:divBdr>
        <w:top w:val="none" w:sz="0" w:space="0" w:color="auto"/>
        <w:left w:val="none" w:sz="0" w:space="0" w:color="auto"/>
        <w:bottom w:val="none" w:sz="0" w:space="0" w:color="auto"/>
        <w:right w:val="none" w:sz="0" w:space="0" w:color="auto"/>
      </w:divBdr>
    </w:div>
    <w:div w:id="472021526">
      <w:bodyDiv w:val="1"/>
      <w:marLeft w:val="0"/>
      <w:marRight w:val="0"/>
      <w:marTop w:val="0"/>
      <w:marBottom w:val="0"/>
      <w:divBdr>
        <w:top w:val="none" w:sz="0" w:space="0" w:color="auto"/>
        <w:left w:val="none" w:sz="0" w:space="0" w:color="auto"/>
        <w:bottom w:val="none" w:sz="0" w:space="0" w:color="auto"/>
        <w:right w:val="none" w:sz="0" w:space="0" w:color="auto"/>
      </w:divBdr>
    </w:div>
    <w:div w:id="479157261">
      <w:bodyDiv w:val="1"/>
      <w:marLeft w:val="0"/>
      <w:marRight w:val="0"/>
      <w:marTop w:val="0"/>
      <w:marBottom w:val="0"/>
      <w:divBdr>
        <w:top w:val="none" w:sz="0" w:space="0" w:color="auto"/>
        <w:left w:val="none" w:sz="0" w:space="0" w:color="auto"/>
        <w:bottom w:val="none" w:sz="0" w:space="0" w:color="auto"/>
        <w:right w:val="none" w:sz="0" w:space="0" w:color="auto"/>
      </w:divBdr>
    </w:div>
    <w:div w:id="799764241">
      <w:bodyDiv w:val="1"/>
      <w:marLeft w:val="0"/>
      <w:marRight w:val="0"/>
      <w:marTop w:val="0"/>
      <w:marBottom w:val="0"/>
      <w:divBdr>
        <w:top w:val="none" w:sz="0" w:space="0" w:color="auto"/>
        <w:left w:val="none" w:sz="0" w:space="0" w:color="auto"/>
        <w:bottom w:val="none" w:sz="0" w:space="0" w:color="auto"/>
        <w:right w:val="none" w:sz="0" w:space="0" w:color="auto"/>
      </w:divBdr>
    </w:div>
    <w:div w:id="829175555">
      <w:bodyDiv w:val="1"/>
      <w:marLeft w:val="0"/>
      <w:marRight w:val="0"/>
      <w:marTop w:val="0"/>
      <w:marBottom w:val="0"/>
      <w:divBdr>
        <w:top w:val="none" w:sz="0" w:space="0" w:color="auto"/>
        <w:left w:val="none" w:sz="0" w:space="0" w:color="auto"/>
        <w:bottom w:val="none" w:sz="0" w:space="0" w:color="auto"/>
        <w:right w:val="none" w:sz="0" w:space="0" w:color="auto"/>
      </w:divBdr>
    </w:div>
    <w:div w:id="832644519">
      <w:bodyDiv w:val="1"/>
      <w:marLeft w:val="0"/>
      <w:marRight w:val="0"/>
      <w:marTop w:val="0"/>
      <w:marBottom w:val="0"/>
      <w:divBdr>
        <w:top w:val="none" w:sz="0" w:space="0" w:color="auto"/>
        <w:left w:val="none" w:sz="0" w:space="0" w:color="auto"/>
        <w:bottom w:val="none" w:sz="0" w:space="0" w:color="auto"/>
        <w:right w:val="none" w:sz="0" w:space="0" w:color="auto"/>
      </w:divBdr>
    </w:div>
    <w:div w:id="837622084">
      <w:bodyDiv w:val="1"/>
      <w:marLeft w:val="0"/>
      <w:marRight w:val="0"/>
      <w:marTop w:val="0"/>
      <w:marBottom w:val="0"/>
      <w:divBdr>
        <w:top w:val="none" w:sz="0" w:space="0" w:color="auto"/>
        <w:left w:val="none" w:sz="0" w:space="0" w:color="auto"/>
        <w:bottom w:val="none" w:sz="0" w:space="0" w:color="auto"/>
        <w:right w:val="none" w:sz="0" w:space="0" w:color="auto"/>
      </w:divBdr>
    </w:div>
    <w:div w:id="1010060200">
      <w:bodyDiv w:val="1"/>
      <w:marLeft w:val="0"/>
      <w:marRight w:val="0"/>
      <w:marTop w:val="0"/>
      <w:marBottom w:val="0"/>
      <w:divBdr>
        <w:top w:val="none" w:sz="0" w:space="0" w:color="auto"/>
        <w:left w:val="none" w:sz="0" w:space="0" w:color="auto"/>
        <w:bottom w:val="none" w:sz="0" w:space="0" w:color="auto"/>
        <w:right w:val="none" w:sz="0" w:space="0" w:color="auto"/>
      </w:divBdr>
    </w:div>
    <w:div w:id="1030298276">
      <w:bodyDiv w:val="1"/>
      <w:marLeft w:val="0"/>
      <w:marRight w:val="0"/>
      <w:marTop w:val="0"/>
      <w:marBottom w:val="0"/>
      <w:divBdr>
        <w:top w:val="none" w:sz="0" w:space="0" w:color="auto"/>
        <w:left w:val="none" w:sz="0" w:space="0" w:color="auto"/>
        <w:bottom w:val="none" w:sz="0" w:space="0" w:color="auto"/>
        <w:right w:val="none" w:sz="0" w:space="0" w:color="auto"/>
      </w:divBdr>
    </w:div>
    <w:div w:id="1044594618">
      <w:bodyDiv w:val="1"/>
      <w:marLeft w:val="0"/>
      <w:marRight w:val="0"/>
      <w:marTop w:val="0"/>
      <w:marBottom w:val="0"/>
      <w:divBdr>
        <w:top w:val="none" w:sz="0" w:space="0" w:color="auto"/>
        <w:left w:val="none" w:sz="0" w:space="0" w:color="auto"/>
        <w:bottom w:val="none" w:sz="0" w:space="0" w:color="auto"/>
        <w:right w:val="none" w:sz="0" w:space="0" w:color="auto"/>
      </w:divBdr>
    </w:div>
    <w:div w:id="1082988776">
      <w:bodyDiv w:val="1"/>
      <w:marLeft w:val="0"/>
      <w:marRight w:val="0"/>
      <w:marTop w:val="0"/>
      <w:marBottom w:val="0"/>
      <w:divBdr>
        <w:top w:val="none" w:sz="0" w:space="0" w:color="auto"/>
        <w:left w:val="none" w:sz="0" w:space="0" w:color="auto"/>
        <w:bottom w:val="none" w:sz="0" w:space="0" w:color="auto"/>
        <w:right w:val="none" w:sz="0" w:space="0" w:color="auto"/>
      </w:divBdr>
    </w:div>
    <w:div w:id="1141848736">
      <w:bodyDiv w:val="1"/>
      <w:marLeft w:val="0"/>
      <w:marRight w:val="0"/>
      <w:marTop w:val="0"/>
      <w:marBottom w:val="0"/>
      <w:divBdr>
        <w:top w:val="none" w:sz="0" w:space="0" w:color="auto"/>
        <w:left w:val="none" w:sz="0" w:space="0" w:color="auto"/>
        <w:bottom w:val="none" w:sz="0" w:space="0" w:color="auto"/>
        <w:right w:val="none" w:sz="0" w:space="0" w:color="auto"/>
      </w:divBdr>
    </w:div>
    <w:div w:id="1327900949">
      <w:bodyDiv w:val="1"/>
      <w:marLeft w:val="0"/>
      <w:marRight w:val="0"/>
      <w:marTop w:val="0"/>
      <w:marBottom w:val="0"/>
      <w:divBdr>
        <w:top w:val="none" w:sz="0" w:space="0" w:color="auto"/>
        <w:left w:val="none" w:sz="0" w:space="0" w:color="auto"/>
        <w:bottom w:val="none" w:sz="0" w:space="0" w:color="auto"/>
        <w:right w:val="none" w:sz="0" w:space="0" w:color="auto"/>
      </w:divBdr>
    </w:div>
    <w:div w:id="1343119023">
      <w:bodyDiv w:val="1"/>
      <w:marLeft w:val="0"/>
      <w:marRight w:val="0"/>
      <w:marTop w:val="0"/>
      <w:marBottom w:val="0"/>
      <w:divBdr>
        <w:top w:val="none" w:sz="0" w:space="0" w:color="auto"/>
        <w:left w:val="none" w:sz="0" w:space="0" w:color="auto"/>
        <w:bottom w:val="none" w:sz="0" w:space="0" w:color="auto"/>
        <w:right w:val="none" w:sz="0" w:space="0" w:color="auto"/>
      </w:divBdr>
    </w:div>
    <w:div w:id="1532064673">
      <w:bodyDiv w:val="1"/>
      <w:marLeft w:val="0"/>
      <w:marRight w:val="0"/>
      <w:marTop w:val="0"/>
      <w:marBottom w:val="0"/>
      <w:divBdr>
        <w:top w:val="none" w:sz="0" w:space="0" w:color="auto"/>
        <w:left w:val="none" w:sz="0" w:space="0" w:color="auto"/>
        <w:bottom w:val="none" w:sz="0" w:space="0" w:color="auto"/>
        <w:right w:val="none" w:sz="0" w:space="0" w:color="auto"/>
      </w:divBdr>
    </w:div>
    <w:div w:id="1653095287">
      <w:bodyDiv w:val="1"/>
      <w:marLeft w:val="0"/>
      <w:marRight w:val="0"/>
      <w:marTop w:val="0"/>
      <w:marBottom w:val="0"/>
      <w:divBdr>
        <w:top w:val="none" w:sz="0" w:space="0" w:color="auto"/>
        <w:left w:val="none" w:sz="0" w:space="0" w:color="auto"/>
        <w:bottom w:val="none" w:sz="0" w:space="0" w:color="auto"/>
        <w:right w:val="none" w:sz="0" w:space="0" w:color="auto"/>
      </w:divBdr>
    </w:div>
    <w:div w:id="1740597708">
      <w:bodyDiv w:val="1"/>
      <w:marLeft w:val="0"/>
      <w:marRight w:val="0"/>
      <w:marTop w:val="0"/>
      <w:marBottom w:val="0"/>
      <w:divBdr>
        <w:top w:val="none" w:sz="0" w:space="0" w:color="auto"/>
        <w:left w:val="none" w:sz="0" w:space="0" w:color="auto"/>
        <w:bottom w:val="none" w:sz="0" w:space="0" w:color="auto"/>
        <w:right w:val="none" w:sz="0" w:space="0" w:color="auto"/>
      </w:divBdr>
    </w:div>
    <w:div w:id="1746493179">
      <w:bodyDiv w:val="1"/>
      <w:marLeft w:val="0"/>
      <w:marRight w:val="0"/>
      <w:marTop w:val="0"/>
      <w:marBottom w:val="0"/>
      <w:divBdr>
        <w:top w:val="none" w:sz="0" w:space="0" w:color="auto"/>
        <w:left w:val="none" w:sz="0" w:space="0" w:color="auto"/>
        <w:bottom w:val="none" w:sz="0" w:space="0" w:color="auto"/>
        <w:right w:val="none" w:sz="0" w:space="0" w:color="auto"/>
      </w:divBdr>
    </w:div>
    <w:div w:id="1956910742">
      <w:bodyDiv w:val="1"/>
      <w:marLeft w:val="0"/>
      <w:marRight w:val="0"/>
      <w:marTop w:val="0"/>
      <w:marBottom w:val="0"/>
      <w:divBdr>
        <w:top w:val="none" w:sz="0" w:space="0" w:color="auto"/>
        <w:left w:val="none" w:sz="0" w:space="0" w:color="auto"/>
        <w:bottom w:val="none" w:sz="0" w:space="0" w:color="auto"/>
        <w:right w:val="none" w:sz="0" w:space="0" w:color="auto"/>
      </w:divBdr>
    </w:div>
    <w:div w:id="2041083589">
      <w:bodyDiv w:val="1"/>
      <w:marLeft w:val="0"/>
      <w:marRight w:val="0"/>
      <w:marTop w:val="0"/>
      <w:marBottom w:val="0"/>
      <w:divBdr>
        <w:top w:val="none" w:sz="0" w:space="0" w:color="auto"/>
        <w:left w:val="none" w:sz="0" w:space="0" w:color="auto"/>
        <w:bottom w:val="none" w:sz="0" w:space="0" w:color="auto"/>
        <w:right w:val="none" w:sz="0" w:space="0" w:color="auto"/>
      </w:divBdr>
    </w:div>
    <w:div w:id="2114087964">
      <w:bodyDiv w:val="1"/>
      <w:marLeft w:val="0"/>
      <w:marRight w:val="0"/>
      <w:marTop w:val="0"/>
      <w:marBottom w:val="0"/>
      <w:divBdr>
        <w:top w:val="none" w:sz="0" w:space="0" w:color="auto"/>
        <w:left w:val="none" w:sz="0" w:space="0" w:color="auto"/>
        <w:bottom w:val="none" w:sz="0" w:space="0" w:color="auto"/>
        <w:right w:val="none" w:sz="0" w:space="0" w:color="auto"/>
      </w:divBdr>
    </w:div>
    <w:div w:id="21436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2019-03-04T15:51:29+00:00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B9996-F3A3-459E-8C64-3705B3974967}"/>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4A31A1D6-9F89-43C8-9645-B62380407F8B}"/>
</file>

<file path=docProps/app.xml><?xml version="1.0" encoding="utf-8"?>
<Properties xmlns="http://schemas.openxmlformats.org/officeDocument/2006/extended-properties" xmlns:vt="http://schemas.openxmlformats.org/officeDocument/2006/docPropsVTypes">
  <Template>Normal.dotm</Template>
  <TotalTime>1</TotalTime>
  <Pages>10</Pages>
  <Words>2343</Words>
  <Characters>13361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2019-03-04T15:46:00Z</dcterms:created>
  <dcterms:modified xsi:type="dcterms:W3CDTF">2019-03-04T15:46:00Z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2019-02-28_Kingspan Group PLC - 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