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76E6F" w14:textId="77777777" w:rsidR="00B95DC7" w:rsidRPr="008979EE" w:rsidRDefault="00B95DC7" w:rsidP="00B95DC7">
      <w:pPr>
        <w:tabs>
          <w:tab w:val="left" w:pos="6660"/>
        </w:tabs>
        <w:rPr>
          <w:rFonts w:ascii="Arial" w:hAnsi="Arial" w:cs="Arial"/>
          <w:b/>
          <w:sz w:val="28"/>
          <w:szCs w:val="28"/>
        </w:rPr>
      </w:pPr>
      <w:r w:rsidRPr="008979EE">
        <w:rPr>
          <w:rFonts w:ascii="Arial" w:hAnsi="Arial" w:cs="Arial"/>
          <w:b/>
          <w:sz w:val="28"/>
          <w:szCs w:val="28"/>
        </w:rPr>
        <w:t>Kingspan Group Plc</w:t>
      </w:r>
    </w:p>
    <w:p w14:paraId="75144F9E" w14:textId="5D93A24E" w:rsidR="008A22E5" w:rsidRDefault="00EE02CA" w:rsidP="008979EE">
      <w:pPr>
        <w:pStyle w:val="Heading2"/>
        <w:rPr>
          <w:rFonts w:ascii="Arial" w:hAnsi="Arial" w:cs="Arial"/>
          <w:color w:val="333333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Notice of Annual General Meeting </w:t>
      </w:r>
      <w:r w:rsidR="00CF21AB">
        <w:rPr>
          <w:rFonts w:ascii="Arial" w:hAnsi="Arial" w:cs="Arial"/>
          <w:sz w:val="20"/>
          <w:szCs w:val="20"/>
        </w:rPr>
        <w:t>20</w:t>
      </w:r>
      <w:r w:rsidR="009855B5">
        <w:rPr>
          <w:rFonts w:ascii="Arial" w:hAnsi="Arial" w:cs="Arial"/>
          <w:sz w:val="20"/>
          <w:szCs w:val="20"/>
        </w:rPr>
        <w:t>21</w:t>
      </w:r>
    </w:p>
    <w:p w14:paraId="273F628E" w14:textId="77777777" w:rsidR="00EE02CA" w:rsidRPr="008979EE" w:rsidRDefault="00EE02CA" w:rsidP="008979EE">
      <w:pPr>
        <w:pStyle w:val="Heading2"/>
        <w:rPr>
          <w:rFonts w:ascii="Arial" w:hAnsi="Arial" w:cs="Arial"/>
          <w:color w:val="333333"/>
          <w:sz w:val="20"/>
          <w:szCs w:val="20"/>
        </w:rPr>
      </w:pPr>
    </w:p>
    <w:p w14:paraId="45B49942" w14:textId="4383AB54" w:rsidR="00B95DC7" w:rsidRPr="008979EE" w:rsidRDefault="009855B5" w:rsidP="00B95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 March 2021</w:t>
      </w:r>
    </w:p>
    <w:p w14:paraId="3C68513E" w14:textId="32F9B3F3" w:rsidR="00EE02CA" w:rsidRPr="00EE02CA" w:rsidRDefault="00C73815" w:rsidP="00D85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to our announcement on 2 March 2021 confirming the availability of our Annual Report 2020, we confirm that the </w:t>
      </w:r>
      <w:r w:rsidR="00EE02CA" w:rsidRPr="00EE02CA">
        <w:rPr>
          <w:rFonts w:ascii="Arial" w:hAnsi="Arial" w:cs="Arial"/>
          <w:sz w:val="20"/>
          <w:szCs w:val="20"/>
        </w:rPr>
        <w:t>Notice of Annual General Meeting for 20</w:t>
      </w:r>
      <w:r w:rsidR="009855B5">
        <w:rPr>
          <w:rFonts w:ascii="Arial" w:hAnsi="Arial" w:cs="Arial"/>
          <w:sz w:val="20"/>
          <w:szCs w:val="20"/>
        </w:rPr>
        <w:t>21</w:t>
      </w:r>
      <w:r w:rsidR="00267F0D">
        <w:rPr>
          <w:rFonts w:ascii="Arial" w:hAnsi="Arial" w:cs="Arial"/>
          <w:sz w:val="20"/>
          <w:szCs w:val="20"/>
        </w:rPr>
        <w:t xml:space="preserve"> and the Form of Proxy</w:t>
      </w:r>
      <w:r w:rsidR="00EE02CA" w:rsidRPr="00EE02CA">
        <w:rPr>
          <w:rFonts w:ascii="Arial" w:hAnsi="Arial" w:cs="Arial"/>
          <w:sz w:val="20"/>
          <w:szCs w:val="20"/>
        </w:rPr>
        <w:t xml:space="preserve"> </w:t>
      </w:r>
      <w:r w:rsidR="00267F0D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now </w:t>
      </w:r>
      <w:r w:rsidR="00EE02CA" w:rsidRPr="00EE02CA">
        <w:rPr>
          <w:rFonts w:ascii="Arial" w:hAnsi="Arial" w:cs="Arial"/>
          <w:sz w:val="20"/>
          <w:szCs w:val="20"/>
        </w:rPr>
        <w:t>available  on the Company's website, and may be viewed and downloaded online at:</w:t>
      </w:r>
    </w:p>
    <w:p w14:paraId="09019051" w14:textId="632B0DFA" w:rsidR="00EE02CA" w:rsidRPr="007F55FA" w:rsidRDefault="00D853D6" w:rsidP="00D853D6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hyperlink r:id="rId4" w:history="1">
        <w:r w:rsidR="009855B5" w:rsidRPr="009855B5">
          <w:rPr>
            <w:rStyle w:val="Hyperlink"/>
            <w:rFonts w:ascii="Arial" w:hAnsi="Arial" w:cs="Arial"/>
            <w:sz w:val="20"/>
            <w:szCs w:val="20"/>
          </w:rPr>
          <w:t>www.kingspan.com/agm2021</w:t>
        </w:r>
      </w:hyperlink>
      <w:r w:rsidR="009855B5" w:rsidRPr="009855B5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1C0A3045" w14:textId="60DF897B" w:rsidR="00EE02CA" w:rsidRPr="00EE02CA" w:rsidRDefault="00EE02CA" w:rsidP="00D853D6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Hard copy documents are </w:t>
      </w:r>
      <w:r w:rsidR="00B33C68">
        <w:rPr>
          <w:rFonts w:ascii="Arial" w:hAnsi="Arial" w:cs="Arial"/>
          <w:sz w:val="20"/>
          <w:szCs w:val="20"/>
        </w:rPr>
        <w:t xml:space="preserve">today </w:t>
      </w:r>
      <w:r w:rsidRPr="00EE02CA">
        <w:rPr>
          <w:rFonts w:ascii="Arial" w:hAnsi="Arial" w:cs="Arial"/>
          <w:sz w:val="20"/>
          <w:szCs w:val="20"/>
        </w:rPr>
        <w:t>being posted to shareholders who have elected to receive them and are also available from the Company Secretary at the Company's registered office at Dublin Road, Kingscourt, County Cavan.</w:t>
      </w:r>
    </w:p>
    <w:p w14:paraId="4DEA8D6C" w14:textId="0D82C3BA" w:rsidR="00EE02CA" w:rsidRPr="00EE02CA" w:rsidRDefault="00EE02CA" w:rsidP="00D853D6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Copies of the above documents will be submitted to the Irish Stock Exchange </w:t>
      </w:r>
      <w:r w:rsidR="00222B62">
        <w:rPr>
          <w:rFonts w:ascii="Arial" w:hAnsi="Arial" w:cs="Arial"/>
          <w:sz w:val="20"/>
          <w:szCs w:val="20"/>
        </w:rPr>
        <w:t xml:space="preserve">(trading as Euronext Dublin) </w:t>
      </w:r>
      <w:r w:rsidRPr="00EE02CA">
        <w:rPr>
          <w:rFonts w:ascii="Arial" w:hAnsi="Arial" w:cs="Arial"/>
          <w:sz w:val="20"/>
          <w:szCs w:val="20"/>
        </w:rPr>
        <w:t>and the UK</w:t>
      </w:r>
      <w:r w:rsidR="005B5468">
        <w:rPr>
          <w:rFonts w:ascii="Arial" w:hAnsi="Arial" w:cs="Arial"/>
          <w:sz w:val="20"/>
          <w:szCs w:val="20"/>
        </w:rPr>
        <w:t xml:space="preserve"> National Storage Mechanism</w:t>
      </w:r>
      <w:r w:rsidRPr="00EE02CA">
        <w:rPr>
          <w:rFonts w:ascii="Arial" w:hAnsi="Arial" w:cs="Arial"/>
          <w:sz w:val="20"/>
          <w:szCs w:val="20"/>
        </w:rPr>
        <w:t xml:space="preserve"> where they will </w:t>
      </w:r>
      <w:r w:rsidR="00C73815">
        <w:rPr>
          <w:rFonts w:ascii="Arial" w:hAnsi="Arial" w:cs="Arial"/>
          <w:sz w:val="20"/>
          <w:szCs w:val="20"/>
        </w:rPr>
        <w:t xml:space="preserve">shortly </w:t>
      </w:r>
      <w:r w:rsidRPr="00EE02CA">
        <w:rPr>
          <w:rFonts w:ascii="Arial" w:hAnsi="Arial" w:cs="Arial"/>
          <w:sz w:val="20"/>
          <w:szCs w:val="20"/>
        </w:rPr>
        <w:t>be available for inspection.</w:t>
      </w:r>
    </w:p>
    <w:p w14:paraId="3A405794" w14:textId="77777777" w:rsidR="00EE02CA" w:rsidRPr="00EE02CA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Lorcan Dowd </w:t>
      </w:r>
    </w:p>
    <w:p w14:paraId="516C9F75" w14:textId="77777777" w:rsidR="00EE02CA" w:rsidRPr="00EE02CA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 xml:space="preserve">Group Company Secretary </w:t>
      </w:r>
    </w:p>
    <w:p w14:paraId="4F2E2B69" w14:textId="77777777" w:rsidR="00B95DC7" w:rsidRDefault="00EE02CA" w:rsidP="00EE02CA">
      <w:pPr>
        <w:jc w:val="both"/>
        <w:rPr>
          <w:rFonts w:ascii="Arial" w:hAnsi="Arial" w:cs="Arial"/>
          <w:sz w:val="20"/>
          <w:szCs w:val="20"/>
        </w:rPr>
      </w:pPr>
      <w:r w:rsidRPr="00EE02CA">
        <w:rPr>
          <w:rFonts w:ascii="Arial" w:hAnsi="Arial" w:cs="Arial"/>
          <w:sz w:val="20"/>
          <w:szCs w:val="20"/>
        </w:rPr>
        <w:t>+ 353 42 9698000</w:t>
      </w:r>
    </w:p>
    <w:p w14:paraId="3944482A" w14:textId="77777777" w:rsidR="00995E35" w:rsidRPr="00806305" w:rsidRDefault="00995E35" w:rsidP="00EE02CA">
      <w:pPr>
        <w:jc w:val="both"/>
        <w:rPr>
          <w:rFonts w:ascii="Arial" w:hAnsi="Arial" w:cs="Arial"/>
          <w:sz w:val="20"/>
          <w:szCs w:val="20"/>
        </w:rPr>
      </w:pPr>
    </w:p>
    <w:sectPr w:rsidR="00995E35" w:rsidRPr="0080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11414D-76AE-452F-A307-8992B509DA3D}"/>
    <w:docVar w:name="dgnword-eventsink" w:val="68480176"/>
  </w:docVars>
  <w:rsids>
    <w:rsidRoot w:val="00B95DC7"/>
    <w:rsid w:val="00007B7C"/>
    <w:rsid w:val="00057A77"/>
    <w:rsid w:val="0009704F"/>
    <w:rsid w:val="000A481A"/>
    <w:rsid w:val="00186AE7"/>
    <w:rsid w:val="001973B4"/>
    <w:rsid w:val="002056EC"/>
    <w:rsid w:val="00222B62"/>
    <w:rsid w:val="00267F0D"/>
    <w:rsid w:val="002E76A5"/>
    <w:rsid w:val="00320090"/>
    <w:rsid w:val="00344A0B"/>
    <w:rsid w:val="003710B7"/>
    <w:rsid w:val="003B2FD3"/>
    <w:rsid w:val="00410067"/>
    <w:rsid w:val="004210B0"/>
    <w:rsid w:val="004942F6"/>
    <w:rsid w:val="00496A29"/>
    <w:rsid w:val="004A24E1"/>
    <w:rsid w:val="00545CE7"/>
    <w:rsid w:val="0055038A"/>
    <w:rsid w:val="005B5468"/>
    <w:rsid w:val="006557E1"/>
    <w:rsid w:val="00741457"/>
    <w:rsid w:val="007E5562"/>
    <w:rsid w:val="007F2EF0"/>
    <w:rsid w:val="007F55FA"/>
    <w:rsid w:val="00806305"/>
    <w:rsid w:val="0088098A"/>
    <w:rsid w:val="00891825"/>
    <w:rsid w:val="008979EE"/>
    <w:rsid w:val="008A22E5"/>
    <w:rsid w:val="00915DFA"/>
    <w:rsid w:val="00947555"/>
    <w:rsid w:val="00950F5E"/>
    <w:rsid w:val="0096513B"/>
    <w:rsid w:val="009855B5"/>
    <w:rsid w:val="009865C2"/>
    <w:rsid w:val="00995E35"/>
    <w:rsid w:val="009B6F28"/>
    <w:rsid w:val="009F1EA1"/>
    <w:rsid w:val="00A175E7"/>
    <w:rsid w:val="00A227AD"/>
    <w:rsid w:val="00AD3D69"/>
    <w:rsid w:val="00AF287E"/>
    <w:rsid w:val="00B33C68"/>
    <w:rsid w:val="00B95DC7"/>
    <w:rsid w:val="00BC58B0"/>
    <w:rsid w:val="00BD07C4"/>
    <w:rsid w:val="00C73815"/>
    <w:rsid w:val="00C95AB0"/>
    <w:rsid w:val="00CB177B"/>
    <w:rsid w:val="00CD0AE2"/>
    <w:rsid w:val="00CF21AB"/>
    <w:rsid w:val="00D33834"/>
    <w:rsid w:val="00D50170"/>
    <w:rsid w:val="00D853D6"/>
    <w:rsid w:val="00D8614C"/>
    <w:rsid w:val="00D8670D"/>
    <w:rsid w:val="00DB3831"/>
    <w:rsid w:val="00DB5472"/>
    <w:rsid w:val="00DB5DFC"/>
    <w:rsid w:val="00DC55DB"/>
    <w:rsid w:val="00E700DF"/>
    <w:rsid w:val="00EA1A7E"/>
    <w:rsid w:val="00EB2AFF"/>
    <w:rsid w:val="00EE02CA"/>
    <w:rsid w:val="00F131CD"/>
    <w:rsid w:val="00F37FF5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586F"/>
  <w15:docId w15:val="{93B7D00C-C4A7-40B2-9F9B-9852DD6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doni MT" w:eastAsiaTheme="minorHAnsi" w:hAnsi="Bodoni MT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semiHidden/>
    <w:unhideWhenUsed/>
    <w:qFormat/>
    <w:rsid w:val="008979E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D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5DC7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D50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17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m">
    <w:name w:val="am"/>
    <w:basedOn w:val="DefaultParagraphFont"/>
    <w:rsid w:val="00D50170"/>
  </w:style>
  <w:style w:type="character" w:customStyle="1" w:styleId="subparatext">
    <w:name w:val="subparatext"/>
    <w:basedOn w:val="DefaultParagraphFont"/>
    <w:rsid w:val="00AD3D69"/>
  </w:style>
  <w:style w:type="character" w:customStyle="1" w:styleId="Heading2Char">
    <w:name w:val="Heading 2 Char"/>
    <w:basedOn w:val="DefaultParagraphFont"/>
    <w:link w:val="Heading2"/>
    <w:semiHidden/>
    <w:rsid w:val="008979E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t1">
    <w:name w:val="t1"/>
    <w:basedOn w:val="Normal"/>
    <w:rsid w:val="008979EE"/>
    <w:pPr>
      <w:spacing w:after="0" w:line="240" w:lineRule="auto"/>
      <w:jc w:val="both"/>
    </w:pPr>
    <w:rPr>
      <w:rFonts w:ascii="Calibri" w:eastAsia="Times New Roman" w:hAnsi="Calibri" w:cs="Times New Roman"/>
      <w:lang w:val="en-GB" w:eastAsia="en-GB"/>
    </w:rPr>
  </w:style>
  <w:style w:type="character" w:customStyle="1" w:styleId="p">
    <w:name w:val="p"/>
    <w:basedOn w:val="DefaultParagraphFont"/>
    <w:rsid w:val="008979EE"/>
    <w:rPr>
      <w:rFonts w:ascii="Arial" w:hAnsi="Arial" w:cs="Arial" w:hint="default"/>
      <w:sz w:val="20"/>
      <w:szCs w:val="20"/>
    </w:rPr>
  </w:style>
  <w:style w:type="table" w:styleId="TableGrid">
    <w:name w:val="Table Grid"/>
    <w:basedOn w:val="TableNormal"/>
    <w:rsid w:val="0005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A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A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5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0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gspan.com/agm202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2021-03-22T16:00:11+00:00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1411-3BDA-4E6C-9E7C-7C791533252E}"/>
</file>

<file path=customXml/itemProps2.xml><?xml version="1.0" encoding="utf-8"?>
<ds:datastoreItem xmlns:ds="http://schemas.openxmlformats.org/officeDocument/2006/customXml" ds:itemID="{729EFDDB-3379-4977-8F02-6F4B94C553B2}"/>
</file>

<file path=customXml/itemProps3.xml><?xml version="1.0" encoding="utf-8"?>
<ds:datastoreItem xmlns:ds="http://schemas.openxmlformats.org/officeDocument/2006/customXml" ds:itemID="{06250EBE-F4D3-4C66-AFC2-A401F1BFA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Lawlor</dc:creator>
  <cp:lastModifiedBy>Amanda McManus</cp:lastModifiedBy>
  <cp:revision>3</cp:revision>
  <cp:lastPrinted>2018-03-05T14:16:00Z</cp:lastPrinted>
  <dcterms:created xsi:type="dcterms:W3CDTF">2021-03-22T12:37:00Z</dcterms:created>
  <dcterms:modified xsi:type="dcterms:W3CDTF">2021-03-22T15:46:00Z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171835200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