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1FFFC" w14:textId="77777777" w:rsidR="009177F3" w:rsidRDefault="009177F3" w:rsidP="009177F3">
      <w:pPr>
        <w:tabs>
          <w:tab w:val="left" w:pos="6660"/>
        </w:tabs>
        <w:jc w:val="both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Kingspan Group Plc</w:t>
      </w:r>
    </w:p>
    <w:p w14:paraId="77A6191F" w14:textId="77777777" w:rsidR="009177F3" w:rsidRDefault="009177F3" w:rsidP="009177F3">
      <w:pPr>
        <w:jc w:val="both"/>
        <w:rPr>
          <w:rFonts w:asciiTheme="minorHAnsi" w:hAnsiTheme="minorHAnsi" w:cs="Arial"/>
          <w:b/>
        </w:rPr>
      </w:pPr>
    </w:p>
    <w:p w14:paraId="3A1EAB67" w14:textId="77777777" w:rsidR="009177F3" w:rsidRDefault="009177F3" w:rsidP="009177F3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Kingspan launches inaugural Planet Passionate Sustainability Report</w:t>
      </w:r>
    </w:p>
    <w:p w14:paraId="45A2730C" w14:textId="77777777" w:rsidR="009177F3" w:rsidRDefault="009177F3" w:rsidP="009177F3">
      <w:pPr>
        <w:ind w:left="5760" w:firstLine="720"/>
        <w:jc w:val="both"/>
        <w:rPr>
          <w:rFonts w:asciiTheme="minorHAnsi" w:hAnsiTheme="minorHAnsi" w:cs="Arial"/>
        </w:rPr>
      </w:pPr>
    </w:p>
    <w:p w14:paraId="04246B08" w14:textId="77777777" w:rsidR="009177F3" w:rsidRPr="009177F3" w:rsidRDefault="009177F3" w:rsidP="009177F3">
      <w:pPr>
        <w:pStyle w:val="HTMLPreformatted"/>
        <w:jc w:val="both"/>
        <w:rPr>
          <w:rFonts w:asciiTheme="minorHAnsi" w:hAnsiTheme="minorHAnsi" w:cstheme="minorHAnsi"/>
          <w:sz w:val="22"/>
          <w:szCs w:val="22"/>
        </w:rPr>
      </w:pPr>
      <w:r w:rsidRPr="009177F3">
        <w:rPr>
          <w:rFonts w:asciiTheme="minorHAnsi" w:hAnsiTheme="minorHAnsi" w:cstheme="minorHAnsi"/>
          <w:sz w:val="22"/>
          <w:szCs w:val="22"/>
        </w:rPr>
        <w:t>12 April 2021</w:t>
      </w:r>
    </w:p>
    <w:p w14:paraId="53B4CD1E" w14:textId="77777777" w:rsidR="009177F3" w:rsidRPr="009177F3" w:rsidRDefault="009177F3" w:rsidP="009177F3">
      <w:pPr>
        <w:jc w:val="both"/>
        <w:rPr>
          <w:rFonts w:asciiTheme="minorHAnsi" w:hAnsiTheme="minorHAnsi" w:cstheme="minorHAnsi"/>
          <w:lang w:val="en-IE"/>
        </w:rPr>
      </w:pPr>
    </w:p>
    <w:p w14:paraId="2136855A" w14:textId="7F3DA162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IE"/>
        </w:rPr>
      </w:pPr>
      <w:r w:rsidRPr="009177F3">
        <w:rPr>
          <w:rFonts w:asciiTheme="minorHAnsi" w:hAnsiTheme="minorHAnsi" w:cstheme="minorHAnsi"/>
          <w:lang w:val="en-IE"/>
        </w:rPr>
        <w:t xml:space="preserve">Global building industry leader Kingspan has today 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published its inaugural “Planet Passionate” Sustainability Report</w:t>
      </w:r>
      <w:r w:rsidR="000B5CF2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,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 reviewing the first year of progress </w:t>
      </w:r>
      <w:r w:rsidR="00D8395F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in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 the 10-year strategy it launched in December 2019. </w:t>
      </w:r>
    </w:p>
    <w:p w14:paraId="2906EB51" w14:textId="77777777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IE"/>
        </w:rPr>
      </w:pPr>
    </w:p>
    <w:p w14:paraId="43A691BB" w14:textId="6B67BD58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IE"/>
        </w:rPr>
      </w:pP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The report outlines Kingspan’s industry</w:t>
      </w:r>
      <w:r w:rsidR="0093775E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-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leading decarbonisation programme, which targets a reduction in </w:t>
      </w:r>
      <w:r w:rsidR="005766F1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manufacturing 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carbon </w:t>
      </w:r>
      <w:r w:rsidR="0078036B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(CO</w:t>
      </w:r>
      <w:r w:rsidR="0078036B" w:rsidRPr="009177F3">
        <w:rPr>
          <w:rFonts w:asciiTheme="minorHAnsi" w:hAnsiTheme="minorHAnsi" w:cstheme="minorHAnsi"/>
          <w:color w:val="000000"/>
          <w:shd w:val="clear" w:color="auto" w:fill="FFFFFF"/>
          <w:vertAlign w:val="subscript"/>
          <w:lang w:val="en-IE"/>
        </w:rPr>
        <w:t>2</w:t>
      </w:r>
      <w:r w:rsidR="0078036B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e) 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emissions to as close to zero as technically possible, together with halving carbon </w:t>
      </w:r>
      <w:r w:rsidR="000B5CF2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intensity in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 its primary supply chain. </w:t>
      </w:r>
    </w:p>
    <w:p w14:paraId="4DE6028D" w14:textId="77777777" w:rsidR="00831ABF" w:rsidRPr="009177F3" w:rsidRDefault="00831ABF" w:rsidP="009177F3">
      <w:pPr>
        <w:jc w:val="both"/>
        <w:rPr>
          <w:rFonts w:asciiTheme="minorHAnsi" w:hAnsiTheme="minorHAnsi" w:cstheme="minorHAnsi"/>
          <w:shd w:val="clear" w:color="auto" w:fill="FFFFFF"/>
          <w:lang w:val="en-IE"/>
        </w:rPr>
      </w:pPr>
    </w:p>
    <w:p w14:paraId="68318A13" w14:textId="0AB0D2AE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  <w:r w:rsidRPr="009177F3">
        <w:rPr>
          <w:rFonts w:asciiTheme="minorHAnsi" w:hAnsiTheme="minorHAnsi" w:cstheme="minorHAnsi"/>
          <w:color w:val="000000"/>
          <w:lang w:val="en-IE"/>
        </w:rPr>
        <w:t>In the first year of its strategy</w:t>
      </w:r>
      <w:r w:rsidR="00F266EA" w:rsidRPr="009177F3">
        <w:rPr>
          <w:rFonts w:asciiTheme="minorHAnsi" w:hAnsiTheme="minorHAnsi" w:cstheme="minorHAnsi"/>
          <w:color w:val="000000"/>
          <w:lang w:val="en-IE"/>
        </w:rPr>
        <w:t>,</w:t>
      </w:r>
      <w:r w:rsidRPr="009177F3">
        <w:rPr>
          <w:rFonts w:asciiTheme="minorHAnsi" w:hAnsiTheme="minorHAnsi" w:cstheme="minorHAnsi"/>
          <w:color w:val="000000"/>
          <w:lang w:val="en-IE"/>
        </w:rPr>
        <w:t xml:space="preserve"> Kingspan met the 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goal it set in 2011 to achieve </w:t>
      </w:r>
      <w:r w:rsidR="00BA1D76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N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et</w:t>
      </w:r>
      <w:r w:rsidR="00BA1D76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 Z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ero </w:t>
      </w:r>
      <w:r w:rsidR="00BA1D76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E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>nergy by 2020</w:t>
      </w:r>
      <w:r w:rsidRPr="009177F3">
        <w:rPr>
          <w:rStyle w:val="FootnoteReference"/>
          <w:rFonts w:asciiTheme="minorHAnsi" w:hAnsiTheme="minorHAnsi" w:cstheme="minorHAnsi"/>
          <w:color w:val="000000"/>
          <w:shd w:val="clear" w:color="auto" w:fill="FFFFFF"/>
          <w:lang w:val="en-IE"/>
        </w:rPr>
        <w:footnoteReference w:id="1"/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, the first leg of </w:t>
      </w:r>
      <w:r w:rsidR="008376C9"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its </w:t>
      </w:r>
      <w:r w:rsidRPr="009177F3">
        <w:rPr>
          <w:rFonts w:asciiTheme="minorHAnsi" w:hAnsiTheme="minorHAnsi" w:cstheme="minorHAnsi"/>
          <w:color w:val="000000"/>
          <w:shd w:val="clear" w:color="auto" w:fill="FFFFFF"/>
          <w:lang w:val="en-IE"/>
        </w:rPr>
        <w:t xml:space="preserve">journey to decarbonise. Now the primary focus is on </w:t>
      </w:r>
      <w:r w:rsidRPr="009177F3">
        <w:rPr>
          <w:rFonts w:asciiTheme="minorHAnsi" w:hAnsiTheme="minorHAnsi" w:cstheme="minorHAnsi"/>
          <w:color w:val="000000"/>
          <w:lang w:val="en-IE"/>
        </w:rPr>
        <w:t>absolute decarbonisation of both its own operations (Scope 1 and 2 emissions) and its suppliers (Scope 3 emissions).</w:t>
      </w:r>
    </w:p>
    <w:p w14:paraId="7745494B" w14:textId="77777777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</w:p>
    <w:p w14:paraId="4F8ADE42" w14:textId="72CAA12B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  <w:r w:rsidRPr="009177F3">
        <w:rPr>
          <w:rFonts w:asciiTheme="minorHAnsi" w:hAnsiTheme="minorHAnsi" w:cstheme="minorHAnsi"/>
          <w:color w:val="000000"/>
          <w:lang w:val="en-IE"/>
        </w:rPr>
        <w:t xml:space="preserve">In 2020 Kingspan reduced emissions from operations by 5.2%, </w:t>
      </w:r>
      <w:r w:rsidR="00F266EA" w:rsidRPr="009177F3">
        <w:rPr>
          <w:rFonts w:asciiTheme="minorHAnsi" w:hAnsiTheme="minorHAnsi" w:cstheme="minorHAnsi"/>
          <w:color w:val="000000"/>
          <w:lang w:val="en-IE"/>
        </w:rPr>
        <w:t xml:space="preserve">a first step </w:t>
      </w:r>
      <w:r w:rsidR="00D4766B" w:rsidRPr="009177F3">
        <w:rPr>
          <w:rFonts w:asciiTheme="minorHAnsi" w:hAnsiTheme="minorHAnsi" w:cstheme="minorHAnsi"/>
          <w:color w:val="000000"/>
          <w:lang w:val="en-IE"/>
        </w:rPr>
        <w:t>towards</w:t>
      </w:r>
      <w:r w:rsidRPr="009177F3">
        <w:rPr>
          <w:rFonts w:asciiTheme="minorHAnsi" w:hAnsiTheme="minorHAnsi" w:cstheme="minorHAnsi"/>
          <w:color w:val="000000"/>
          <w:lang w:val="en-IE"/>
        </w:rPr>
        <w:t xml:space="preserve"> net zero carbon manufacturing by 2030 </w:t>
      </w:r>
      <w:r w:rsidR="0093775E" w:rsidRPr="009177F3">
        <w:rPr>
          <w:rFonts w:asciiTheme="minorHAnsi" w:hAnsiTheme="minorHAnsi" w:cstheme="minorHAnsi"/>
          <w:color w:val="000000"/>
          <w:lang w:val="en-IE"/>
        </w:rPr>
        <w:t>with the intention of reducing</w:t>
      </w:r>
      <w:r w:rsidRPr="009177F3">
        <w:rPr>
          <w:rFonts w:asciiTheme="minorHAnsi" w:hAnsiTheme="minorHAnsi" w:cstheme="minorHAnsi"/>
          <w:color w:val="000000"/>
          <w:lang w:val="en-IE"/>
        </w:rPr>
        <w:t xml:space="preserve"> absolute emissions to the lowest possible level. This will require transformation of Kingspan’s processes across </w:t>
      </w:r>
      <w:r w:rsidR="006227B5" w:rsidRPr="009177F3">
        <w:rPr>
          <w:rFonts w:asciiTheme="minorHAnsi" w:hAnsiTheme="minorHAnsi" w:cstheme="minorHAnsi"/>
          <w:color w:val="000000"/>
          <w:lang w:val="en-IE"/>
        </w:rPr>
        <w:t xml:space="preserve">its existing </w:t>
      </w:r>
      <w:r w:rsidRPr="009177F3">
        <w:rPr>
          <w:rFonts w:asciiTheme="minorHAnsi" w:hAnsiTheme="minorHAnsi" w:cstheme="minorHAnsi"/>
          <w:color w:val="000000"/>
          <w:lang w:val="en-IE"/>
        </w:rPr>
        <w:t>166 manufacturing sites</w:t>
      </w:r>
      <w:r w:rsidR="006227B5" w:rsidRPr="009177F3">
        <w:rPr>
          <w:rFonts w:asciiTheme="minorHAnsi" w:hAnsiTheme="minorHAnsi" w:cstheme="minorHAnsi"/>
          <w:color w:val="000000"/>
          <w:lang w:val="en-IE"/>
        </w:rPr>
        <w:t xml:space="preserve"> </w:t>
      </w:r>
      <w:r w:rsidR="00B25743" w:rsidRPr="009177F3">
        <w:rPr>
          <w:rFonts w:asciiTheme="minorHAnsi" w:hAnsiTheme="minorHAnsi" w:cstheme="minorHAnsi"/>
          <w:color w:val="000000"/>
          <w:lang w:val="en-IE"/>
        </w:rPr>
        <w:t>while supporting newly acquired business</w:t>
      </w:r>
      <w:r w:rsidR="001D269E" w:rsidRPr="009177F3">
        <w:rPr>
          <w:rFonts w:asciiTheme="minorHAnsi" w:hAnsiTheme="minorHAnsi" w:cstheme="minorHAnsi"/>
          <w:color w:val="000000"/>
          <w:lang w:val="en-IE"/>
        </w:rPr>
        <w:t>es</w:t>
      </w:r>
      <w:r w:rsidR="00B25743" w:rsidRPr="009177F3">
        <w:rPr>
          <w:rFonts w:asciiTheme="minorHAnsi" w:hAnsiTheme="minorHAnsi" w:cstheme="minorHAnsi"/>
          <w:color w:val="000000"/>
          <w:lang w:val="en-IE"/>
        </w:rPr>
        <w:t xml:space="preserve"> to decarbonise </w:t>
      </w:r>
      <w:r w:rsidR="005F6814" w:rsidRPr="009177F3">
        <w:rPr>
          <w:rFonts w:asciiTheme="minorHAnsi" w:hAnsiTheme="minorHAnsi" w:cstheme="minorHAnsi"/>
          <w:color w:val="000000"/>
          <w:lang w:val="en-IE"/>
        </w:rPr>
        <w:t>as quickly as possible.</w:t>
      </w:r>
    </w:p>
    <w:p w14:paraId="06B3B3F4" w14:textId="77777777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</w:p>
    <w:p w14:paraId="1D7D5E46" w14:textId="594A1EB3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  <w:r w:rsidRPr="009177F3">
        <w:rPr>
          <w:rFonts w:asciiTheme="minorHAnsi" w:hAnsiTheme="minorHAnsi" w:cstheme="minorHAnsi"/>
          <w:color w:val="000000"/>
          <w:lang w:val="en-IE"/>
        </w:rPr>
        <w:t xml:space="preserve">Kingspan has also committed by 2030 to reduce the carbon intensity of </w:t>
      </w:r>
      <w:r w:rsidR="00D0756F" w:rsidRPr="009177F3">
        <w:rPr>
          <w:rFonts w:asciiTheme="minorHAnsi" w:hAnsiTheme="minorHAnsi" w:cstheme="minorHAnsi"/>
          <w:color w:val="000000"/>
          <w:lang w:val="en-IE"/>
        </w:rPr>
        <w:t xml:space="preserve">its </w:t>
      </w:r>
      <w:r w:rsidRPr="009177F3">
        <w:rPr>
          <w:rFonts w:asciiTheme="minorHAnsi" w:hAnsiTheme="minorHAnsi" w:cstheme="minorHAnsi"/>
          <w:color w:val="000000"/>
          <w:lang w:val="en-IE"/>
        </w:rPr>
        <w:t xml:space="preserve">primary raw materials by 50%. This will reduce the embodied carbon in Kingspan’s products and </w:t>
      </w:r>
      <w:r w:rsidR="001614C0" w:rsidRPr="009177F3">
        <w:rPr>
          <w:rFonts w:asciiTheme="minorHAnsi" w:hAnsiTheme="minorHAnsi" w:cstheme="minorHAnsi"/>
          <w:color w:val="000000"/>
          <w:lang w:val="en-IE"/>
        </w:rPr>
        <w:t xml:space="preserve">further enhance </w:t>
      </w:r>
      <w:r w:rsidRPr="009177F3">
        <w:rPr>
          <w:rFonts w:asciiTheme="minorHAnsi" w:hAnsiTheme="minorHAnsi" w:cstheme="minorHAnsi"/>
          <w:color w:val="000000"/>
          <w:lang w:val="en-IE"/>
        </w:rPr>
        <w:t xml:space="preserve">the significant carbon savings </w:t>
      </w:r>
      <w:r w:rsidR="00F266EA" w:rsidRPr="009177F3">
        <w:rPr>
          <w:rFonts w:asciiTheme="minorHAnsi" w:hAnsiTheme="minorHAnsi" w:cstheme="minorHAnsi"/>
          <w:color w:val="000000"/>
          <w:lang w:val="en-IE"/>
        </w:rPr>
        <w:t xml:space="preserve">that </w:t>
      </w:r>
      <w:r w:rsidRPr="009177F3">
        <w:rPr>
          <w:rFonts w:asciiTheme="minorHAnsi" w:hAnsiTheme="minorHAnsi" w:cstheme="minorHAnsi"/>
          <w:color w:val="000000"/>
          <w:lang w:val="en-IE"/>
        </w:rPr>
        <w:t xml:space="preserve">Kingspan products already deliver </w:t>
      </w:r>
      <w:r w:rsidR="00F266EA" w:rsidRPr="009177F3">
        <w:rPr>
          <w:rFonts w:asciiTheme="minorHAnsi" w:hAnsiTheme="minorHAnsi" w:cstheme="minorHAnsi"/>
          <w:color w:val="000000"/>
          <w:lang w:val="en-IE"/>
        </w:rPr>
        <w:t xml:space="preserve">by </w:t>
      </w:r>
      <w:r w:rsidRPr="009177F3">
        <w:rPr>
          <w:rFonts w:asciiTheme="minorHAnsi" w:hAnsiTheme="minorHAnsi" w:cstheme="minorHAnsi"/>
          <w:color w:val="000000"/>
          <w:lang w:val="en-IE"/>
        </w:rPr>
        <w:t>reducing energy consumption</w:t>
      </w:r>
      <w:r w:rsidR="00F266EA" w:rsidRPr="009177F3">
        <w:rPr>
          <w:rFonts w:asciiTheme="minorHAnsi" w:hAnsiTheme="minorHAnsi" w:cstheme="minorHAnsi"/>
          <w:color w:val="000000"/>
          <w:lang w:val="en-IE"/>
        </w:rPr>
        <w:t xml:space="preserve"> in buildings</w:t>
      </w:r>
      <w:r w:rsidRPr="009177F3">
        <w:rPr>
          <w:rFonts w:asciiTheme="minorHAnsi" w:hAnsiTheme="minorHAnsi" w:cstheme="minorHAnsi"/>
          <w:color w:val="000000"/>
          <w:lang w:val="en-IE"/>
        </w:rPr>
        <w:t xml:space="preserve">. Insulation products sold by Kingspan in 2020 </w:t>
      </w:r>
      <w:r w:rsidR="001D269E" w:rsidRPr="009177F3">
        <w:rPr>
          <w:rFonts w:asciiTheme="minorHAnsi" w:hAnsiTheme="minorHAnsi" w:cstheme="minorHAnsi"/>
          <w:color w:val="000000"/>
          <w:lang w:val="en-IE"/>
        </w:rPr>
        <w:t xml:space="preserve">will save an </w:t>
      </w:r>
      <w:proofErr w:type="gramStart"/>
      <w:r w:rsidRPr="009177F3">
        <w:rPr>
          <w:rFonts w:asciiTheme="minorHAnsi" w:hAnsiTheme="minorHAnsi" w:cstheme="minorHAnsi"/>
          <w:color w:val="000000"/>
          <w:lang w:val="en-IE"/>
        </w:rPr>
        <w:t>estimated 164m tonnes</w:t>
      </w:r>
      <w:proofErr w:type="gramEnd"/>
      <w:r w:rsidRPr="009177F3">
        <w:rPr>
          <w:rFonts w:asciiTheme="minorHAnsi" w:hAnsiTheme="minorHAnsi" w:cstheme="minorHAnsi"/>
          <w:color w:val="000000"/>
          <w:lang w:val="en-IE"/>
        </w:rPr>
        <w:t xml:space="preserve"> of CO</w:t>
      </w:r>
      <w:r w:rsidRPr="009177F3">
        <w:rPr>
          <w:rFonts w:asciiTheme="minorHAnsi" w:hAnsiTheme="minorHAnsi" w:cstheme="minorHAnsi"/>
          <w:color w:val="000000"/>
          <w:vertAlign w:val="subscript"/>
          <w:lang w:val="en-IE"/>
        </w:rPr>
        <w:t>2</w:t>
      </w:r>
      <w:r w:rsidRPr="009177F3">
        <w:rPr>
          <w:rFonts w:asciiTheme="minorHAnsi" w:hAnsiTheme="minorHAnsi" w:cstheme="minorHAnsi"/>
          <w:color w:val="000000"/>
          <w:lang w:val="en-IE"/>
        </w:rPr>
        <w:t>e over their lifetime.</w:t>
      </w:r>
    </w:p>
    <w:p w14:paraId="452E4803" w14:textId="77777777" w:rsidR="00831ABF" w:rsidRPr="009177F3" w:rsidRDefault="00831ABF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</w:p>
    <w:p w14:paraId="0743F5D0" w14:textId="77777777" w:rsidR="009177F3" w:rsidRDefault="00831ABF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  <w:r w:rsidRPr="009177F3">
        <w:rPr>
          <w:rFonts w:asciiTheme="minorHAnsi" w:hAnsiTheme="minorHAnsi" w:cstheme="minorHAnsi"/>
          <w:color w:val="000000"/>
          <w:lang w:val="en-IE"/>
        </w:rPr>
        <w:t xml:space="preserve">Kingspan has also been at the forefront of green finance, issuing the largest ever corporate Green Private Placement to raise €750m in September 2020 which will be used to support </w:t>
      </w:r>
      <w:r w:rsidR="008376C9" w:rsidRPr="009177F3">
        <w:rPr>
          <w:rFonts w:asciiTheme="minorHAnsi" w:hAnsiTheme="minorHAnsi" w:cstheme="minorHAnsi"/>
          <w:color w:val="000000"/>
          <w:lang w:val="en-IE"/>
        </w:rPr>
        <w:t>its mission of accelerating a net</w:t>
      </w:r>
      <w:r w:rsidR="007D1053" w:rsidRPr="009177F3">
        <w:rPr>
          <w:rFonts w:asciiTheme="minorHAnsi" w:hAnsiTheme="minorHAnsi" w:cstheme="minorHAnsi"/>
          <w:color w:val="000000"/>
          <w:lang w:val="en-IE"/>
        </w:rPr>
        <w:t>-</w:t>
      </w:r>
      <w:r w:rsidR="008376C9" w:rsidRPr="009177F3">
        <w:rPr>
          <w:rFonts w:asciiTheme="minorHAnsi" w:hAnsiTheme="minorHAnsi" w:cstheme="minorHAnsi"/>
          <w:color w:val="000000"/>
          <w:lang w:val="en-IE"/>
        </w:rPr>
        <w:t>zero</w:t>
      </w:r>
      <w:r w:rsidR="007D1053" w:rsidRPr="009177F3">
        <w:rPr>
          <w:rFonts w:asciiTheme="minorHAnsi" w:hAnsiTheme="minorHAnsi" w:cstheme="minorHAnsi"/>
          <w:color w:val="000000"/>
          <w:lang w:val="en-IE"/>
        </w:rPr>
        <w:t>-</w:t>
      </w:r>
      <w:r w:rsidR="008376C9" w:rsidRPr="009177F3">
        <w:rPr>
          <w:rFonts w:asciiTheme="minorHAnsi" w:hAnsiTheme="minorHAnsi" w:cstheme="minorHAnsi"/>
          <w:color w:val="000000"/>
          <w:lang w:val="en-IE"/>
        </w:rPr>
        <w:t xml:space="preserve">emissions built environment with advanced insulation and building envelope solutions. </w:t>
      </w:r>
      <w:r w:rsidRPr="009177F3">
        <w:rPr>
          <w:rFonts w:asciiTheme="minorHAnsi" w:hAnsiTheme="minorHAnsi" w:cstheme="minorHAnsi"/>
          <w:color w:val="000000"/>
          <w:lang w:val="en-IE"/>
        </w:rPr>
        <w:t>The company also raised a further €50m Green Loan to fund specific Planet Passionate initiatives.</w:t>
      </w:r>
    </w:p>
    <w:p w14:paraId="2688C600" w14:textId="77777777" w:rsidR="009177F3" w:rsidRDefault="009177F3" w:rsidP="009177F3">
      <w:pPr>
        <w:jc w:val="both"/>
        <w:rPr>
          <w:rFonts w:asciiTheme="minorHAnsi" w:hAnsiTheme="minorHAnsi" w:cstheme="minorHAnsi"/>
          <w:color w:val="000000"/>
          <w:lang w:val="en-IE"/>
        </w:rPr>
      </w:pPr>
    </w:p>
    <w:p w14:paraId="7CCF47C0" w14:textId="36F18009" w:rsidR="00831ABF" w:rsidRPr="009177F3" w:rsidRDefault="009177F3" w:rsidP="009177F3">
      <w:pPr>
        <w:jc w:val="both"/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color w:val="000000"/>
          <w:lang w:val="en-IE"/>
        </w:rPr>
        <w:t>P</w:t>
      </w:r>
      <w:r w:rsidR="00831ABF" w:rsidRPr="009177F3">
        <w:rPr>
          <w:rFonts w:asciiTheme="minorHAnsi" w:hAnsiTheme="minorHAnsi" w:cstheme="minorHAnsi"/>
          <w:lang w:val="en-IE"/>
        </w:rPr>
        <w:t xml:space="preserve">lanet Passionate is made up of 12 ambitious targets, addressing the impact of Kingspan’s business operations and manufacturing on four key areas of energy, carbon, </w:t>
      </w:r>
      <w:proofErr w:type="gramStart"/>
      <w:r w:rsidR="00831ABF" w:rsidRPr="009177F3">
        <w:rPr>
          <w:rFonts w:asciiTheme="minorHAnsi" w:hAnsiTheme="minorHAnsi" w:cstheme="minorHAnsi"/>
          <w:lang w:val="en-IE"/>
        </w:rPr>
        <w:t>circularity</w:t>
      </w:r>
      <w:proofErr w:type="gramEnd"/>
      <w:r w:rsidR="00831ABF" w:rsidRPr="009177F3">
        <w:rPr>
          <w:rFonts w:asciiTheme="minorHAnsi" w:hAnsiTheme="minorHAnsi" w:cstheme="minorHAnsi"/>
          <w:lang w:val="en-IE"/>
        </w:rPr>
        <w:t xml:space="preserve"> and water.</w:t>
      </w:r>
      <w:r>
        <w:rPr>
          <w:rFonts w:asciiTheme="minorHAnsi" w:hAnsiTheme="minorHAnsi" w:cstheme="minorHAnsi"/>
          <w:lang w:val="en-IE"/>
        </w:rPr>
        <w:t xml:space="preserve">  </w:t>
      </w:r>
      <w:r w:rsidR="00831ABF" w:rsidRPr="009177F3">
        <w:rPr>
          <w:rFonts w:asciiTheme="minorHAnsi" w:hAnsiTheme="minorHAnsi" w:cstheme="minorHAnsi"/>
          <w:lang w:val="en-IE"/>
        </w:rPr>
        <w:t>Kingspan</w:t>
      </w:r>
      <w:r>
        <w:rPr>
          <w:rFonts w:asciiTheme="minorHAnsi" w:hAnsiTheme="minorHAnsi" w:cstheme="minorHAnsi"/>
          <w:lang w:val="en-IE"/>
        </w:rPr>
        <w:t>’s</w:t>
      </w:r>
      <w:r w:rsidR="00831ABF" w:rsidRPr="009177F3">
        <w:rPr>
          <w:rFonts w:asciiTheme="minorHAnsi" w:hAnsiTheme="minorHAnsi" w:cstheme="minorHAnsi"/>
          <w:lang w:val="en-IE"/>
        </w:rPr>
        <w:t xml:space="preserve"> 2020 </w:t>
      </w:r>
      <w:r w:rsidR="002A0E8B" w:rsidRPr="009177F3">
        <w:rPr>
          <w:rFonts w:asciiTheme="minorHAnsi" w:hAnsiTheme="minorHAnsi" w:cstheme="minorHAnsi"/>
          <w:lang w:val="en-IE"/>
        </w:rPr>
        <w:t xml:space="preserve">Planet Passionate </w:t>
      </w:r>
      <w:r w:rsidR="00831ABF" w:rsidRPr="009177F3">
        <w:rPr>
          <w:rFonts w:asciiTheme="minorHAnsi" w:hAnsiTheme="minorHAnsi" w:cstheme="minorHAnsi"/>
          <w:lang w:val="en-IE"/>
        </w:rPr>
        <w:t>highlights include:</w:t>
      </w:r>
    </w:p>
    <w:p w14:paraId="1D4AC2F5" w14:textId="77777777" w:rsidR="00F266EA" w:rsidRPr="009177F3" w:rsidRDefault="00F266EA" w:rsidP="009177F3">
      <w:pPr>
        <w:jc w:val="both"/>
        <w:rPr>
          <w:rFonts w:asciiTheme="minorHAnsi" w:hAnsiTheme="minorHAnsi" w:cstheme="minorHAnsi"/>
          <w:lang w:val="en-IE"/>
        </w:rPr>
      </w:pPr>
    </w:p>
    <w:p w14:paraId="370081E5" w14:textId="3D62B472" w:rsidR="00831ABF" w:rsidRPr="009177F3" w:rsidRDefault="00831ABF" w:rsidP="009177F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b/>
          <w:bCs/>
          <w:lang w:val="en-IE"/>
        </w:rPr>
        <w:t>Energy</w:t>
      </w:r>
      <w:r w:rsidRPr="009177F3">
        <w:rPr>
          <w:rFonts w:asciiTheme="minorHAnsi" w:hAnsiTheme="minorHAnsi" w:cstheme="minorHAnsi"/>
          <w:lang w:val="en-IE"/>
        </w:rPr>
        <w:t xml:space="preserve">: 29 GWh of energy generated from renewable sources on its own sites in 2020, representing </w:t>
      </w:r>
      <w:r w:rsidR="00041DE2" w:rsidRPr="009177F3">
        <w:rPr>
          <w:rFonts w:asciiTheme="minorHAnsi" w:hAnsiTheme="minorHAnsi" w:cstheme="minorHAnsi"/>
          <w:lang w:val="en-IE"/>
        </w:rPr>
        <w:t>4.9</w:t>
      </w:r>
      <w:r w:rsidR="00F266EA" w:rsidRPr="009177F3">
        <w:rPr>
          <w:rFonts w:asciiTheme="minorHAnsi" w:hAnsiTheme="minorHAnsi" w:cstheme="minorHAnsi"/>
          <w:lang w:val="en-IE"/>
        </w:rPr>
        <w:t>%</w:t>
      </w:r>
      <w:r w:rsidR="00D4766B" w:rsidRPr="009177F3">
        <w:rPr>
          <w:rFonts w:asciiTheme="minorHAnsi" w:hAnsiTheme="minorHAnsi" w:cstheme="minorHAnsi"/>
          <w:lang w:val="en-IE"/>
        </w:rPr>
        <w:t xml:space="preserve"> </w:t>
      </w:r>
      <w:r w:rsidRPr="009177F3">
        <w:rPr>
          <w:rFonts w:asciiTheme="minorHAnsi" w:hAnsiTheme="minorHAnsi" w:cstheme="minorHAnsi"/>
          <w:lang w:val="en-IE"/>
        </w:rPr>
        <w:t>of total energy use and a 5-fold increase in on</w:t>
      </w:r>
      <w:r w:rsidR="00D4766B" w:rsidRPr="009177F3">
        <w:rPr>
          <w:rFonts w:asciiTheme="minorHAnsi" w:hAnsiTheme="minorHAnsi" w:cstheme="minorHAnsi"/>
          <w:lang w:val="en-IE"/>
        </w:rPr>
        <w:t>-</w:t>
      </w:r>
      <w:r w:rsidRPr="009177F3">
        <w:rPr>
          <w:rFonts w:asciiTheme="minorHAnsi" w:hAnsiTheme="minorHAnsi" w:cstheme="minorHAnsi"/>
          <w:lang w:val="en-IE"/>
        </w:rPr>
        <w:t>site generation</w:t>
      </w:r>
      <w:r w:rsidR="000D6116" w:rsidRPr="009177F3">
        <w:rPr>
          <w:rFonts w:asciiTheme="minorHAnsi" w:hAnsiTheme="minorHAnsi" w:cstheme="minorHAnsi"/>
          <w:lang w:val="en-IE"/>
        </w:rPr>
        <w:t xml:space="preserve"> since 20</w:t>
      </w:r>
      <w:r w:rsidR="005741DC" w:rsidRPr="009177F3">
        <w:rPr>
          <w:rFonts w:asciiTheme="minorHAnsi" w:hAnsiTheme="minorHAnsi" w:cstheme="minorHAnsi"/>
          <w:lang w:val="en-IE"/>
        </w:rPr>
        <w:t>12.</w:t>
      </w:r>
    </w:p>
    <w:p w14:paraId="2983EC75" w14:textId="7CB60E06" w:rsidR="00831ABF" w:rsidRPr="009177F3" w:rsidRDefault="00831ABF" w:rsidP="009177F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b/>
          <w:bCs/>
          <w:lang w:val="en-IE"/>
        </w:rPr>
        <w:t>Carbon</w:t>
      </w:r>
      <w:r w:rsidRPr="009177F3">
        <w:rPr>
          <w:rFonts w:asciiTheme="minorHAnsi" w:hAnsiTheme="minorHAnsi" w:cstheme="minorHAnsi"/>
          <w:lang w:val="en-IE"/>
        </w:rPr>
        <w:t xml:space="preserve">: 5.2% reduction in absolute Scope 1 &amp; 2 greenhouse gas emissions; </w:t>
      </w:r>
      <w:r w:rsidR="005741DC" w:rsidRPr="009177F3">
        <w:rPr>
          <w:rFonts w:asciiTheme="minorHAnsi" w:hAnsiTheme="minorHAnsi" w:cstheme="minorHAnsi"/>
          <w:lang w:val="en-IE"/>
        </w:rPr>
        <w:t xml:space="preserve">conversion of </w:t>
      </w:r>
      <w:r w:rsidR="008E27C1" w:rsidRPr="009177F3">
        <w:rPr>
          <w:rFonts w:asciiTheme="minorHAnsi" w:hAnsiTheme="minorHAnsi" w:cstheme="minorHAnsi"/>
          <w:lang w:val="en-IE"/>
        </w:rPr>
        <w:t>11% of annual replacement cars to zero emissions cars</w:t>
      </w:r>
      <w:r w:rsidR="00D4766B" w:rsidRPr="009177F3">
        <w:rPr>
          <w:rFonts w:asciiTheme="minorHAnsi" w:hAnsiTheme="minorHAnsi" w:cstheme="minorHAnsi"/>
          <w:lang w:val="en-IE"/>
        </w:rPr>
        <w:t>.</w:t>
      </w:r>
    </w:p>
    <w:p w14:paraId="45131C2C" w14:textId="4546859A" w:rsidR="00831ABF" w:rsidRPr="009177F3" w:rsidRDefault="00831ABF" w:rsidP="009177F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b/>
          <w:bCs/>
          <w:lang w:val="en-IE"/>
        </w:rPr>
        <w:t>Circularity</w:t>
      </w:r>
      <w:r w:rsidRPr="009177F3">
        <w:rPr>
          <w:rFonts w:asciiTheme="minorHAnsi" w:hAnsiTheme="minorHAnsi" w:cstheme="minorHAnsi"/>
          <w:lang w:val="en-IE"/>
        </w:rPr>
        <w:t xml:space="preserve">: 573m plastic (PET) bottles recycled into insulation manufacturing processes – placing Kingspan on track to upcycling 1 billion PET bottles per annum by 2025; </w:t>
      </w:r>
      <w:r w:rsidR="008376C9" w:rsidRPr="009177F3">
        <w:rPr>
          <w:rFonts w:asciiTheme="minorHAnsi" w:hAnsiTheme="minorHAnsi" w:cstheme="minorHAnsi"/>
          <w:lang w:val="en-IE"/>
        </w:rPr>
        <w:t xml:space="preserve">achievement of net zero waste to landfill by </w:t>
      </w:r>
      <w:r w:rsidRPr="009177F3">
        <w:rPr>
          <w:rFonts w:asciiTheme="minorHAnsi" w:hAnsiTheme="minorHAnsi" w:cstheme="minorHAnsi"/>
          <w:lang w:val="en-IE"/>
        </w:rPr>
        <w:t>Kingspan’s Tate business in 2020</w:t>
      </w:r>
      <w:r w:rsidR="00D4766B" w:rsidRPr="009177F3">
        <w:rPr>
          <w:rFonts w:asciiTheme="minorHAnsi" w:hAnsiTheme="minorHAnsi" w:cstheme="minorHAnsi"/>
          <w:lang w:val="en-IE"/>
        </w:rPr>
        <w:t>.</w:t>
      </w:r>
    </w:p>
    <w:p w14:paraId="092C8B65" w14:textId="3D8043CE" w:rsidR="00831ABF" w:rsidRPr="009177F3" w:rsidRDefault="00831ABF" w:rsidP="009177F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b/>
          <w:bCs/>
          <w:lang w:val="en-IE"/>
        </w:rPr>
        <w:lastRenderedPageBreak/>
        <w:t>Water:</w:t>
      </w:r>
      <w:r w:rsidRPr="009177F3">
        <w:rPr>
          <w:rFonts w:asciiTheme="minorHAnsi" w:hAnsiTheme="minorHAnsi" w:cstheme="minorHAnsi"/>
          <w:lang w:val="en-IE"/>
        </w:rPr>
        <w:t xml:space="preserve"> 21m litres of Kingspan’s water usage harvested from rainwater</w:t>
      </w:r>
      <w:r w:rsidR="00D4766B" w:rsidRPr="009177F3">
        <w:rPr>
          <w:rFonts w:asciiTheme="minorHAnsi" w:hAnsiTheme="minorHAnsi" w:cstheme="minorHAnsi"/>
          <w:lang w:val="en-IE"/>
        </w:rPr>
        <w:t>.</w:t>
      </w:r>
      <w:r w:rsidRPr="009177F3">
        <w:rPr>
          <w:rFonts w:asciiTheme="minorHAnsi" w:hAnsiTheme="minorHAnsi" w:cstheme="minorHAnsi"/>
          <w:lang w:val="en-IE"/>
        </w:rPr>
        <w:t xml:space="preserve"> </w:t>
      </w:r>
    </w:p>
    <w:p w14:paraId="0CEC5924" w14:textId="1D109F75" w:rsidR="00831ABF" w:rsidRPr="009177F3" w:rsidRDefault="00831ABF" w:rsidP="009177F3">
      <w:pPr>
        <w:jc w:val="both"/>
        <w:rPr>
          <w:rFonts w:asciiTheme="minorHAnsi" w:hAnsiTheme="minorHAnsi" w:cstheme="minorHAnsi"/>
          <w:b/>
          <w:bCs/>
          <w:lang w:val="en-IE"/>
        </w:rPr>
      </w:pPr>
      <w:r w:rsidRPr="009177F3">
        <w:rPr>
          <w:rFonts w:asciiTheme="minorHAnsi" w:hAnsiTheme="minorHAnsi" w:cstheme="minorHAnsi"/>
          <w:b/>
          <w:bCs/>
          <w:lang w:val="en-IE"/>
        </w:rPr>
        <w:t xml:space="preserve">Gene Murtagh, CEO of Kingspan said: </w:t>
      </w:r>
    </w:p>
    <w:p w14:paraId="21C1FD09" w14:textId="77777777" w:rsidR="00010628" w:rsidRPr="009177F3" w:rsidRDefault="00010628" w:rsidP="009177F3">
      <w:pPr>
        <w:jc w:val="both"/>
        <w:rPr>
          <w:rFonts w:asciiTheme="minorHAnsi" w:hAnsiTheme="minorHAnsi" w:cstheme="minorHAnsi"/>
          <w:lang w:val="en-IE"/>
        </w:rPr>
      </w:pPr>
    </w:p>
    <w:p w14:paraId="62247D70" w14:textId="6A7B1855" w:rsidR="00831ABF" w:rsidRPr="009177F3" w:rsidRDefault="00831ABF" w:rsidP="009177F3">
      <w:pPr>
        <w:ind w:left="720"/>
        <w:jc w:val="both"/>
        <w:rPr>
          <w:rFonts w:asciiTheme="minorHAnsi" w:hAnsiTheme="minorHAnsi" w:cstheme="minorHAnsi"/>
          <w:i/>
          <w:iCs/>
          <w:lang w:val="en-IE"/>
        </w:rPr>
      </w:pPr>
      <w:r w:rsidRPr="009177F3">
        <w:rPr>
          <w:rFonts w:asciiTheme="minorHAnsi" w:hAnsiTheme="minorHAnsi" w:cstheme="minorHAnsi"/>
          <w:i/>
          <w:iCs/>
          <w:lang w:val="en-IE"/>
        </w:rPr>
        <w:t>“</w:t>
      </w:r>
      <w:r w:rsidR="00F266EA" w:rsidRPr="009177F3">
        <w:rPr>
          <w:rFonts w:asciiTheme="minorHAnsi" w:hAnsiTheme="minorHAnsi" w:cstheme="minorHAnsi"/>
          <w:i/>
          <w:iCs/>
          <w:lang w:val="en-IE"/>
        </w:rPr>
        <w:t>Our Planet Passionate targets demand radical thinking and action</w:t>
      </w:r>
      <w:r w:rsidR="00010628" w:rsidRPr="009177F3">
        <w:rPr>
          <w:rFonts w:asciiTheme="minorHAnsi" w:hAnsiTheme="minorHAnsi" w:cstheme="minorHAnsi"/>
          <w:i/>
          <w:iCs/>
          <w:lang w:val="en-IE"/>
        </w:rPr>
        <w:t xml:space="preserve">. 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Our aim is to get as close to zero emissions </w:t>
      </w:r>
      <w:r w:rsidR="00CA2334" w:rsidRPr="009177F3">
        <w:rPr>
          <w:rFonts w:asciiTheme="minorHAnsi" w:hAnsiTheme="minorHAnsi" w:cstheme="minorHAnsi"/>
          <w:i/>
          <w:iCs/>
          <w:lang w:val="en-IE"/>
        </w:rPr>
        <w:t>in our manufacturing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 as technically possible </w:t>
      </w:r>
      <w:r w:rsidR="00CA2334" w:rsidRPr="009177F3">
        <w:rPr>
          <w:rFonts w:asciiTheme="minorHAnsi" w:hAnsiTheme="minorHAnsi" w:cstheme="minorHAnsi"/>
          <w:i/>
          <w:iCs/>
          <w:lang w:val="en-IE"/>
        </w:rPr>
        <w:t>by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 </w:t>
      </w:r>
      <w:r w:rsidR="00CA2334" w:rsidRPr="009177F3">
        <w:rPr>
          <w:rFonts w:asciiTheme="minorHAnsi" w:hAnsiTheme="minorHAnsi" w:cstheme="minorHAnsi"/>
          <w:i/>
          <w:iCs/>
          <w:lang w:val="en-IE"/>
        </w:rPr>
        <w:t>transforming our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 processes. </w:t>
      </w:r>
      <w:r w:rsidR="00F266EA" w:rsidRPr="009177F3">
        <w:rPr>
          <w:rFonts w:asciiTheme="minorHAnsi" w:hAnsiTheme="minorHAnsi" w:cstheme="minorHAnsi"/>
          <w:i/>
          <w:iCs/>
          <w:lang w:val="en-IE"/>
        </w:rPr>
        <w:t>Industry has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 a vital role to play in addressing the threat of climate change, and </w:t>
      </w:r>
      <w:r w:rsidR="001A3FFB" w:rsidRPr="009177F3">
        <w:rPr>
          <w:rFonts w:asciiTheme="minorHAnsi" w:hAnsiTheme="minorHAnsi" w:cstheme="minorHAnsi"/>
          <w:i/>
          <w:iCs/>
          <w:lang w:val="en-IE"/>
        </w:rPr>
        <w:t>we are proud to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 </w:t>
      </w:r>
      <w:r w:rsidR="00F266EA" w:rsidRPr="009177F3">
        <w:rPr>
          <w:rFonts w:asciiTheme="minorHAnsi" w:hAnsiTheme="minorHAnsi" w:cstheme="minorHAnsi"/>
          <w:i/>
          <w:iCs/>
          <w:lang w:val="en-IE"/>
        </w:rPr>
        <w:t xml:space="preserve">have </w:t>
      </w:r>
      <w:r w:rsidRPr="009177F3">
        <w:rPr>
          <w:rFonts w:asciiTheme="minorHAnsi" w:hAnsiTheme="minorHAnsi" w:cstheme="minorHAnsi"/>
          <w:i/>
          <w:iCs/>
          <w:lang w:val="en-IE"/>
        </w:rPr>
        <w:t>achieved a 5.2% reduction in our carbon emissions in the first year of this plan</w:t>
      </w:r>
      <w:r w:rsidR="00F266EA" w:rsidRPr="009177F3">
        <w:rPr>
          <w:rFonts w:asciiTheme="minorHAnsi" w:hAnsiTheme="minorHAnsi" w:cstheme="minorHAnsi"/>
          <w:i/>
          <w:iCs/>
          <w:lang w:val="en-IE"/>
        </w:rPr>
        <w:t>.</w:t>
      </w:r>
      <w:r w:rsidR="005F538F" w:rsidRPr="009177F3">
        <w:rPr>
          <w:rFonts w:asciiTheme="minorHAnsi" w:hAnsiTheme="minorHAnsi" w:cstheme="minorHAnsi"/>
          <w:i/>
          <w:iCs/>
          <w:lang w:val="en-IE"/>
        </w:rPr>
        <w:t xml:space="preserve">  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Our </w:t>
      </w:r>
      <w:r w:rsidR="00010628" w:rsidRPr="009177F3">
        <w:rPr>
          <w:rFonts w:asciiTheme="minorHAnsi" w:hAnsiTheme="minorHAnsi" w:cstheme="minorHAnsi"/>
          <w:i/>
          <w:iCs/>
          <w:lang w:val="en-IE"/>
        </w:rPr>
        <w:t xml:space="preserve">target 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of halving the carbon intensity of primary raw materials used in our supply chain will also </w:t>
      </w:r>
      <w:r w:rsidR="00CA2334" w:rsidRPr="009177F3">
        <w:rPr>
          <w:rFonts w:asciiTheme="minorHAnsi" w:hAnsiTheme="minorHAnsi" w:cstheme="minorHAnsi"/>
          <w:i/>
          <w:iCs/>
          <w:lang w:val="en-IE"/>
        </w:rPr>
        <w:t>lower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 the embodied carbon in our products</w:t>
      </w:r>
      <w:r w:rsidR="00CA2334" w:rsidRPr="009177F3">
        <w:rPr>
          <w:rFonts w:asciiTheme="minorHAnsi" w:hAnsiTheme="minorHAnsi" w:cstheme="minorHAnsi"/>
          <w:i/>
          <w:iCs/>
          <w:lang w:val="en-IE"/>
        </w:rPr>
        <w:t xml:space="preserve">, and </w:t>
      </w:r>
      <w:r w:rsidR="00010628" w:rsidRPr="009177F3">
        <w:rPr>
          <w:rFonts w:asciiTheme="minorHAnsi" w:hAnsiTheme="minorHAnsi" w:cstheme="minorHAnsi"/>
          <w:i/>
          <w:iCs/>
          <w:lang w:val="en-IE"/>
        </w:rPr>
        <w:t xml:space="preserve">consequently </w:t>
      </w:r>
      <w:r w:rsidR="00B537A2" w:rsidRPr="009177F3">
        <w:rPr>
          <w:rFonts w:asciiTheme="minorHAnsi" w:hAnsiTheme="minorHAnsi" w:cstheme="minorHAnsi"/>
          <w:i/>
          <w:iCs/>
          <w:lang w:val="en-IE"/>
        </w:rPr>
        <w:t xml:space="preserve">the </w:t>
      </w:r>
      <w:r w:rsidR="00EA1625" w:rsidRPr="009177F3">
        <w:rPr>
          <w:rFonts w:asciiTheme="minorHAnsi" w:hAnsiTheme="minorHAnsi" w:cstheme="minorHAnsi"/>
          <w:i/>
          <w:iCs/>
          <w:lang w:val="en-IE"/>
        </w:rPr>
        <w:t>whole life carbon of</w:t>
      </w:r>
      <w:r w:rsidR="00CA2334" w:rsidRPr="009177F3">
        <w:rPr>
          <w:rFonts w:asciiTheme="minorHAnsi" w:hAnsiTheme="minorHAnsi" w:cstheme="minorHAnsi"/>
          <w:i/>
          <w:iCs/>
          <w:lang w:val="en-IE"/>
        </w:rPr>
        <w:t xml:space="preserve"> buildings</w:t>
      </w:r>
      <w:r w:rsidRPr="009177F3">
        <w:rPr>
          <w:rFonts w:asciiTheme="minorHAnsi" w:hAnsiTheme="minorHAnsi" w:cstheme="minorHAnsi"/>
          <w:i/>
          <w:iCs/>
          <w:lang w:val="en-IE"/>
        </w:rPr>
        <w:t>.”</w:t>
      </w:r>
    </w:p>
    <w:p w14:paraId="2CED16D8" w14:textId="77777777" w:rsidR="00831ABF" w:rsidRPr="009177F3" w:rsidRDefault="00831ABF" w:rsidP="009177F3">
      <w:pPr>
        <w:spacing w:before="120" w:after="120"/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b/>
          <w:bCs/>
          <w:lang w:val="en-IE"/>
        </w:rPr>
        <w:t>Bianca Wong, Global Head of Sustainability at Kingspan, said</w:t>
      </w:r>
      <w:r w:rsidRPr="009177F3">
        <w:rPr>
          <w:rFonts w:asciiTheme="minorHAnsi" w:hAnsiTheme="minorHAnsi" w:cstheme="minorHAnsi"/>
          <w:lang w:val="en-IE"/>
        </w:rPr>
        <w:t xml:space="preserve">: </w:t>
      </w:r>
    </w:p>
    <w:p w14:paraId="1E921830" w14:textId="4D1042DF" w:rsidR="00831ABF" w:rsidRPr="009177F3" w:rsidRDefault="00831ABF" w:rsidP="009177F3">
      <w:pPr>
        <w:spacing w:before="120" w:after="120"/>
        <w:ind w:left="720"/>
        <w:jc w:val="both"/>
        <w:rPr>
          <w:rFonts w:asciiTheme="minorHAnsi" w:hAnsiTheme="minorHAnsi" w:cstheme="minorHAnsi"/>
          <w:i/>
          <w:iCs/>
          <w:lang w:val="en-IE"/>
        </w:rPr>
      </w:pPr>
      <w:r w:rsidRPr="009177F3">
        <w:rPr>
          <w:rFonts w:asciiTheme="minorHAnsi" w:hAnsiTheme="minorHAnsi" w:cstheme="minorHAnsi"/>
          <w:i/>
          <w:iCs/>
          <w:lang w:val="en-IE"/>
        </w:rPr>
        <w:t xml:space="preserve">“In 2011 Kingspan Group set an incredibly ambitious target for our global operations to achieve Net Zero Energy by 2020, and </w:t>
      </w:r>
      <w:r w:rsidR="00010628" w:rsidRPr="009177F3">
        <w:rPr>
          <w:rFonts w:asciiTheme="minorHAnsi" w:hAnsiTheme="minorHAnsi" w:cstheme="minorHAnsi"/>
          <w:i/>
          <w:iCs/>
          <w:lang w:val="en-IE"/>
        </w:rPr>
        <w:t xml:space="preserve">we 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have delivered this as a first major milestone </w:t>
      </w:r>
      <w:r w:rsidR="00010628" w:rsidRPr="009177F3">
        <w:rPr>
          <w:rFonts w:asciiTheme="minorHAnsi" w:hAnsiTheme="minorHAnsi" w:cstheme="minorHAnsi"/>
          <w:i/>
          <w:iCs/>
          <w:lang w:val="en-IE"/>
        </w:rPr>
        <w:t xml:space="preserve">in </w:t>
      </w:r>
      <w:r w:rsidRPr="009177F3">
        <w:rPr>
          <w:rFonts w:asciiTheme="minorHAnsi" w:hAnsiTheme="minorHAnsi" w:cstheme="minorHAnsi"/>
          <w:i/>
          <w:iCs/>
          <w:lang w:val="en-IE"/>
        </w:rPr>
        <w:t xml:space="preserve">our Planet Passionate </w:t>
      </w:r>
      <w:r w:rsidR="00010628" w:rsidRPr="009177F3">
        <w:rPr>
          <w:rFonts w:asciiTheme="minorHAnsi" w:hAnsiTheme="minorHAnsi" w:cstheme="minorHAnsi"/>
          <w:i/>
          <w:iCs/>
          <w:lang w:val="en-IE"/>
        </w:rPr>
        <w:t xml:space="preserve">plan. </w:t>
      </w:r>
      <w:r w:rsidR="00CA2334" w:rsidRPr="009177F3">
        <w:rPr>
          <w:rFonts w:asciiTheme="minorHAnsi" w:hAnsiTheme="minorHAnsi" w:cstheme="minorHAnsi"/>
          <w:i/>
          <w:iCs/>
          <w:lang w:val="en-IE"/>
        </w:rPr>
        <w:t>This programme</w:t>
      </w:r>
      <w:r w:rsidR="00CA2334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 xml:space="preserve"> helped build essential knowledge, structures and commitment within the business, which </w:t>
      </w:r>
      <w:r w:rsidR="00661957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 xml:space="preserve">are all </w:t>
      </w:r>
      <w:r w:rsidR="00CA2334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 xml:space="preserve">critical to achieving </w:t>
      </w:r>
      <w:r w:rsidR="00010628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>th</w:t>
      </w:r>
      <w:r w:rsidR="001D269E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>e</w:t>
      </w:r>
      <w:r w:rsidR="00010628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 xml:space="preserve"> next phase of our decarbonisation </w:t>
      </w:r>
      <w:r w:rsidR="00661957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 xml:space="preserve">journey </w:t>
      </w:r>
      <w:r w:rsidR="00010628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 xml:space="preserve">by </w:t>
      </w:r>
      <w:proofErr w:type="gramStart"/>
      <w:r w:rsidR="00010628" w:rsidRPr="009177F3">
        <w:rPr>
          <w:rFonts w:asciiTheme="minorHAnsi" w:hAnsiTheme="minorHAnsi" w:cstheme="minorHAnsi"/>
          <w:i/>
          <w:iCs/>
          <w:color w:val="000000" w:themeColor="text1"/>
          <w:lang w:val="en-IE"/>
        </w:rPr>
        <w:t>2030.</w:t>
      </w:r>
      <w:r w:rsidR="00CA2334" w:rsidRPr="009177F3">
        <w:rPr>
          <w:rFonts w:asciiTheme="minorHAnsi" w:hAnsiTheme="minorHAnsi" w:cstheme="minorHAnsi"/>
          <w:color w:val="000000" w:themeColor="text1"/>
          <w:lang w:val="en-IE"/>
        </w:rPr>
        <w:t>“</w:t>
      </w:r>
      <w:proofErr w:type="gramEnd"/>
    </w:p>
    <w:p w14:paraId="65B6BA5C" w14:textId="2E38F3F5" w:rsidR="00831ABF" w:rsidRPr="009177F3" w:rsidRDefault="00831ABF" w:rsidP="009177F3">
      <w:pPr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lang w:val="en-IE"/>
        </w:rPr>
        <w:t xml:space="preserve">Kingspan has joined over 1,200 companies worldwide in committing to the Science Based Targets Initiative (SBTi), setting </w:t>
      </w:r>
      <w:r w:rsidR="00CA2334" w:rsidRPr="009177F3">
        <w:rPr>
          <w:rFonts w:asciiTheme="minorHAnsi" w:hAnsiTheme="minorHAnsi" w:cstheme="minorHAnsi"/>
          <w:lang w:val="en-IE"/>
        </w:rPr>
        <w:t xml:space="preserve">verified </w:t>
      </w:r>
      <w:r w:rsidRPr="009177F3">
        <w:rPr>
          <w:rFonts w:asciiTheme="minorHAnsi" w:hAnsiTheme="minorHAnsi" w:cstheme="minorHAnsi"/>
          <w:lang w:val="en-IE"/>
        </w:rPr>
        <w:t>target</w:t>
      </w:r>
      <w:r w:rsidR="00CA2334" w:rsidRPr="009177F3">
        <w:rPr>
          <w:rFonts w:asciiTheme="minorHAnsi" w:hAnsiTheme="minorHAnsi" w:cstheme="minorHAnsi"/>
          <w:lang w:val="en-IE"/>
        </w:rPr>
        <w:t>s</w:t>
      </w:r>
      <w:r w:rsidRPr="009177F3">
        <w:rPr>
          <w:rFonts w:asciiTheme="minorHAnsi" w:hAnsiTheme="minorHAnsi" w:cstheme="minorHAnsi"/>
          <w:lang w:val="en-IE"/>
        </w:rPr>
        <w:t xml:space="preserve"> </w:t>
      </w:r>
      <w:r w:rsidR="00CA2334" w:rsidRPr="009177F3">
        <w:rPr>
          <w:rFonts w:asciiTheme="minorHAnsi" w:hAnsiTheme="minorHAnsi" w:cstheme="minorHAnsi"/>
          <w:lang w:val="en-IE"/>
        </w:rPr>
        <w:t xml:space="preserve">in 2018. </w:t>
      </w:r>
    </w:p>
    <w:p w14:paraId="4A1AB559" w14:textId="77777777" w:rsidR="00831ABF" w:rsidRPr="009177F3" w:rsidRDefault="00831ABF" w:rsidP="009177F3">
      <w:pPr>
        <w:jc w:val="both"/>
        <w:rPr>
          <w:rFonts w:asciiTheme="minorHAnsi" w:hAnsiTheme="minorHAnsi" w:cstheme="minorHAnsi"/>
          <w:lang w:val="en-IE"/>
        </w:rPr>
      </w:pPr>
    </w:p>
    <w:p w14:paraId="2CA81DCF" w14:textId="29BDAF42" w:rsidR="00F266EA" w:rsidRPr="009177F3" w:rsidRDefault="00831ABF" w:rsidP="009177F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</w:pPr>
      <w:r w:rsidRPr="009177F3">
        <w:rPr>
          <w:rFonts w:asciiTheme="minorHAnsi" w:hAnsiTheme="minorHAnsi" w:cstheme="minorHAnsi"/>
          <w:lang w:val="en-IE"/>
        </w:rPr>
        <w:t>Kingspan leadership on sustainability issues was also recognised in 2020 through its position on the Climate “A” List for a f</w:t>
      </w:r>
      <w:r w:rsidR="00D4766B" w:rsidRPr="009177F3">
        <w:rPr>
          <w:rFonts w:asciiTheme="minorHAnsi" w:hAnsiTheme="minorHAnsi" w:cstheme="minorHAnsi"/>
          <w:lang w:val="en-IE"/>
        </w:rPr>
        <w:t>our</w:t>
      </w:r>
      <w:r w:rsidRPr="009177F3">
        <w:rPr>
          <w:rFonts w:asciiTheme="minorHAnsi" w:hAnsiTheme="minorHAnsi" w:cstheme="minorHAnsi"/>
          <w:lang w:val="en-IE"/>
        </w:rPr>
        <w:t>th year by CDP, the international not-for-profit that measures the environmental impact of thousands of companies around the world</w:t>
      </w:r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. </w:t>
      </w:r>
      <w:r w:rsidR="00F266EA" w:rsidRPr="009177F3">
        <w:rPr>
          <w:rFonts w:asciiTheme="minorHAnsi" w:hAnsiTheme="minorHAnsi" w:cstheme="minorHAnsi"/>
          <w:color w:val="000000" w:themeColor="text1"/>
        </w:rPr>
        <w:t xml:space="preserve"> The company was also recognised by CDP as a Supplier Engagement Leader in 2020, placing them among the top 7% of the 8,400 companies assessed for supplier engagement on climate change</w:t>
      </w:r>
      <w:r w:rsidR="00784FCE" w:rsidRPr="009177F3">
        <w:rPr>
          <w:rStyle w:val="FootnoteReference"/>
          <w:rFonts w:asciiTheme="minorHAnsi" w:hAnsiTheme="minorHAnsi" w:cstheme="minorHAnsi"/>
          <w:color w:val="000000" w:themeColor="text1"/>
        </w:rPr>
        <w:footnoteReference w:id="2"/>
      </w:r>
      <w:r w:rsidR="00F266EA" w:rsidRPr="009177F3">
        <w:rPr>
          <w:rFonts w:asciiTheme="minorHAnsi" w:hAnsiTheme="minorHAnsi" w:cstheme="minorHAnsi"/>
          <w:color w:val="000000" w:themeColor="text1"/>
        </w:rPr>
        <w:t xml:space="preserve">.  </w:t>
      </w:r>
      <w:r w:rsidR="00F266EA" w:rsidRPr="009177F3"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44A51464" w14:textId="77777777" w:rsidR="00831ABF" w:rsidRPr="009177F3" w:rsidRDefault="00831ABF" w:rsidP="009177F3">
      <w:pPr>
        <w:jc w:val="both"/>
        <w:rPr>
          <w:rFonts w:asciiTheme="minorHAnsi" w:hAnsiTheme="minorHAnsi" w:cstheme="minorHAnsi"/>
          <w:color w:val="000000" w:themeColor="text1"/>
          <w:lang w:val="en-IE"/>
        </w:rPr>
      </w:pPr>
    </w:p>
    <w:p w14:paraId="72BD11A1" w14:textId="771D1422" w:rsidR="00831ABF" w:rsidRPr="009177F3" w:rsidRDefault="00831ABF" w:rsidP="009177F3">
      <w:pPr>
        <w:jc w:val="both"/>
        <w:rPr>
          <w:rFonts w:asciiTheme="minorHAnsi" w:hAnsiTheme="minorHAnsi" w:cstheme="minorHAnsi"/>
          <w:color w:val="000000" w:themeColor="text1"/>
          <w:lang w:val="en-IE"/>
        </w:rPr>
      </w:pPr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During 2020, Kingspan’s new </w:t>
      </w:r>
      <w:proofErr w:type="spellStart"/>
      <w:r w:rsidRPr="009177F3">
        <w:rPr>
          <w:rFonts w:asciiTheme="minorHAnsi" w:hAnsiTheme="minorHAnsi" w:cstheme="minorHAnsi"/>
          <w:color w:val="000000" w:themeColor="text1"/>
          <w:lang w:val="en-IE"/>
        </w:rPr>
        <w:t>LIFECycle</w:t>
      </w:r>
      <w:proofErr w:type="spellEnd"/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 product circularity framework was launched, which will be used to both evaluate and drive circularity in </w:t>
      </w:r>
      <w:r w:rsidR="00CA2334" w:rsidRPr="009177F3">
        <w:rPr>
          <w:rFonts w:asciiTheme="minorHAnsi" w:hAnsiTheme="minorHAnsi" w:cstheme="minorHAnsi"/>
          <w:color w:val="000000" w:themeColor="text1"/>
          <w:lang w:val="en-IE"/>
        </w:rPr>
        <w:t xml:space="preserve">Kingspan’s </w:t>
      </w:r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products. Using </w:t>
      </w:r>
      <w:proofErr w:type="spellStart"/>
      <w:r w:rsidRPr="009177F3">
        <w:rPr>
          <w:rFonts w:asciiTheme="minorHAnsi" w:hAnsiTheme="minorHAnsi" w:cstheme="minorHAnsi"/>
          <w:color w:val="000000" w:themeColor="text1"/>
          <w:lang w:val="en-IE"/>
        </w:rPr>
        <w:t>LIFECycle</w:t>
      </w:r>
      <w:proofErr w:type="spellEnd"/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, Kingspan is co-creating new concept products with suppliers with plans to launch pioneering </w:t>
      </w:r>
      <w:r w:rsidR="00076D6F" w:rsidRPr="009177F3">
        <w:rPr>
          <w:rFonts w:asciiTheme="minorHAnsi" w:hAnsiTheme="minorHAnsi" w:cstheme="minorHAnsi"/>
          <w:color w:val="000000" w:themeColor="text1"/>
          <w:lang w:val="en-IE"/>
        </w:rPr>
        <w:t xml:space="preserve">circular insulation solutions </w:t>
      </w:r>
      <w:r w:rsidRPr="009177F3">
        <w:rPr>
          <w:rFonts w:asciiTheme="minorHAnsi" w:hAnsiTheme="minorHAnsi" w:cstheme="minorHAnsi"/>
          <w:color w:val="000000" w:themeColor="text1"/>
          <w:lang w:val="en-IE"/>
        </w:rPr>
        <w:t>in the near future.</w:t>
      </w:r>
    </w:p>
    <w:p w14:paraId="4AEDB886" w14:textId="77777777" w:rsidR="00831ABF" w:rsidRPr="009177F3" w:rsidRDefault="00831ABF" w:rsidP="009177F3">
      <w:pPr>
        <w:jc w:val="both"/>
        <w:rPr>
          <w:rFonts w:asciiTheme="minorHAnsi" w:hAnsiTheme="minorHAnsi" w:cstheme="minorHAnsi"/>
          <w:color w:val="000000" w:themeColor="text1"/>
          <w:lang w:val="en-IE"/>
        </w:rPr>
      </w:pPr>
    </w:p>
    <w:p w14:paraId="5A5A3BDB" w14:textId="52200CFA" w:rsidR="00831ABF" w:rsidRPr="009177F3" w:rsidRDefault="00831ABF" w:rsidP="009177F3">
      <w:pPr>
        <w:jc w:val="both"/>
        <w:rPr>
          <w:rFonts w:asciiTheme="minorHAnsi" w:hAnsiTheme="minorHAnsi" w:cstheme="minorHAnsi"/>
          <w:color w:val="000000" w:themeColor="text1"/>
          <w:lang w:val="en-IE"/>
        </w:rPr>
      </w:pPr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This year’s Planet Passionate Annual report also updates </w:t>
      </w:r>
      <w:r w:rsidR="00E712D3" w:rsidRPr="009177F3">
        <w:rPr>
          <w:rFonts w:asciiTheme="minorHAnsi" w:hAnsiTheme="minorHAnsi" w:cstheme="minorHAnsi"/>
          <w:color w:val="000000" w:themeColor="text1"/>
          <w:lang w:val="en-IE"/>
        </w:rPr>
        <w:t xml:space="preserve">that </w:t>
      </w:r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an innovative chemical recycling solution has been proven at laboratory scale for end-of-life </w:t>
      </w:r>
      <w:proofErr w:type="spellStart"/>
      <w:r w:rsidRPr="009177F3">
        <w:rPr>
          <w:rFonts w:asciiTheme="minorHAnsi" w:hAnsiTheme="minorHAnsi" w:cstheme="minorHAnsi"/>
          <w:color w:val="000000" w:themeColor="text1"/>
          <w:lang w:val="en-IE"/>
        </w:rPr>
        <w:t>QuadCore</w:t>
      </w:r>
      <w:r w:rsidRPr="009177F3">
        <w:rPr>
          <w:rFonts w:asciiTheme="minorHAnsi" w:hAnsiTheme="minorHAnsi" w:cstheme="minorHAnsi"/>
          <w:color w:val="000000" w:themeColor="text1"/>
          <w:vertAlign w:val="superscript"/>
          <w:lang w:val="en-IE"/>
        </w:rPr>
        <w:t>TM</w:t>
      </w:r>
      <w:proofErr w:type="spellEnd"/>
      <w:r w:rsidRPr="009177F3">
        <w:rPr>
          <w:rFonts w:asciiTheme="minorHAnsi" w:hAnsiTheme="minorHAnsi" w:cstheme="minorHAnsi"/>
          <w:color w:val="000000" w:themeColor="text1"/>
          <w:lang w:val="en-IE"/>
        </w:rPr>
        <w:t xml:space="preserve"> insulated panels and PIR insulation boards, and announces plans to open two recycling hubs using this technology to facilitate take-back and reprocessing of site-waste and end-of-life products later in 2021.</w:t>
      </w:r>
    </w:p>
    <w:p w14:paraId="58B2A7BD" w14:textId="77777777" w:rsidR="00831ABF" w:rsidRPr="009177F3" w:rsidRDefault="00831ABF" w:rsidP="009177F3">
      <w:pPr>
        <w:autoSpaceDE w:val="0"/>
        <w:autoSpaceDN w:val="0"/>
        <w:jc w:val="both"/>
        <w:rPr>
          <w:rFonts w:asciiTheme="minorHAnsi" w:hAnsiTheme="minorHAnsi" w:cstheme="minorHAnsi"/>
          <w:lang w:val="en-IE"/>
        </w:rPr>
      </w:pPr>
    </w:p>
    <w:p w14:paraId="566DD91C" w14:textId="77777777" w:rsidR="009177F3" w:rsidRDefault="009177F3" w:rsidP="009177F3">
      <w:pPr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lang w:val="en-IE"/>
        </w:rPr>
        <w:t xml:space="preserve">View the full version of Kingspan’s Planet Passionate Sustainability Report at: </w:t>
      </w:r>
    </w:p>
    <w:p w14:paraId="5649CCF0" w14:textId="77777777" w:rsidR="009177F3" w:rsidRDefault="009177F3" w:rsidP="009177F3">
      <w:pPr>
        <w:jc w:val="both"/>
        <w:rPr>
          <w:rFonts w:asciiTheme="minorHAnsi" w:hAnsiTheme="minorHAnsi" w:cstheme="minorHAnsi"/>
          <w:lang w:val="en-IE"/>
        </w:rPr>
      </w:pPr>
    </w:p>
    <w:p w14:paraId="0E7CA386" w14:textId="2E1A3F90" w:rsidR="009177F3" w:rsidRPr="009177F3" w:rsidRDefault="00A32F20" w:rsidP="009177F3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hyperlink r:id="rId8" w:history="1">
        <w:r w:rsidR="009177F3" w:rsidRPr="00295459">
          <w:rPr>
            <w:rStyle w:val="Hyperlink"/>
            <w:rFonts w:asciiTheme="minorHAnsi" w:hAnsiTheme="minorHAnsi" w:cstheme="minorHAnsi"/>
          </w:rPr>
          <w:t>https://viewer.ipaper.io/kingspan/planet-planet-passionate-annual-report/</w:t>
        </w:r>
      </w:hyperlink>
    </w:p>
    <w:p w14:paraId="5E9A15A2" w14:textId="77777777" w:rsidR="009177F3" w:rsidRPr="009177F3" w:rsidRDefault="009177F3" w:rsidP="009177F3">
      <w:pPr>
        <w:pStyle w:val="NoSpacing"/>
        <w:jc w:val="both"/>
        <w:rPr>
          <w:rFonts w:asciiTheme="minorHAnsi" w:hAnsiTheme="minorHAnsi" w:cstheme="minorHAnsi"/>
          <w:lang w:val="en-IE"/>
        </w:rPr>
      </w:pPr>
    </w:p>
    <w:p w14:paraId="583CCC67" w14:textId="77777777" w:rsidR="009177F3" w:rsidRPr="009177F3" w:rsidRDefault="009177F3" w:rsidP="009177F3">
      <w:pPr>
        <w:spacing w:before="120" w:after="120"/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lang w:val="en-IE"/>
        </w:rPr>
        <w:t>For further information, please contact:</w:t>
      </w:r>
    </w:p>
    <w:p w14:paraId="2F7A827B" w14:textId="77777777" w:rsidR="009177F3" w:rsidRPr="009177F3" w:rsidRDefault="009177F3" w:rsidP="009177F3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lang w:val="en-IE"/>
        </w:rPr>
        <w:t xml:space="preserve">Doug Keatinge, </w:t>
      </w:r>
      <w:hyperlink r:id="rId9" w:history="1">
        <w:r w:rsidRPr="009177F3">
          <w:rPr>
            <w:rStyle w:val="Hyperlink"/>
            <w:rFonts w:asciiTheme="minorHAnsi" w:hAnsiTheme="minorHAnsi" w:cstheme="minorHAnsi"/>
            <w:color w:val="auto"/>
            <w:lang w:val="en-IE"/>
          </w:rPr>
          <w:t>dkeatinge@murraygroup.ie</w:t>
        </w:r>
      </w:hyperlink>
      <w:r w:rsidRPr="009177F3">
        <w:rPr>
          <w:rFonts w:asciiTheme="minorHAnsi" w:hAnsiTheme="minorHAnsi" w:cstheme="minorHAnsi"/>
          <w:lang w:val="en-IE"/>
        </w:rPr>
        <w:t xml:space="preserve"> , 086 0374163</w:t>
      </w:r>
    </w:p>
    <w:p w14:paraId="09EC7437" w14:textId="77777777" w:rsidR="009177F3" w:rsidRPr="009177F3" w:rsidRDefault="009177F3" w:rsidP="009177F3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Theme="minorHAnsi" w:hAnsiTheme="minorHAnsi" w:cstheme="minorHAnsi"/>
          <w:lang w:val="en-IE"/>
        </w:rPr>
      </w:pPr>
      <w:r w:rsidRPr="009177F3">
        <w:rPr>
          <w:rFonts w:asciiTheme="minorHAnsi" w:hAnsiTheme="minorHAnsi" w:cstheme="minorHAnsi"/>
          <w:lang w:val="en-IE"/>
        </w:rPr>
        <w:t xml:space="preserve">Jackie Phelan, </w:t>
      </w:r>
      <w:hyperlink r:id="rId10" w:history="1">
        <w:r w:rsidRPr="009177F3">
          <w:rPr>
            <w:rStyle w:val="Hyperlink"/>
            <w:rFonts w:asciiTheme="minorHAnsi" w:hAnsiTheme="minorHAnsi" w:cstheme="minorHAnsi"/>
            <w:color w:val="auto"/>
            <w:lang w:val="en-IE"/>
          </w:rPr>
          <w:t>jphelan@murraygroup.ie</w:t>
        </w:r>
      </w:hyperlink>
      <w:r w:rsidRPr="009177F3">
        <w:rPr>
          <w:rFonts w:asciiTheme="minorHAnsi" w:hAnsiTheme="minorHAnsi" w:cstheme="minorHAnsi"/>
          <w:lang w:val="en-IE"/>
        </w:rPr>
        <w:t>, 083-8597874</w:t>
      </w:r>
    </w:p>
    <w:p w14:paraId="3EE49CDA" w14:textId="77777777" w:rsidR="007036B1" w:rsidRPr="009177F3" w:rsidRDefault="007036B1" w:rsidP="009177F3">
      <w:pPr>
        <w:pStyle w:val="NoSpacing"/>
        <w:rPr>
          <w:rFonts w:asciiTheme="minorHAnsi" w:hAnsiTheme="minorHAnsi" w:cstheme="minorHAnsi"/>
        </w:rPr>
      </w:pPr>
    </w:p>
    <w:sectPr w:rsidR="007036B1" w:rsidRPr="00917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A69EF" w14:textId="77777777" w:rsidR="007454A8" w:rsidRDefault="007454A8" w:rsidP="00831ABF">
      <w:r>
        <w:separator/>
      </w:r>
    </w:p>
  </w:endnote>
  <w:endnote w:type="continuationSeparator" w:id="0">
    <w:p w14:paraId="5BC5AC41" w14:textId="77777777" w:rsidR="007454A8" w:rsidRDefault="007454A8" w:rsidP="0083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F85C7" w14:textId="77777777" w:rsidR="007454A8" w:rsidRDefault="007454A8" w:rsidP="00831ABF">
      <w:r>
        <w:separator/>
      </w:r>
    </w:p>
  </w:footnote>
  <w:footnote w:type="continuationSeparator" w:id="0">
    <w:p w14:paraId="2E3F686C" w14:textId="77777777" w:rsidR="007454A8" w:rsidRDefault="007454A8" w:rsidP="00831ABF">
      <w:r>
        <w:continuationSeparator/>
      </w:r>
    </w:p>
  </w:footnote>
  <w:footnote w:id="1">
    <w:p w14:paraId="6FF0AD9A" w14:textId="4F81730A" w:rsidR="00831ABF" w:rsidRDefault="00784FCE">
      <w:pPr>
        <w:pStyle w:val="FootnoteText"/>
      </w:pPr>
      <w:r w:rsidRPr="00784FCE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D0414B">
        <w:t>Kingspan’s Net Zero Energy definition: Achieving Net Zero Energy means matching 100% of our operational energy use through the use of renewable energy and the purchase of renewable energy certificates to offset any remaining non-renewable energy use</w:t>
      </w:r>
      <w:r w:rsidR="00E42284">
        <w:t xml:space="preserve">. </w:t>
      </w:r>
    </w:p>
  </w:footnote>
  <w:footnote w:id="2">
    <w:p w14:paraId="48864DC0" w14:textId="77777777" w:rsidR="00512F5D" w:rsidRDefault="00784FCE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Supplier Engagement </w:t>
      </w:r>
      <w:proofErr w:type="spellStart"/>
      <w:r>
        <w:rPr>
          <w:sz w:val="16"/>
          <w:szCs w:val="16"/>
        </w:rPr>
        <w:t>Leaderboard</w:t>
      </w:r>
      <w:proofErr w:type="spellEnd"/>
      <w:r>
        <w:rPr>
          <w:sz w:val="16"/>
          <w:szCs w:val="16"/>
        </w:rPr>
        <w:t xml:space="preserve"> full report</w:t>
      </w:r>
      <w:r w:rsidR="00512F5D">
        <w:rPr>
          <w:sz w:val="16"/>
          <w:szCs w:val="16"/>
        </w:rPr>
        <w:t xml:space="preserve"> at: </w:t>
      </w:r>
    </w:p>
    <w:p w14:paraId="5E990FF6" w14:textId="1E75FF94" w:rsidR="00512F5D" w:rsidRDefault="00A32F20">
      <w:pPr>
        <w:pStyle w:val="FootnoteText"/>
        <w:rPr>
          <w:sz w:val="16"/>
          <w:szCs w:val="16"/>
        </w:rPr>
      </w:pPr>
      <w:hyperlink r:id="rId1" w:anchor="supplier-engagement" w:history="1">
        <w:r w:rsidR="00512F5D" w:rsidRPr="00295459">
          <w:rPr>
            <w:rStyle w:val="Hyperlink"/>
            <w:sz w:val="16"/>
            <w:szCs w:val="16"/>
          </w:rPr>
          <w:t>https://www.cdp.net/en/research/global-reports/transparency-to-transformation#supplier-engagement</w:t>
        </w:r>
      </w:hyperlink>
    </w:p>
    <w:p w14:paraId="58160E80" w14:textId="7A423F8D" w:rsidR="00784FCE" w:rsidRDefault="00784FC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2244C"/>
    <w:multiLevelType w:val="hybridMultilevel"/>
    <w:tmpl w:val="7B54EB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5621"/>
    <w:multiLevelType w:val="hybridMultilevel"/>
    <w:tmpl w:val="EEBE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D5B"/>
    <w:multiLevelType w:val="hybridMultilevel"/>
    <w:tmpl w:val="F77E42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3CB4"/>
    <w:multiLevelType w:val="hybridMultilevel"/>
    <w:tmpl w:val="2626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5C42"/>
    <w:multiLevelType w:val="hybridMultilevel"/>
    <w:tmpl w:val="36A0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3911"/>
    <w:multiLevelType w:val="hybridMultilevel"/>
    <w:tmpl w:val="AC249750"/>
    <w:lvl w:ilvl="0" w:tplc="D46E395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F262A"/>
    <w:multiLevelType w:val="hybridMultilevel"/>
    <w:tmpl w:val="97BC89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C15D6"/>
    <w:multiLevelType w:val="hybridMultilevel"/>
    <w:tmpl w:val="BF5019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17402"/>
    <w:multiLevelType w:val="hybridMultilevel"/>
    <w:tmpl w:val="A5E28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13472"/>
    <w:multiLevelType w:val="hybridMultilevel"/>
    <w:tmpl w:val="50400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BF"/>
    <w:rsid w:val="00010628"/>
    <w:rsid w:val="00041DE2"/>
    <w:rsid w:val="00076D6F"/>
    <w:rsid w:val="000B5CF2"/>
    <w:rsid w:val="000D6116"/>
    <w:rsid w:val="001614C0"/>
    <w:rsid w:val="0019261B"/>
    <w:rsid w:val="001A3FFB"/>
    <w:rsid w:val="001C6E82"/>
    <w:rsid w:val="001D269E"/>
    <w:rsid w:val="00210C83"/>
    <w:rsid w:val="00243A85"/>
    <w:rsid w:val="002534D5"/>
    <w:rsid w:val="00264C76"/>
    <w:rsid w:val="002A0E8B"/>
    <w:rsid w:val="00311990"/>
    <w:rsid w:val="0032022C"/>
    <w:rsid w:val="00340691"/>
    <w:rsid w:val="00424E21"/>
    <w:rsid w:val="004954DD"/>
    <w:rsid w:val="00512F5D"/>
    <w:rsid w:val="005741DC"/>
    <w:rsid w:val="005766F1"/>
    <w:rsid w:val="005F538F"/>
    <w:rsid w:val="005F6814"/>
    <w:rsid w:val="006227B5"/>
    <w:rsid w:val="00661957"/>
    <w:rsid w:val="006D1039"/>
    <w:rsid w:val="007036B1"/>
    <w:rsid w:val="007454A8"/>
    <w:rsid w:val="0078036B"/>
    <w:rsid w:val="00784FCE"/>
    <w:rsid w:val="007C3DA2"/>
    <w:rsid w:val="007D1053"/>
    <w:rsid w:val="00831ABF"/>
    <w:rsid w:val="008376C9"/>
    <w:rsid w:val="008636FA"/>
    <w:rsid w:val="0086406D"/>
    <w:rsid w:val="008715E0"/>
    <w:rsid w:val="00882197"/>
    <w:rsid w:val="008E27C1"/>
    <w:rsid w:val="009177F3"/>
    <w:rsid w:val="0093775E"/>
    <w:rsid w:val="009712B8"/>
    <w:rsid w:val="00976F90"/>
    <w:rsid w:val="009E7C81"/>
    <w:rsid w:val="00A32F20"/>
    <w:rsid w:val="00AA244E"/>
    <w:rsid w:val="00AB4A40"/>
    <w:rsid w:val="00AC109A"/>
    <w:rsid w:val="00B25743"/>
    <w:rsid w:val="00B537A2"/>
    <w:rsid w:val="00B773B9"/>
    <w:rsid w:val="00B86439"/>
    <w:rsid w:val="00B902DC"/>
    <w:rsid w:val="00BA1D76"/>
    <w:rsid w:val="00BB4568"/>
    <w:rsid w:val="00BB4FFD"/>
    <w:rsid w:val="00BE3FFA"/>
    <w:rsid w:val="00C51650"/>
    <w:rsid w:val="00C77A44"/>
    <w:rsid w:val="00CA2334"/>
    <w:rsid w:val="00CF1640"/>
    <w:rsid w:val="00D0414B"/>
    <w:rsid w:val="00D0756F"/>
    <w:rsid w:val="00D26E44"/>
    <w:rsid w:val="00D4766B"/>
    <w:rsid w:val="00D83745"/>
    <w:rsid w:val="00D8395F"/>
    <w:rsid w:val="00D91549"/>
    <w:rsid w:val="00E21DE7"/>
    <w:rsid w:val="00E42284"/>
    <w:rsid w:val="00E50197"/>
    <w:rsid w:val="00E503F7"/>
    <w:rsid w:val="00E712D3"/>
    <w:rsid w:val="00EA1625"/>
    <w:rsid w:val="00EC4927"/>
    <w:rsid w:val="00EE7C94"/>
    <w:rsid w:val="00F266EA"/>
    <w:rsid w:val="00F84202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B697"/>
  <w15:chartTrackingRefBased/>
  <w15:docId w15:val="{811A9BB8-851D-4EF2-968B-22E235EA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AB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831ABF"/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 出 段 落 Char,列 出 段 落 1 Char,Listeafsnit1 Char,Parágrafo da Lista1 Char,List Paragraph2 Char,リ ス ト 段 落 1 Char"/>
    <w:basedOn w:val="DefaultParagraphFont"/>
    <w:link w:val="ListParagraph"/>
    <w:uiPriority w:val="34"/>
    <w:locked/>
    <w:rsid w:val="00831ABF"/>
    <w:rPr>
      <w:rFonts w:ascii="Century Gothic" w:hAnsi="Century Gothic"/>
    </w:rPr>
  </w:style>
  <w:style w:type="paragraph" w:styleId="ListParagraph">
    <w:name w:val="List Paragraph"/>
    <w:aliases w:val="FooterText,Bullet List,List Paragraph1,numbered,Paragraphe de liste1,Bulletr List Paragraph,列 出 段 落,列 出 段 落 1,Listeafsnit1,Parágrafo da Lista1,List Paragraph2,List Paragraph21,Párrafo de lista1,リ ス ト 段 落 1,Colorful List - Accent 11,Bulle"/>
    <w:basedOn w:val="Normal"/>
    <w:link w:val="ListParagraphChar"/>
    <w:uiPriority w:val="34"/>
    <w:qFormat/>
    <w:rsid w:val="00831ABF"/>
    <w:pPr>
      <w:spacing w:after="160" w:line="252" w:lineRule="auto"/>
      <w:ind w:left="720"/>
      <w:contextualSpacing/>
    </w:pPr>
    <w:rPr>
      <w:rFonts w:ascii="Century Gothic" w:hAnsi="Century Gothic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1A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ABF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1A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75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75E"/>
    <w:rPr>
      <w:rFonts w:ascii="Calibri" w:hAnsi="Calibri" w:cs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66EA"/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66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66E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926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917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177F3"/>
    <w:rPr>
      <w:rFonts w:ascii="Courier New" w:eastAsia="Times New Roman" w:hAnsi="Courier New" w:cs="Courier New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7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er.ipaper.io/kingspan/planet-planet-passionate-annual-repor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jphelan@murraygroup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eatinge@murraygroup.ie" TargetMode="Externa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p.net/en/research/global-reports/transparency-to-trans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2021-04-12T08:42:52+00:00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4AABCC9-D339-43C0-A831-24C4882A7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B01B9-9506-4301-AF8A-3909C8860BDD}"/>
</file>

<file path=customXml/itemProps3.xml><?xml version="1.0" encoding="utf-8"?>
<ds:datastoreItem xmlns:ds="http://schemas.openxmlformats.org/officeDocument/2006/customXml" ds:itemID="{DCA5E744-924C-4BA5-93ED-8F6A58A80B09}"/>
</file>

<file path=customXml/itemProps4.xml><?xml version="1.0" encoding="utf-8"?>
<ds:datastoreItem xmlns:ds="http://schemas.openxmlformats.org/officeDocument/2006/customXml" ds:itemID="{9EFA7A4A-2939-470E-AD83-81903202C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867</Words>
  <Characters>4943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O Dwyer</dc:creator>
  <cp:keywords/>
  <dc:description/>
  <cp:lastModifiedBy>Amanda McManus</cp:lastModifiedBy>
  <cp:revision>2</cp:revision>
  <dcterms:created xsi:type="dcterms:W3CDTF">2021-04-12T08:15:00Z</dcterms:created>
  <dcterms:modified xsi:type="dcterms:W3CDTF">2021-04-12T08:15:00Z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172359400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