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F6BA6" w14:textId="60DBE591" w:rsidR="00B819E6" w:rsidRDefault="003E54A4" w:rsidP="002C6D00">
      <w:pPr>
        <w:tabs>
          <w:tab w:val="left" w:pos="6237"/>
        </w:tabs>
        <w:jc w:val="center"/>
        <w:rPr>
          <w:rFonts w:ascii="Arial" w:hAnsi="Arial" w:cs="Arial"/>
          <w:b/>
          <w:bCs/>
          <w:sz w:val="28"/>
          <w:szCs w:val="28"/>
          <w:lang w:val="en-IE"/>
        </w:rPr>
      </w:pPr>
      <w:r>
        <w:rPr>
          <w:rFonts w:ascii="Arial" w:hAnsi="Arial" w:cs="Arial"/>
          <w:b/>
          <w:bCs/>
          <w:sz w:val="28"/>
          <w:szCs w:val="28"/>
          <w:lang w:val="en-IE"/>
        </w:rPr>
        <w:t>KINGSPAN GROUP</w:t>
      </w:r>
      <w:r w:rsidR="00C74909" w:rsidRPr="002C6D00">
        <w:rPr>
          <w:rFonts w:ascii="Arial" w:hAnsi="Arial" w:cs="Arial"/>
          <w:b/>
          <w:bCs/>
          <w:sz w:val="28"/>
          <w:szCs w:val="28"/>
          <w:lang w:val="en-IE"/>
        </w:rPr>
        <w:t xml:space="preserve"> PLC </w:t>
      </w:r>
    </w:p>
    <w:p w14:paraId="6F02CDFB" w14:textId="77777777" w:rsidR="00F22C4E" w:rsidRPr="002C6D00" w:rsidRDefault="00F22C4E" w:rsidP="002C6D00">
      <w:pPr>
        <w:tabs>
          <w:tab w:val="left" w:pos="6237"/>
        </w:tabs>
        <w:jc w:val="center"/>
        <w:rPr>
          <w:rFonts w:ascii="Arial" w:hAnsi="Arial" w:cs="Arial"/>
          <w:b/>
          <w:bCs/>
          <w:sz w:val="28"/>
          <w:szCs w:val="28"/>
          <w:lang w:val="en-IE"/>
        </w:rPr>
      </w:pPr>
    </w:p>
    <w:p w14:paraId="0291757B" w14:textId="7DF6F8EA" w:rsidR="00B819E6" w:rsidRPr="002C6D00" w:rsidRDefault="00B819E6" w:rsidP="002C6D00">
      <w:pPr>
        <w:tabs>
          <w:tab w:val="left" w:pos="6237"/>
        </w:tabs>
        <w:jc w:val="center"/>
        <w:rPr>
          <w:rFonts w:ascii="Arial" w:hAnsi="Arial" w:cs="Arial"/>
          <w:b/>
          <w:bCs/>
          <w:sz w:val="20"/>
          <w:szCs w:val="20"/>
          <w:lang w:val="en-IE"/>
        </w:rPr>
      </w:pPr>
      <w:r w:rsidRPr="002C6D00">
        <w:rPr>
          <w:rFonts w:ascii="Arial" w:hAnsi="Arial" w:cs="Arial"/>
          <w:b/>
          <w:bCs/>
          <w:sz w:val="20"/>
          <w:szCs w:val="20"/>
          <w:lang w:val="en-IE"/>
        </w:rPr>
        <w:t>(</w:t>
      </w:r>
      <w:r w:rsidR="00B80056">
        <w:rPr>
          <w:rFonts w:ascii="Arial" w:hAnsi="Arial" w:cs="Arial"/>
          <w:b/>
          <w:bCs/>
          <w:sz w:val="20"/>
          <w:szCs w:val="20"/>
          <w:lang w:val="en-IE"/>
        </w:rPr>
        <w:t>“K</w:t>
      </w:r>
      <w:r w:rsidR="003E54A4">
        <w:rPr>
          <w:rFonts w:ascii="Arial" w:hAnsi="Arial" w:cs="Arial"/>
          <w:b/>
          <w:bCs/>
          <w:sz w:val="20"/>
          <w:szCs w:val="20"/>
          <w:lang w:val="en-IE"/>
        </w:rPr>
        <w:t>ingspan</w:t>
      </w:r>
      <w:r w:rsidR="00E96486" w:rsidRPr="002C6D00">
        <w:rPr>
          <w:rFonts w:ascii="Arial" w:hAnsi="Arial" w:cs="Arial"/>
          <w:b/>
          <w:bCs/>
          <w:sz w:val="20"/>
          <w:szCs w:val="20"/>
          <w:lang w:val="en-IE"/>
        </w:rPr>
        <w:t xml:space="preserve">” or </w:t>
      </w:r>
      <w:r w:rsidRPr="002C6D00">
        <w:rPr>
          <w:rFonts w:ascii="Arial" w:hAnsi="Arial" w:cs="Arial"/>
          <w:b/>
          <w:bCs/>
          <w:sz w:val="20"/>
          <w:szCs w:val="20"/>
          <w:lang w:val="en-IE"/>
        </w:rPr>
        <w:t>the “Company”)</w:t>
      </w:r>
    </w:p>
    <w:p w14:paraId="2154AFAD" w14:textId="77777777" w:rsidR="00B819E6" w:rsidRPr="002C6D00" w:rsidRDefault="00B819E6" w:rsidP="002C6D00">
      <w:pPr>
        <w:tabs>
          <w:tab w:val="left" w:pos="6237"/>
        </w:tabs>
        <w:jc w:val="center"/>
        <w:rPr>
          <w:rFonts w:ascii="Arial" w:hAnsi="Arial" w:cs="Arial"/>
          <w:b/>
          <w:bCs/>
          <w:sz w:val="20"/>
          <w:szCs w:val="20"/>
          <w:lang w:val="en-IE"/>
        </w:rPr>
      </w:pPr>
    </w:p>
    <w:p w14:paraId="3D033062" w14:textId="5EC5360D" w:rsidR="00AB34FB" w:rsidRDefault="00E315B4" w:rsidP="00AB34FB">
      <w:pPr>
        <w:tabs>
          <w:tab w:val="left" w:pos="6237"/>
        </w:tabs>
        <w:jc w:val="center"/>
        <w:rPr>
          <w:rFonts w:ascii="Arial" w:hAnsi="Arial" w:cs="Arial"/>
          <w:b/>
          <w:bCs/>
          <w:sz w:val="20"/>
          <w:szCs w:val="20"/>
          <w:lang w:val="en-IE"/>
        </w:rPr>
      </w:pPr>
      <w:r>
        <w:rPr>
          <w:rFonts w:ascii="Arial" w:hAnsi="Arial" w:cs="Arial"/>
          <w:b/>
          <w:bCs/>
          <w:sz w:val="20"/>
          <w:szCs w:val="20"/>
          <w:lang w:val="en-IE"/>
        </w:rPr>
        <w:t>Publication</w:t>
      </w:r>
      <w:r w:rsidRPr="00AB34FB">
        <w:rPr>
          <w:rFonts w:ascii="Arial" w:hAnsi="Arial" w:cs="Arial"/>
          <w:b/>
          <w:bCs/>
          <w:sz w:val="20"/>
          <w:szCs w:val="20"/>
          <w:lang w:val="en-IE"/>
        </w:rPr>
        <w:t xml:space="preserve"> </w:t>
      </w:r>
      <w:r w:rsidR="00AB34FB" w:rsidRPr="00AB34FB">
        <w:rPr>
          <w:rFonts w:ascii="Arial" w:hAnsi="Arial" w:cs="Arial"/>
          <w:b/>
          <w:bCs/>
          <w:sz w:val="20"/>
          <w:szCs w:val="20"/>
          <w:lang w:val="en-IE"/>
        </w:rPr>
        <w:t xml:space="preserve">of </w:t>
      </w:r>
      <w:r w:rsidR="009853BA">
        <w:rPr>
          <w:rFonts w:ascii="Arial" w:hAnsi="Arial" w:cs="Arial"/>
          <w:b/>
          <w:bCs/>
          <w:sz w:val="20"/>
          <w:szCs w:val="20"/>
          <w:lang w:val="en-IE"/>
        </w:rPr>
        <w:t xml:space="preserve">LSE Delisting </w:t>
      </w:r>
      <w:r w:rsidR="00AB34FB" w:rsidRPr="00AB34FB">
        <w:rPr>
          <w:rFonts w:ascii="Arial" w:hAnsi="Arial" w:cs="Arial"/>
          <w:b/>
          <w:bCs/>
          <w:sz w:val="20"/>
          <w:szCs w:val="20"/>
          <w:lang w:val="en-IE"/>
        </w:rPr>
        <w:t xml:space="preserve">Circular </w:t>
      </w:r>
    </w:p>
    <w:p w14:paraId="5845F2E3" w14:textId="4EB49DD0" w:rsidR="00AA376D" w:rsidRPr="00AB34FB" w:rsidRDefault="00AA376D" w:rsidP="00AA376D">
      <w:pPr>
        <w:tabs>
          <w:tab w:val="left" w:pos="6237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IE"/>
        </w:rPr>
        <w:t>26 June 2023</w:t>
      </w:r>
    </w:p>
    <w:p w14:paraId="72AA08F9" w14:textId="21AF7A2D" w:rsidR="00CB50E8" w:rsidRPr="002C6D00" w:rsidRDefault="00CB50E8" w:rsidP="00F37C73">
      <w:pPr>
        <w:tabs>
          <w:tab w:val="left" w:pos="6237"/>
        </w:tabs>
        <w:rPr>
          <w:rFonts w:ascii="Arial" w:hAnsi="Arial" w:cs="Arial"/>
          <w:b/>
          <w:bCs/>
          <w:sz w:val="20"/>
          <w:szCs w:val="20"/>
        </w:rPr>
      </w:pPr>
    </w:p>
    <w:p w14:paraId="69EDD99A" w14:textId="45AEE166" w:rsidR="00CE579D" w:rsidRDefault="000E6BCA" w:rsidP="002C6D00">
      <w:pPr>
        <w:tabs>
          <w:tab w:val="left" w:pos="6237"/>
        </w:tabs>
        <w:jc w:val="both"/>
        <w:rPr>
          <w:rFonts w:ascii="Arial" w:eastAsia="Times New Roman" w:hAnsi="Arial" w:cs="Arial"/>
          <w:sz w:val="20"/>
          <w:lang w:val="en-IE" w:eastAsia="en-GB"/>
        </w:rPr>
      </w:pPr>
      <w:r w:rsidRPr="000E6BCA">
        <w:rPr>
          <w:rFonts w:ascii="Arial" w:eastAsia="Times New Roman" w:hAnsi="Arial" w:cs="Arial"/>
          <w:sz w:val="20"/>
          <w:lang w:val="en-IE" w:eastAsia="en-GB"/>
        </w:rPr>
        <w:t xml:space="preserve">On 28 April 2023, </w:t>
      </w:r>
      <w:r>
        <w:rPr>
          <w:rFonts w:ascii="Arial" w:eastAsia="Times New Roman" w:hAnsi="Arial" w:cs="Arial"/>
          <w:sz w:val="20"/>
          <w:lang w:val="en-IE" w:eastAsia="en-GB"/>
        </w:rPr>
        <w:t xml:space="preserve">Kingspan </w:t>
      </w:r>
      <w:r w:rsidRPr="000E6BCA">
        <w:rPr>
          <w:rFonts w:ascii="Arial" w:eastAsia="Times New Roman" w:hAnsi="Arial" w:cs="Arial"/>
          <w:sz w:val="20"/>
          <w:lang w:val="en-IE" w:eastAsia="en-GB"/>
        </w:rPr>
        <w:t xml:space="preserve">announced </w:t>
      </w:r>
      <w:r w:rsidR="00CE579D">
        <w:rPr>
          <w:rFonts w:ascii="Arial" w:eastAsia="Times New Roman" w:hAnsi="Arial" w:cs="Arial"/>
          <w:sz w:val="20"/>
          <w:lang w:val="en-IE" w:eastAsia="en-GB"/>
        </w:rPr>
        <w:t xml:space="preserve">its </w:t>
      </w:r>
      <w:r w:rsidRPr="000E6BCA">
        <w:rPr>
          <w:rFonts w:ascii="Arial" w:eastAsia="Times New Roman" w:hAnsi="Arial" w:cs="Arial"/>
          <w:sz w:val="20"/>
          <w:lang w:val="en-IE" w:eastAsia="en-GB"/>
        </w:rPr>
        <w:t xml:space="preserve">proposal to </w:t>
      </w:r>
      <w:r w:rsidR="00CE579D">
        <w:rPr>
          <w:rFonts w:ascii="Arial" w:eastAsia="Times New Roman" w:hAnsi="Arial" w:cs="Arial"/>
          <w:sz w:val="20"/>
          <w:lang w:val="en-IE" w:eastAsia="en-GB"/>
        </w:rPr>
        <w:t>delist from the London Stock Exchange.</w:t>
      </w:r>
    </w:p>
    <w:p w14:paraId="1F21AF5F" w14:textId="77777777" w:rsidR="00CE579D" w:rsidRDefault="00CE579D" w:rsidP="002C6D00">
      <w:pPr>
        <w:tabs>
          <w:tab w:val="left" w:pos="6237"/>
        </w:tabs>
        <w:jc w:val="both"/>
        <w:rPr>
          <w:rFonts w:ascii="Arial" w:eastAsia="Times New Roman" w:hAnsi="Arial" w:cs="Arial"/>
          <w:sz w:val="20"/>
          <w:lang w:val="en-IE" w:eastAsia="en-GB"/>
        </w:rPr>
      </w:pPr>
    </w:p>
    <w:p w14:paraId="56DD22ED" w14:textId="66D99C57" w:rsidR="00CE579D" w:rsidRDefault="00FF599B" w:rsidP="002C6D00">
      <w:pPr>
        <w:tabs>
          <w:tab w:val="left" w:pos="6237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Kingspan today announces the </w:t>
      </w:r>
      <w:r w:rsidR="00E315B4">
        <w:rPr>
          <w:rFonts w:ascii="Arial" w:hAnsi="Arial" w:cs="Arial"/>
          <w:bCs/>
          <w:sz w:val="20"/>
          <w:szCs w:val="20"/>
        </w:rPr>
        <w:t>publication</w:t>
      </w:r>
      <w:r w:rsidR="004B039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of a circular (the “</w:t>
      </w:r>
      <w:r>
        <w:rPr>
          <w:rFonts w:ascii="Arial" w:hAnsi="Arial" w:cs="Arial"/>
          <w:b/>
          <w:bCs/>
          <w:sz w:val="20"/>
          <w:szCs w:val="20"/>
        </w:rPr>
        <w:t>Circular</w:t>
      </w:r>
      <w:r>
        <w:rPr>
          <w:rFonts w:ascii="Arial" w:hAnsi="Arial" w:cs="Arial"/>
          <w:bCs/>
          <w:sz w:val="20"/>
          <w:szCs w:val="20"/>
        </w:rPr>
        <w:t xml:space="preserve">”) </w:t>
      </w:r>
      <w:r w:rsidR="00CE579D">
        <w:rPr>
          <w:rFonts w:ascii="Arial" w:hAnsi="Arial" w:cs="Arial"/>
          <w:bCs/>
          <w:sz w:val="20"/>
          <w:szCs w:val="20"/>
        </w:rPr>
        <w:t xml:space="preserve">to </w:t>
      </w:r>
      <w:r w:rsidR="004B0393">
        <w:rPr>
          <w:rFonts w:ascii="Arial" w:hAnsi="Arial" w:cs="Arial"/>
          <w:bCs/>
          <w:sz w:val="20"/>
          <w:szCs w:val="20"/>
        </w:rPr>
        <w:t xml:space="preserve">seek </w:t>
      </w:r>
      <w:r w:rsidR="00E315B4">
        <w:rPr>
          <w:rFonts w:ascii="Arial" w:hAnsi="Arial" w:cs="Arial"/>
          <w:bCs/>
          <w:sz w:val="20"/>
          <w:szCs w:val="20"/>
        </w:rPr>
        <w:t xml:space="preserve">shareholder </w:t>
      </w:r>
      <w:r w:rsidR="00CE579D">
        <w:rPr>
          <w:rFonts w:ascii="Arial" w:hAnsi="Arial" w:cs="Arial"/>
          <w:bCs/>
          <w:sz w:val="20"/>
          <w:szCs w:val="20"/>
        </w:rPr>
        <w:t>approv</w:t>
      </w:r>
      <w:r w:rsidR="004B0393">
        <w:rPr>
          <w:rFonts w:ascii="Arial" w:hAnsi="Arial" w:cs="Arial"/>
          <w:bCs/>
          <w:sz w:val="20"/>
          <w:szCs w:val="20"/>
        </w:rPr>
        <w:t>al to</w:t>
      </w:r>
      <w:r w:rsidR="00CE579D">
        <w:rPr>
          <w:rFonts w:ascii="Arial" w:hAnsi="Arial" w:cs="Arial"/>
          <w:bCs/>
          <w:sz w:val="20"/>
          <w:szCs w:val="20"/>
        </w:rPr>
        <w:t xml:space="preserve"> </w:t>
      </w:r>
      <w:r w:rsidR="00CE579D" w:rsidRPr="000E6BCA">
        <w:rPr>
          <w:rFonts w:ascii="Arial" w:eastAsia="Times New Roman" w:hAnsi="Arial" w:cs="Arial"/>
          <w:sz w:val="20"/>
          <w:lang w:val="en-IE" w:eastAsia="en-GB"/>
        </w:rPr>
        <w:t>cancel the admission of its Ordinary Shares to the Official List of the FCA and to trading on the London Stock Exchange’s Main Market for listed securities</w:t>
      </w:r>
      <w:r w:rsidR="00CE579D">
        <w:rPr>
          <w:rFonts w:ascii="Arial" w:eastAsia="Times New Roman" w:hAnsi="Arial" w:cs="Arial"/>
          <w:sz w:val="20"/>
          <w:lang w:val="en-IE" w:eastAsia="en-GB"/>
        </w:rPr>
        <w:t xml:space="preserve"> (the “</w:t>
      </w:r>
      <w:r w:rsidR="00CE579D" w:rsidRPr="008724CB">
        <w:rPr>
          <w:rFonts w:ascii="Arial" w:eastAsia="Times New Roman" w:hAnsi="Arial" w:cs="Arial"/>
          <w:b/>
          <w:sz w:val="20"/>
          <w:lang w:val="en-IE" w:eastAsia="en-GB"/>
        </w:rPr>
        <w:t>LSE Delisting</w:t>
      </w:r>
      <w:r w:rsidR="00CE579D">
        <w:rPr>
          <w:rFonts w:ascii="Arial" w:eastAsia="Times New Roman" w:hAnsi="Arial" w:cs="Arial"/>
          <w:sz w:val="20"/>
          <w:lang w:val="en-IE" w:eastAsia="en-GB"/>
        </w:rPr>
        <w:t>”)</w:t>
      </w:r>
      <w:r w:rsidR="00CE579D" w:rsidRPr="000E6BCA">
        <w:rPr>
          <w:rFonts w:ascii="Arial" w:eastAsia="Times New Roman" w:hAnsi="Arial" w:cs="Arial"/>
          <w:sz w:val="20"/>
          <w:lang w:val="en-IE" w:eastAsia="en-GB"/>
        </w:rPr>
        <w:t>.</w:t>
      </w:r>
    </w:p>
    <w:p w14:paraId="1A24EA32" w14:textId="77777777" w:rsidR="00CE579D" w:rsidRDefault="00CE579D" w:rsidP="002C6D00">
      <w:pPr>
        <w:tabs>
          <w:tab w:val="left" w:pos="6237"/>
        </w:tabs>
        <w:jc w:val="both"/>
        <w:rPr>
          <w:rFonts w:ascii="Arial" w:hAnsi="Arial" w:cs="Arial"/>
          <w:bCs/>
          <w:sz w:val="20"/>
          <w:szCs w:val="20"/>
        </w:rPr>
      </w:pPr>
    </w:p>
    <w:p w14:paraId="13A36F11" w14:textId="0A6D0F64" w:rsidR="002C6D00" w:rsidRDefault="000E6BCA" w:rsidP="002C6D00">
      <w:pPr>
        <w:tabs>
          <w:tab w:val="left" w:pos="6237"/>
        </w:tabs>
        <w:jc w:val="both"/>
        <w:rPr>
          <w:rFonts w:ascii="Arial" w:eastAsia="Times New Roman" w:hAnsi="Arial" w:cs="Arial"/>
          <w:sz w:val="20"/>
          <w:lang w:eastAsia="en-GB"/>
        </w:rPr>
      </w:pPr>
      <w:r>
        <w:rPr>
          <w:rFonts w:ascii="Arial" w:eastAsia="Times New Roman" w:hAnsi="Arial" w:cs="Arial"/>
          <w:sz w:val="20"/>
          <w:lang w:eastAsia="en-GB"/>
        </w:rPr>
        <w:t xml:space="preserve">Kingspan </w:t>
      </w:r>
      <w:r w:rsidRPr="000E6BCA">
        <w:rPr>
          <w:rFonts w:ascii="Arial" w:eastAsia="Times New Roman" w:hAnsi="Arial" w:cs="Arial"/>
          <w:sz w:val="20"/>
          <w:lang w:eastAsia="en-GB"/>
        </w:rPr>
        <w:t>will maintain the primary listing of its Ordinary Shares on the Main Market of Euronext Dublin.</w:t>
      </w:r>
    </w:p>
    <w:p w14:paraId="19AAB2B2" w14:textId="77777777" w:rsidR="002C6D00" w:rsidRDefault="002C6D00" w:rsidP="002C6D00">
      <w:pPr>
        <w:tabs>
          <w:tab w:val="left" w:pos="6237"/>
        </w:tabs>
        <w:jc w:val="both"/>
        <w:rPr>
          <w:rFonts w:ascii="Arial" w:eastAsia="Times New Roman" w:hAnsi="Arial" w:cs="Arial"/>
          <w:sz w:val="20"/>
          <w:lang w:eastAsia="en-GB"/>
        </w:rPr>
      </w:pPr>
    </w:p>
    <w:p w14:paraId="7909E3A7" w14:textId="73E55625" w:rsidR="00521641" w:rsidRDefault="00F37C73" w:rsidP="002C6D00">
      <w:pPr>
        <w:tabs>
          <w:tab w:val="left" w:pos="6237"/>
        </w:tabs>
        <w:jc w:val="both"/>
        <w:rPr>
          <w:rFonts w:ascii="Arial" w:eastAsia="Times New Roman" w:hAnsi="Arial" w:cs="Arial"/>
          <w:sz w:val="20"/>
          <w:lang w:eastAsia="en-GB"/>
        </w:rPr>
      </w:pPr>
      <w:r>
        <w:rPr>
          <w:rFonts w:ascii="Arial" w:eastAsia="Times New Roman" w:hAnsi="Arial" w:cs="Arial"/>
          <w:sz w:val="20"/>
          <w:lang w:eastAsia="en-GB"/>
        </w:rPr>
        <w:t>Kingspan’s shareholders will shortly receive a copy of the Circular</w:t>
      </w:r>
      <w:r w:rsidR="004B0393">
        <w:rPr>
          <w:rFonts w:ascii="Arial" w:eastAsia="Times New Roman" w:hAnsi="Arial" w:cs="Arial"/>
          <w:sz w:val="20"/>
          <w:lang w:eastAsia="en-GB"/>
        </w:rPr>
        <w:t>,</w:t>
      </w:r>
      <w:r>
        <w:rPr>
          <w:rFonts w:ascii="Arial" w:eastAsia="Times New Roman" w:hAnsi="Arial" w:cs="Arial"/>
          <w:sz w:val="20"/>
          <w:lang w:eastAsia="en-GB"/>
        </w:rPr>
        <w:t xml:space="preserve"> contain</w:t>
      </w:r>
      <w:r w:rsidR="004B0393">
        <w:rPr>
          <w:rFonts w:ascii="Arial" w:eastAsia="Times New Roman" w:hAnsi="Arial" w:cs="Arial"/>
          <w:sz w:val="20"/>
          <w:lang w:eastAsia="en-GB"/>
        </w:rPr>
        <w:t>ing</w:t>
      </w:r>
      <w:r>
        <w:rPr>
          <w:rFonts w:ascii="Arial" w:eastAsia="Times New Roman" w:hAnsi="Arial" w:cs="Arial"/>
          <w:sz w:val="20"/>
          <w:lang w:eastAsia="en-GB"/>
        </w:rPr>
        <w:t xml:space="preserve"> a notice convening an Extraordinary General Meeting to be held at </w:t>
      </w:r>
      <w:r w:rsidRPr="00F37C73">
        <w:rPr>
          <w:rFonts w:ascii="Arial" w:eastAsia="Times New Roman" w:hAnsi="Arial" w:cs="Arial"/>
          <w:sz w:val="20"/>
          <w:lang w:val="en-IE" w:eastAsia="en-GB"/>
        </w:rPr>
        <w:t>10.00 a.m. on 20 July 2023 at IKON, Dublin Road, Kingscourt, Co. Cavan, A82 XY31</w:t>
      </w:r>
      <w:r>
        <w:rPr>
          <w:rFonts w:ascii="Arial" w:eastAsia="Times New Roman" w:hAnsi="Arial" w:cs="Arial"/>
          <w:sz w:val="20"/>
          <w:lang w:val="en-IE" w:eastAsia="en-GB"/>
        </w:rPr>
        <w:t>, a</w:t>
      </w:r>
      <w:r w:rsidR="000E6BCA">
        <w:rPr>
          <w:rFonts w:ascii="Arial" w:eastAsia="Times New Roman" w:hAnsi="Arial" w:cs="Arial"/>
          <w:sz w:val="20"/>
          <w:lang w:val="en-IE" w:eastAsia="en-GB"/>
        </w:rPr>
        <w:t>t</w:t>
      </w:r>
      <w:r>
        <w:rPr>
          <w:rFonts w:ascii="Arial" w:eastAsia="Times New Roman" w:hAnsi="Arial" w:cs="Arial"/>
          <w:sz w:val="20"/>
          <w:lang w:val="en-IE" w:eastAsia="en-GB"/>
        </w:rPr>
        <w:t xml:space="preserve"> which a resolution to approve the </w:t>
      </w:r>
      <w:r w:rsidR="009F3DC2">
        <w:rPr>
          <w:rFonts w:ascii="Arial" w:eastAsia="Times New Roman" w:hAnsi="Arial" w:cs="Arial"/>
          <w:sz w:val="20"/>
          <w:lang w:val="en-IE" w:eastAsia="en-GB"/>
        </w:rPr>
        <w:t xml:space="preserve">LSE </w:t>
      </w:r>
      <w:r>
        <w:rPr>
          <w:rFonts w:ascii="Arial" w:eastAsia="Times New Roman" w:hAnsi="Arial" w:cs="Arial"/>
          <w:sz w:val="20"/>
          <w:lang w:val="en-IE" w:eastAsia="en-GB"/>
        </w:rPr>
        <w:t>Delisting will be proposed (the “</w:t>
      </w:r>
      <w:r w:rsidRPr="001A421F">
        <w:rPr>
          <w:rFonts w:ascii="Arial" w:eastAsia="Times New Roman" w:hAnsi="Arial" w:cs="Arial"/>
          <w:b/>
          <w:sz w:val="20"/>
          <w:lang w:val="en-IE" w:eastAsia="en-GB"/>
        </w:rPr>
        <w:t>Delisting Resolution</w:t>
      </w:r>
      <w:r>
        <w:rPr>
          <w:rFonts w:ascii="Arial" w:eastAsia="Times New Roman" w:hAnsi="Arial" w:cs="Arial"/>
          <w:sz w:val="20"/>
          <w:lang w:val="en-IE" w:eastAsia="en-GB"/>
        </w:rPr>
        <w:t xml:space="preserve">”). </w:t>
      </w:r>
      <w:r>
        <w:rPr>
          <w:rFonts w:ascii="Arial" w:eastAsia="Times New Roman" w:hAnsi="Arial" w:cs="Arial"/>
          <w:sz w:val="20"/>
          <w:lang w:eastAsia="en-GB"/>
        </w:rPr>
        <w:t xml:space="preserve"> </w:t>
      </w:r>
    </w:p>
    <w:p w14:paraId="086F06CA" w14:textId="3536396F" w:rsidR="004B0393" w:rsidRDefault="004B0393" w:rsidP="002C6D00">
      <w:pPr>
        <w:tabs>
          <w:tab w:val="left" w:pos="6237"/>
        </w:tabs>
        <w:jc w:val="both"/>
        <w:rPr>
          <w:rFonts w:ascii="Arial" w:eastAsia="Times New Roman" w:hAnsi="Arial" w:cs="Arial"/>
          <w:sz w:val="20"/>
          <w:lang w:eastAsia="en-GB"/>
        </w:rPr>
      </w:pPr>
    </w:p>
    <w:p w14:paraId="7C46186F" w14:textId="679BD0A0" w:rsidR="004B0393" w:rsidRPr="002C6D00" w:rsidRDefault="004B0393" w:rsidP="002C6D00">
      <w:pPr>
        <w:tabs>
          <w:tab w:val="left" w:pos="6237"/>
        </w:tabs>
        <w:jc w:val="both"/>
        <w:rPr>
          <w:rFonts w:ascii="Arial" w:eastAsia="Times New Roman" w:hAnsi="Arial" w:cs="Arial"/>
          <w:sz w:val="20"/>
          <w:lang w:eastAsia="en-GB"/>
        </w:rPr>
      </w:pPr>
      <w:r>
        <w:rPr>
          <w:rFonts w:ascii="Arial" w:eastAsia="Times New Roman" w:hAnsi="Arial" w:cs="Arial"/>
          <w:sz w:val="20"/>
          <w:lang w:eastAsia="en-GB"/>
        </w:rPr>
        <w:t>Subject to shareholder approval, the LSE Delisting is expected to take effect at 8am on Friday, 18 August 2023.</w:t>
      </w:r>
    </w:p>
    <w:p w14:paraId="38C8C827" w14:textId="09B342A2" w:rsidR="008C14A5" w:rsidRPr="002C6D00" w:rsidRDefault="008C14A5" w:rsidP="002C6D00">
      <w:pPr>
        <w:tabs>
          <w:tab w:val="left" w:pos="6237"/>
        </w:tabs>
        <w:jc w:val="both"/>
        <w:rPr>
          <w:rFonts w:ascii="Arial" w:eastAsia="Times New Roman" w:hAnsi="Arial" w:cs="Arial"/>
          <w:sz w:val="20"/>
          <w:lang w:eastAsia="en-GB"/>
        </w:rPr>
      </w:pPr>
    </w:p>
    <w:p w14:paraId="021A2A34" w14:textId="3F1C85F5" w:rsidR="00AA376D" w:rsidRDefault="005F5499" w:rsidP="002C6D00">
      <w:pPr>
        <w:tabs>
          <w:tab w:val="left" w:pos="6237"/>
        </w:tabs>
        <w:jc w:val="both"/>
        <w:rPr>
          <w:rFonts w:ascii="Arial" w:eastAsia="Times New Roman" w:hAnsi="Arial" w:cs="Arial"/>
          <w:sz w:val="20"/>
          <w:lang w:eastAsia="en-GB"/>
        </w:rPr>
      </w:pPr>
      <w:r w:rsidRPr="005F5499">
        <w:rPr>
          <w:rFonts w:ascii="Arial" w:eastAsia="Times New Roman" w:hAnsi="Arial" w:cs="Arial"/>
          <w:sz w:val="20"/>
          <w:lang w:eastAsia="en-GB"/>
        </w:rPr>
        <w:t xml:space="preserve">A copy of the Circular will be available on </w:t>
      </w:r>
      <w:r>
        <w:rPr>
          <w:rFonts w:ascii="Arial" w:eastAsia="Times New Roman" w:hAnsi="Arial" w:cs="Arial"/>
          <w:sz w:val="20"/>
          <w:lang w:eastAsia="en-GB"/>
        </w:rPr>
        <w:t>Kingspan</w:t>
      </w:r>
      <w:r w:rsidRPr="005F5499">
        <w:rPr>
          <w:rFonts w:ascii="Arial" w:eastAsia="Times New Roman" w:hAnsi="Arial" w:cs="Arial"/>
          <w:sz w:val="20"/>
          <w:lang w:eastAsia="en-GB"/>
        </w:rPr>
        <w:t>'</w:t>
      </w:r>
      <w:r>
        <w:rPr>
          <w:rFonts w:ascii="Arial" w:eastAsia="Times New Roman" w:hAnsi="Arial" w:cs="Arial"/>
          <w:sz w:val="20"/>
          <w:lang w:eastAsia="en-GB"/>
        </w:rPr>
        <w:t xml:space="preserve">s </w:t>
      </w:r>
      <w:r w:rsidRPr="005F5499">
        <w:rPr>
          <w:rFonts w:ascii="Arial" w:eastAsia="Times New Roman" w:hAnsi="Arial" w:cs="Arial"/>
          <w:sz w:val="20"/>
          <w:lang w:eastAsia="en-GB"/>
        </w:rPr>
        <w:t>website at </w:t>
      </w:r>
      <w:hyperlink r:id="rId9" w:history="1">
        <w:r w:rsidR="008A50E8" w:rsidRPr="00BB6A63">
          <w:rPr>
            <w:rStyle w:val="Hyperlink"/>
            <w:rFonts w:ascii="Arial" w:eastAsia="Times New Roman" w:hAnsi="Arial" w:cs="Arial"/>
            <w:sz w:val="20"/>
            <w:lang w:eastAsia="en-GB"/>
          </w:rPr>
          <w:t>www.kingspan.com/egm2023</w:t>
        </w:r>
      </w:hyperlink>
      <w:r w:rsidR="00AA376D">
        <w:rPr>
          <w:rFonts w:ascii="Arial" w:eastAsia="Times New Roman" w:hAnsi="Arial" w:cs="Arial"/>
          <w:sz w:val="20"/>
          <w:lang w:eastAsia="en-GB"/>
        </w:rPr>
        <w:t>.</w:t>
      </w:r>
      <w:r w:rsidR="008A50E8">
        <w:rPr>
          <w:rFonts w:ascii="Arial" w:eastAsia="Times New Roman" w:hAnsi="Arial" w:cs="Arial"/>
          <w:sz w:val="20"/>
          <w:lang w:eastAsia="en-GB"/>
        </w:rPr>
        <w:t xml:space="preserve"> </w:t>
      </w:r>
    </w:p>
    <w:p w14:paraId="4B7154F1" w14:textId="77777777" w:rsidR="00AA376D" w:rsidRDefault="00AA376D" w:rsidP="002C6D00">
      <w:pPr>
        <w:tabs>
          <w:tab w:val="left" w:pos="6237"/>
        </w:tabs>
        <w:jc w:val="both"/>
        <w:rPr>
          <w:rFonts w:ascii="Arial" w:eastAsia="Times New Roman" w:hAnsi="Arial" w:cs="Arial"/>
          <w:sz w:val="20"/>
          <w:lang w:eastAsia="en-GB"/>
        </w:rPr>
      </w:pPr>
    </w:p>
    <w:p w14:paraId="0DE897C3" w14:textId="16125179" w:rsidR="008A50E8" w:rsidRPr="00856A72" w:rsidRDefault="005F5499" w:rsidP="008A50E8">
      <w:pPr>
        <w:pStyle w:val="au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F5499">
        <w:rPr>
          <w:rFonts w:ascii="Arial" w:eastAsia="Times New Roman" w:hAnsi="Arial" w:cs="Arial"/>
          <w:sz w:val="20"/>
        </w:rPr>
        <w:t>In accordance with</w:t>
      </w:r>
      <w:r w:rsidR="000E6BCA">
        <w:rPr>
          <w:rFonts w:ascii="Arial" w:eastAsia="Times New Roman" w:hAnsi="Arial" w:cs="Arial"/>
          <w:sz w:val="20"/>
        </w:rPr>
        <w:t xml:space="preserve"> </w:t>
      </w:r>
      <w:r w:rsidRPr="005F5499">
        <w:rPr>
          <w:rFonts w:ascii="Arial" w:eastAsia="Times New Roman" w:hAnsi="Arial" w:cs="Arial"/>
          <w:sz w:val="20"/>
        </w:rPr>
        <w:t xml:space="preserve">Listing Rules </w:t>
      </w:r>
      <w:proofErr w:type="spellStart"/>
      <w:r w:rsidRPr="005F5499">
        <w:rPr>
          <w:rFonts w:ascii="Arial" w:eastAsia="Times New Roman" w:hAnsi="Arial" w:cs="Arial"/>
          <w:sz w:val="20"/>
        </w:rPr>
        <w:t>9.6.1R</w:t>
      </w:r>
      <w:proofErr w:type="spellEnd"/>
      <w:r w:rsidRPr="005F5499">
        <w:rPr>
          <w:rFonts w:ascii="Arial" w:eastAsia="Times New Roman" w:hAnsi="Arial" w:cs="Arial"/>
          <w:sz w:val="20"/>
        </w:rPr>
        <w:t xml:space="preserve"> and </w:t>
      </w:r>
      <w:proofErr w:type="spellStart"/>
      <w:r w:rsidRPr="005F5499">
        <w:rPr>
          <w:rFonts w:ascii="Arial" w:eastAsia="Times New Roman" w:hAnsi="Arial" w:cs="Arial"/>
          <w:sz w:val="20"/>
        </w:rPr>
        <w:t>9.6.3R</w:t>
      </w:r>
      <w:proofErr w:type="spellEnd"/>
      <w:r w:rsidRPr="005F5499">
        <w:rPr>
          <w:rFonts w:ascii="Arial" w:eastAsia="Times New Roman" w:hAnsi="Arial" w:cs="Arial"/>
          <w:sz w:val="20"/>
        </w:rPr>
        <w:t xml:space="preserve"> of the UK Financial Conduct Authority, a copy </w:t>
      </w:r>
      <w:r w:rsidR="00A532EA">
        <w:rPr>
          <w:rFonts w:ascii="Arial" w:eastAsia="Times New Roman" w:hAnsi="Arial" w:cs="Arial"/>
          <w:sz w:val="20"/>
        </w:rPr>
        <w:t>of the Circular (including the Notice of Extraordinary General M</w:t>
      </w:r>
      <w:r w:rsidRPr="005F5499">
        <w:rPr>
          <w:rFonts w:ascii="Arial" w:eastAsia="Times New Roman" w:hAnsi="Arial" w:cs="Arial"/>
          <w:sz w:val="20"/>
        </w:rPr>
        <w:t>eeting) will also be forwarded to the UK Financial Conduct Authority and will be uploaded to the National Storage Mechanism and available for inspection</w:t>
      </w:r>
      <w:r w:rsidR="008A50E8">
        <w:rPr>
          <w:rFonts w:ascii="Arial" w:eastAsia="Times New Roman" w:hAnsi="Arial" w:cs="Arial"/>
          <w:sz w:val="20"/>
        </w:rPr>
        <w:t xml:space="preserve"> </w:t>
      </w:r>
      <w:r w:rsidRPr="005F5499">
        <w:rPr>
          <w:rFonts w:ascii="Arial" w:eastAsia="Times New Roman" w:hAnsi="Arial" w:cs="Arial"/>
          <w:sz w:val="20"/>
        </w:rPr>
        <w:t>at </w:t>
      </w:r>
      <w:hyperlink r:id="rId10" w:anchor="/nsm/nationalstoragemechanism" w:history="1">
        <w:r w:rsidR="00C27D7E" w:rsidRPr="00856A72">
          <w:rPr>
            <w:rStyle w:val="Hyperlink"/>
            <w:rFonts w:ascii="Arial" w:hAnsi="Arial" w:cs="Arial"/>
            <w:sz w:val="20"/>
            <w:szCs w:val="20"/>
          </w:rPr>
          <w:t>https://data.fca.org.uk/#/nsm/nationalstoragemechanism</w:t>
        </w:r>
      </w:hyperlink>
      <w:r w:rsidR="00C27D7E">
        <w:rPr>
          <w:rFonts w:ascii="Arial" w:eastAsia="Times New Roman" w:hAnsi="Arial" w:cs="Arial"/>
          <w:sz w:val="20"/>
        </w:rPr>
        <w:t>. T</w:t>
      </w:r>
      <w:r w:rsidR="00AA376D">
        <w:rPr>
          <w:rFonts w:ascii="Arial" w:eastAsia="Times New Roman" w:hAnsi="Arial" w:cs="Arial"/>
          <w:sz w:val="20"/>
        </w:rPr>
        <w:t xml:space="preserve">he Circular will also be submitted to Euronext Dublin and will shortly </w:t>
      </w:r>
      <w:r w:rsidR="008A50E8">
        <w:rPr>
          <w:rFonts w:ascii="Arial" w:eastAsia="Times New Roman" w:hAnsi="Arial" w:cs="Arial"/>
          <w:sz w:val="20"/>
        </w:rPr>
        <w:t xml:space="preserve">be </w:t>
      </w:r>
      <w:r w:rsidR="00AA376D">
        <w:rPr>
          <w:rFonts w:ascii="Arial" w:eastAsia="Times New Roman" w:hAnsi="Arial" w:cs="Arial"/>
          <w:sz w:val="20"/>
        </w:rPr>
        <w:t xml:space="preserve">available for inspection at </w:t>
      </w:r>
      <w:hyperlink r:id="rId11" w:history="1">
        <w:r w:rsidR="008A50E8" w:rsidRPr="00856A72">
          <w:rPr>
            <w:rStyle w:val="Hyperlink"/>
            <w:rFonts w:ascii="Arial" w:hAnsi="Arial" w:cs="Arial"/>
            <w:sz w:val="20"/>
            <w:szCs w:val="20"/>
          </w:rPr>
          <w:t>Euronext Dublin OAM Filing</w:t>
        </w:r>
      </w:hyperlink>
      <w:r w:rsidR="008A50E8">
        <w:rPr>
          <w:rStyle w:val="Hyperlink"/>
          <w:rFonts w:ascii="Arial" w:hAnsi="Arial" w:cs="Arial"/>
          <w:sz w:val="20"/>
          <w:szCs w:val="20"/>
        </w:rPr>
        <w:t>.</w:t>
      </w:r>
    </w:p>
    <w:p w14:paraId="22770B70" w14:textId="1A924DF9" w:rsidR="00AA376D" w:rsidRDefault="00AA376D" w:rsidP="002C6D00">
      <w:pPr>
        <w:tabs>
          <w:tab w:val="left" w:pos="6237"/>
        </w:tabs>
        <w:jc w:val="both"/>
        <w:rPr>
          <w:rFonts w:ascii="Arial" w:eastAsia="Times New Roman" w:hAnsi="Arial" w:cs="Arial"/>
          <w:sz w:val="20"/>
          <w:lang w:eastAsia="en-GB"/>
        </w:rPr>
      </w:pPr>
    </w:p>
    <w:p w14:paraId="240AA9D2" w14:textId="4BFE808F" w:rsidR="005F5499" w:rsidRDefault="005F5499" w:rsidP="002C6D00">
      <w:pPr>
        <w:tabs>
          <w:tab w:val="left" w:pos="6237"/>
        </w:tabs>
        <w:jc w:val="both"/>
        <w:rPr>
          <w:rFonts w:ascii="Arial" w:eastAsia="Times New Roman" w:hAnsi="Arial" w:cs="Arial"/>
          <w:sz w:val="20"/>
          <w:lang w:eastAsia="en-GB"/>
        </w:rPr>
      </w:pPr>
      <w:r w:rsidRPr="005F5499">
        <w:rPr>
          <w:rFonts w:ascii="Arial" w:eastAsia="Times New Roman" w:hAnsi="Arial" w:cs="Arial"/>
          <w:sz w:val="20"/>
          <w:lang w:eastAsia="en-GB"/>
        </w:rPr>
        <w:t>The Circular will be posted to the Company's shareholders as soon as possible</w:t>
      </w:r>
      <w:r w:rsidR="00AD24ED">
        <w:rPr>
          <w:rFonts w:ascii="Arial" w:eastAsia="Times New Roman" w:hAnsi="Arial" w:cs="Arial"/>
          <w:sz w:val="20"/>
          <w:lang w:eastAsia="en-GB"/>
        </w:rPr>
        <w:t>.</w:t>
      </w:r>
    </w:p>
    <w:p w14:paraId="285F8296" w14:textId="77777777" w:rsidR="00A532EA" w:rsidRPr="00C27D7E" w:rsidRDefault="00A532EA" w:rsidP="00A532E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0"/>
          <w:lang w:eastAsia="en-GB"/>
        </w:rPr>
      </w:pPr>
      <w:r w:rsidRPr="00C27D7E">
        <w:rPr>
          <w:rFonts w:ascii="Arial" w:eastAsia="Times New Roman" w:hAnsi="Arial" w:cs="Arial"/>
          <w:sz w:val="20"/>
          <w:lang w:eastAsia="en-GB"/>
        </w:rPr>
        <w:t>For further information, please contact:    </w:t>
      </w:r>
    </w:p>
    <w:p w14:paraId="75FFCD83" w14:textId="77777777" w:rsidR="0096205F" w:rsidRPr="00C27D7E" w:rsidRDefault="00A532EA" w:rsidP="0096205F">
      <w:pPr>
        <w:spacing w:before="100" w:beforeAutospacing="1" w:after="100" w:afterAutospacing="1"/>
        <w:ind w:right="-57"/>
        <w:rPr>
          <w:rFonts w:ascii="Arial" w:eastAsia="Times New Roman" w:hAnsi="Arial" w:cs="Arial"/>
          <w:sz w:val="20"/>
          <w:lang w:eastAsia="en-GB"/>
        </w:rPr>
      </w:pPr>
      <w:r w:rsidRPr="00C27D7E">
        <w:rPr>
          <w:rFonts w:ascii="Arial" w:eastAsia="Times New Roman" w:hAnsi="Arial" w:cs="Arial"/>
          <w:sz w:val="20"/>
          <w:lang w:eastAsia="en-GB"/>
        </w:rPr>
        <w:t xml:space="preserve">Lorcan Dowd </w:t>
      </w:r>
    </w:p>
    <w:p w14:paraId="59A8D075" w14:textId="77777777" w:rsidR="008D2F8B" w:rsidRDefault="00A532EA" w:rsidP="008D2F8B">
      <w:pPr>
        <w:spacing w:before="100" w:beforeAutospacing="1" w:after="100" w:afterAutospacing="1"/>
        <w:ind w:right="-57"/>
        <w:rPr>
          <w:rFonts w:ascii="Arial" w:eastAsia="Times New Roman" w:hAnsi="Arial" w:cs="Arial"/>
          <w:sz w:val="20"/>
          <w:lang w:eastAsia="en-GB"/>
        </w:rPr>
      </w:pPr>
      <w:r w:rsidRPr="00C27D7E">
        <w:rPr>
          <w:rFonts w:ascii="Arial" w:eastAsia="Times New Roman" w:hAnsi="Arial" w:cs="Arial"/>
          <w:sz w:val="20"/>
          <w:lang w:eastAsia="en-GB"/>
        </w:rPr>
        <w:t>Group Company Secretary                   </w:t>
      </w:r>
      <w:r w:rsidR="0096205F" w:rsidRPr="00C27D7E">
        <w:rPr>
          <w:rFonts w:ascii="Arial" w:eastAsia="Times New Roman" w:hAnsi="Arial" w:cs="Arial"/>
          <w:sz w:val="20"/>
          <w:lang w:eastAsia="en-GB"/>
        </w:rPr>
        <w:t xml:space="preserve">                  </w:t>
      </w:r>
      <w:r w:rsidR="0096205F" w:rsidRPr="00C27D7E">
        <w:rPr>
          <w:rFonts w:ascii="Arial" w:eastAsia="Times New Roman" w:hAnsi="Arial" w:cs="Arial"/>
          <w:sz w:val="20"/>
          <w:lang w:eastAsia="en-GB"/>
        </w:rPr>
        <w:br/>
        <w:t>Tel: +353 (0)42 9698000</w:t>
      </w:r>
    </w:p>
    <w:p w14:paraId="37FE4141" w14:textId="44C877CD" w:rsidR="00A532EA" w:rsidRPr="00A532EA" w:rsidRDefault="00A532EA" w:rsidP="008D2F8B">
      <w:pPr>
        <w:spacing w:before="100" w:beforeAutospacing="1" w:after="100" w:afterAutospacing="1"/>
        <w:ind w:right="-57"/>
        <w:jc w:val="center"/>
        <w:rPr>
          <w:rFonts w:ascii="Arial" w:eastAsia="Times New Roman" w:hAnsi="Arial" w:cs="Arial"/>
          <w:i/>
          <w:color w:val="000000"/>
          <w:sz w:val="18"/>
          <w:szCs w:val="18"/>
          <w:bdr w:val="none" w:sz="0" w:space="0" w:color="auto" w:frame="1"/>
          <w:lang w:val="en-IE" w:eastAsia="en-IE"/>
        </w:rPr>
      </w:pPr>
      <w:r w:rsidRPr="00A532EA">
        <w:rPr>
          <w:rFonts w:ascii="Arial" w:eastAsia="Times New Roman" w:hAnsi="Arial" w:cs="Arial"/>
          <w:i/>
          <w:sz w:val="18"/>
          <w:szCs w:val="18"/>
          <w:bdr w:val="none" w:sz="0" w:space="0" w:color="auto" w:frame="1"/>
          <w:lang w:val="en-IE" w:eastAsia="en-IE"/>
        </w:rPr>
        <w:t>Ends</w:t>
      </w:r>
    </w:p>
    <w:p w14:paraId="5480A1A0" w14:textId="77777777" w:rsidR="002A239D" w:rsidRPr="002A239D" w:rsidRDefault="003C4A22" w:rsidP="002A239D">
      <w:pPr>
        <w:pStyle w:val="BodyText"/>
        <w:rPr>
          <w:rFonts w:ascii="Arial" w:hAnsi="Arial" w:cs="Arial"/>
          <w:b/>
          <w:sz w:val="22"/>
          <w:szCs w:val="22"/>
        </w:rPr>
      </w:pPr>
      <w:r w:rsidRPr="002C6D00">
        <w:rPr>
          <w:rFonts w:ascii="Arial" w:hAnsi="Arial" w:cs="Arial"/>
          <w:b/>
          <w:lang w:eastAsia="en-GB"/>
        </w:rPr>
        <w:t xml:space="preserve">APPENDIX </w:t>
      </w:r>
      <w:proofErr w:type="gramStart"/>
      <w:r w:rsidRPr="002C6D00">
        <w:rPr>
          <w:rFonts w:ascii="Arial" w:hAnsi="Arial" w:cs="Arial"/>
          <w:b/>
          <w:lang w:eastAsia="en-GB"/>
        </w:rPr>
        <w:t xml:space="preserve">- </w:t>
      </w:r>
      <w:r w:rsidR="002A239D">
        <w:rPr>
          <w:rFonts w:ascii="Arial" w:hAnsi="Arial" w:cs="Arial"/>
          <w:b/>
          <w:lang w:eastAsia="en-GB"/>
        </w:rPr>
        <w:t xml:space="preserve"> </w:t>
      </w:r>
      <w:r w:rsidR="002A239D" w:rsidRPr="002A239D">
        <w:rPr>
          <w:rFonts w:ascii="Arial" w:hAnsi="Arial" w:cs="Arial"/>
          <w:b/>
          <w:sz w:val="22"/>
          <w:szCs w:val="22"/>
        </w:rPr>
        <w:t>EXPECTED</w:t>
      </w:r>
      <w:proofErr w:type="gramEnd"/>
      <w:r w:rsidR="002A239D" w:rsidRPr="002A239D">
        <w:rPr>
          <w:rFonts w:ascii="Arial" w:hAnsi="Arial" w:cs="Arial"/>
          <w:b/>
          <w:sz w:val="22"/>
          <w:szCs w:val="22"/>
        </w:rPr>
        <w:t xml:space="preserve"> TIMETABLE OF PRINCIPAL EVENTS </w:t>
      </w:r>
      <w:r w:rsidR="002A239D" w:rsidRPr="002A239D">
        <w:rPr>
          <w:rFonts w:ascii="Arial" w:hAnsi="Arial" w:cs="Arial"/>
          <w:b/>
          <w:sz w:val="22"/>
          <w:szCs w:val="22"/>
          <w:vertAlign w:val="superscript"/>
        </w:rPr>
        <w:footnoteReference w:id="1"/>
      </w:r>
      <w:r w:rsidR="002A239D" w:rsidRPr="002A239D">
        <w:rPr>
          <w:rFonts w:ascii="Arial" w:hAnsi="Arial" w:cs="Arial"/>
          <w:b/>
          <w:sz w:val="22"/>
          <w:szCs w:val="22"/>
        </w:rPr>
        <w:t xml:space="preserve"> </w:t>
      </w:r>
      <w:r w:rsidR="002A239D" w:rsidRPr="002A239D">
        <w:rPr>
          <w:rFonts w:ascii="Arial" w:hAnsi="Arial" w:cs="Arial"/>
          <w:b/>
          <w:sz w:val="22"/>
          <w:szCs w:val="22"/>
          <w:vertAlign w:val="superscript"/>
        </w:rPr>
        <w:footnoteReference w:id="2"/>
      </w:r>
      <w:r w:rsidR="002A239D" w:rsidRPr="002A239D">
        <w:rPr>
          <w:rFonts w:ascii="Arial" w:hAnsi="Arial" w:cs="Arial"/>
          <w:b/>
          <w:sz w:val="22"/>
          <w:szCs w:val="22"/>
        </w:rPr>
        <w:t xml:space="preserve"> </w:t>
      </w:r>
      <w:r w:rsidR="002A239D" w:rsidRPr="002A239D">
        <w:rPr>
          <w:rFonts w:ascii="Arial" w:hAnsi="Arial" w:cs="Arial"/>
          <w:b/>
          <w:sz w:val="22"/>
          <w:szCs w:val="22"/>
          <w:vertAlign w:val="superscript"/>
        </w:rPr>
        <w:footnoteReference w:id="3"/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6233"/>
        <w:gridCol w:w="2782"/>
      </w:tblGrid>
      <w:tr w:rsidR="002A239D" w:rsidRPr="002A239D" w14:paraId="5B5D4743" w14:textId="77777777" w:rsidTr="008D2F8B">
        <w:tc>
          <w:tcPr>
            <w:tcW w:w="6233" w:type="dxa"/>
            <w:shd w:val="clear" w:color="auto" w:fill="D9D9D9" w:themeFill="background1" w:themeFillShade="D9"/>
          </w:tcPr>
          <w:p w14:paraId="1B721C0F" w14:textId="77777777" w:rsidR="002A239D" w:rsidRPr="0022128F" w:rsidRDefault="002A239D" w:rsidP="002A239D">
            <w:pPr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22128F">
              <w:rPr>
                <w:rFonts w:ascii="Arial" w:hAnsi="Arial" w:cs="Arial"/>
                <w:b/>
                <w:sz w:val="20"/>
                <w:szCs w:val="20"/>
              </w:rPr>
              <w:t xml:space="preserve">Event </w:t>
            </w:r>
          </w:p>
        </w:tc>
        <w:tc>
          <w:tcPr>
            <w:tcW w:w="2782" w:type="dxa"/>
            <w:shd w:val="clear" w:color="auto" w:fill="D9D9D9" w:themeFill="background1" w:themeFillShade="D9"/>
          </w:tcPr>
          <w:p w14:paraId="03AB3D5A" w14:textId="77777777" w:rsidR="002A239D" w:rsidRPr="0022128F" w:rsidRDefault="002A239D" w:rsidP="002A239D">
            <w:pPr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22128F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2A239D" w:rsidRPr="002A239D" w14:paraId="07AF7901" w14:textId="77777777" w:rsidTr="008D2F8B">
        <w:tc>
          <w:tcPr>
            <w:tcW w:w="6233" w:type="dxa"/>
          </w:tcPr>
          <w:p w14:paraId="2483BD91" w14:textId="77777777" w:rsidR="002A239D" w:rsidRPr="0022128F" w:rsidRDefault="002A239D" w:rsidP="002A239D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128F">
              <w:rPr>
                <w:rFonts w:ascii="Arial" w:hAnsi="Arial" w:cs="Arial"/>
                <w:sz w:val="20"/>
                <w:szCs w:val="20"/>
              </w:rPr>
              <w:t>Announcement of the proposed LSE Delisting</w:t>
            </w:r>
          </w:p>
        </w:tc>
        <w:tc>
          <w:tcPr>
            <w:tcW w:w="2782" w:type="dxa"/>
          </w:tcPr>
          <w:p w14:paraId="6D0C308D" w14:textId="77777777" w:rsidR="002A239D" w:rsidRPr="0022128F" w:rsidRDefault="002A239D" w:rsidP="002A239D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128F">
              <w:rPr>
                <w:rFonts w:ascii="Arial" w:hAnsi="Arial" w:cs="Arial"/>
                <w:sz w:val="20"/>
                <w:szCs w:val="20"/>
              </w:rPr>
              <w:t>28 April 2023</w:t>
            </w:r>
          </w:p>
        </w:tc>
      </w:tr>
      <w:tr w:rsidR="002A239D" w:rsidRPr="002A239D" w14:paraId="5A278284" w14:textId="77777777" w:rsidTr="008D2F8B">
        <w:tc>
          <w:tcPr>
            <w:tcW w:w="6233" w:type="dxa"/>
          </w:tcPr>
          <w:p w14:paraId="71C1BE80" w14:textId="0B57F5C3" w:rsidR="002A239D" w:rsidRPr="0022128F" w:rsidRDefault="002A239D" w:rsidP="000E6BCA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128F">
              <w:rPr>
                <w:rFonts w:ascii="Arial" w:hAnsi="Arial" w:cs="Arial"/>
                <w:sz w:val="20"/>
                <w:szCs w:val="20"/>
              </w:rPr>
              <w:t>Date and publication of th</w:t>
            </w:r>
            <w:r w:rsidR="000E6BCA" w:rsidRPr="0022128F">
              <w:rPr>
                <w:rFonts w:ascii="Arial" w:hAnsi="Arial" w:cs="Arial"/>
                <w:sz w:val="20"/>
                <w:szCs w:val="20"/>
              </w:rPr>
              <w:t>e</w:t>
            </w:r>
            <w:r w:rsidRPr="0022128F">
              <w:rPr>
                <w:rFonts w:ascii="Arial" w:hAnsi="Arial" w:cs="Arial"/>
                <w:sz w:val="20"/>
                <w:szCs w:val="20"/>
              </w:rPr>
              <w:t xml:space="preserve"> Circular</w:t>
            </w:r>
          </w:p>
        </w:tc>
        <w:tc>
          <w:tcPr>
            <w:tcW w:w="2782" w:type="dxa"/>
          </w:tcPr>
          <w:p w14:paraId="30B63BF9" w14:textId="77777777" w:rsidR="002A239D" w:rsidRPr="0022128F" w:rsidRDefault="002A239D" w:rsidP="002A239D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128F">
              <w:rPr>
                <w:rFonts w:ascii="Arial" w:hAnsi="Arial" w:cs="Arial"/>
                <w:sz w:val="20"/>
                <w:szCs w:val="20"/>
              </w:rPr>
              <w:t>26 June 2023</w:t>
            </w:r>
          </w:p>
        </w:tc>
      </w:tr>
      <w:tr w:rsidR="002A239D" w:rsidRPr="002A239D" w14:paraId="07BB5C73" w14:textId="77777777" w:rsidTr="008D2F8B">
        <w:tc>
          <w:tcPr>
            <w:tcW w:w="6233" w:type="dxa"/>
          </w:tcPr>
          <w:p w14:paraId="38C6F199" w14:textId="77777777" w:rsidR="002A239D" w:rsidRPr="0022128F" w:rsidRDefault="002A239D" w:rsidP="002A239D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128F">
              <w:rPr>
                <w:rFonts w:ascii="Arial" w:hAnsi="Arial" w:cs="Arial"/>
                <w:sz w:val="20"/>
                <w:szCs w:val="20"/>
              </w:rPr>
              <w:t>Latest time and date for receipt of Forms of Proxy</w:t>
            </w:r>
          </w:p>
        </w:tc>
        <w:tc>
          <w:tcPr>
            <w:tcW w:w="2782" w:type="dxa"/>
          </w:tcPr>
          <w:p w14:paraId="432F46C9" w14:textId="77777777" w:rsidR="002A239D" w:rsidRPr="0022128F" w:rsidRDefault="002A239D" w:rsidP="002A239D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128F">
              <w:rPr>
                <w:rFonts w:ascii="Arial" w:hAnsi="Arial" w:cs="Arial"/>
                <w:sz w:val="20"/>
                <w:szCs w:val="20"/>
              </w:rPr>
              <w:t>10.00 a.m. on 18 July 2023</w:t>
            </w:r>
          </w:p>
        </w:tc>
      </w:tr>
      <w:tr w:rsidR="002A239D" w:rsidRPr="002A239D" w14:paraId="321691B7" w14:textId="77777777" w:rsidTr="008D2F8B">
        <w:tc>
          <w:tcPr>
            <w:tcW w:w="6233" w:type="dxa"/>
          </w:tcPr>
          <w:p w14:paraId="39D64992" w14:textId="77777777" w:rsidR="002A239D" w:rsidRPr="0022128F" w:rsidRDefault="002A239D" w:rsidP="002A239D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128F">
              <w:rPr>
                <w:rFonts w:ascii="Arial" w:hAnsi="Arial" w:cs="Arial"/>
                <w:sz w:val="20"/>
                <w:szCs w:val="20"/>
              </w:rPr>
              <w:t xml:space="preserve">Extraordinary General Meeting </w:t>
            </w:r>
          </w:p>
        </w:tc>
        <w:tc>
          <w:tcPr>
            <w:tcW w:w="2782" w:type="dxa"/>
          </w:tcPr>
          <w:p w14:paraId="6CD13CCE" w14:textId="77777777" w:rsidR="002A239D" w:rsidRPr="0022128F" w:rsidRDefault="002A239D" w:rsidP="002A239D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128F">
              <w:rPr>
                <w:rFonts w:ascii="Arial" w:hAnsi="Arial" w:cs="Arial"/>
                <w:sz w:val="20"/>
                <w:szCs w:val="20"/>
              </w:rPr>
              <w:t>10.00 a.m. on 20 July 2023</w:t>
            </w:r>
          </w:p>
        </w:tc>
      </w:tr>
      <w:tr w:rsidR="002A239D" w:rsidRPr="002A239D" w14:paraId="0B00E828" w14:textId="77777777" w:rsidTr="008D2F8B">
        <w:tc>
          <w:tcPr>
            <w:tcW w:w="6233" w:type="dxa"/>
          </w:tcPr>
          <w:p w14:paraId="26E0DC18" w14:textId="77777777" w:rsidR="002A239D" w:rsidRPr="0022128F" w:rsidRDefault="002A239D" w:rsidP="002A239D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128F">
              <w:rPr>
                <w:rFonts w:ascii="Arial" w:hAnsi="Arial" w:cs="Arial"/>
                <w:sz w:val="20"/>
                <w:szCs w:val="20"/>
              </w:rPr>
              <w:t>Last day of dealings in the Company’s Ordinary Share on the Main Market of the London Stock Exchange</w:t>
            </w:r>
          </w:p>
        </w:tc>
        <w:tc>
          <w:tcPr>
            <w:tcW w:w="2782" w:type="dxa"/>
          </w:tcPr>
          <w:p w14:paraId="1B684A8E" w14:textId="77777777" w:rsidR="002A239D" w:rsidRPr="0022128F" w:rsidRDefault="002A239D" w:rsidP="002A239D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128F">
              <w:rPr>
                <w:rFonts w:ascii="Arial" w:hAnsi="Arial" w:cs="Arial"/>
                <w:sz w:val="20"/>
                <w:szCs w:val="20"/>
              </w:rPr>
              <w:t>17 August 2023</w:t>
            </w:r>
          </w:p>
        </w:tc>
      </w:tr>
      <w:tr w:rsidR="002A239D" w:rsidRPr="002A239D" w14:paraId="16346AED" w14:textId="77777777" w:rsidTr="008D2F8B">
        <w:tc>
          <w:tcPr>
            <w:tcW w:w="6233" w:type="dxa"/>
          </w:tcPr>
          <w:p w14:paraId="3CD6ED58" w14:textId="77777777" w:rsidR="002A239D" w:rsidRPr="0022128F" w:rsidRDefault="002A239D" w:rsidP="002A239D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128F">
              <w:rPr>
                <w:rFonts w:ascii="Arial" w:hAnsi="Arial" w:cs="Arial"/>
                <w:sz w:val="20"/>
                <w:szCs w:val="20"/>
              </w:rPr>
              <w:t>Cancellation of listing of the Company’s Ordinary Shares on the Main Market of the London Stock Exchange</w:t>
            </w:r>
          </w:p>
        </w:tc>
        <w:tc>
          <w:tcPr>
            <w:tcW w:w="2782" w:type="dxa"/>
          </w:tcPr>
          <w:p w14:paraId="1C5C2642" w14:textId="77777777" w:rsidR="002A239D" w:rsidRPr="0022128F" w:rsidRDefault="002A239D" w:rsidP="002A239D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128F">
              <w:rPr>
                <w:rFonts w:ascii="Arial" w:hAnsi="Arial" w:cs="Arial"/>
                <w:sz w:val="20"/>
                <w:szCs w:val="20"/>
              </w:rPr>
              <w:t>18 August 2023</w:t>
            </w:r>
          </w:p>
        </w:tc>
      </w:tr>
    </w:tbl>
    <w:p w14:paraId="7D52DA0C" w14:textId="5A593A28" w:rsidR="00CB20FD" w:rsidRPr="002C6D00" w:rsidRDefault="00CB20FD" w:rsidP="008D2F8B">
      <w:pPr>
        <w:tabs>
          <w:tab w:val="left" w:pos="6237"/>
        </w:tabs>
        <w:rPr>
          <w:rFonts w:ascii="Arial" w:eastAsia="Times New Roman" w:hAnsi="Arial" w:cs="Arial"/>
          <w:b/>
          <w:sz w:val="20"/>
          <w:lang w:eastAsia="en-GB"/>
        </w:rPr>
      </w:pPr>
    </w:p>
    <w:sectPr w:rsidR="00CB20FD" w:rsidRPr="002C6D00" w:rsidSect="008D2F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1EB91" w14:textId="77777777" w:rsidR="001B4290" w:rsidRDefault="001B4290" w:rsidP="003A1826">
      <w:r>
        <w:separator/>
      </w:r>
    </w:p>
  </w:endnote>
  <w:endnote w:type="continuationSeparator" w:id="0">
    <w:p w14:paraId="32241B8B" w14:textId="77777777" w:rsidR="001B4290" w:rsidRDefault="001B4290" w:rsidP="003A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CB20" w14:textId="77777777" w:rsidR="00B80056" w:rsidRPr="009906B2" w:rsidRDefault="00B80056" w:rsidP="00990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62FDC" w14:textId="77777777" w:rsidR="00B80056" w:rsidRDefault="00B800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AC7E" w14:textId="77777777" w:rsidR="00B80056" w:rsidRPr="009906B2" w:rsidRDefault="00B80056" w:rsidP="00990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3B01" w14:textId="77777777" w:rsidR="001B4290" w:rsidRDefault="001B4290" w:rsidP="003A1826">
      <w:r>
        <w:separator/>
      </w:r>
    </w:p>
  </w:footnote>
  <w:footnote w:type="continuationSeparator" w:id="0">
    <w:p w14:paraId="71D22BA0" w14:textId="77777777" w:rsidR="001B4290" w:rsidRDefault="001B4290" w:rsidP="003A1826">
      <w:r>
        <w:continuationSeparator/>
      </w:r>
    </w:p>
  </w:footnote>
  <w:footnote w:id="1">
    <w:p w14:paraId="65C56797" w14:textId="487BFC87" w:rsidR="002A239D" w:rsidRPr="0022128F" w:rsidRDefault="002A239D" w:rsidP="008724CB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22128F">
        <w:rPr>
          <w:rStyle w:val="FootnoteReference"/>
          <w:rFonts w:ascii="Arial" w:hAnsi="Arial" w:cs="Arial"/>
          <w:sz w:val="18"/>
          <w:szCs w:val="18"/>
        </w:rPr>
        <w:footnoteRef/>
      </w:r>
      <w:r w:rsidRPr="0022128F">
        <w:rPr>
          <w:rFonts w:ascii="Arial" w:hAnsi="Arial" w:cs="Arial"/>
          <w:sz w:val="18"/>
          <w:szCs w:val="18"/>
        </w:rPr>
        <w:t xml:space="preserve">  </w:t>
      </w:r>
      <w:r w:rsidRPr="0022128F">
        <w:rPr>
          <w:rFonts w:ascii="Arial" w:hAnsi="Arial" w:cs="Arial"/>
          <w:sz w:val="18"/>
          <w:szCs w:val="18"/>
        </w:rPr>
        <w:tab/>
        <w:t xml:space="preserve">The times and dates set out in the expected timetable of principal events above are indicative only and are subject to change. If any of the above times and/or dates change, the revised times and/or dates will be notified to Shareholders via a Regulatory Information Service and will be available on </w:t>
      </w:r>
      <w:hyperlink r:id="rId1" w:history="1">
        <w:r w:rsidRPr="0022128F">
          <w:rPr>
            <w:rStyle w:val="Hyperlink"/>
            <w:rFonts w:ascii="Arial" w:hAnsi="Arial" w:cs="Arial"/>
            <w:sz w:val="18"/>
            <w:szCs w:val="18"/>
          </w:rPr>
          <w:t>www.kingspangroup.com</w:t>
        </w:r>
      </w:hyperlink>
      <w:r w:rsidRPr="0022128F">
        <w:rPr>
          <w:rFonts w:ascii="Arial" w:hAnsi="Arial" w:cs="Arial"/>
          <w:sz w:val="18"/>
          <w:szCs w:val="18"/>
        </w:rPr>
        <w:t xml:space="preserve">.  </w:t>
      </w:r>
    </w:p>
  </w:footnote>
  <w:footnote w:id="2">
    <w:p w14:paraId="6123FE58" w14:textId="579393D8" w:rsidR="002A239D" w:rsidRPr="0022128F" w:rsidRDefault="002A239D" w:rsidP="008724CB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22128F">
        <w:rPr>
          <w:rStyle w:val="FootnoteReference"/>
          <w:rFonts w:ascii="Arial" w:hAnsi="Arial" w:cs="Arial"/>
          <w:sz w:val="18"/>
          <w:szCs w:val="18"/>
        </w:rPr>
        <w:footnoteRef/>
      </w:r>
      <w:r w:rsidRPr="0022128F">
        <w:rPr>
          <w:rFonts w:ascii="Arial" w:hAnsi="Arial" w:cs="Arial"/>
          <w:sz w:val="18"/>
          <w:szCs w:val="18"/>
        </w:rPr>
        <w:t xml:space="preserve"> </w:t>
      </w:r>
      <w:r w:rsidRPr="0022128F">
        <w:rPr>
          <w:rFonts w:ascii="Arial" w:hAnsi="Arial" w:cs="Arial"/>
          <w:sz w:val="18"/>
          <w:szCs w:val="18"/>
        </w:rPr>
        <w:tab/>
        <w:t>References to times are to Irish time unless stated otherwise.</w:t>
      </w:r>
    </w:p>
  </w:footnote>
  <w:footnote w:id="3">
    <w:p w14:paraId="3CE164CA" w14:textId="7B10DD69" w:rsidR="002A239D" w:rsidRDefault="002A239D" w:rsidP="008724CB">
      <w:pPr>
        <w:pStyle w:val="FootnoteText"/>
        <w:jc w:val="both"/>
      </w:pPr>
      <w:r w:rsidRPr="0022128F">
        <w:rPr>
          <w:rStyle w:val="FootnoteReference"/>
          <w:rFonts w:ascii="Arial" w:hAnsi="Arial" w:cs="Arial"/>
          <w:sz w:val="18"/>
          <w:szCs w:val="18"/>
        </w:rPr>
        <w:footnoteRef/>
      </w:r>
      <w:r w:rsidRPr="0022128F">
        <w:rPr>
          <w:rFonts w:ascii="Arial" w:hAnsi="Arial" w:cs="Arial"/>
          <w:sz w:val="18"/>
          <w:szCs w:val="18"/>
        </w:rPr>
        <w:t xml:space="preserve"> </w:t>
      </w:r>
      <w:r w:rsidRPr="0022128F">
        <w:rPr>
          <w:rFonts w:ascii="Arial" w:hAnsi="Arial" w:cs="Arial"/>
          <w:sz w:val="18"/>
          <w:szCs w:val="18"/>
        </w:rPr>
        <w:tab/>
        <w:t>References to cancellation are conditional on, inter alia, the passing of the Delisting Resolution at t</w:t>
      </w:r>
      <w:r w:rsidR="009B02F9" w:rsidRPr="0022128F">
        <w:rPr>
          <w:rFonts w:ascii="Arial" w:hAnsi="Arial" w:cs="Arial"/>
          <w:sz w:val="18"/>
          <w:szCs w:val="18"/>
        </w:rPr>
        <w:t>he Extraordinary General Meeting</w:t>
      </w:r>
      <w:r w:rsidRPr="0022128F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0DAE" w14:textId="77777777" w:rsidR="00B80056" w:rsidRPr="009906B2" w:rsidRDefault="00B80056" w:rsidP="00990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0B19" w14:textId="77777777" w:rsidR="00B80056" w:rsidRDefault="00B800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8541" w14:textId="77777777" w:rsidR="00B80056" w:rsidRPr="009906B2" w:rsidRDefault="00B80056" w:rsidP="00990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966"/>
    <w:multiLevelType w:val="hybridMultilevel"/>
    <w:tmpl w:val="228837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70267"/>
    <w:multiLevelType w:val="hybridMultilevel"/>
    <w:tmpl w:val="92121E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B4D6F"/>
    <w:multiLevelType w:val="hybridMultilevel"/>
    <w:tmpl w:val="DCFEB856"/>
    <w:lvl w:ilvl="0" w:tplc="6EF8A7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A297A"/>
    <w:multiLevelType w:val="hybridMultilevel"/>
    <w:tmpl w:val="D9682B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4107D"/>
    <w:multiLevelType w:val="multilevel"/>
    <w:tmpl w:val="359ABEA6"/>
    <w:lvl w:ilvl="0">
      <w:start w:val="1"/>
      <w:numFmt w:val="lowerRoman"/>
      <w:pStyle w:val="MFSchLev1"/>
      <w:lvlText w:val="(%1)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theme="minorHAnsi" w:hint="default"/>
        <w:b w:val="0"/>
        <w:i w:val="0"/>
      </w:rPr>
    </w:lvl>
    <w:lvl w:ilvl="1">
      <w:start w:val="1"/>
      <w:numFmt w:val="decimal"/>
      <w:pStyle w:val="MFSchLev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MFSchLev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MFSchLev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MFSchLev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MFSchLev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6F72991"/>
    <w:multiLevelType w:val="hybridMultilevel"/>
    <w:tmpl w:val="A072A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3361F"/>
    <w:multiLevelType w:val="hybridMultilevel"/>
    <w:tmpl w:val="DD905B26"/>
    <w:lvl w:ilvl="0" w:tplc="1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5B8C5D1A"/>
    <w:multiLevelType w:val="hybridMultilevel"/>
    <w:tmpl w:val="E9306A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05D80"/>
    <w:multiLevelType w:val="hybridMultilevel"/>
    <w:tmpl w:val="295E52E8"/>
    <w:lvl w:ilvl="0" w:tplc="DC1A67D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37654"/>
    <w:multiLevelType w:val="hybridMultilevel"/>
    <w:tmpl w:val="8B607B6A"/>
    <w:lvl w:ilvl="0" w:tplc="BA3AB82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022EC4"/>
    <w:multiLevelType w:val="hybridMultilevel"/>
    <w:tmpl w:val="9EF4A2AE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4BA424A"/>
    <w:multiLevelType w:val="hybridMultilevel"/>
    <w:tmpl w:val="0A4A0704"/>
    <w:lvl w:ilvl="0" w:tplc="611C02BA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F273A"/>
    <w:multiLevelType w:val="hybridMultilevel"/>
    <w:tmpl w:val="157481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236092">
    <w:abstractNumId w:val="5"/>
  </w:num>
  <w:num w:numId="2" w16cid:durableId="771706603">
    <w:abstractNumId w:val="8"/>
  </w:num>
  <w:num w:numId="3" w16cid:durableId="964777616">
    <w:abstractNumId w:val="0"/>
  </w:num>
  <w:num w:numId="4" w16cid:durableId="868183010">
    <w:abstractNumId w:val="6"/>
  </w:num>
  <w:num w:numId="5" w16cid:durableId="1563951211">
    <w:abstractNumId w:val="12"/>
  </w:num>
  <w:num w:numId="6" w16cid:durableId="432166177">
    <w:abstractNumId w:val="4"/>
  </w:num>
  <w:num w:numId="7" w16cid:durableId="1655644628">
    <w:abstractNumId w:val="4"/>
  </w:num>
  <w:num w:numId="8" w16cid:durableId="484014628">
    <w:abstractNumId w:val="3"/>
  </w:num>
  <w:num w:numId="9" w16cid:durableId="594361354">
    <w:abstractNumId w:val="9"/>
  </w:num>
  <w:num w:numId="10" w16cid:durableId="575865351">
    <w:abstractNumId w:val="1"/>
  </w:num>
  <w:num w:numId="11" w16cid:durableId="432867418">
    <w:abstractNumId w:val="11"/>
  </w:num>
  <w:num w:numId="12" w16cid:durableId="1862862800">
    <w:abstractNumId w:val="7"/>
  </w:num>
  <w:num w:numId="13" w16cid:durableId="1473936878">
    <w:abstractNumId w:val="2"/>
  </w:num>
  <w:num w:numId="14" w16cid:durableId="14886642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FR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513"/>
    <w:rsid w:val="0000078E"/>
    <w:rsid w:val="000029B5"/>
    <w:rsid w:val="00010757"/>
    <w:rsid w:val="00021DFC"/>
    <w:rsid w:val="000231A2"/>
    <w:rsid w:val="00023241"/>
    <w:rsid w:val="0003116A"/>
    <w:rsid w:val="00040AEF"/>
    <w:rsid w:val="0004725D"/>
    <w:rsid w:val="000578C9"/>
    <w:rsid w:val="00057C5A"/>
    <w:rsid w:val="00060255"/>
    <w:rsid w:val="00084277"/>
    <w:rsid w:val="00086A0F"/>
    <w:rsid w:val="00097B93"/>
    <w:rsid w:val="000A2AC8"/>
    <w:rsid w:val="000B0251"/>
    <w:rsid w:val="000B1AAA"/>
    <w:rsid w:val="000B2858"/>
    <w:rsid w:val="000C0FC8"/>
    <w:rsid w:val="000C1EC7"/>
    <w:rsid w:val="000C32A1"/>
    <w:rsid w:val="000D1CB0"/>
    <w:rsid w:val="000E2FDA"/>
    <w:rsid w:val="000E487F"/>
    <w:rsid w:val="000E6BCA"/>
    <w:rsid w:val="000F674A"/>
    <w:rsid w:val="00105077"/>
    <w:rsid w:val="001132B5"/>
    <w:rsid w:val="00116927"/>
    <w:rsid w:val="00133E9C"/>
    <w:rsid w:val="00155E3A"/>
    <w:rsid w:val="0016406F"/>
    <w:rsid w:val="00170C68"/>
    <w:rsid w:val="00173138"/>
    <w:rsid w:val="001A421F"/>
    <w:rsid w:val="001B2D1A"/>
    <w:rsid w:val="001B4290"/>
    <w:rsid w:val="001B4F9A"/>
    <w:rsid w:val="001B6673"/>
    <w:rsid w:val="001B66FA"/>
    <w:rsid w:val="001C040F"/>
    <w:rsid w:val="001C6CE9"/>
    <w:rsid w:val="001D0CBA"/>
    <w:rsid w:val="001D14BC"/>
    <w:rsid w:val="001D1DAA"/>
    <w:rsid w:val="001D712A"/>
    <w:rsid w:val="001D7567"/>
    <w:rsid w:val="001E5E65"/>
    <w:rsid w:val="001E6C23"/>
    <w:rsid w:val="001E7DE9"/>
    <w:rsid w:val="00205D2E"/>
    <w:rsid w:val="00207EC0"/>
    <w:rsid w:val="0022128F"/>
    <w:rsid w:val="00240FEC"/>
    <w:rsid w:val="002444EF"/>
    <w:rsid w:val="002539EB"/>
    <w:rsid w:val="00270BE5"/>
    <w:rsid w:val="00271B19"/>
    <w:rsid w:val="002745A2"/>
    <w:rsid w:val="00280A4D"/>
    <w:rsid w:val="00284230"/>
    <w:rsid w:val="002869E9"/>
    <w:rsid w:val="002978C0"/>
    <w:rsid w:val="002A239D"/>
    <w:rsid w:val="002B7EB3"/>
    <w:rsid w:val="002C10DB"/>
    <w:rsid w:val="002C2A45"/>
    <w:rsid w:val="002C3AA9"/>
    <w:rsid w:val="002C47FF"/>
    <w:rsid w:val="002C5C60"/>
    <w:rsid w:val="002C6655"/>
    <w:rsid w:val="002C6D00"/>
    <w:rsid w:val="002D0995"/>
    <w:rsid w:val="002E5224"/>
    <w:rsid w:val="002F3C1C"/>
    <w:rsid w:val="002F459E"/>
    <w:rsid w:val="00300F92"/>
    <w:rsid w:val="00301D40"/>
    <w:rsid w:val="003023BB"/>
    <w:rsid w:val="00303185"/>
    <w:rsid w:val="003032E9"/>
    <w:rsid w:val="00310501"/>
    <w:rsid w:val="00321630"/>
    <w:rsid w:val="00324D30"/>
    <w:rsid w:val="00327C80"/>
    <w:rsid w:val="00332E32"/>
    <w:rsid w:val="003409FF"/>
    <w:rsid w:val="00341AA0"/>
    <w:rsid w:val="00344100"/>
    <w:rsid w:val="00344434"/>
    <w:rsid w:val="00345C6F"/>
    <w:rsid w:val="00346767"/>
    <w:rsid w:val="00363DCC"/>
    <w:rsid w:val="00374CE0"/>
    <w:rsid w:val="003A1826"/>
    <w:rsid w:val="003A218F"/>
    <w:rsid w:val="003C0756"/>
    <w:rsid w:val="003C14DA"/>
    <w:rsid w:val="003C4A22"/>
    <w:rsid w:val="003C5D31"/>
    <w:rsid w:val="003D359A"/>
    <w:rsid w:val="003D62F5"/>
    <w:rsid w:val="003E54A4"/>
    <w:rsid w:val="003F1C60"/>
    <w:rsid w:val="0040325B"/>
    <w:rsid w:val="004126E0"/>
    <w:rsid w:val="00412875"/>
    <w:rsid w:val="0042550B"/>
    <w:rsid w:val="00425729"/>
    <w:rsid w:val="00425970"/>
    <w:rsid w:val="0042669C"/>
    <w:rsid w:val="004440D9"/>
    <w:rsid w:val="004450CA"/>
    <w:rsid w:val="00447563"/>
    <w:rsid w:val="00452424"/>
    <w:rsid w:val="00460FD9"/>
    <w:rsid w:val="00467204"/>
    <w:rsid w:val="004700A6"/>
    <w:rsid w:val="00471F02"/>
    <w:rsid w:val="00472BEE"/>
    <w:rsid w:val="004761CC"/>
    <w:rsid w:val="00484F7D"/>
    <w:rsid w:val="00494C1F"/>
    <w:rsid w:val="004A07F3"/>
    <w:rsid w:val="004A0887"/>
    <w:rsid w:val="004A1D17"/>
    <w:rsid w:val="004B01B4"/>
    <w:rsid w:val="004B0393"/>
    <w:rsid w:val="004B7A0B"/>
    <w:rsid w:val="004D031F"/>
    <w:rsid w:val="004D698E"/>
    <w:rsid w:val="004D70CA"/>
    <w:rsid w:val="004D7D0B"/>
    <w:rsid w:val="004E1E01"/>
    <w:rsid w:val="004E32DC"/>
    <w:rsid w:val="004E6CB3"/>
    <w:rsid w:val="004F6478"/>
    <w:rsid w:val="004F6ED8"/>
    <w:rsid w:val="005029ED"/>
    <w:rsid w:val="00512B12"/>
    <w:rsid w:val="00515BAA"/>
    <w:rsid w:val="00517572"/>
    <w:rsid w:val="00521641"/>
    <w:rsid w:val="0052329A"/>
    <w:rsid w:val="0052644D"/>
    <w:rsid w:val="00527C90"/>
    <w:rsid w:val="005415A2"/>
    <w:rsid w:val="00546ADA"/>
    <w:rsid w:val="0055513F"/>
    <w:rsid w:val="00555F91"/>
    <w:rsid w:val="00562EC1"/>
    <w:rsid w:val="00571E75"/>
    <w:rsid w:val="00584AB0"/>
    <w:rsid w:val="005853A5"/>
    <w:rsid w:val="0058561B"/>
    <w:rsid w:val="00594CAE"/>
    <w:rsid w:val="005A6FDF"/>
    <w:rsid w:val="005B1E34"/>
    <w:rsid w:val="005D1BC1"/>
    <w:rsid w:val="005D613F"/>
    <w:rsid w:val="005E2075"/>
    <w:rsid w:val="005E6AE7"/>
    <w:rsid w:val="005F5499"/>
    <w:rsid w:val="00605B9C"/>
    <w:rsid w:val="00611321"/>
    <w:rsid w:val="00613274"/>
    <w:rsid w:val="00622917"/>
    <w:rsid w:val="00623DE5"/>
    <w:rsid w:val="00640F0C"/>
    <w:rsid w:val="00646FB0"/>
    <w:rsid w:val="00651E9E"/>
    <w:rsid w:val="00654007"/>
    <w:rsid w:val="006556EE"/>
    <w:rsid w:val="0065615E"/>
    <w:rsid w:val="006563E5"/>
    <w:rsid w:val="006572BA"/>
    <w:rsid w:val="00664513"/>
    <w:rsid w:val="00675363"/>
    <w:rsid w:val="006B05B0"/>
    <w:rsid w:val="006B1AA1"/>
    <w:rsid w:val="006B1BA0"/>
    <w:rsid w:val="006B60BB"/>
    <w:rsid w:val="006C4832"/>
    <w:rsid w:val="006E0B30"/>
    <w:rsid w:val="006E2229"/>
    <w:rsid w:val="006E2F2C"/>
    <w:rsid w:val="006E37E1"/>
    <w:rsid w:val="006E6D1D"/>
    <w:rsid w:val="006F04B5"/>
    <w:rsid w:val="006F26E1"/>
    <w:rsid w:val="00704663"/>
    <w:rsid w:val="00710E33"/>
    <w:rsid w:val="00723342"/>
    <w:rsid w:val="007238FB"/>
    <w:rsid w:val="00736E6B"/>
    <w:rsid w:val="00740338"/>
    <w:rsid w:val="00740FBA"/>
    <w:rsid w:val="00741513"/>
    <w:rsid w:val="00744151"/>
    <w:rsid w:val="0074533A"/>
    <w:rsid w:val="00745AD6"/>
    <w:rsid w:val="00754FCD"/>
    <w:rsid w:val="00755DC6"/>
    <w:rsid w:val="00756340"/>
    <w:rsid w:val="00757781"/>
    <w:rsid w:val="00761CE5"/>
    <w:rsid w:val="00764943"/>
    <w:rsid w:val="00771952"/>
    <w:rsid w:val="00783B1C"/>
    <w:rsid w:val="007915D2"/>
    <w:rsid w:val="00793741"/>
    <w:rsid w:val="00797312"/>
    <w:rsid w:val="007973ED"/>
    <w:rsid w:val="007A2776"/>
    <w:rsid w:val="007A485F"/>
    <w:rsid w:val="007A4FB6"/>
    <w:rsid w:val="007A6591"/>
    <w:rsid w:val="007B745E"/>
    <w:rsid w:val="007C217E"/>
    <w:rsid w:val="007C3906"/>
    <w:rsid w:val="007C3994"/>
    <w:rsid w:val="007C4D2E"/>
    <w:rsid w:val="007D32D8"/>
    <w:rsid w:val="007D3F33"/>
    <w:rsid w:val="007D4EF2"/>
    <w:rsid w:val="007D63A4"/>
    <w:rsid w:val="007E0317"/>
    <w:rsid w:val="007E72D4"/>
    <w:rsid w:val="007F71C4"/>
    <w:rsid w:val="007F7AEE"/>
    <w:rsid w:val="0080471A"/>
    <w:rsid w:val="008047A3"/>
    <w:rsid w:val="00806029"/>
    <w:rsid w:val="00810D8C"/>
    <w:rsid w:val="00810DF7"/>
    <w:rsid w:val="00812723"/>
    <w:rsid w:val="00813710"/>
    <w:rsid w:val="008164B5"/>
    <w:rsid w:val="00822950"/>
    <w:rsid w:val="00827FEF"/>
    <w:rsid w:val="00830322"/>
    <w:rsid w:val="00831707"/>
    <w:rsid w:val="00836A04"/>
    <w:rsid w:val="00846D27"/>
    <w:rsid w:val="008525E9"/>
    <w:rsid w:val="00854016"/>
    <w:rsid w:val="00854C59"/>
    <w:rsid w:val="008578A6"/>
    <w:rsid w:val="00861D06"/>
    <w:rsid w:val="00862686"/>
    <w:rsid w:val="008633E6"/>
    <w:rsid w:val="008641E4"/>
    <w:rsid w:val="008724CB"/>
    <w:rsid w:val="008931BF"/>
    <w:rsid w:val="0089732B"/>
    <w:rsid w:val="008A50E8"/>
    <w:rsid w:val="008A5D55"/>
    <w:rsid w:val="008B0AB8"/>
    <w:rsid w:val="008C14A5"/>
    <w:rsid w:val="008D2F8B"/>
    <w:rsid w:val="008D3849"/>
    <w:rsid w:val="008E405E"/>
    <w:rsid w:val="008E6A07"/>
    <w:rsid w:val="008F0977"/>
    <w:rsid w:val="008F114C"/>
    <w:rsid w:val="008F34C8"/>
    <w:rsid w:val="00921522"/>
    <w:rsid w:val="00922ADA"/>
    <w:rsid w:val="009249B6"/>
    <w:rsid w:val="009321FD"/>
    <w:rsid w:val="0093269F"/>
    <w:rsid w:val="009338A7"/>
    <w:rsid w:val="009348C4"/>
    <w:rsid w:val="00934C28"/>
    <w:rsid w:val="009350CF"/>
    <w:rsid w:val="00935392"/>
    <w:rsid w:val="00936F49"/>
    <w:rsid w:val="0094387E"/>
    <w:rsid w:val="00946089"/>
    <w:rsid w:val="00953C0E"/>
    <w:rsid w:val="0096205F"/>
    <w:rsid w:val="00963791"/>
    <w:rsid w:val="00966BA3"/>
    <w:rsid w:val="009713E4"/>
    <w:rsid w:val="00972618"/>
    <w:rsid w:val="0097684A"/>
    <w:rsid w:val="00976FC0"/>
    <w:rsid w:val="00977969"/>
    <w:rsid w:val="00980674"/>
    <w:rsid w:val="00980B5D"/>
    <w:rsid w:val="00982DF7"/>
    <w:rsid w:val="009853BA"/>
    <w:rsid w:val="009906B2"/>
    <w:rsid w:val="0099160C"/>
    <w:rsid w:val="009A2378"/>
    <w:rsid w:val="009B02F9"/>
    <w:rsid w:val="009B0645"/>
    <w:rsid w:val="009B2014"/>
    <w:rsid w:val="009C172F"/>
    <w:rsid w:val="009D55EF"/>
    <w:rsid w:val="009D715C"/>
    <w:rsid w:val="009E0F90"/>
    <w:rsid w:val="009E540C"/>
    <w:rsid w:val="009F3DC2"/>
    <w:rsid w:val="009F67FF"/>
    <w:rsid w:val="00A00586"/>
    <w:rsid w:val="00A13319"/>
    <w:rsid w:val="00A14F05"/>
    <w:rsid w:val="00A24DFF"/>
    <w:rsid w:val="00A26BBD"/>
    <w:rsid w:val="00A27C45"/>
    <w:rsid w:val="00A532EA"/>
    <w:rsid w:val="00A56645"/>
    <w:rsid w:val="00A604B6"/>
    <w:rsid w:val="00A870D4"/>
    <w:rsid w:val="00A90EF4"/>
    <w:rsid w:val="00A94F5E"/>
    <w:rsid w:val="00A9654B"/>
    <w:rsid w:val="00A96F6C"/>
    <w:rsid w:val="00AA376D"/>
    <w:rsid w:val="00AB34FB"/>
    <w:rsid w:val="00AC2BFC"/>
    <w:rsid w:val="00AC3371"/>
    <w:rsid w:val="00AC3F30"/>
    <w:rsid w:val="00AD24ED"/>
    <w:rsid w:val="00AE6D3C"/>
    <w:rsid w:val="00B006DF"/>
    <w:rsid w:val="00B02CFE"/>
    <w:rsid w:val="00B034BA"/>
    <w:rsid w:val="00B05862"/>
    <w:rsid w:val="00B10087"/>
    <w:rsid w:val="00B10FC5"/>
    <w:rsid w:val="00B16455"/>
    <w:rsid w:val="00B22849"/>
    <w:rsid w:val="00B25956"/>
    <w:rsid w:val="00B27D61"/>
    <w:rsid w:val="00B33633"/>
    <w:rsid w:val="00B337C3"/>
    <w:rsid w:val="00B36B7E"/>
    <w:rsid w:val="00B46BA4"/>
    <w:rsid w:val="00B575CD"/>
    <w:rsid w:val="00B64064"/>
    <w:rsid w:val="00B732A0"/>
    <w:rsid w:val="00B739C2"/>
    <w:rsid w:val="00B80056"/>
    <w:rsid w:val="00B819E6"/>
    <w:rsid w:val="00B91E49"/>
    <w:rsid w:val="00B927D7"/>
    <w:rsid w:val="00BA54FD"/>
    <w:rsid w:val="00BC0F6C"/>
    <w:rsid w:val="00BD0D6A"/>
    <w:rsid w:val="00BE3F8B"/>
    <w:rsid w:val="00BE7BC9"/>
    <w:rsid w:val="00BF0C01"/>
    <w:rsid w:val="00BF74F4"/>
    <w:rsid w:val="00BF7D66"/>
    <w:rsid w:val="00C018AC"/>
    <w:rsid w:val="00C05A73"/>
    <w:rsid w:val="00C1787C"/>
    <w:rsid w:val="00C27D7E"/>
    <w:rsid w:val="00C337BA"/>
    <w:rsid w:val="00C35FCD"/>
    <w:rsid w:val="00C36EF1"/>
    <w:rsid w:val="00C40B40"/>
    <w:rsid w:val="00C4464B"/>
    <w:rsid w:val="00C4584A"/>
    <w:rsid w:val="00C47742"/>
    <w:rsid w:val="00C55701"/>
    <w:rsid w:val="00C55D7D"/>
    <w:rsid w:val="00C67912"/>
    <w:rsid w:val="00C74909"/>
    <w:rsid w:val="00C75751"/>
    <w:rsid w:val="00C83AFC"/>
    <w:rsid w:val="00C84BFE"/>
    <w:rsid w:val="00C904A8"/>
    <w:rsid w:val="00C971B8"/>
    <w:rsid w:val="00CB20FD"/>
    <w:rsid w:val="00CB50E8"/>
    <w:rsid w:val="00CB5285"/>
    <w:rsid w:val="00CB6EFD"/>
    <w:rsid w:val="00CB732A"/>
    <w:rsid w:val="00CB7E72"/>
    <w:rsid w:val="00CC2356"/>
    <w:rsid w:val="00CC57BD"/>
    <w:rsid w:val="00CD408A"/>
    <w:rsid w:val="00CD513F"/>
    <w:rsid w:val="00CD5BCC"/>
    <w:rsid w:val="00CD6D6C"/>
    <w:rsid w:val="00CE1C62"/>
    <w:rsid w:val="00CE4C2E"/>
    <w:rsid w:val="00CE52B0"/>
    <w:rsid w:val="00CE579D"/>
    <w:rsid w:val="00CF154E"/>
    <w:rsid w:val="00CF23D9"/>
    <w:rsid w:val="00CF47B6"/>
    <w:rsid w:val="00D22571"/>
    <w:rsid w:val="00D23628"/>
    <w:rsid w:val="00D3418C"/>
    <w:rsid w:val="00D357CB"/>
    <w:rsid w:val="00D412F4"/>
    <w:rsid w:val="00D41CE9"/>
    <w:rsid w:val="00D45AD4"/>
    <w:rsid w:val="00D5205F"/>
    <w:rsid w:val="00D57F1C"/>
    <w:rsid w:val="00D60E3C"/>
    <w:rsid w:val="00D7067D"/>
    <w:rsid w:val="00D72DD9"/>
    <w:rsid w:val="00DB40D5"/>
    <w:rsid w:val="00DB56CF"/>
    <w:rsid w:val="00DD3509"/>
    <w:rsid w:val="00DD4DCD"/>
    <w:rsid w:val="00DD7886"/>
    <w:rsid w:val="00DE7C21"/>
    <w:rsid w:val="00DF5DDA"/>
    <w:rsid w:val="00DF7483"/>
    <w:rsid w:val="00E01A2D"/>
    <w:rsid w:val="00E11E84"/>
    <w:rsid w:val="00E12B8D"/>
    <w:rsid w:val="00E14BC4"/>
    <w:rsid w:val="00E23008"/>
    <w:rsid w:val="00E2477B"/>
    <w:rsid w:val="00E315B4"/>
    <w:rsid w:val="00E34F42"/>
    <w:rsid w:val="00E4062B"/>
    <w:rsid w:val="00E430FB"/>
    <w:rsid w:val="00E43BAB"/>
    <w:rsid w:val="00E45056"/>
    <w:rsid w:val="00E50F86"/>
    <w:rsid w:val="00E5490A"/>
    <w:rsid w:val="00E55DB3"/>
    <w:rsid w:val="00E55DDA"/>
    <w:rsid w:val="00E568F4"/>
    <w:rsid w:val="00E65746"/>
    <w:rsid w:val="00E661F0"/>
    <w:rsid w:val="00E7549C"/>
    <w:rsid w:val="00E87BED"/>
    <w:rsid w:val="00E9134A"/>
    <w:rsid w:val="00E91B3B"/>
    <w:rsid w:val="00E96486"/>
    <w:rsid w:val="00E969BA"/>
    <w:rsid w:val="00EB3D2F"/>
    <w:rsid w:val="00EB55C0"/>
    <w:rsid w:val="00EC50E1"/>
    <w:rsid w:val="00EE57D4"/>
    <w:rsid w:val="00F003A9"/>
    <w:rsid w:val="00F0313C"/>
    <w:rsid w:val="00F107C4"/>
    <w:rsid w:val="00F14A6C"/>
    <w:rsid w:val="00F20A53"/>
    <w:rsid w:val="00F22C4E"/>
    <w:rsid w:val="00F330F6"/>
    <w:rsid w:val="00F37C73"/>
    <w:rsid w:val="00F435CA"/>
    <w:rsid w:val="00F43CE8"/>
    <w:rsid w:val="00F4624F"/>
    <w:rsid w:val="00F64326"/>
    <w:rsid w:val="00F64EEE"/>
    <w:rsid w:val="00F73BB4"/>
    <w:rsid w:val="00F854E9"/>
    <w:rsid w:val="00FB3578"/>
    <w:rsid w:val="00FB4EA5"/>
    <w:rsid w:val="00FB70FF"/>
    <w:rsid w:val="00FC0299"/>
    <w:rsid w:val="00FD1DA9"/>
    <w:rsid w:val="00FD28E7"/>
    <w:rsid w:val="00FF4C03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141C5"/>
  <w15:docId w15:val="{FC3DE2B3-7BC4-459C-9BB4-1932ACE9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5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51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64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8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B1AA1"/>
  </w:style>
  <w:style w:type="character" w:styleId="CommentReference">
    <w:name w:val="annotation reference"/>
    <w:basedOn w:val="DefaultParagraphFont"/>
    <w:uiPriority w:val="99"/>
    <w:semiHidden/>
    <w:unhideWhenUsed/>
    <w:rsid w:val="00494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C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C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C1F"/>
    <w:rPr>
      <w:b/>
      <w:bCs/>
      <w:sz w:val="20"/>
      <w:szCs w:val="20"/>
    </w:rPr>
  </w:style>
  <w:style w:type="paragraph" w:customStyle="1" w:styleId="lc">
    <w:name w:val="lc"/>
    <w:basedOn w:val="Normal"/>
    <w:rsid w:val="00B0586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customStyle="1" w:styleId="kx">
    <w:name w:val="kx"/>
    <w:basedOn w:val="DefaultParagraphFont"/>
    <w:rsid w:val="00B05862"/>
  </w:style>
  <w:style w:type="paragraph" w:styleId="Header">
    <w:name w:val="header"/>
    <w:basedOn w:val="Normal"/>
    <w:link w:val="HeaderChar"/>
    <w:uiPriority w:val="99"/>
    <w:unhideWhenUsed/>
    <w:rsid w:val="003A18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826"/>
  </w:style>
  <w:style w:type="paragraph" w:styleId="Footer">
    <w:name w:val="footer"/>
    <w:basedOn w:val="Normal"/>
    <w:link w:val="FooterChar"/>
    <w:uiPriority w:val="99"/>
    <w:unhideWhenUsed/>
    <w:rsid w:val="003A18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826"/>
  </w:style>
  <w:style w:type="paragraph" w:styleId="FootnoteText">
    <w:name w:val="footnote text"/>
    <w:basedOn w:val="Normal"/>
    <w:link w:val="FootnoteTextChar"/>
    <w:uiPriority w:val="99"/>
    <w:semiHidden/>
    <w:unhideWhenUsed/>
    <w:rsid w:val="004D03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31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D031F"/>
    <w:rPr>
      <w:vertAlign w:val="superscript"/>
    </w:rPr>
  </w:style>
  <w:style w:type="paragraph" w:customStyle="1" w:styleId="MFSchLev1">
    <w:name w:val="MFSchLev1"/>
    <w:link w:val="MFSchLev1Char"/>
    <w:rsid w:val="009713E4"/>
    <w:pPr>
      <w:keepNext/>
      <w:numPr>
        <w:numId w:val="6"/>
      </w:numPr>
      <w:spacing w:after="240"/>
      <w:jc w:val="both"/>
    </w:pPr>
    <w:rPr>
      <w:rFonts w:ascii="Book Antiqua" w:eastAsia="Times New Roman" w:hAnsi="Book Antiqua" w:cs="Times New Roman"/>
      <w:sz w:val="20"/>
      <w:lang w:val="en-IE" w:eastAsia="en-GB"/>
    </w:rPr>
  </w:style>
  <w:style w:type="character" w:customStyle="1" w:styleId="MFSchLev1Char">
    <w:name w:val="MFSchLev1 Char"/>
    <w:basedOn w:val="DefaultParagraphFont"/>
    <w:link w:val="MFSchLev1"/>
    <w:rsid w:val="009713E4"/>
    <w:rPr>
      <w:rFonts w:ascii="Book Antiqua" w:eastAsia="Times New Roman" w:hAnsi="Book Antiqua" w:cs="Times New Roman"/>
      <w:sz w:val="20"/>
      <w:lang w:val="en-IE" w:eastAsia="en-GB"/>
    </w:rPr>
  </w:style>
  <w:style w:type="paragraph" w:customStyle="1" w:styleId="MFSchLev2">
    <w:name w:val="MFSchLev2"/>
    <w:basedOn w:val="MFSchLev1"/>
    <w:rsid w:val="009713E4"/>
    <w:pPr>
      <w:keepNext w:val="0"/>
      <w:numPr>
        <w:ilvl w:val="1"/>
      </w:numPr>
      <w:tabs>
        <w:tab w:val="clear" w:pos="720"/>
      </w:tabs>
      <w:ind w:left="1440" w:hanging="360"/>
    </w:pPr>
  </w:style>
  <w:style w:type="paragraph" w:customStyle="1" w:styleId="MFSchLev3">
    <w:name w:val="MFSchLev3"/>
    <w:basedOn w:val="MFSchLev2"/>
    <w:rsid w:val="009713E4"/>
    <w:pPr>
      <w:numPr>
        <w:ilvl w:val="2"/>
      </w:numPr>
      <w:tabs>
        <w:tab w:val="clear" w:pos="1440"/>
      </w:tabs>
      <w:ind w:left="2160" w:hanging="360"/>
    </w:pPr>
  </w:style>
  <w:style w:type="paragraph" w:customStyle="1" w:styleId="MFSchLev4">
    <w:name w:val="MFSchLev4"/>
    <w:basedOn w:val="MFSchLev2"/>
    <w:rsid w:val="009713E4"/>
    <w:pPr>
      <w:numPr>
        <w:ilvl w:val="3"/>
      </w:numPr>
      <w:tabs>
        <w:tab w:val="clear" w:pos="2160"/>
      </w:tabs>
      <w:ind w:left="2880" w:hanging="360"/>
    </w:pPr>
  </w:style>
  <w:style w:type="paragraph" w:customStyle="1" w:styleId="MFSchLev5">
    <w:name w:val="MFSchLev5"/>
    <w:basedOn w:val="MFSchLev2"/>
    <w:rsid w:val="009713E4"/>
    <w:pPr>
      <w:numPr>
        <w:ilvl w:val="4"/>
      </w:numPr>
      <w:tabs>
        <w:tab w:val="clear" w:pos="2880"/>
      </w:tabs>
      <w:ind w:left="3600" w:hanging="360"/>
    </w:pPr>
  </w:style>
  <w:style w:type="paragraph" w:customStyle="1" w:styleId="MFSchLev6">
    <w:name w:val="MFSchLev6"/>
    <w:basedOn w:val="MFSchLev2"/>
    <w:rsid w:val="009713E4"/>
    <w:pPr>
      <w:numPr>
        <w:ilvl w:val="5"/>
      </w:numPr>
      <w:tabs>
        <w:tab w:val="clear" w:pos="3600"/>
      </w:tabs>
      <w:ind w:left="4320" w:hanging="360"/>
    </w:pPr>
  </w:style>
  <w:style w:type="paragraph" w:styleId="BodyText">
    <w:name w:val="Body Text"/>
    <w:link w:val="BodyTextChar"/>
    <w:rsid w:val="009713E4"/>
    <w:pPr>
      <w:spacing w:after="240"/>
      <w:jc w:val="both"/>
    </w:pPr>
    <w:rPr>
      <w:rFonts w:ascii="Book Antiqua" w:eastAsia="Times New Roman" w:hAnsi="Book Antiqua" w:cs="Times New Roman"/>
      <w:sz w:val="20"/>
      <w:szCs w:val="20"/>
      <w:lang w:val="en-IE"/>
    </w:rPr>
  </w:style>
  <w:style w:type="character" w:customStyle="1" w:styleId="BodyTextChar">
    <w:name w:val="Body Text Char"/>
    <w:basedOn w:val="DefaultParagraphFont"/>
    <w:link w:val="BodyText"/>
    <w:rsid w:val="009713E4"/>
    <w:rPr>
      <w:rFonts w:ascii="Book Antiqua" w:eastAsia="Times New Roman" w:hAnsi="Book Antiqua" w:cs="Times New Roman"/>
      <w:sz w:val="20"/>
      <w:szCs w:val="20"/>
      <w:lang w:val="en-IE"/>
    </w:rPr>
  </w:style>
  <w:style w:type="character" w:customStyle="1" w:styleId="ko">
    <w:name w:val="ko"/>
    <w:basedOn w:val="DefaultParagraphFont"/>
    <w:uiPriority w:val="29"/>
    <w:qFormat/>
    <w:rsid w:val="00D60E3C"/>
  </w:style>
  <w:style w:type="paragraph" w:customStyle="1" w:styleId="ln">
    <w:name w:val="ln"/>
    <w:basedOn w:val="Normal"/>
    <w:uiPriority w:val="29"/>
    <w:qFormat/>
    <w:rsid w:val="00D60E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">
    <w:name w:val="a"/>
    <w:basedOn w:val="Normal"/>
    <w:uiPriority w:val="29"/>
    <w:qFormat/>
    <w:rsid w:val="00D60E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lx">
    <w:name w:val="lx"/>
    <w:basedOn w:val="Normal"/>
    <w:uiPriority w:val="29"/>
    <w:qFormat/>
    <w:rsid w:val="00D60E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customStyle="1" w:styleId="kz">
    <w:name w:val="kz"/>
    <w:basedOn w:val="DefaultParagraphFont"/>
    <w:uiPriority w:val="29"/>
    <w:qFormat/>
    <w:rsid w:val="00D60E3C"/>
  </w:style>
  <w:style w:type="character" w:customStyle="1" w:styleId="jn">
    <w:name w:val="jn"/>
    <w:basedOn w:val="DefaultParagraphFont"/>
    <w:uiPriority w:val="29"/>
    <w:qFormat/>
    <w:rsid w:val="00D60E3C"/>
  </w:style>
  <w:style w:type="paragraph" w:customStyle="1" w:styleId="lr">
    <w:name w:val="lr"/>
    <w:basedOn w:val="Normal"/>
    <w:uiPriority w:val="29"/>
    <w:qFormat/>
    <w:rsid w:val="00D60E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customStyle="1" w:styleId="jy">
    <w:name w:val="jy"/>
    <w:basedOn w:val="DefaultParagraphFont"/>
    <w:uiPriority w:val="29"/>
    <w:qFormat/>
    <w:rsid w:val="00D60E3C"/>
  </w:style>
  <w:style w:type="paragraph" w:customStyle="1" w:styleId="ly">
    <w:name w:val="ly"/>
    <w:basedOn w:val="Normal"/>
    <w:uiPriority w:val="29"/>
    <w:qFormat/>
    <w:rsid w:val="00D60E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customStyle="1" w:styleId="jl">
    <w:name w:val="jl"/>
    <w:basedOn w:val="DefaultParagraphFont"/>
    <w:uiPriority w:val="29"/>
    <w:qFormat/>
    <w:rsid w:val="00D60E3C"/>
  </w:style>
  <w:style w:type="paragraph" w:customStyle="1" w:styleId="ma">
    <w:name w:val="ma"/>
    <w:basedOn w:val="Normal"/>
    <w:uiPriority w:val="29"/>
    <w:qFormat/>
    <w:rsid w:val="00D60E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customStyle="1" w:styleId="jq">
    <w:name w:val="jq"/>
    <w:basedOn w:val="DefaultParagraphFont"/>
    <w:uiPriority w:val="29"/>
    <w:qFormat/>
    <w:rsid w:val="00D60E3C"/>
  </w:style>
  <w:style w:type="paragraph" w:customStyle="1" w:styleId="mb">
    <w:name w:val="mb"/>
    <w:basedOn w:val="Normal"/>
    <w:uiPriority w:val="29"/>
    <w:qFormat/>
    <w:rsid w:val="00D60E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customStyle="1" w:styleId="je">
    <w:name w:val="je"/>
    <w:basedOn w:val="DefaultParagraphFont"/>
    <w:uiPriority w:val="29"/>
    <w:qFormat/>
    <w:rsid w:val="00D60E3C"/>
  </w:style>
  <w:style w:type="paragraph" w:customStyle="1" w:styleId="mg">
    <w:name w:val="mg"/>
    <w:basedOn w:val="Normal"/>
    <w:uiPriority w:val="29"/>
    <w:qFormat/>
    <w:rsid w:val="00D60E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mi">
    <w:name w:val="mi"/>
    <w:basedOn w:val="Normal"/>
    <w:uiPriority w:val="29"/>
    <w:qFormat/>
    <w:rsid w:val="00D60E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ml">
    <w:name w:val="ml"/>
    <w:basedOn w:val="Normal"/>
    <w:uiPriority w:val="29"/>
    <w:qFormat/>
    <w:rsid w:val="00D60E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mm">
    <w:name w:val="mm"/>
    <w:basedOn w:val="Normal"/>
    <w:uiPriority w:val="29"/>
    <w:qFormat/>
    <w:rsid w:val="00D60E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bx">
    <w:name w:val="bx"/>
    <w:basedOn w:val="Normal"/>
    <w:uiPriority w:val="29"/>
    <w:qFormat/>
    <w:rsid w:val="00D60E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customStyle="1" w:styleId="aw">
    <w:name w:val="aw"/>
    <w:basedOn w:val="DefaultParagraphFont"/>
    <w:uiPriority w:val="29"/>
    <w:qFormat/>
    <w:rsid w:val="00D60E3C"/>
  </w:style>
  <w:style w:type="paragraph" w:customStyle="1" w:styleId="bg">
    <w:name w:val="bg"/>
    <w:basedOn w:val="Normal"/>
    <w:uiPriority w:val="29"/>
    <w:qFormat/>
    <w:rsid w:val="00D60E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customStyle="1" w:styleId="ba">
    <w:name w:val="ba"/>
    <w:basedOn w:val="DefaultParagraphFont"/>
    <w:uiPriority w:val="29"/>
    <w:qFormat/>
    <w:rsid w:val="00D60E3C"/>
  </w:style>
  <w:style w:type="paragraph" w:customStyle="1" w:styleId="aj">
    <w:name w:val="aj"/>
    <w:basedOn w:val="Normal"/>
    <w:rsid w:val="004126E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customStyle="1" w:styleId="z">
    <w:name w:val="z"/>
    <w:basedOn w:val="DefaultParagraphFont"/>
    <w:rsid w:val="004126E0"/>
  </w:style>
  <w:style w:type="paragraph" w:customStyle="1" w:styleId="al">
    <w:name w:val="al"/>
    <w:basedOn w:val="Normal"/>
    <w:rsid w:val="004126E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customStyle="1" w:styleId="n">
    <w:name w:val="n"/>
    <w:basedOn w:val="DefaultParagraphFont"/>
    <w:rsid w:val="004126E0"/>
  </w:style>
  <w:style w:type="paragraph" w:customStyle="1" w:styleId="aq">
    <w:name w:val="aq"/>
    <w:basedOn w:val="Normal"/>
    <w:rsid w:val="0006025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customStyle="1" w:styleId="definedterm">
    <w:name w:val="defined term"/>
    <w:basedOn w:val="DefaultParagraphFont"/>
    <w:uiPriority w:val="1"/>
    <w:qFormat/>
    <w:rsid w:val="002745A2"/>
    <w:rPr>
      <w:b/>
    </w:rPr>
  </w:style>
  <w:style w:type="table" w:customStyle="1" w:styleId="TableGrid1">
    <w:name w:val="Table Grid1"/>
    <w:basedOn w:val="TableNormal"/>
    <w:next w:val="TableGrid"/>
    <w:uiPriority w:val="39"/>
    <w:rsid w:val="002A239D"/>
    <w:rPr>
      <w:rFonts w:eastAsia="Times New Roman"/>
      <w:sz w:val="22"/>
      <w:szCs w:val="22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A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A50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50E8"/>
    <w:rPr>
      <w:color w:val="954F72" w:themeColor="followedHyperlink"/>
      <w:u w:val="single"/>
    </w:rPr>
  </w:style>
  <w:style w:type="paragraph" w:customStyle="1" w:styleId="au">
    <w:name w:val="au"/>
    <w:basedOn w:val="Normal"/>
    <w:rsid w:val="008A50E8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43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3979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4040">
          <w:marLeft w:val="3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50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56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29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430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1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02.safelinks.protection.outlook.com/?url=https%3A%2F%2Fprotect-eu.mimecast.com%2Fs%2Fp6yjCl5EZCzA0qhGy9Wv%3Fdomain%3Ddirect.euronext.com&amp;data=04%7C01%7Camanda.mcmanus%40kingspan.com%7Cb5879215c4454aca629908d9f1381757%7C9fc58307b8c4416ebc27eab7ad86b306%7C1%7C0%7C637806045482487189%7CUnknown%7CTWFpbGZsb3d8eyJWIjoiMC4wLjAwMDAiLCJQIjoiV2luMzIiLCJBTiI6Ik1haWwiLCJXVCI6Mn0%3D%7C3000&amp;sdata=p1Gtq0mFK8BkkKAQ5LPQsLETUOyrh6FVe12hlQ7Ih9k%3D&amp;reserved=0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data.fca.org.uk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kingspan.com/egm2023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gspan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 L I V E ! 6 2 5 9 4 3 7 8 . 2 < / d o c u m e n t i d >  
     < s e n d e r i d > G P X B < / s e n d e r i d >  
     < s e n d e r e m a i l > G I L L I A N . B O Y L E @ M C C A N N F I T Z G E R A L D . C O M < / s e n d e r e m a i l >  
     < l a s t m o d i f i e d > 2 0 2 3 - 0 6 - 2 0 T 1 7 : 1 4 : 0 0 . 0 0 0 0 0 0 0 + 0 1 : 0 0 < / l a s t m o d i f i e d >  
     < d a t a b a s e > L I V E 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2023-06-26T13:09:53+00:00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83C966B6-81B7-4FCC-A975-DE0FE43FB35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A0B2586-1845-47DC-B59A-A2C7512E01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47A920-2968-4A8C-B900-8E9FE620C8D0}"/>
</file>

<file path=customXml/itemProps4.xml><?xml version="1.0" encoding="utf-8"?>
<ds:datastoreItem xmlns:ds="http://schemas.openxmlformats.org/officeDocument/2006/customXml" ds:itemID="{3BED6A57-4F49-48F5-ACDF-E874633D315D}"/>
</file>

<file path=customXml/itemProps5.xml><?xml version="1.0" encoding="utf-8"?>
<ds:datastoreItem xmlns:ds="http://schemas.openxmlformats.org/officeDocument/2006/customXml" ds:itemID="{FC0D25A5-1078-44A2-9EE4-619F01389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474</Words>
  <Characters>2532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Davy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Fergal Meegan</dc:creator>
  <cp:lastModifiedBy>Amanda McManus</cp:lastModifiedBy>
  <cp:revision>3</cp:revision>
  <cp:lastPrinted>2018-07-23T12:55:00Z</cp:lastPrinted>
  <dcterms:created xsi:type="dcterms:W3CDTF">2023-06-26T12:04:00Z</dcterms:created>
  <dcterms:modified xsi:type="dcterms:W3CDTF">2023-06-26T12:11:00Z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Link.MATTER.CLIENT_ID.CLIENT_ID">
    <vt:lpwstr>110822</vt:lpwstr>
  </property>
  <property fmtid="{D5CDD505-2E9C-101B-9397-08002B2CF9AE}" pid="3" name="DMSLink.MATTER.CLIENT_ID.CLIENT_NAME">
    <vt:lpwstr>Kingspan</vt:lpwstr>
  </property>
  <property fmtid="{D5CDD505-2E9C-101B-9397-08002B2CF9AE}" pid="4" name="DMSLink.MATTER.MATTER_ID">
    <vt:lpwstr>0288</vt:lpwstr>
  </property>
  <property fmtid="{D5CDD505-2E9C-101B-9397-08002B2CF9AE}" pid="5" name="DMSLink.MATTER.MATTER_NAME">
    <vt:lpwstr>LSE De-Listing</vt:lpwstr>
  </property>
  <property fmtid="{D5CDD505-2E9C-101B-9397-08002B2CF9AE}" pid="6" name="DMSLink.DOCNUMBER">
    <vt:lpwstr>62594378</vt:lpwstr>
  </property>
  <property fmtid="{D5CDD505-2E9C-101B-9397-08002B2CF9AE}" pid="7" name="DMSLink.AUTHOR.FULL_NAME">
    <vt:lpwstr>Gillian Boyle</vt:lpwstr>
  </property>
  <property fmtid="{D5CDD505-2E9C-101B-9397-08002B2CF9AE}" pid="8" name="DMSLink.AUTHOR.USER_ID">
    <vt:lpwstr>GPXB</vt:lpwstr>
  </property>
  <property fmtid="{D5CDD505-2E9C-101B-9397-08002B2CF9AE}" pid="9" name="DMSLink.AUTHOR.PHONE">
    <vt:lpwstr>+353 1 607 1207</vt:lpwstr>
  </property>
  <property fmtid="{D5CDD505-2E9C-101B-9397-08002B2CF9AE}" pid="10" name="DMSLink.AUTHOR.FAX">
    <vt:lpwstr>TEMP12345</vt:lpwstr>
  </property>
  <property fmtid="{D5CDD505-2E9C-101B-9397-08002B2CF9AE}" pid="11" name="DMSLink.AUTHOR.EXTENSION">
    <vt:lpwstr>1207</vt:lpwstr>
  </property>
  <property fmtid="{D5CDD505-2E9C-101B-9397-08002B2CF9AE}" pid="12" name="DMSLink.AUTHOR.EMAIL_ADDRESS">
    <vt:lpwstr>gillian.boyle@mccannfitzgerald.com</vt:lpwstr>
  </property>
  <property fmtid="{D5CDD505-2E9C-101B-9397-08002B2CF9AE}" pid="13" name="DMSLink.AUTHOR.LOCATION">
    <vt:lpwstr>Dublin</vt:lpwstr>
  </property>
  <property fmtid="{D5CDD505-2E9C-101B-9397-08002B2CF9AE}" pid="14" name="DMSLink.TYPIST.USER_ID">
    <vt:lpwstr>GPXB</vt:lpwstr>
  </property>
  <property fmtid="{D5CDD505-2E9C-101B-9397-08002B2CF9AE}" pid="15" name="DMSLink.DOCNAME">
    <vt:lpwstr>Kingspan Group plc - RNS Publication of De-listing Circular</vt:lpwstr>
  </property>
  <property fmtid="{D5CDD505-2E9C-101B-9397-08002B2CF9AE}" pid="16" name="DMSLink.DOCUMENTTYPE.TYPE_ID">
    <vt:lpwstr>DOC</vt:lpwstr>
  </property>
  <property fmtid="{D5CDD505-2E9C-101B-9397-08002B2CF9AE}" pid="17" name="DMSLink.APPLICATION.APPLICATION">
    <vt:lpwstr>WORDX</vt:lpwstr>
  </property>
  <property fmtid="{D5CDD505-2E9C-101B-9397-08002B2CF9AE}" pid="18" name="DMSLink.DOCUMENTTYPE.DESCRIPTION">
    <vt:lpwstr>Document</vt:lpwstr>
  </property>
  <property fmtid="{D5CDD505-2E9C-101B-9397-08002B2CF9AE}" pid="19" name="DMSLink.APPLICATION.DESCRIPTION">
    <vt:lpwstr>WORD 2007</vt:lpwstr>
  </property>
  <property fmtid="{D5CDD505-2E9C-101B-9397-08002B2CF9AE}" pid="20" name="DMSLink.LIBRARYNAME">
    <vt:lpwstr>LIVE</vt:lpwstr>
  </property>
  <property fmtid="{D5CDD505-2E9C-101B-9397-08002B2CF9AE}" pid="21" name="DMSLink.REFERENCE">
    <vt:lpwstr>GPXB\62594378.2</vt:lpwstr>
  </property>
  <property fmtid="{D5CDD505-2E9C-101B-9397-08002B2CF9AE}" pid="22" name="DMSLink.VERSION">
    <vt:lpwstr>2</vt:lpwstr>
  </property>
  <property fmtid="{D5CDD505-2E9C-101B-9397-08002B2CF9AE}" pid="23" name="ContentTypeId">
    <vt:lpwstr>0x010100BE156B1CF39149A8843C57AB06C49AFE0011B886BEF4CCD94F85F46E94360FD412</vt:lpwstr>
  </property>
</Properties>
</file>