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F04" w:rsidRDefault="00035F04" w:rsidP="00035F04">
      <w:pPr>
        <w:pStyle w:val="PlainText"/>
        <w:jc w:val="center"/>
        <w:rPr>
          <w:b/>
          <w:sz w:val="32"/>
          <w:szCs w:val="32"/>
        </w:rPr>
      </w:pPr>
      <w:r w:rsidRPr="00035F04">
        <w:rPr>
          <w:b/>
          <w:sz w:val="32"/>
          <w:szCs w:val="32"/>
        </w:rPr>
        <w:t>Completion of acquisition of Body &amp; Fit</w:t>
      </w:r>
    </w:p>
    <w:p w:rsidR="00035F04" w:rsidRDefault="00035F04" w:rsidP="00035F04">
      <w:pPr>
        <w:pStyle w:val="PlainText"/>
        <w:rPr>
          <w:b/>
          <w:szCs w:val="22"/>
        </w:rPr>
      </w:pPr>
    </w:p>
    <w:p w:rsidR="00035F04" w:rsidRPr="00035F04" w:rsidRDefault="00035F04" w:rsidP="00035F04">
      <w:pPr>
        <w:pStyle w:val="PlainText"/>
        <w:rPr>
          <w:b/>
          <w:szCs w:val="22"/>
        </w:rPr>
      </w:pPr>
      <w:r>
        <w:rPr>
          <w:b/>
          <w:szCs w:val="22"/>
        </w:rPr>
        <w:t>3</w:t>
      </w:r>
      <w:r w:rsidRPr="00035F04">
        <w:rPr>
          <w:b/>
          <w:szCs w:val="22"/>
          <w:vertAlign w:val="superscript"/>
        </w:rPr>
        <w:t>rd</w:t>
      </w:r>
      <w:r>
        <w:rPr>
          <w:b/>
          <w:szCs w:val="22"/>
        </w:rPr>
        <w:t xml:space="preserve"> April 2017</w:t>
      </w:r>
    </w:p>
    <w:p w:rsidR="00035F04" w:rsidRDefault="00035F04" w:rsidP="00035F04">
      <w:pPr>
        <w:pStyle w:val="PlainText"/>
      </w:pPr>
      <w:r>
        <w:t xml:space="preserve"> </w:t>
      </w:r>
    </w:p>
    <w:p w:rsidR="00035F04" w:rsidRDefault="00035F04" w:rsidP="00035F04">
      <w:pPr>
        <w:pStyle w:val="PlainText"/>
      </w:pPr>
    </w:p>
    <w:p w:rsidR="00035F04" w:rsidRDefault="00D33E4E" w:rsidP="00035F04">
      <w:pPr>
        <w:pStyle w:val="PlainText"/>
        <w:jc w:val="both"/>
      </w:pPr>
      <w:r>
        <w:t>Further to its announcement on</w:t>
      </w:r>
      <w:r w:rsidR="00035F04">
        <w:t xml:space="preserve"> 06 February 2017, Glanbia </w:t>
      </w:r>
      <w:proofErr w:type="spellStart"/>
      <w:r w:rsidR="00035F04">
        <w:t>plc</w:t>
      </w:r>
      <w:proofErr w:type="spellEnd"/>
      <w:r w:rsidR="00035F04">
        <w:t xml:space="preserve">, the global nutrition group, today confirms that it has now completed the acquisition of </w:t>
      </w:r>
      <w:r w:rsidR="002E3E9F">
        <w:t xml:space="preserve">B&amp;F </w:t>
      </w:r>
      <w:proofErr w:type="spellStart"/>
      <w:r w:rsidR="002E3E9F">
        <w:t>Vastgoed</w:t>
      </w:r>
      <w:proofErr w:type="spellEnd"/>
      <w:r w:rsidR="002E3E9F">
        <w:t xml:space="preserve"> B.V. ("Body &amp; Fit"</w:t>
      </w:r>
      <w:r w:rsidR="00035F04">
        <w:t>)</w:t>
      </w:r>
      <w:r w:rsidR="002E3E9F">
        <w:t>. T</w:t>
      </w:r>
      <w:r w:rsidR="00035F04">
        <w:t>he completion conditions having been satisfied and regulatory approvals obtained.</w:t>
      </w:r>
    </w:p>
    <w:p w:rsidR="00035F04" w:rsidRDefault="00035F04" w:rsidP="00035F04">
      <w:pPr>
        <w:pStyle w:val="PlainText"/>
      </w:pPr>
      <w:r>
        <w:t xml:space="preserve"> </w:t>
      </w:r>
    </w:p>
    <w:p w:rsidR="00035F04" w:rsidRPr="00D6044A" w:rsidRDefault="00035F04" w:rsidP="00035F04">
      <w:pPr>
        <w:spacing w:before="120" w:after="120"/>
        <w:jc w:val="both"/>
        <w:rPr>
          <w:rFonts w:cstheme="minorHAnsi"/>
          <w:b/>
          <w:bCs/>
        </w:rPr>
      </w:pPr>
      <w:r w:rsidRPr="00D6044A">
        <w:rPr>
          <w:rFonts w:cstheme="minorHAnsi"/>
          <w:b/>
          <w:bCs/>
        </w:rPr>
        <w:t>ENDS</w:t>
      </w:r>
      <w:bookmarkStart w:id="0" w:name="_GoBack"/>
      <w:bookmarkEnd w:id="0"/>
    </w:p>
    <w:p w:rsidR="00035F04" w:rsidRPr="00D6044A" w:rsidRDefault="00035F04" w:rsidP="00035F04">
      <w:pPr>
        <w:rPr>
          <w:rFonts w:cstheme="minorHAnsi"/>
        </w:rPr>
      </w:pPr>
    </w:p>
    <w:p w:rsidR="00035F04" w:rsidRPr="00D6044A" w:rsidRDefault="00035F04" w:rsidP="00035F04">
      <w:pPr>
        <w:rPr>
          <w:rFonts w:eastAsia="Calibri" w:cstheme="minorHAnsi"/>
          <w:b/>
          <w:color w:val="002060"/>
        </w:rPr>
      </w:pPr>
      <w:r w:rsidRPr="00D6044A">
        <w:rPr>
          <w:rFonts w:eastAsia="Calibri" w:cstheme="minorHAnsi"/>
          <w:b/>
          <w:color w:val="002060"/>
        </w:rPr>
        <w:t>For further information contact</w:t>
      </w:r>
    </w:p>
    <w:p w:rsidR="00035F04" w:rsidRPr="00D6044A" w:rsidRDefault="00035F04" w:rsidP="00035F04">
      <w:pPr>
        <w:spacing w:line="264" w:lineRule="auto"/>
        <w:rPr>
          <w:rFonts w:cstheme="minorHAnsi"/>
          <w:bCs/>
          <w:color w:val="E87722"/>
        </w:rPr>
      </w:pPr>
      <w:r w:rsidRPr="00D6044A">
        <w:rPr>
          <w:rFonts w:cstheme="minorHAnsi"/>
          <w:bCs/>
          <w:color w:val="E87722"/>
        </w:rPr>
        <w:t xml:space="preserve">Glanbia </w:t>
      </w:r>
      <w:proofErr w:type="spellStart"/>
      <w:r w:rsidRPr="00D6044A">
        <w:rPr>
          <w:rFonts w:cstheme="minorHAnsi"/>
          <w:bCs/>
          <w:color w:val="E87722"/>
        </w:rPr>
        <w:t>plc</w:t>
      </w:r>
      <w:proofErr w:type="spellEnd"/>
      <w:r w:rsidRPr="00D6044A">
        <w:rPr>
          <w:rFonts w:cstheme="minorHAnsi"/>
          <w:bCs/>
          <w:color w:val="E87722"/>
        </w:rPr>
        <w:t xml:space="preserve"> +353 56 777 2200  </w:t>
      </w:r>
    </w:p>
    <w:p w:rsidR="00035F04" w:rsidRPr="00D6044A" w:rsidRDefault="00035F04" w:rsidP="00035F04">
      <w:pPr>
        <w:pStyle w:val="ListParagraph"/>
        <w:spacing w:line="264" w:lineRule="auto"/>
        <w:ind w:left="0"/>
        <w:contextualSpacing w:val="0"/>
        <w:jc w:val="both"/>
        <w:rPr>
          <w:rFonts w:asciiTheme="minorHAnsi" w:hAnsiTheme="minorHAnsi" w:cstheme="minorHAnsi"/>
          <w:color w:val="404040" w:themeColor="text1" w:themeTint="BF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464"/>
      </w:tblGrid>
      <w:tr w:rsidR="006D295B" w:rsidTr="007A2BF4">
        <w:tc>
          <w:tcPr>
            <w:tcW w:w="5778" w:type="dxa"/>
            <w:shd w:val="clear" w:color="auto" w:fill="auto"/>
          </w:tcPr>
          <w:p w:rsidR="006D295B" w:rsidRPr="006D295B" w:rsidRDefault="006D295B" w:rsidP="006D295B">
            <w:pPr>
              <w:pStyle w:val="ListParagraph"/>
              <w:spacing w:line="264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</w:pPr>
            <w:r w:rsidRPr="00D6044A"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  <w:t>Investor contact:</w:t>
            </w:r>
          </w:p>
        </w:tc>
        <w:tc>
          <w:tcPr>
            <w:tcW w:w="3464" w:type="dxa"/>
          </w:tcPr>
          <w:p w:rsidR="006D295B" w:rsidRDefault="006D295B"/>
        </w:tc>
      </w:tr>
      <w:tr w:rsidR="006D295B" w:rsidTr="007A2BF4">
        <w:tc>
          <w:tcPr>
            <w:tcW w:w="5778" w:type="dxa"/>
          </w:tcPr>
          <w:p w:rsidR="006D295B" w:rsidRDefault="006D295B">
            <w:r w:rsidRPr="00D6044A">
              <w:rPr>
                <w:rFonts w:cstheme="minorHAnsi"/>
                <w:color w:val="404040" w:themeColor="text1" w:themeTint="BF"/>
              </w:rPr>
              <w:t>Liam Hennigan, Head of Investor Relations:</w:t>
            </w:r>
          </w:p>
        </w:tc>
        <w:tc>
          <w:tcPr>
            <w:tcW w:w="3464" w:type="dxa"/>
          </w:tcPr>
          <w:p w:rsidR="006D295B" w:rsidRDefault="006D295B">
            <w:r w:rsidRPr="00D6044A">
              <w:rPr>
                <w:rFonts w:cstheme="minorHAnsi"/>
                <w:color w:val="404040" w:themeColor="text1" w:themeTint="BF"/>
              </w:rPr>
              <w:t>+353 86 046 8375</w:t>
            </w:r>
          </w:p>
        </w:tc>
      </w:tr>
      <w:tr w:rsidR="006D295B" w:rsidTr="007A2BF4">
        <w:tc>
          <w:tcPr>
            <w:tcW w:w="5778" w:type="dxa"/>
          </w:tcPr>
          <w:p w:rsidR="006D295B" w:rsidRDefault="006D295B"/>
        </w:tc>
        <w:tc>
          <w:tcPr>
            <w:tcW w:w="3464" w:type="dxa"/>
          </w:tcPr>
          <w:p w:rsidR="006D295B" w:rsidRDefault="006D295B"/>
        </w:tc>
      </w:tr>
      <w:tr w:rsidR="006D295B" w:rsidTr="007A2BF4">
        <w:tc>
          <w:tcPr>
            <w:tcW w:w="5778" w:type="dxa"/>
          </w:tcPr>
          <w:p w:rsidR="006D295B" w:rsidRPr="006D295B" w:rsidRDefault="006D295B" w:rsidP="006D295B">
            <w:pPr>
              <w:pStyle w:val="ListParagraph"/>
              <w:spacing w:line="264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</w:pPr>
            <w:r w:rsidRPr="00D6044A"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  <w:t>Media Contact:</w:t>
            </w:r>
          </w:p>
        </w:tc>
        <w:tc>
          <w:tcPr>
            <w:tcW w:w="3464" w:type="dxa"/>
          </w:tcPr>
          <w:p w:rsidR="006D295B" w:rsidRDefault="006D295B"/>
        </w:tc>
      </w:tr>
      <w:tr w:rsidR="006D295B" w:rsidTr="007A2BF4">
        <w:tc>
          <w:tcPr>
            <w:tcW w:w="5778" w:type="dxa"/>
          </w:tcPr>
          <w:p w:rsidR="006D295B" w:rsidRDefault="006D295B">
            <w:r w:rsidRPr="00D6044A">
              <w:rPr>
                <w:rFonts w:cstheme="minorHAnsi"/>
                <w:color w:val="404040" w:themeColor="text1" w:themeTint="BF"/>
              </w:rPr>
              <w:t>Mark Garrett, Director of Communications &amp; Public Affairs:</w:t>
            </w:r>
          </w:p>
        </w:tc>
        <w:tc>
          <w:tcPr>
            <w:tcW w:w="3464" w:type="dxa"/>
          </w:tcPr>
          <w:p w:rsidR="006D295B" w:rsidRDefault="006D295B">
            <w:r w:rsidRPr="00D6044A">
              <w:rPr>
                <w:rFonts w:cstheme="minorHAnsi"/>
                <w:color w:val="404040" w:themeColor="text1" w:themeTint="BF"/>
              </w:rPr>
              <w:t>+353 86 601 9655</w:t>
            </w:r>
          </w:p>
        </w:tc>
      </w:tr>
    </w:tbl>
    <w:p w:rsidR="006D295B" w:rsidRDefault="006D295B"/>
    <w:sectPr w:rsidR="006D29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F04"/>
    <w:rsid w:val="00035F04"/>
    <w:rsid w:val="002C5480"/>
    <w:rsid w:val="002E3E9F"/>
    <w:rsid w:val="006D295B"/>
    <w:rsid w:val="007A2BF4"/>
    <w:rsid w:val="008B3A58"/>
    <w:rsid w:val="00D3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035F04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35F04"/>
    <w:rPr>
      <w:rFonts w:ascii="Calibri" w:hAnsi="Calibri" w:cs="Consolas"/>
      <w:szCs w:val="21"/>
    </w:rPr>
  </w:style>
  <w:style w:type="paragraph" w:styleId="ListParagraph">
    <w:name w:val="List Paragraph"/>
    <w:aliases w:val="Glanbia Para Num"/>
    <w:basedOn w:val="Normal"/>
    <w:uiPriority w:val="72"/>
    <w:qFormat/>
    <w:rsid w:val="00035F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6D2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035F04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35F04"/>
    <w:rPr>
      <w:rFonts w:ascii="Calibri" w:hAnsi="Calibri" w:cs="Consolas"/>
      <w:szCs w:val="21"/>
    </w:rPr>
  </w:style>
  <w:style w:type="paragraph" w:styleId="ListParagraph">
    <w:name w:val="List Paragraph"/>
    <w:aliases w:val="Glanbia Para Num"/>
    <w:basedOn w:val="Normal"/>
    <w:uiPriority w:val="72"/>
    <w:qFormat/>
    <w:rsid w:val="00035F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6D2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3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2017-03-31T16:33:30+00:00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EDED08-D7BA-4450-B817-0E15A446BF0D}"/>
</file>

<file path=customXml/itemProps2.xml><?xml version="1.0" encoding="utf-8"?>
<ds:datastoreItem xmlns:ds="http://schemas.openxmlformats.org/officeDocument/2006/customXml" ds:itemID="{4DB7EFC9-7A1D-4725-95A8-92A4C5F73458}"/>
</file>

<file path=customXml/itemProps3.xml><?xml version="1.0" encoding="utf-8"?>
<ds:datastoreItem xmlns:ds="http://schemas.openxmlformats.org/officeDocument/2006/customXml" ds:itemID="{628ED3A5-83B3-45EC-A968-7CBAF27742B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Glanbia Plc</Company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O'Callaghan, Tony</dc:creator>
  <cp:lastModifiedBy>O'Callaghan, Tony</cp:lastModifiedBy>
  <cp:revision>5</cp:revision>
  <cp:lastPrinted>2017-03-31T14:44:00Z</cp:lastPrinted>
  <dcterms:created xsi:type="dcterms:W3CDTF">2017-03-31T14:37:00Z</dcterms:created>
  <dcterms:modified xsi:type="dcterms:W3CDTF">2017-03-31T16:12:00Z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DocType_AnnouncementDocument">
    <vt:lpwstr>Announcement</vt:lpwstr>
  </property>
  <property fmtid="{D5CDD505-2E9C-101B-9397-08002B2CF9AE}" pid="5" name="SendToWeb">
    <vt:bool>false</vt:bool>
  </property>
  <property fmtid="{D5CDD505-2E9C-101B-9397-08002B2CF9AE}" pid="6" name="Visible">
    <vt:bool>false</vt:bool>
  </property>
  <property fmtid="{D5CDD505-2E9C-101B-9397-08002B2CF9AE}" pid="8" name="DocType_Miscellaneous">
    <vt:lpwstr>Miscellaneous</vt:lpwstr>
  </property>
  <property fmtid="{D5CDD505-2E9C-101B-9397-08002B2CF9AE}" pid="10" name="IssuerID">
    <vt:lpwstr/>
  </property>
  <property fmtid="{D5CDD505-2E9C-101B-9397-08002B2CF9AE}" pid="11" name="JobContentType">
    <vt:lpwstr/>
  </property>
  <property fmtid="{D5CDD505-2E9C-101B-9397-08002B2CF9AE}" pid="12" name="Organisation">
    <vt:lpwstr/>
  </property>
  <property fmtid="{D5CDD505-2E9C-101B-9397-08002B2CF9AE}" pid="13" name="MediaServiceImageTags">
    <vt:lpwstr/>
  </property>
  <property fmtid="{D5CDD505-2E9C-101B-9397-08002B2CF9AE}" pid="14" name="JobType">
    <vt:lpwstr/>
  </property>
  <property fmtid="{D5CDD505-2E9C-101B-9397-08002B2CF9AE}" pid="15" name="Contact">
    <vt:lpwstr/>
  </property>
  <property fmtid="{D5CDD505-2E9C-101B-9397-08002B2CF9AE}" pid="17" name="IssuerName">
    <vt:lpwstr/>
  </property>
</Properties>
</file>