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3" w:type="dxa"/>
        <w:tblInd w:w="-176" w:type="dxa"/>
        <w:tblLook w:val="04A0" w:firstRow="1" w:lastRow="0" w:firstColumn="1" w:lastColumn="0" w:noHBand="0" w:noVBand="1"/>
      </w:tblPr>
      <w:tblGrid>
        <w:gridCol w:w="4429"/>
        <w:gridCol w:w="272"/>
        <w:gridCol w:w="1499"/>
        <w:gridCol w:w="1520"/>
        <w:gridCol w:w="2591"/>
        <w:gridCol w:w="272"/>
      </w:tblGrid>
      <w:tr w:rsidR="00101E3F" w:rsidRPr="00036C51" w14:paraId="14BEF9F1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0CADC78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1CD6A0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0697E6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A23074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CDAC17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F3C3B6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9664D34" w14:textId="77777777" w:rsidTr="00787951">
        <w:trPr>
          <w:trHeight w:val="300"/>
        </w:trPr>
        <w:tc>
          <w:tcPr>
            <w:tcW w:w="7720" w:type="dxa"/>
            <w:gridSpan w:val="4"/>
            <w:shd w:val="clear" w:color="auto" w:fill="FFFFFF"/>
            <w:noWrap/>
            <w:vAlign w:val="bottom"/>
            <w:hideMark/>
          </w:tcPr>
          <w:p w14:paraId="7D875622" w14:textId="77777777" w:rsidR="00101E3F" w:rsidRPr="00036C51" w:rsidRDefault="00101E3F" w:rsidP="00787951">
            <w:pPr>
              <w:ind w:left="21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Glanbia plc Transaction in Own Shares</w:t>
            </w:r>
          </w:p>
        </w:tc>
        <w:tc>
          <w:tcPr>
            <w:tcW w:w="2591" w:type="dxa"/>
            <w:shd w:val="clear" w:color="auto" w:fill="FFFFFF"/>
            <w:noWrap/>
            <w:vAlign w:val="bottom"/>
            <w:hideMark/>
          </w:tcPr>
          <w:p w14:paraId="4C005069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shd w:val="clear" w:color="auto" w:fill="FFFFFF"/>
            <w:noWrap/>
            <w:vAlign w:val="bottom"/>
            <w:hideMark/>
          </w:tcPr>
          <w:p w14:paraId="4319A1F0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77DFD90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74AC95A2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BF56E9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319FC7A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9BB521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249494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08DB5A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11DC579" w14:textId="77777777" w:rsidTr="00787951">
        <w:trPr>
          <w:trHeight w:val="476"/>
        </w:trPr>
        <w:tc>
          <w:tcPr>
            <w:tcW w:w="10583" w:type="dxa"/>
            <w:gridSpan w:val="6"/>
            <w:vMerge w:val="restart"/>
            <w:shd w:val="clear" w:color="auto" w:fill="FFFFFF"/>
            <w:hideMark/>
          </w:tcPr>
          <w:p w14:paraId="67757BDD" w14:textId="1DAD25AC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MERGEFIELD To</w:instrTex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instrText>morrow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</w:instrText>
            </w:r>
            <w:r w:rsidR="00D972BA" w:rsidRPr="00D972BA">
              <w:rPr>
                <w:rFonts w:ascii="Arial" w:hAnsi="Arial" w:cs="Arial"/>
                <w:bCs/>
                <w:sz w:val="20"/>
                <w:szCs w:val="20"/>
              </w:rPr>
              <w:instrText>\@ “dddd, MMMM d, yyyy”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4E1FB0">
              <w:rPr>
                <w:rFonts w:ascii="Arial" w:hAnsi="Arial" w:cs="Arial"/>
                <w:bCs/>
                <w:noProof/>
                <w:sz w:val="20"/>
                <w:szCs w:val="20"/>
              </w:rPr>
              <w:t>Tuesday, May 21, 2024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036C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Glanbia plc (“Glanbia” or the “Company”), the Better Nutrition company, announces that on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begin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MERGEFIELD To</w:instrTex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instrText>day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</w:instrText>
            </w:r>
            <w:r w:rsidR="00D972BA">
              <w:rPr>
                <w:rFonts w:ascii="Open Sans" w:hAnsi="Open Sans" w:cs="Open Sans"/>
                <w:color w:val="666666"/>
                <w:sz w:val="23"/>
                <w:szCs w:val="23"/>
                <w:shd w:val="clear" w:color="auto" w:fill="FFFFFF"/>
              </w:rPr>
              <w:instrText>\@ “dddd, MMMM d, yyyy”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separate"/>
            </w:r>
            <w:r w:rsidR="004E1FB0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Monday, May 20, 2024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end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it purchased the following number of its ordinary shares (the “Ordinary Shares”) on Euronext Dublin, via Glanbia’s broker J&amp;E Davy. The Ordinary Shares purchased will be cancelled.</w:t>
            </w:r>
          </w:p>
        </w:tc>
      </w:tr>
      <w:tr w:rsidR="00101E3F" w:rsidRPr="00036C51" w14:paraId="00C4EAB9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0E2D73E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083C5845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1D6D615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1FFBB4A8" w14:textId="77777777" w:rsidTr="00787951">
        <w:trPr>
          <w:trHeight w:val="570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13123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AF951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6D31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D82C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272" w:type="dxa"/>
            <w:noWrap/>
            <w:vAlign w:val="bottom"/>
            <w:hideMark/>
          </w:tcPr>
          <w:p w14:paraId="4F5F8E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24ECEB1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4E433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Number of Ordinary Shares purchased: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62319" w14:textId="3A0B5D95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4E1FB0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35,241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62D48C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FC1BE94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5C3DA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Highest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547D1" w14:textId="772CD99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Euronext_High_P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4E1FB0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18.1000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6291003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09E906F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6B91EF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Lowest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6A70D" w14:textId="5485E4DD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Euronext_Low_P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4E1FB0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17.9800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49A3812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C80D96B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E17AEF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 weighted average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F2B5D" w14:textId="7F9AADBE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4E1FB0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18.0111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0E4F8A7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CF7FA96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1621A8F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45B4C4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5D89AC4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5A44A3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ABFC898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A7F33E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CD99EC3" w14:textId="77777777" w:rsidTr="00787951">
        <w:trPr>
          <w:trHeight w:val="900"/>
        </w:trPr>
        <w:tc>
          <w:tcPr>
            <w:tcW w:w="10311" w:type="dxa"/>
            <w:gridSpan w:val="5"/>
            <w:hideMark/>
          </w:tcPr>
          <w:p w14:paraId="5055577C" w14:textId="2954D34D" w:rsidR="00101E3F" w:rsidRPr="00036C51" w:rsidRDefault="00101E3F" w:rsidP="0078795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The Ordinary Shares purchased form part of Glanbia's intention to buy back the Company’s Ordinary Shares of a total value of up to €50 million in the period up to 19 December 2024 (“</w:t>
            </w: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Buy-Back Programme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”). This Buy-Back Programme was announced on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 February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2024 and formally commenced on that date.</w:t>
            </w:r>
          </w:p>
        </w:tc>
        <w:tc>
          <w:tcPr>
            <w:tcW w:w="272" w:type="dxa"/>
            <w:hideMark/>
          </w:tcPr>
          <w:p w14:paraId="750A07C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A9DE228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63AC525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4DEBF1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5055FB7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D9D1F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FC219D3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465A5F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95D9E39" w14:textId="77777777" w:rsidTr="00787951">
        <w:trPr>
          <w:trHeight w:val="705"/>
        </w:trPr>
        <w:tc>
          <w:tcPr>
            <w:tcW w:w="10311" w:type="dxa"/>
            <w:gridSpan w:val="5"/>
            <w:vAlign w:val="center"/>
            <w:hideMark/>
          </w:tcPr>
          <w:p w14:paraId="55F9ED0D" w14:textId="3B212B62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Following settlement of the above transactions and subsequent share cancellation Glanbia will hold</w:t>
            </w:r>
            <w:r w:rsidR="00F84A4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Shares_Remaining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4E1FB0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262,947,896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Pr="00036C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ordinary shares in issue. </w:t>
            </w:r>
          </w:p>
        </w:tc>
        <w:tc>
          <w:tcPr>
            <w:tcW w:w="272" w:type="dxa"/>
            <w:vAlign w:val="center"/>
            <w:hideMark/>
          </w:tcPr>
          <w:p w14:paraId="7007E15D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C99C2EE" w14:textId="77777777" w:rsidTr="00787951">
        <w:trPr>
          <w:trHeight w:val="210"/>
        </w:trPr>
        <w:tc>
          <w:tcPr>
            <w:tcW w:w="4429" w:type="dxa"/>
            <w:noWrap/>
            <w:vAlign w:val="bottom"/>
            <w:hideMark/>
          </w:tcPr>
          <w:p w14:paraId="178BF136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EB16BD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27844040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7A1A301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EF72958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AF9CF7D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C35E69A" w14:textId="77777777" w:rsidTr="00787951">
        <w:trPr>
          <w:trHeight w:val="1140"/>
        </w:trPr>
        <w:tc>
          <w:tcPr>
            <w:tcW w:w="10311" w:type="dxa"/>
            <w:gridSpan w:val="5"/>
            <w:vAlign w:val="center"/>
            <w:hideMark/>
          </w:tcPr>
          <w:p w14:paraId="71D7FA1A" w14:textId="77777777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In accordance with Article 5(1)(b) of Regulation (EU) No 596/2014 (the Market Abuse Regulation), a detailed breakdown of individual trades made by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Davy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on behalf of Glanbia as part of the buyback programme is scheduled to this announcement.</w:t>
            </w:r>
          </w:p>
        </w:tc>
        <w:tc>
          <w:tcPr>
            <w:tcW w:w="272" w:type="dxa"/>
            <w:vAlign w:val="center"/>
            <w:hideMark/>
          </w:tcPr>
          <w:p w14:paraId="05A2A8E4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BF34189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ADC8F7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A799DA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6A2EBE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34213D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79007EE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311C65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2E49489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3E26129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Contact:</w:t>
            </w:r>
          </w:p>
        </w:tc>
        <w:tc>
          <w:tcPr>
            <w:tcW w:w="272" w:type="dxa"/>
            <w:noWrap/>
            <w:vAlign w:val="bottom"/>
            <w:hideMark/>
          </w:tcPr>
          <w:p w14:paraId="55A4F5F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347CD1E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338D8E9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8A32FF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774B2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52DD78E3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36230EF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Liam Hennigan</w:t>
            </w:r>
          </w:p>
          <w:p w14:paraId="7A028A66" w14:textId="77777777" w:rsidR="00101E3F" w:rsidRPr="00036C51" w:rsidRDefault="00101E3F" w:rsidP="00787951">
            <w:pPr>
              <w:ind w:right="-206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Group Secretary and Head of Investor Relations</w:t>
            </w:r>
          </w:p>
          <w:p w14:paraId="4E84556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 86 046 8375</w:t>
            </w:r>
          </w:p>
          <w:p w14:paraId="45CC3A7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46EC957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Olivia Kennington</w:t>
            </w:r>
          </w:p>
        </w:tc>
        <w:tc>
          <w:tcPr>
            <w:tcW w:w="272" w:type="dxa"/>
            <w:noWrap/>
            <w:vAlign w:val="bottom"/>
            <w:hideMark/>
          </w:tcPr>
          <w:p w14:paraId="7D2FD29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2EAE160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7903FC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3EC377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819DA6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E2B8AE9" w14:textId="77777777" w:rsidTr="00787951">
        <w:trPr>
          <w:trHeight w:val="300"/>
        </w:trPr>
        <w:tc>
          <w:tcPr>
            <w:tcW w:w="4701" w:type="dxa"/>
            <w:gridSpan w:val="2"/>
            <w:noWrap/>
            <w:vAlign w:val="bottom"/>
            <w:hideMark/>
          </w:tcPr>
          <w:p w14:paraId="15738EE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Deputy Group Secretary </w:t>
            </w:r>
          </w:p>
        </w:tc>
        <w:tc>
          <w:tcPr>
            <w:tcW w:w="1499" w:type="dxa"/>
            <w:noWrap/>
            <w:vAlign w:val="bottom"/>
            <w:hideMark/>
          </w:tcPr>
          <w:p w14:paraId="0D3D359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03DB24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9EC3DA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705376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DD1BA24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677D0FB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+ 35356 777 2200</w:t>
            </w:r>
          </w:p>
          <w:p w14:paraId="43CFEDA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1ADD6FF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C1D556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C63631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BDCFBB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7B1623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B119D7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</w:tbl>
    <w:p w14:paraId="61DEB27F" w14:textId="77777777" w:rsidR="00101E3F" w:rsidRPr="00036C51" w:rsidRDefault="00101E3F" w:rsidP="00101E3F">
      <w:pPr>
        <w:rPr>
          <w:rFonts w:ascii="Arial" w:hAnsi="Arial" w:cs="Arial"/>
          <w:sz w:val="20"/>
          <w:szCs w:val="20"/>
        </w:rPr>
      </w:pPr>
    </w:p>
    <w:tbl>
      <w:tblPr>
        <w:tblW w:w="9967" w:type="dxa"/>
        <w:tblInd w:w="93" w:type="dxa"/>
        <w:tblLook w:val="04A0" w:firstRow="1" w:lastRow="0" w:firstColumn="1" w:lastColumn="0" w:noHBand="0" w:noVBand="1"/>
      </w:tblPr>
      <w:tblGrid>
        <w:gridCol w:w="1644"/>
        <w:gridCol w:w="952"/>
        <w:gridCol w:w="771"/>
        <w:gridCol w:w="952"/>
        <w:gridCol w:w="768"/>
        <w:gridCol w:w="659"/>
        <w:gridCol w:w="293"/>
        <w:gridCol w:w="775"/>
        <w:gridCol w:w="952"/>
        <w:gridCol w:w="2151"/>
        <w:gridCol w:w="50"/>
      </w:tblGrid>
      <w:tr w:rsidR="00101E3F" w:rsidRPr="00036C51" w14:paraId="5F82A07C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728D8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Issuer name: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D24C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68B5D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Glanbia plc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5DBB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51" w:type="dxa"/>
            <w:shd w:val="clear" w:color="auto" w:fill="FFFFFF"/>
            <w:noWrap/>
            <w:vAlign w:val="bottom"/>
            <w:hideMark/>
          </w:tcPr>
          <w:p w14:paraId="729BD68C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5C706BE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5396F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LEI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3DE2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0FF004C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635400SRMCBHVMSKJS84</w:t>
            </w:r>
          </w:p>
        </w:tc>
        <w:tc>
          <w:tcPr>
            <w:tcW w:w="2151" w:type="dxa"/>
            <w:noWrap/>
            <w:vAlign w:val="bottom"/>
            <w:hideMark/>
          </w:tcPr>
          <w:p w14:paraId="61BB340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594C4E2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5A94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ISIN: 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0CD4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A0BE18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IE0000669501</w:t>
            </w:r>
          </w:p>
        </w:tc>
        <w:tc>
          <w:tcPr>
            <w:tcW w:w="2151" w:type="dxa"/>
            <w:noWrap/>
            <w:vAlign w:val="bottom"/>
            <w:hideMark/>
          </w:tcPr>
          <w:p w14:paraId="2DA95E5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C2C1C23" w14:textId="77777777" w:rsidTr="000D2A95">
        <w:trPr>
          <w:gridAfter w:val="1"/>
          <w:wAfter w:w="50" w:type="dxa"/>
          <w:trHeight w:val="3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52026B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name: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033A76D" w14:textId="6A4F8462" w:rsidR="00101E3F" w:rsidRPr="00101E3F" w:rsidRDefault="00101E3F" w:rsidP="00101E3F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J&amp;E Davy</w:t>
            </w:r>
          </w:p>
        </w:tc>
        <w:tc>
          <w:tcPr>
            <w:tcW w:w="2151" w:type="dxa"/>
            <w:noWrap/>
            <w:vAlign w:val="bottom"/>
            <w:hideMark/>
          </w:tcPr>
          <w:p w14:paraId="48AAD14C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2A4CAA36" w14:textId="77777777" w:rsidTr="000D2A95">
        <w:trPr>
          <w:gridAfter w:val="1"/>
          <w:wAfter w:w="50" w:type="dxa"/>
          <w:trHeight w:val="3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404827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code: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1CC70C" w14:textId="079698DE" w:rsidR="00101E3F" w:rsidRPr="00101E3F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DAVYIE21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D111F" w14:textId="77777777" w:rsidR="00101E3F" w:rsidRPr="00101E3F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03568C2F" w14:textId="77777777" w:rsidR="00101E3F" w:rsidRPr="00036C51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E12904C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2AA9D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Time zone: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371B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EEE2BC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GMT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D0AEF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51" w:type="dxa"/>
            <w:noWrap/>
            <w:vAlign w:val="bottom"/>
            <w:hideMark/>
          </w:tcPr>
          <w:p w14:paraId="3C1934F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74A7409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368AE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Currency: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8AD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8A72E3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EUR </w:t>
            </w:r>
          </w:p>
        </w:tc>
        <w:tc>
          <w:tcPr>
            <w:tcW w:w="2151" w:type="dxa"/>
            <w:noWrap/>
            <w:vAlign w:val="bottom"/>
            <w:hideMark/>
          </w:tcPr>
          <w:p w14:paraId="7C662F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40BDC0C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noWrap/>
            <w:vAlign w:val="bottom"/>
            <w:hideMark/>
          </w:tcPr>
          <w:p w14:paraId="7E5279B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D14A32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BC4974A" w14:textId="77777777" w:rsidR="00101E3F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1160C2E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1FECD69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BF1172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B111046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lastRenderedPageBreak/>
              <w:t>Aggregated Information</w:t>
            </w:r>
          </w:p>
          <w:p w14:paraId="68AA2B9D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</w:p>
          <w:p w14:paraId="63580C3C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 xml:space="preserve"> </w:t>
            </w:r>
          </w:p>
          <w:p w14:paraId="43DA50B5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3" w:type="dxa"/>
            <w:gridSpan w:val="2"/>
            <w:noWrap/>
            <w:vAlign w:val="bottom"/>
            <w:hideMark/>
          </w:tcPr>
          <w:p w14:paraId="295713B6" w14:textId="77777777" w:rsidR="00101E3F" w:rsidRPr="00036C51" w:rsidRDefault="00101E3F" w:rsidP="00787951">
            <w:pPr>
              <w:ind w:left="174" w:firstLine="141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7" w:type="dxa"/>
            <w:gridSpan w:val="2"/>
            <w:noWrap/>
            <w:vAlign w:val="bottom"/>
            <w:hideMark/>
          </w:tcPr>
          <w:p w14:paraId="0C9BEC6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20" w:type="dxa"/>
            <w:gridSpan w:val="3"/>
            <w:noWrap/>
            <w:vAlign w:val="bottom"/>
            <w:hideMark/>
          </w:tcPr>
          <w:p w14:paraId="54CA247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9E576F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310DE9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938BF1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7107CCF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34E0F7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74B53BC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67C3F7F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542DB90" w14:textId="77777777" w:rsidTr="000D2A95">
        <w:trPr>
          <w:gridAfter w:val="1"/>
          <w:wAfter w:w="50" w:type="dxa"/>
          <w:trHeight w:val="6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05B019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Trading venue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6C9A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Currency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F0084A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Volume Weighted Average Price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EF80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Aggregated volume</w:t>
            </w:r>
          </w:p>
        </w:tc>
      </w:tr>
      <w:tr w:rsidR="00101E3F" w:rsidRPr="00036C51" w14:paraId="0DF60179" w14:textId="77777777" w:rsidTr="000D2A95">
        <w:trPr>
          <w:gridAfter w:val="1"/>
          <w:wAfter w:w="50" w:type="dxa"/>
          <w:trHeight w:val="645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EE09E4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3CED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744CC7" w14:textId="669BFD48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4E1FB0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18.0111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251BA" w14:textId="13A8143E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4E1FB0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35,241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101E3F" w:rsidRPr="00036C51" w14:paraId="148B52A3" w14:textId="77777777" w:rsidTr="000D2A95">
        <w:trPr>
          <w:gridAfter w:val="1"/>
          <w:wAfter w:w="50" w:type="dxa"/>
          <w:trHeight w:val="645"/>
        </w:trPr>
        <w:tc>
          <w:tcPr>
            <w:tcW w:w="2596" w:type="dxa"/>
            <w:gridSpan w:val="2"/>
            <w:vAlign w:val="center"/>
            <w:hideMark/>
          </w:tcPr>
          <w:p w14:paraId="31A33B9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3" w:type="dxa"/>
            <w:gridSpan w:val="2"/>
            <w:vAlign w:val="center"/>
            <w:hideMark/>
          </w:tcPr>
          <w:p w14:paraId="5E31653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7" w:type="dxa"/>
            <w:gridSpan w:val="2"/>
            <w:vAlign w:val="center"/>
            <w:hideMark/>
          </w:tcPr>
          <w:p w14:paraId="280507F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20" w:type="dxa"/>
            <w:gridSpan w:val="3"/>
            <w:vAlign w:val="center"/>
            <w:hideMark/>
          </w:tcPr>
          <w:p w14:paraId="641024F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5A65F59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1E406F5" w14:textId="77777777" w:rsidTr="000D2A95">
        <w:trPr>
          <w:gridAfter w:val="1"/>
          <w:wAfter w:w="50" w:type="dxa"/>
          <w:trHeight w:val="300"/>
        </w:trPr>
        <w:tc>
          <w:tcPr>
            <w:tcW w:w="9917" w:type="dxa"/>
            <w:gridSpan w:val="10"/>
            <w:shd w:val="clear" w:color="auto" w:fill="FFFFFF"/>
            <w:noWrap/>
            <w:vAlign w:val="bottom"/>
            <w:hideMark/>
          </w:tcPr>
          <w:p w14:paraId="3FEDF435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Euronext Dublin</w:t>
            </w:r>
          </w:p>
          <w:p w14:paraId="26BE698D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101E3F" w:rsidRPr="00036C51" w14:paraId="03F08D70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noWrap/>
            <w:vAlign w:val="bottom"/>
            <w:hideMark/>
          </w:tcPr>
          <w:p w14:paraId="53EBE2C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23" w:type="dxa"/>
            <w:gridSpan w:val="2"/>
            <w:noWrap/>
            <w:vAlign w:val="bottom"/>
            <w:hideMark/>
          </w:tcPr>
          <w:p w14:paraId="1B68F82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0" w:type="dxa"/>
            <w:gridSpan w:val="3"/>
            <w:noWrap/>
            <w:vAlign w:val="bottom"/>
            <w:hideMark/>
          </w:tcPr>
          <w:p w14:paraId="250447D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7" w:type="dxa"/>
            <w:gridSpan w:val="2"/>
            <w:noWrap/>
            <w:vAlign w:val="bottom"/>
            <w:hideMark/>
          </w:tcPr>
          <w:p w14:paraId="3045810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7574265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F84A4B" w:rsidRPr="00036C51" w14:paraId="350404C6" w14:textId="77777777" w:rsidTr="00503A33">
        <w:trPr>
          <w:trHeight w:val="6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B876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</w:t>
            </w: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Shares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7583D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Price per Share (EUR)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000B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Trading Venue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5E57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Time of Transaction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F2038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MatchId</w:t>
            </w:r>
            <w:proofErr w:type="spellEnd"/>
          </w:p>
        </w:tc>
      </w:tr>
      <w:tr w:rsidR="0008174F" w:rsidRPr="00036C51" w14:paraId="1248A09A" w14:textId="77777777" w:rsidTr="0008174F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E04A" w14:textId="1C67EAEE" w:rsidR="0008174F" w:rsidRPr="00EC33E4" w:rsidRDefault="0008174F" w:rsidP="000817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7566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47835" w14:textId="45DAC0FF" w:rsidR="0008174F" w:rsidRPr="00EC33E4" w:rsidRDefault="0008174F" w:rsidP="000817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476E0" w14:textId="2958EC52" w:rsidR="0008174F" w:rsidRPr="00EC33E4" w:rsidRDefault="0008174F" w:rsidP="000817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13F40" w14:textId="5F12FA55" w:rsidR="0008174F" w:rsidRPr="00EC33E4" w:rsidRDefault="0008174F" w:rsidP="000817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08:59:03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445DA" w14:textId="6FD3D9A2" w:rsidR="0008174F" w:rsidRPr="00EC33E4" w:rsidRDefault="0008174F" w:rsidP="000817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00042454001TRLO0-1</w:t>
            </w:r>
          </w:p>
        </w:tc>
      </w:tr>
      <w:tr w:rsidR="0008174F" w:rsidRPr="00036C51" w14:paraId="45E4013F" w14:textId="77777777" w:rsidTr="0008174F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E720" w14:textId="17AEC4E0" w:rsidR="0008174F" w:rsidRPr="00EC33E4" w:rsidRDefault="0008174F" w:rsidP="000817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2675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5933D" w14:textId="365E9995" w:rsidR="0008174F" w:rsidRPr="00EC33E4" w:rsidRDefault="0008174F" w:rsidP="000817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18.05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E521D" w14:textId="59FD02A4" w:rsidR="0008174F" w:rsidRPr="00EC33E4" w:rsidRDefault="0008174F" w:rsidP="000817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12343" w14:textId="77881415" w:rsidR="0008174F" w:rsidRPr="00EC33E4" w:rsidRDefault="0008174F" w:rsidP="000817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09:01:16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29D93" w14:textId="0F2FE411" w:rsidR="0008174F" w:rsidRPr="00EC33E4" w:rsidRDefault="0008174F" w:rsidP="000817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00042454010TRLO0-1</w:t>
            </w:r>
          </w:p>
        </w:tc>
      </w:tr>
      <w:tr w:rsidR="0008174F" w:rsidRPr="00036C51" w14:paraId="75F7F8B0" w14:textId="77777777" w:rsidTr="0008174F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3D87" w14:textId="18594F6F" w:rsidR="0008174F" w:rsidRPr="00EC33E4" w:rsidRDefault="0008174F" w:rsidP="000817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16631" w14:textId="52589ECD" w:rsidR="0008174F" w:rsidRPr="00EC33E4" w:rsidRDefault="0008174F" w:rsidP="000817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17.98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A5345" w14:textId="69C9F01A" w:rsidR="0008174F" w:rsidRPr="00EC33E4" w:rsidRDefault="0008174F" w:rsidP="000817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96671" w14:textId="235B68A6" w:rsidR="0008174F" w:rsidRPr="00EC33E4" w:rsidRDefault="0008174F" w:rsidP="000817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15:09:38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BD7EF" w14:textId="65746AB2" w:rsidR="0008174F" w:rsidRPr="00EC33E4" w:rsidRDefault="0008174F" w:rsidP="000817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00042457995TRLO0-1</w:t>
            </w:r>
          </w:p>
        </w:tc>
      </w:tr>
    </w:tbl>
    <w:p w14:paraId="4C8EA4D4" w14:textId="77777777" w:rsidR="002B14CB" w:rsidRDefault="002B14CB"/>
    <w:sectPr w:rsidR="002B14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3A4C2" w14:textId="77777777" w:rsidR="00D972BA" w:rsidRDefault="00D972BA" w:rsidP="00D972BA">
      <w:r>
        <w:separator/>
      </w:r>
    </w:p>
  </w:endnote>
  <w:endnote w:type="continuationSeparator" w:id="0">
    <w:p w14:paraId="38B0D608" w14:textId="77777777" w:rsidR="00D972BA" w:rsidRDefault="00D972BA" w:rsidP="00D9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22C96" w14:textId="77777777" w:rsidR="00D972BA" w:rsidRDefault="00D972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99011" w14:textId="77777777" w:rsidR="00D972BA" w:rsidRDefault="00D972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9054B" w14:textId="77777777" w:rsidR="00D972BA" w:rsidRDefault="00D972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CF4E5" w14:textId="77777777" w:rsidR="00D972BA" w:rsidRDefault="00D972BA" w:rsidP="00D972BA">
      <w:r>
        <w:separator/>
      </w:r>
    </w:p>
  </w:footnote>
  <w:footnote w:type="continuationSeparator" w:id="0">
    <w:p w14:paraId="4E3F57C0" w14:textId="77777777" w:rsidR="00D972BA" w:rsidRDefault="00D972BA" w:rsidP="00D9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BB80C" w14:textId="77777777" w:rsidR="00D972BA" w:rsidRDefault="00D972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CCF57" w14:textId="77777777" w:rsidR="00D972BA" w:rsidRDefault="00D972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C4BF8" w14:textId="77777777" w:rsidR="00D972BA" w:rsidRDefault="00D972BA">
    <w:pPr>
      <w:pStyle w:val="Header"/>
    </w:pPr>
  </w:p>
</w:hdr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1"/>
    <wne:hash wne:val="-316616572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U:\DCF\Clients\1. Davy Official List\Glanbia\c. Transaction files\Buybacks\February 2024 RPT buyback\Internal Relations Folder\Glanbia Buyback Master (OneDrive).xlsm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"/>
    <w:dataSource r:id="rId1"/>
    <w:viewMergedData/>
    <w:odso>
      <w:udl w:val="Provider=Microsoft.ACE.OLEDB.12.0;User ID=Admin;Data Source=U:\DCF\Clients\1. Davy Official List\Glanbia\c. Transaction files\Buybacks\February 2024 RPT buyback\Internal Relations Folder\Glanbia Buyback Master (OneDrive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recipientData r:id="rId3"/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E3F"/>
    <w:rsid w:val="0008174F"/>
    <w:rsid w:val="000825E4"/>
    <w:rsid w:val="000D2A95"/>
    <w:rsid w:val="00101E3F"/>
    <w:rsid w:val="002353E8"/>
    <w:rsid w:val="002B14CB"/>
    <w:rsid w:val="00493AE3"/>
    <w:rsid w:val="004E1FB0"/>
    <w:rsid w:val="00503A33"/>
    <w:rsid w:val="00507EFB"/>
    <w:rsid w:val="009A4B06"/>
    <w:rsid w:val="00A62B35"/>
    <w:rsid w:val="00A65913"/>
    <w:rsid w:val="00A73A18"/>
    <w:rsid w:val="00BA15F4"/>
    <w:rsid w:val="00D0716A"/>
    <w:rsid w:val="00D972BA"/>
    <w:rsid w:val="00EC33E4"/>
    <w:rsid w:val="00EC368F"/>
    <w:rsid w:val="00F0015F"/>
    <w:rsid w:val="00F00EDF"/>
    <w:rsid w:val="00F8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4D055"/>
  <w15:chartTrackingRefBased/>
  <w15:docId w15:val="{C5AB38F6-3E2B-47F2-9D15-D8D87864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E3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2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2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U:\DCF\Clients\1.%20Davy%20Official%20List\Glanbia\c.%20Transaction%20files\Buybacks\February%202024%20RPT%20buyback\Internal%20Relations%20Folder\Glanbia%20Buyback%20Master%20(OneDrive).xlsm" TargetMode="External"/><Relationship Id="rId1" Type="http://schemas.openxmlformats.org/officeDocument/2006/relationships/mailMergeSource" Target="file:///U:\DCF\Clients\1.%20Davy%20Official%20List\Glanbia\c.%20Transaction%20files\Buybacks\February%202024%20RPT%20buyback\Internal%20Relations%20Folder\Glanbia%20Buyback%20Master%20(OneDrive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2024-05-20T17:13:17+00:00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ACA30DD9-FC38-48E1-AD3B-C6EEDAA7E77B}"/>
</file>

<file path=customXml/itemProps2.xml><?xml version="1.0" encoding="utf-8"?>
<ds:datastoreItem xmlns:ds="http://schemas.openxmlformats.org/officeDocument/2006/customXml" ds:itemID="{992352E0-C980-4904-B5C9-07A64D6CEBBA}"/>
</file>

<file path=customXml/itemProps3.xml><?xml version="1.0" encoding="utf-8"?>
<ds:datastoreItem xmlns:ds="http://schemas.openxmlformats.org/officeDocument/2006/customXml" ds:itemID="{51B90E65-0625-4EC4-8964-9BE02E7BE9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Garvey</dc:creator>
  <cp:keywords/>
  <dc:description/>
  <cp:lastModifiedBy>Ciaran Blaney</cp:lastModifiedBy>
  <cp:revision>2</cp:revision>
  <dcterms:created xsi:type="dcterms:W3CDTF">2024-05-20T17:07:00Z</dcterms:created>
  <dcterms:modified xsi:type="dcterms:W3CDTF">2024-05-20T17:07:00Z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</Properties>
</file>