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884AA" w14:textId="77777777" w:rsidR="00742F53" w:rsidRPr="00742F53" w:rsidRDefault="00742F53" w:rsidP="00742F53">
      <w:pPr>
        <w:jc w:val="both"/>
        <w:rPr>
          <w:rFonts w:ascii="Times New Roman" w:hAnsi="Times New Roman"/>
          <w:color w:val="000000"/>
          <w:sz w:val="27"/>
          <w:szCs w:val="27"/>
          <w:lang w:eastAsia="en-IE"/>
        </w:rPr>
      </w:pPr>
      <w:r w:rsidRPr="00742F53">
        <w:rPr>
          <w:rFonts w:ascii="Arial" w:hAnsi="Arial" w:cs="Arial"/>
          <w:b/>
          <w:bCs/>
          <w:color w:val="000000"/>
          <w:sz w:val="20"/>
          <w:szCs w:val="20"/>
          <w:lang w:eastAsia="en-IE"/>
        </w:rPr>
        <w:t>NOT FOR DISTRIBUTION IN OR INTO OR TO ANY PERSON LOCATED OR RESIDENT IN THE UNITED STATES, ITS TERRITORIES AND POSSESSIONS (INCLUDING PUERTO RICO, THE U.S. VIRGIN ISLANDS, GUAM, AMERICAN SAMOA, WAKE ISLAND AND THE NORTHERN MARIANA ISLANDS, ANY STATE OF THE UNITED STATES AND THE DISTRICT OF COLUMBIA) OR TO ANY U.S. PERSON (AS DEFINED IN REGULATION S OF THE UNITED STATES NOTES ACT OF 1933, AS AMENDED) OR IN ANY JURISDICTION WHERE IT IS UNLAWFUL TO RELEASE, PUBLISH OR DISTRIBUTE THIS ANNOUNCEMENT</w:t>
      </w:r>
    </w:p>
    <w:p w14:paraId="3D0884AB" w14:textId="77777777" w:rsidR="00742F53" w:rsidRPr="00742F53" w:rsidRDefault="00742F53" w:rsidP="00742F53">
      <w:pPr>
        <w:rPr>
          <w:rFonts w:ascii="Times New Roman" w:hAnsi="Times New Roman"/>
          <w:color w:val="000000"/>
          <w:sz w:val="27"/>
          <w:szCs w:val="27"/>
          <w:lang w:eastAsia="en-IE"/>
        </w:rPr>
      </w:pPr>
    </w:p>
    <w:p w14:paraId="3D0884AC" w14:textId="77777777" w:rsidR="00742F53" w:rsidRPr="00742F53" w:rsidRDefault="00742F53" w:rsidP="00742F53">
      <w:pPr>
        <w:rPr>
          <w:rFonts w:ascii="Times New Roman" w:hAnsi="Times New Roman"/>
          <w:color w:val="000000"/>
          <w:sz w:val="27"/>
          <w:szCs w:val="27"/>
          <w:lang w:eastAsia="en-IE"/>
        </w:rPr>
      </w:pPr>
      <w:r w:rsidRPr="00742F53">
        <w:rPr>
          <w:rFonts w:ascii="Arial" w:hAnsi="Arial" w:cs="Arial"/>
          <w:color w:val="000000"/>
          <w:sz w:val="20"/>
          <w:szCs w:val="20"/>
          <w:lang w:eastAsia="en-IE"/>
        </w:rPr>
        <w:t>This announcement contains a public disclosure of inside information</w:t>
      </w:r>
      <w:r w:rsidRPr="00742F53">
        <w:rPr>
          <w:rFonts w:ascii="Arial" w:hAnsi="Arial" w:cs="Arial"/>
          <w:i/>
          <w:iCs/>
          <w:color w:val="000000"/>
          <w:sz w:val="20"/>
          <w:szCs w:val="20"/>
          <w:lang w:eastAsia="en-IE"/>
        </w:rPr>
        <w:t> </w:t>
      </w:r>
      <w:r w:rsidRPr="00742F53">
        <w:rPr>
          <w:rFonts w:ascii="Arial" w:hAnsi="Arial" w:cs="Arial"/>
          <w:color w:val="000000"/>
          <w:sz w:val="20"/>
          <w:szCs w:val="20"/>
          <w:lang w:eastAsia="en-IE"/>
        </w:rPr>
        <w:t>under Regulation (EU) 596/2014. </w:t>
      </w:r>
    </w:p>
    <w:p w14:paraId="3D0884AD" w14:textId="77777777" w:rsidR="00742F53" w:rsidRDefault="00742F53" w:rsidP="00A45AF5">
      <w:pPr>
        <w:pStyle w:val="Default"/>
        <w:jc w:val="both"/>
        <w:rPr>
          <w:rStyle w:val="cx"/>
          <w:rFonts w:ascii="Arial" w:hAnsi="Arial" w:cs="Arial"/>
          <w:sz w:val="20"/>
          <w:szCs w:val="20"/>
        </w:rPr>
      </w:pPr>
    </w:p>
    <w:p w14:paraId="3D0884AE" w14:textId="77777777" w:rsidR="00A45AF5" w:rsidRPr="002055EB" w:rsidRDefault="009F6A79" w:rsidP="00A45AF5">
      <w:pPr>
        <w:pStyle w:val="Default"/>
        <w:jc w:val="both"/>
        <w:rPr>
          <w:rStyle w:val="cx"/>
          <w:rFonts w:ascii="Arial" w:hAnsi="Arial" w:cs="Arial"/>
          <w:sz w:val="20"/>
          <w:szCs w:val="20"/>
        </w:rPr>
      </w:pPr>
      <w:r>
        <w:rPr>
          <w:rStyle w:val="cx"/>
          <w:rFonts w:ascii="Arial" w:hAnsi="Arial" w:cs="Arial"/>
          <w:sz w:val="20"/>
          <w:szCs w:val="20"/>
        </w:rPr>
        <w:t>2</w:t>
      </w:r>
      <w:r w:rsidR="00A45AF5" w:rsidRPr="002055EB">
        <w:rPr>
          <w:rStyle w:val="cx"/>
          <w:rFonts w:ascii="Arial" w:hAnsi="Arial" w:cs="Arial"/>
          <w:sz w:val="20"/>
          <w:szCs w:val="20"/>
        </w:rPr>
        <w:t xml:space="preserve"> October 2018</w:t>
      </w:r>
    </w:p>
    <w:p w14:paraId="3D0884AF" w14:textId="77777777" w:rsidR="00A45AF5" w:rsidRPr="002055EB" w:rsidRDefault="00A45AF5" w:rsidP="00A45AF5">
      <w:pPr>
        <w:pStyle w:val="Default"/>
        <w:jc w:val="both"/>
        <w:rPr>
          <w:rFonts w:ascii="Arial" w:hAnsi="Arial" w:cs="Arial"/>
          <w:sz w:val="20"/>
          <w:szCs w:val="20"/>
        </w:rPr>
      </w:pPr>
    </w:p>
    <w:p w14:paraId="3D0884B0" w14:textId="77777777" w:rsidR="00A45AF5" w:rsidRDefault="00A45AF5" w:rsidP="00A45AF5">
      <w:pPr>
        <w:pStyle w:val="Default"/>
        <w:jc w:val="both"/>
        <w:rPr>
          <w:rFonts w:ascii="Arial" w:hAnsi="Arial" w:cs="Arial"/>
          <w:b/>
          <w:sz w:val="20"/>
          <w:szCs w:val="20"/>
        </w:rPr>
      </w:pPr>
      <w:r w:rsidRPr="002055EB">
        <w:rPr>
          <w:rFonts w:ascii="Arial" w:hAnsi="Arial" w:cs="Arial"/>
          <w:b/>
          <w:sz w:val="20"/>
          <w:szCs w:val="20"/>
        </w:rPr>
        <w:t xml:space="preserve">FBD Holdings plc ("FBD" or "FBD Group") </w:t>
      </w:r>
    </w:p>
    <w:p w14:paraId="3D0884B1" w14:textId="77777777" w:rsidR="00A45AF5" w:rsidRPr="002055EB" w:rsidRDefault="00A45AF5" w:rsidP="00A45AF5">
      <w:pPr>
        <w:pStyle w:val="Default"/>
        <w:jc w:val="both"/>
        <w:rPr>
          <w:rFonts w:ascii="Arial" w:hAnsi="Arial" w:cs="Arial"/>
          <w:b/>
          <w:sz w:val="20"/>
          <w:szCs w:val="20"/>
        </w:rPr>
      </w:pPr>
      <w:r w:rsidRPr="002055EB">
        <w:rPr>
          <w:rFonts w:ascii="Arial" w:hAnsi="Arial" w:cs="Arial"/>
          <w:b/>
          <w:sz w:val="20"/>
          <w:szCs w:val="20"/>
        </w:rPr>
        <w:t>FBD Insurance plc ("FBD Insurance")</w:t>
      </w:r>
    </w:p>
    <w:p w14:paraId="3D0884B2" w14:textId="77777777" w:rsidR="00A45AF5" w:rsidRPr="002055EB" w:rsidRDefault="00A45AF5" w:rsidP="00A45AF5">
      <w:pPr>
        <w:pStyle w:val="Default"/>
        <w:jc w:val="both"/>
        <w:rPr>
          <w:rFonts w:ascii="Arial" w:hAnsi="Arial" w:cs="Arial"/>
          <w:sz w:val="20"/>
          <w:szCs w:val="20"/>
        </w:rPr>
      </w:pPr>
    </w:p>
    <w:p w14:paraId="3D0884B3" w14:textId="77777777" w:rsidR="00A45AF5" w:rsidRPr="002055EB" w:rsidRDefault="00742F53" w:rsidP="00A45AF5">
      <w:pPr>
        <w:pStyle w:val="Default"/>
        <w:jc w:val="both"/>
        <w:rPr>
          <w:rFonts w:ascii="Arial" w:hAnsi="Arial" w:cs="Arial"/>
          <w:b/>
          <w:sz w:val="20"/>
          <w:szCs w:val="20"/>
        </w:rPr>
      </w:pPr>
      <w:r>
        <w:rPr>
          <w:rFonts w:ascii="Arial" w:hAnsi="Arial" w:cs="Arial"/>
          <w:b/>
          <w:sz w:val="20"/>
          <w:szCs w:val="20"/>
        </w:rPr>
        <w:t>Proposed i</w:t>
      </w:r>
      <w:r w:rsidR="00961580">
        <w:rPr>
          <w:rFonts w:ascii="Arial" w:hAnsi="Arial" w:cs="Arial"/>
          <w:b/>
          <w:sz w:val="20"/>
          <w:szCs w:val="20"/>
        </w:rPr>
        <w:t xml:space="preserve">ssuance of </w:t>
      </w:r>
      <w:r w:rsidR="00A45AF5" w:rsidRPr="002055EB">
        <w:rPr>
          <w:rFonts w:ascii="Arial" w:hAnsi="Arial" w:cs="Arial"/>
          <w:b/>
          <w:sz w:val="20"/>
          <w:szCs w:val="20"/>
        </w:rPr>
        <w:t xml:space="preserve">€50m </w:t>
      </w:r>
      <w:r w:rsidR="00A45AF5" w:rsidRPr="002055EB">
        <w:rPr>
          <w:rStyle w:val="cy"/>
          <w:rFonts w:ascii="Arial" w:hAnsi="Arial" w:cs="Arial"/>
          <w:b/>
          <w:sz w:val="20"/>
          <w:szCs w:val="20"/>
        </w:rPr>
        <w:t>Tier 2 subordinated notes</w:t>
      </w:r>
      <w:r>
        <w:rPr>
          <w:rStyle w:val="cy"/>
          <w:rFonts w:ascii="Arial" w:hAnsi="Arial" w:cs="Arial"/>
          <w:b/>
          <w:sz w:val="20"/>
          <w:szCs w:val="20"/>
        </w:rPr>
        <w:t xml:space="preserve"> fully subscribed</w:t>
      </w:r>
      <w:r w:rsidR="00961580">
        <w:rPr>
          <w:rStyle w:val="cy"/>
          <w:rFonts w:ascii="Arial" w:hAnsi="Arial" w:cs="Arial"/>
          <w:b/>
          <w:sz w:val="20"/>
          <w:szCs w:val="20"/>
        </w:rPr>
        <w:t xml:space="preserve"> </w:t>
      </w:r>
    </w:p>
    <w:p w14:paraId="3D0884B4" w14:textId="77777777" w:rsidR="00A45AF5" w:rsidRPr="002055EB" w:rsidRDefault="00A45AF5" w:rsidP="00A45AF5">
      <w:pPr>
        <w:pStyle w:val="Default"/>
        <w:jc w:val="both"/>
        <w:rPr>
          <w:rFonts w:ascii="Arial" w:hAnsi="Arial" w:cs="Arial"/>
          <w:sz w:val="20"/>
          <w:szCs w:val="20"/>
        </w:rPr>
      </w:pPr>
    </w:p>
    <w:p w14:paraId="3D0884B5" w14:textId="77777777" w:rsidR="00A45AF5" w:rsidRDefault="00A45AF5" w:rsidP="00A45AF5">
      <w:pPr>
        <w:pStyle w:val="Default"/>
        <w:jc w:val="both"/>
        <w:rPr>
          <w:rFonts w:ascii="Arial" w:hAnsi="Arial" w:cs="Arial"/>
          <w:sz w:val="20"/>
          <w:szCs w:val="20"/>
        </w:rPr>
      </w:pPr>
      <w:r w:rsidRPr="002055EB">
        <w:rPr>
          <w:rFonts w:ascii="Arial" w:hAnsi="Arial" w:cs="Arial"/>
          <w:sz w:val="20"/>
          <w:szCs w:val="20"/>
        </w:rPr>
        <w:t xml:space="preserve">FBD Insurance today successfully agreed to issue €50,000,000 of new Callable Dated Deferrable Subordinated Notes due 2028 (the “New Notes”). </w:t>
      </w:r>
      <w:r w:rsidR="00742F53">
        <w:rPr>
          <w:rFonts w:ascii="Arial" w:hAnsi="Arial" w:cs="Arial"/>
          <w:sz w:val="20"/>
          <w:szCs w:val="20"/>
        </w:rPr>
        <w:t xml:space="preserve"> </w:t>
      </w:r>
      <w:r w:rsidRPr="002055EB">
        <w:rPr>
          <w:rFonts w:ascii="Arial" w:hAnsi="Arial" w:cs="Arial"/>
          <w:sz w:val="20"/>
          <w:szCs w:val="20"/>
        </w:rPr>
        <w:t xml:space="preserve">The </w:t>
      </w:r>
      <w:r w:rsidR="00AF72C3">
        <w:rPr>
          <w:rFonts w:ascii="Arial" w:hAnsi="Arial" w:cs="Arial"/>
          <w:sz w:val="20"/>
          <w:szCs w:val="20"/>
        </w:rPr>
        <w:t xml:space="preserve">agreed </w:t>
      </w:r>
      <w:r w:rsidRPr="002055EB">
        <w:rPr>
          <w:rFonts w:ascii="Arial" w:hAnsi="Arial" w:cs="Arial"/>
          <w:sz w:val="20"/>
          <w:szCs w:val="20"/>
        </w:rPr>
        <w:t>coupon for the New Notes is 5.0%</w:t>
      </w:r>
      <w:r w:rsidR="002055EB">
        <w:rPr>
          <w:rFonts w:ascii="Arial" w:hAnsi="Arial" w:cs="Arial"/>
          <w:sz w:val="20"/>
          <w:szCs w:val="20"/>
        </w:rPr>
        <w:t xml:space="preserve">. </w:t>
      </w:r>
      <w:r w:rsidRPr="002055EB">
        <w:rPr>
          <w:rFonts w:ascii="Arial" w:hAnsi="Arial" w:cs="Arial"/>
          <w:sz w:val="20"/>
          <w:szCs w:val="20"/>
        </w:rPr>
        <w:t xml:space="preserve"> </w:t>
      </w:r>
    </w:p>
    <w:p w14:paraId="3D0884B6" w14:textId="77777777" w:rsidR="001C34C9" w:rsidRDefault="001C34C9" w:rsidP="00A45AF5">
      <w:pPr>
        <w:pStyle w:val="Default"/>
        <w:jc w:val="both"/>
        <w:rPr>
          <w:rFonts w:ascii="Arial" w:hAnsi="Arial" w:cs="Arial"/>
          <w:sz w:val="20"/>
          <w:szCs w:val="20"/>
        </w:rPr>
      </w:pPr>
    </w:p>
    <w:p w14:paraId="3D0884B7" w14:textId="77777777" w:rsidR="001C34C9" w:rsidRPr="001C34C9" w:rsidRDefault="001C34C9" w:rsidP="001C34C9">
      <w:pPr>
        <w:rPr>
          <w:rFonts w:ascii="Arial" w:eastAsia="Calibri" w:hAnsi="Arial" w:cs="Arial"/>
          <w:sz w:val="20"/>
          <w:szCs w:val="20"/>
          <w:lang w:eastAsia="en-US"/>
        </w:rPr>
      </w:pPr>
      <w:r w:rsidRPr="001C34C9">
        <w:rPr>
          <w:rFonts w:ascii="Arial" w:eastAsia="Calibri" w:hAnsi="Arial" w:cs="Arial"/>
          <w:sz w:val="20"/>
          <w:szCs w:val="20"/>
        </w:rPr>
        <w:t>Goodbody Stockbrokers UC, trading as Goodbody, acted as Sole Lead Manager</w:t>
      </w:r>
      <w:r>
        <w:rPr>
          <w:rFonts w:ascii="Arial" w:eastAsia="Calibri" w:hAnsi="Arial" w:cs="Arial"/>
          <w:sz w:val="20"/>
          <w:szCs w:val="20"/>
        </w:rPr>
        <w:t xml:space="preserve"> in respect of the transaction.</w:t>
      </w:r>
    </w:p>
    <w:p w14:paraId="3D0884B8" w14:textId="77777777" w:rsidR="001C34C9" w:rsidRPr="002055EB" w:rsidRDefault="001C34C9" w:rsidP="00A45AF5">
      <w:pPr>
        <w:pStyle w:val="Default"/>
        <w:jc w:val="both"/>
        <w:rPr>
          <w:rFonts w:ascii="Arial" w:hAnsi="Arial" w:cs="Arial"/>
          <w:sz w:val="20"/>
          <w:szCs w:val="20"/>
        </w:rPr>
      </w:pPr>
    </w:p>
    <w:p w14:paraId="3D0884B9" w14:textId="77777777" w:rsidR="00A45AF5" w:rsidRPr="002055EB" w:rsidRDefault="00A45AF5" w:rsidP="00A45AF5">
      <w:pPr>
        <w:pStyle w:val="Default"/>
        <w:jc w:val="both"/>
        <w:rPr>
          <w:rFonts w:ascii="Arial" w:hAnsi="Arial" w:cs="Arial"/>
          <w:sz w:val="20"/>
          <w:szCs w:val="20"/>
        </w:rPr>
      </w:pPr>
    </w:p>
    <w:p w14:paraId="3D0884BA" w14:textId="77777777" w:rsidR="00A45AF5" w:rsidRPr="002055EB" w:rsidRDefault="00A45AF5" w:rsidP="00A45AF5">
      <w:pPr>
        <w:pStyle w:val="Default"/>
        <w:jc w:val="both"/>
        <w:rPr>
          <w:rFonts w:ascii="Arial" w:hAnsi="Arial" w:cs="Arial"/>
          <w:sz w:val="20"/>
          <w:szCs w:val="20"/>
        </w:rPr>
      </w:pPr>
      <w:r w:rsidRPr="002055EB">
        <w:rPr>
          <w:rFonts w:ascii="Arial" w:hAnsi="Arial" w:cs="Arial"/>
          <w:sz w:val="20"/>
          <w:szCs w:val="20"/>
        </w:rPr>
        <w:t xml:space="preserve">Commenting on the transaction, </w:t>
      </w:r>
    </w:p>
    <w:p w14:paraId="3D0884BB" w14:textId="77777777" w:rsidR="00A45AF5" w:rsidRPr="002055EB" w:rsidRDefault="00A45AF5" w:rsidP="00A45AF5">
      <w:pPr>
        <w:pStyle w:val="Default"/>
        <w:jc w:val="both"/>
        <w:rPr>
          <w:rFonts w:ascii="Arial" w:hAnsi="Arial" w:cs="Arial"/>
          <w:sz w:val="20"/>
          <w:szCs w:val="20"/>
        </w:rPr>
      </w:pPr>
    </w:p>
    <w:p w14:paraId="3D0884BC" w14:textId="77777777" w:rsidR="00A45AF5" w:rsidRDefault="00A45AF5" w:rsidP="00A45AF5">
      <w:pPr>
        <w:pStyle w:val="Default"/>
        <w:jc w:val="both"/>
        <w:rPr>
          <w:rFonts w:ascii="Arial" w:hAnsi="Arial" w:cs="Arial"/>
          <w:sz w:val="20"/>
          <w:szCs w:val="20"/>
        </w:rPr>
      </w:pPr>
      <w:r w:rsidRPr="002055EB">
        <w:rPr>
          <w:rFonts w:ascii="Arial" w:hAnsi="Arial" w:cs="Arial"/>
          <w:sz w:val="20"/>
          <w:szCs w:val="20"/>
        </w:rPr>
        <w:t>Fiona Muldoon, CEO of FBD said:</w:t>
      </w:r>
    </w:p>
    <w:p w14:paraId="3D0884BD" w14:textId="77777777" w:rsidR="002055EB" w:rsidRPr="002055EB" w:rsidRDefault="002055EB" w:rsidP="00A45AF5">
      <w:pPr>
        <w:pStyle w:val="Default"/>
        <w:jc w:val="both"/>
        <w:rPr>
          <w:rFonts w:ascii="Arial" w:hAnsi="Arial" w:cs="Arial"/>
          <w:sz w:val="20"/>
          <w:szCs w:val="20"/>
        </w:rPr>
      </w:pPr>
    </w:p>
    <w:p w14:paraId="3D0884BE" w14:textId="77777777" w:rsidR="002055EB" w:rsidRDefault="00A45AF5" w:rsidP="00A45AF5">
      <w:pPr>
        <w:pStyle w:val="Default"/>
        <w:jc w:val="both"/>
        <w:rPr>
          <w:rFonts w:ascii="Arial" w:hAnsi="Arial" w:cs="Arial"/>
          <w:i/>
          <w:sz w:val="20"/>
          <w:szCs w:val="20"/>
        </w:rPr>
      </w:pPr>
      <w:r w:rsidRPr="002055EB">
        <w:rPr>
          <w:rFonts w:ascii="Arial" w:hAnsi="Arial" w:cs="Arial"/>
          <w:i/>
          <w:sz w:val="20"/>
          <w:szCs w:val="20"/>
        </w:rPr>
        <w:lastRenderedPageBreak/>
        <w:t xml:space="preserve">“The strong pricing </w:t>
      </w:r>
      <w:r w:rsidR="002055EB">
        <w:rPr>
          <w:rFonts w:ascii="Arial" w:hAnsi="Arial" w:cs="Arial"/>
          <w:i/>
          <w:sz w:val="20"/>
          <w:szCs w:val="20"/>
        </w:rPr>
        <w:t xml:space="preserve">achieved </w:t>
      </w:r>
      <w:r w:rsidRPr="002055EB">
        <w:rPr>
          <w:rFonts w:ascii="Arial" w:hAnsi="Arial" w:cs="Arial"/>
          <w:i/>
          <w:sz w:val="20"/>
          <w:szCs w:val="20"/>
        </w:rPr>
        <w:t>by FBD is an endorsement and acknowle</w:t>
      </w:r>
      <w:r w:rsidR="00FC1DE1">
        <w:rPr>
          <w:rFonts w:ascii="Arial" w:hAnsi="Arial" w:cs="Arial"/>
          <w:i/>
          <w:sz w:val="20"/>
          <w:szCs w:val="20"/>
        </w:rPr>
        <w:t>dgement of the progress that</w:t>
      </w:r>
      <w:r w:rsidRPr="002055EB">
        <w:rPr>
          <w:rFonts w:ascii="Arial" w:hAnsi="Arial" w:cs="Arial"/>
          <w:i/>
          <w:sz w:val="20"/>
          <w:szCs w:val="20"/>
        </w:rPr>
        <w:t xml:space="preserve"> FBD has made in recent years</w:t>
      </w:r>
      <w:r w:rsidR="002055EB">
        <w:rPr>
          <w:rFonts w:ascii="Arial" w:hAnsi="Arial" w:cs="Arial"/>
          <w:i/>
          <w:sz w:val="20"/>
          <w:szCs w:val="20"/>
        </w:rPr>
        <w:t>.</w:t>
      </w:r>
      <w:r w:rsidR="00362D4E">
        <w:rPr>
          <w:rFonts w:ascii="Arial" w:hAnsi="Arial" w:cs="Arial"/>
          <w:i/>
          <w:sz w:val="20"/>
          <w:szCs w:val="20"/>
        </w:rPr>
        <w:t>”</w:t>
      </w:r>
      <w:r w:rsidR="002055EB">
        <w:rPr>
          <w:rFonts w:ascii="Arial" w:hAnsi="Arial" w:cs="Arial"/>
          <w:i/>
          <w:sz w:val="20"/>
          <w:szCs w:val="20"/>
        </w:rPr>
        <w:t xml:space="preserve"> </w:t>
      </w:r>
    </w:p>
    <w:p w14:paraId="3D0884BF" w14:textId="77777777" w:rsidR="002055EB" w:rsidRPr="002055EB" w:rsidRDefault="002055EB" w:rsidP="00A45AF5">
      <w:pPr>
        <w:pStyle w:val="Default"/>
        <w:jc w:val="both"/>
        <w:rPr>
          <w:rFonts w:ascii="Arial" w:hAnsi="Arial" w:cs="Arial"/>
          <w:i/>
          <w:sz w:val="20"/>
          <w:szCs w:val="20"/>
        </w:rPr>
      </w:pPr>
    </w:p>
    <w:tbl>
      <w:tblPr>
        <w:tblW w:w="5115" w:type="dxa"/>
        <w:tblCellSpacing w:w="0" w:type="dxa"/>
        <w:tblCellMar>
          <w:left w:w="0" w:type="dxa"/>
          <w:right w:w="0" w:type="dxa"/>
        </w:tblCellMar>
        <w:tblLook w:val="04A0" w:firstRow="1" w:lastRow="0" w:firstColumn="1" w:lastColumn="0" w:noHBand="0" w:noVBand="1"/>
      </w:tblPr>
      <w:tblGrid>
        <w:gridCol w:w="2594"/>
        <w:gridCol w:w="2521"/>
      </w:tblGrid>
      <w:tr w:rsidR="00A45AF5" w:rsidRPr="00A45AF5" w14:paraId="3D0884C2" w14:textId="77777777" w:rsidTr="00362D4E">
        <w:trPr>
          <w:trHeight w:val="255"/>
          <w:tblCellSpacing w:w="0" w:type="dxa"/>
        </w:trPr>
        <w:tc>
          <w:tcPr>
            <w:tcW w:w="0" w:type="auto"/>
            <w:hideMark/>
          </w:tcPr>
          <w:p w14:paraId="3D0884C0" w14:textId="77777777" w:rsidR="00A45AF5" w:rsidRPr="00A45AF5" w:rsidRDefault="00A45AF5" w:rsidP="00A45AF5">
            <w:pPr>
              <w:spacing w:before="100" w:beforeAutospacing="1" w:after="100" w:afterAutospacing="1"/>
              <w:rPr>
                <w:rFonts w:ascii="Arial" w:hAnsi="Arial" w:cs="Arial"/>
                <w:sz w:val="20"/>
                <w:szCs w:val="20"/>
                <w:lang w:eastAsia="en-IE"/>
              </w:rPr>
            </w:pPr>
            <w:r w:rsidRPr="002055EB">
              <w:rPr>
                <w:rFonts w:ascii="Arial" w:hAnsi="Arial" w:cs="Arial"/>
                <w:sz w:val="20"/>
                <w:szCs w:val="20"/>
                <w:lang w:eastAsia="en-IE"/>
              </w:rPr>
              <w:t>Enquiries</w:t>
            </w:r>
          </w:p>
        </w:tc>
        <w:tc>
          <w:tcPr>
            <w:tcW w:w="0" w:type="auto"/>
            <w:hideMark/>
          </w:tcPr>
          <w:p w14:paraId="3D0884C1" w14:textId="77777777" w:rsidR="00A45AF5" w:rsidRPr="00A45AF5" w:rsidRDefault="00A45AF5" w:rsidP="00A45AF5">
            <w:pPr>
              <w:spacing w:before="100" w:beforeAutospacing="1" w:after="100" w:afterAutospacing="1"/>
              <w:rPr>
                <w:rFonts w:ascii="Arial" w:hAnsi="Arial" w:cs="Arial"/>
                <w:sz w:val="20"/>
                <w:szCs w:val="20"/>
                <w:lang w:eastAsia="en-IE"/>
              </w:rPr>
            </w:pPr>
            <w:r w:rsidRPr="002055EB">
              <w:rPr>
                <w:rFonts w:ascii="Arial" w:hAnsi="Arial" w:cs="Arial"/>
                <w:sz w:val="20"/>
                <w:szCs w:val="20"/>
                <w:lang w:eastAsia="en-IE"/>
              </w:rPr>
              <w:t>Telephone</w:t>
            </w:r>
          </w:p>
        </w:tc>
      </w:tr>
      <w:tr w:rsidR="00A45AF5" w:rsidRPr="00A45AF5" w14:paraId="3D0884C5" w14:textId="77777777" w:rsidTr="00362D4E">
        <w:trPr>
          <w:trHeight w:val="255"/>
          <w:tblCellSpacing w:w="0" w:type="dxa"/>
        </w:trPr>
        <w:tc>
          <w:tcPr>
            <w:tcW w:w="0" w:type="auto"/>
            <w:hideMark/>
          </w:tcPr>
          <w:p w14:paraId="3D0884C3" w14:textId="77777777" w:rsidR="00A45AF5" w:rsidRPr="00A45AF5" w:rsidRDefault="00A45AF5" w:rsidP="00A45AF5">
            <w:pPr>
              <w:spacing w:before="100" w:beforeAutospacing="1" w:after="100" w:afterAutospacing="1"/>
              <w:rPr>
                <w:rFonts w:ascii="Arial" w:hAnsi="Arial" w:cs="Arial"/>
                <w:sz w:val="20"/>
                <w:szCs w:val="20"/>
                <w:lang w:eastAsia="en-IE"/>
              </w:rPr>
            </w:pPr>
            <w:r w:rsidRPr="00A45AF5">
              <w:rPr>
                <w:rFonts w:ascii="Arial" w:hAnsi="Arial" w:cs="Arial"/>
                <w:sz w:val="20"/>
                <w:szCs w:val="20"/>
                <w:lang w:eastAsia="en-IE"/>
              </w:rPr>
              <w:t> </w:t>
            </w:r>
          </w:p>
        </w:tc>
        <w:tc>
          <w:tcPr>
            <w:tcW w:w="0" w:type="auto"/>
            <w:hideMark/>
          </w:tcPr>
          <w:p w14:paraId="3D0884C4" w14:textId="77777777" w:rsidR="00A45AF5" w:rsidRPr="00A45AF5" w:rsidRDefault="00A45AF5" w:rsidP="00A45AF5">
            <w:pPr>
              <w:spacing w:before="100" w:beforeAutospacing="1" w:after="100" w:afterAutospacing="1"/>
              <w:rPr>
                <w:rFonts w:ascii="Arial" w:hAnsi="Arial" w:cs="Arial"/>
                <w:sz w:val="20"/>
                <w:szCs w:val="20"/>
                <w:lang w:eastAsia="en-IE"/>
              </w:rPr>
            </w:pPr>
            <w:r w:rsidRPr="00A45AF5">
              <w:rPr>
                <w:rFonts w:ascii="Arial" w:hAnsi="Arial" w:cs="Arial"/>
                <w:sz w:val="20"/>
                <w:szCs w:val="20"/>
                <w:lang w:eastAsia="en-IE"/>
              </w:rPr>
              <w:t> </w:t>
            </w:r>
          </w:p>
        </w:tc>
      </w:tr>
      <w:tr w:rsidR="00A45AF5" w:rsidRPr="00A45AF5" w14:paraId="3D0884C8" w14:textId="77777777" w:rsidTr="00362D4E">
        <w:trPr>
          <w:trHeight w:val="246"/>
          <w:tblCellSpacing w:w="0" w:type="dxa"/>
        </w:trPr>
        <w:tc>
          <w:tcPr>
            <w:tcW w:w="0" w:type="auto"/>
            <w:hideMark/>
          </w:tcPr>
          <w:p w14:paraId="3D0884C6" w14:textId="77777777" w:rsidR="00A45AF5" w:rsidRPr="00A45AF5" w:rsidRDefault="00A45AF5" w:rsidP="00A45AF5">
            <w:pPr>
              <w:spacing w:before="100" w:beforeAutospacing="1" w:after="100" w:afterAutospacing="1"/>
              <w:rPr>
                <w:rFonts w:ascii="Arial" w:hAnsi="Arial" w:cs="Arial"/>
                <w:sz w:val="20"/>
                <w:szCs w:val="20"/>
                <w:lang w:eastAsia="en-IE"/>
              </w:rPr>
            </w:pPr>
            <w:r w:rsidRPr="002055EB">
              <w:rPr>
                <w:rFonts w:ascii="Arial" w:hAnsi="Arial" w:cs="Arial"/>
                <w:sz w:val="20"/>
                <w:szCs w:val="20"/>
                <w:lang w:eastAsia="en-IE"/>
              </w:rPr>
              <w:t> </w:t>
            </w:r>
            <w:r w:rsidRPr="002055EB">
              <w:rPr>
                <w:rFonts w:ascii="Arial" w:hAnsi="Arial" w:cs="Arial"/>
                <w:b/>
                <w:bCs/>
                <w:sz w:val="20"/>
                <w:szCs w:val="20"/>
                <w:lang w:eastAsia="en-IE"/>
              </w:rPr>
              <w:t>FBD</w:t>
            </w:r>
            <w:r w:rsidRPr="002055EB">
              <w:rPr>
                <w:rFonts w:ascii="Arial" w:hAnsi="Arial" w:cs="Arial"/>
                <w:sz w:val="20"/>
                <w:szCs w:val="20"/>
                <w:lang w:eastAsia="en-IE"/>
              </w:rPr>
              <w:t xml:space="preserve"> </w:t>
            </w:r>
            <w:r w:rsidRPr="002055EB">
              <w:rPr>
                <w:rFonts w:ascii="Arial" w:hAnsi="Arial" w:cs="Arial"/>
                <w:b/>
                <w:bCs/>
                <w:sz w:val="20"/>
                <w:szCs w:val="20"/>
                <w:lang w:eastAsia="en-IE"/>
              </w:rPr>
              <w:t>Holdings plc</w:t>
            </w:r>
          </w:p>
        </w:tc>
        <w:tc>
          <w:tcPr>
            <w:tcW w:w="0" w:type="auto"/>
            <w:hideMark/>
          </w:tcPr>
          <w:p w14:paraId="3D0884C7" w14:textId="77777777" w:rsidR="00A45AF5" w:rsidRPr="00A45AF5" w:rsidRDefault="00A45AF5" w:rsidP="00A45AF5">
            <w:pPr>
              <w:spacing w:before="100" w:beforeAutospacing="1" w:after="100" w:afterAutospacing="1"/>
              <w:rPr>
                <w:rFonts w:ascii="Arial" w:hAnsi="Arial" w:cs="Arial"/>
                <w:sz w:val="20"/>
                <w:szCs w:val="20"/>
                <w:lang w:eastAsia="en-IE"/>
              </w:rPr>
            </w:pPr>
            <w:r w:rsidRPr="00A45AF5">
              <w:rPr>
                <w:rFonts w:ascii="Arial" w:hAnsi="Arial" w:cs="Arial"/>
                <w:sz w:val="20"/>
                <w:szCs w:val="20"/>
                <w:lang w:eastAsia="en-IE"/>
              </w:rPr>
              <w:t> </w:t>
            </w:r>
          </w:p>
        </w:tc>
      </w:tr>
      <w:tr w:rsidR="00A45AF5" w:rsidRPr="00A45AF5" w14:paraId="3D0884CB" w14:textId="77777777" w:rsidTr="00362D4E">
        <w:trPr>
          <w:trHeight w:val="255"/>
          <w:tblCellSpacing w:w="0" w:type="dxa"/>
        </w:trPr>
        <w:tc>
          <w:tcPr>
            <w:tcW w:w="0" w:type="auto"/>
            <w:hideMark/>
          </w:tcPr>
          <w:p w14:paraId="3D0884C9" w14:textId="77777777" w:rsidR="00A45AF5" w:rsidRPr="00A45AF5" w:rsidRDefault="00A45AF5" w:rsidP="00A45AF5">
            <w:pPr>
              <w:spacing w:before="100" w:beforeAutospacing="1" w:after="100" w:afterAutospacing="1"/>
              <w:rPr>
                <w:rFonts w:ascii="Arial" w:hAnsi="Arial" w:cs="Arial"/>
                <w:sz w:val="20"/>
                <w:szCs w:val="20"/>
                <w:lang w:eastAsia="en-IE"/>
              </w:rPr>
            </w:pPr>
            <w:r w:rsidRPr="002055EB">
              <w:rPr>
                <w:rFonts w:ascii="Arial" w:hAnsi="Arial" w:cs="Arial"/>
                <w:sz w:val="20"/>
                <w:szCs w:val="20"/>
                <w:lang w:eastAsia="en-IE"/>
              </w:rPr>
              <w:t> Paul Murphy</w:t>
            </w:r>
          </w:p>
        </w:tc>
        <w:tc>
          <w:tcPr>
            <w:tcW w:w="0" w:type="auto"/>
            <w:hideMark/>
          </w:tcPr>
          <w:p w14:paraId="3D0884CA" w14:textId="77777777" w:rsidR="00A45AF5" w:rsidRPr="00A45AF5" w:rsidRDefault="00A45AF5" w:rsidP="00A45AF5">
            <w:pPr>
              <w:spacing w:before="100" w:beforeAutospacing="1" w:after="100" w:afterAutospacing="1"/>
              <w:rPr>
                <w:rFonts w:ascii="Arial" w:hAnsi="Arial" w:cs="Arial"/>
                <w:sz w:val="20"/>
                <w:szCs w:val="20"/>
                <w:lang w:eastAsia="en-IE"/>
              </w:rPr>
            </w:pPr>
            <w:r w:rsidRPr="002055EB">
              <w:rPr>
                <w:rFonts w:ascii="Arial" w:hAnsi="Arial" w:cs="Arial"/>
                <w:sz w:val="20"/>
                <w:szCs w:val="20"/>
                <w:lang w:eastAsia="en-IE"/>
              </w:rPr>
              <w:t>+ 353 01 409 3494</w:t>
            </w:r>
          </w:p>
        </w:tc>
      </w:tr>
      <w:tr w:rsidR="00A45AF5" w:rsidRPr="00A45AF5" w14:paraId="3D0884CE" w14:textId="77777777" w:rsidTr="00362D4E">
        <w:trPr>
          <w:trHeight w:val="255"/>
          <w:tblCellSpacing w:w="0" w:type="dxa"/>
        </w:trPr>
        <w:tc>
          <w:tcPr>
            <w:tcW w:w="0" w:type="auto"/>
            <w:hideMark/>
          </w:tcPr>
          <w:p w14:paraId="3D0884CC" w14:textId="77777777" w:rsidR="00A45AF5" w:rsidRPr="00A45AF5" w:rsidRDefault="00A45AF5" w:rsidP="00A45AF5">
            <w:pPr>
              <w:spacing w:before="100" w:beforeAutospacing="1" w:after="100" w:afterAutospacing="1"/>
              <w:rPr>
                <w:rFonts w:ascii="Arial" w:hAnsi="Arial" w:cs="Arial"/>
                <w:sz w:val="20"/>
                <w:szCs w:val="20"/>
                <w:lang w:eastAsia="en-IE"/>
              </w:rPr>
            </w:pPr>
            <w:r w:rsidRPr="00A45AF5">
              <w:rPr>
                <w:rFonts w:ascii="Arial" w:hAnsi="Arial" w:cs="Arial"/>
                <w:sz w:val="20"/>
                <w:szCs w:val="20"/>
                <w:lang w:eastAsia="en-IE"/>
              </w:rPr>
              <w:t> </w:t>
            </w:r>
          </w:p>
        </w:tc>
        <w:tc>
          <w:tcPr>
            <w:tcW w:w="0" w:type="auto"/>
            <w:hideMark/>
          </w:tcPr>
          <w:p w14:paraId="3D0884CD" w14:textId="77777777" w:rsidR="00A45AF5" w:rsidRPr="00A45AF5" w:rsidRDefault="00A45AF5" w:rsidP="00A45AF5">
            <w:pPr>
              <w:spacing w:before="100" w:beforeAutospacing="1" w:after="100" w:afterAutospacing="1"/>
              <w:rPr>
                <w:rFonts w:ascii="Arial" w:hAnsi="Arial" w:cs="Arial"/>
                <w:sz w:val="20"/>
                <w:szCs w:val="20"/>
                <w:lang w:eastAsia="en-IE"/>
              </w:rPr>
            </w:pPr>
            <w:r w:rsidRPr="00A45AF5">
              <w:rPr>
                <w:rFonts w:ascii="Arial" w:hAnsi="Arial" w:cs="Arial"/>
                <w:sz w:val="20"/>
                <w:szCs w:val="20"/>
                <w:lang w:eastAsia="en-IE"/>
              </w:rPr>
              <w:t> </w:t>
            </w:r>
          </w:p>
        </w:tc>
      </w:tr>
      <w:tr w:rsidR="00A45AF5" w:rsidRPr="00A45AF5" w14:paraId="3D0884D1" w14:textId="77777777" w:rsidTr="00362D4E">
        <w:trPr>
          <w:trHeight w:val="255"/>
          <w:tblCellSpacing w:w="0" w:type="dxa"/>
        </w:trPr>
        <w:tc>
          <w:tcPr>
            <w:tcW w:w="0" w:type="auto"/>
            <w:hideMark/>
          </w:tcPr>
          <w:p w14:paraId="3D0884CF" w14:textId="77777777" w:rsidR="00A45AF5" w:rsidRPr="00A45AF5" w:rsidRDefault="00A45AF5" w:rsidP="00A45AF5">
            <w:pPr>
              <w:spacing w:before="100" w:beforeAutospacing="1" w:after="100" w:afterAutospacing="1"/>
              <w:rPr>
                <w:rFonts w:ascii="Arial" w:hAnsi="Arial" w:cs="Arial"/>
                <w:sz w:val="20"/>
                <w:szCs w:val="20"/>
                <w:lang w:eastAsia="en-IE"/>
              </w:rPr>
            </w:pPr>
            <w:r w:rsidRPr="00A45AF5">
              <w:rPr>
                <w:rFonts w:ascii="Arial" w:hAnsi="Arial" w:cs="Arial"/>
                <w:sz w:val="20"/>
                <w:szCs w:val="20"/>
                <w:lang w:eastAsia="en-IE"/>
              </w:rPr>
              <w:t> </w:t>
            </w:r>
          </w:p>
        </w:tc>
        <w:tc>
          <w:tcPr>
            <w:tcW w:w="0" w:type="auto"/>
            <w:hideMark/>
          </w:tcPr>
          <w:p w14:paraId="3D0884D0" w14:textId="77777777" w:rsidR="00A45AF5" w:rsidRPr="00A45AF5" w:rsidRDefault="00A45AF5" w:rsidP="00A45AF5">
            <w:pPr>
              <w:spacing w:before="100" w:beforeAutospacing="1" w:after="100" w:afterAutospacing="1"/>
              <w:rPr>
                <w:rFonts w:ascii="Arial" w:hAnsi="Arial" w:cs="Arial"/>
                <w:sz w:val="20"/>
                <w:szCs w:val="20"/>
                <w:lang w:eastAsia="en-IE"/>
              </w:rPr>
            </w:pPr>
            <w:r w:rsidRPr="00A45AF5">
              <w:rPr>
                <w:rFonts w:ascii="Arial" w:hAnsi="Arial" w:cs="Arial"/>
                <w:sz w:val="20"/>
                <w:szCs w:val="20"/>
                <w:lang w:eastAsia="en-IE"/>
              </w:rPr>
              <w:t> </w:t>
            </w:r>
          </w:p>
        </w:tc>
      </w:tr>
      <w:tr w:rsidR="00A45AF5" w:rsidRPr="00A45AF5" w14:paraId="3D0884D4" w14:textId="77777777" w:rsidTr="00362D4E">
        <w:trPr>
          <w:trHeight w:val="255"/>
          <w:tblCellSpacing w:w="0" w:type="dxa"/>
        </w:trPr>
        <w:tc>
          <w:tcPr>
            <w:tcW w:w="0" w:type="auto"/>
            <w:hideMark/>
          </w:tcPr>
          <w:p w14:paraId="3D0884D2" w14:textId="77777777" w:rsidR="00A45AF5" w:rsidRPr="00A45AF5" w:rsidRDefault="00A45AF5" w:rsidP="00A45AF5">
            <w:pPr>
              <w:spacing w:before="100" w:beforeAutospacing="1" w:after="100" w:afterAutospacing="1"/>
              <w:rPr>
                <w:rFonts w:ascii="Arial" w:hAnsi="Arial" w:cs="Arial"/>
                <w:b/>
                <w:sz w:val="20"/>
                <w:szCs w:val="20"/>
                <w:lang w:eastAsia="en-IE"/>
              </w:rPr>
            </w:pPr>
            <w:r w:rsidRPr="002055EB">
              <w:rPr>
                <w:rFonts w:ascii="Arial" w:hAnsi="Arial" w:cs="Arial"/>
                <w:b/>
                <w:sz w:val="20"/>
                <w:szCs w:val="20"/>
                <w:lang w:eastAsia="en-IE"/>
              </w:rPr>
              <w:t> Powerscourt</w:t>
            </w:r>
          </w:p>
        </w:tc>
        <w:tc>
          <w:tcPr>
            <w:tcW w:w="0" w:type="auto"/>
            <w:hideMark/>
          </w:tcPr>
          <w:p w14:paraId="3D0884D3" w14:textId="77777777" w:rsidR="00A45AF5" w:rsidRPr="00A45AF5" w:rsidRDefault="00A45AF5" w:rsidP="00A45AF5">
            <w:pPr>
              <w:spacing w:before="100" w:beforeAutospacing="1" w:after="100" w:afterAutospacing="1"/>
              <w:rPr>
                <w:rFonts w:ascii="Arial" w:hAnsi="Arial" w:cs="Arial"/>
                <w:sz w:val="20"/>
                <w:szCs w:val="20"/>
                <w:lang w:eastAsia="en-IE"/>
              </w:rPr>
            </w:pPr>
            <w:r w:rsidRPr="00A45AF5">
              <w:rPr>
                <w:rFonts w:ascii="Arial" w:hAnsi="Arial" w:cs="Arial"/>
                <w:sz w:val="20"/>
                <w:szCs w:val="20"/>
                <w:lang w:eastAsia="en-IE"/>
              </w:rPr>
              <w:t> </w:t>
            </w:r>
          </w:p>
        </w:tc>
      </w:tr>
      <w:tr w:rsidR="00A45AF5" w:rsidRPr="00A45AF5" w14:paraId="3D0884D7" w14:textId="77777777" w:rsidTr="00362D4E">
        <w:trPr>
          <w:trHeight w:val="255"/>
          <w:tblCellSpacing w:w="0" w:type="dxa"/>
        </w:trPr>
        <w:tc>
          <w:tcPr>
            <w:tcW w:w="0" w:type="auto"/>
            <w:hideMark/>
          </w:tcPr>
          <w:p w14:paraId="3D0884D5" w14:textId="77777777" w:rsidR="00A45AF5" w:rsidRPr="00A45AF5" w:rsidRDefault="00A45AF5" w:rsidP="00A45AF5">
            <w:pPr>
              <w:spacing w:before="100" w:beforeAutospacing="1" w:after="100" w:afterAutospacing="1"/>
              <w:rPr>
                <w:rFonts w:ascii="Arial" w:hAnsi="Arial" w:cs="Arial"/>
                <w:sz w:val="20"/>
                <w:szCs w:val="20"/>
                <w:lang w:eastAsia="en-IE"/>
              </w:rPr>
            </w:pPr>
            <w:r w:rsidRPr="002055EB">
              <w:rPr>
                <w:rFonts w:ascii="Arial" w:hAnsi="Arial" w:cs="Arial"/>
                <w:sz w:val="20"/>
                <w:szCs w:val="20"/>
                <w:lang w:eastAsia="en-IE"/>
              </w:rPr>
              <w:t> Jack Hickey</w:t>
            </w:r>
          </w:p>
        </w:tc>
        <w:tc>
          <w:tcPr>
            <w:tcW w:w="0" w:type="auto"/>
            <w:hideMark/>
          </w:tcPr>
          <w:p w14:paraId="3D0884D6" w14:textId="77777777" w:rsidR="00A45AF5" w:rsidRPr="00A45AF5" w:rsidRDefault="00A45AF5" w:rsidP="00A45AF5">
            <w:pPr>
              <w:spacing w:before="100" w:beforeAutospacing="1" w:after="100" w:afterAutospacing="1"/>
              <w:rPr>
                <w:rFonts w:ascii="Arial" w:hAnsi="Arial" w:cs="Arial"/>
                <w:sz w:val="20"/>
                <w:szCs w:val="20"/>
                <w:lang w:eastAsia="en-IE"/>
              </w:rPr>
            </w:pPr>
            <w:r w:rsidRPr="002055EB">
              <w:rPr>
                <w:rFonts w:ascii="Arial" w:hAnsi="Arial" w:cs="Arial"/>
                <w:sz w:val="20"/>
                <w:szCs w:val="20"/>
                <w:lang w:eastAsia="en-IE"/>
              </w:rPr>
              <w:t>+ 353 83 448 8339</w:t>
            </w:r>
          </w:p>
        </w:tc>
      </w:tr>
    </w:tbl>
    <w:p w14:paraId="3D0884D8" w14:textId="77777777" w:rsidR="002055EB" w:rsidRDefault="002055EB" w:rsidP="002055EB">
      <w:pPr>
        <w:pStyle w:val="Default"/>
        <w:jc w:val="both"/>
      </w:pPr>
    </w:p>
    <w:p w14:paraId="3D0884D9" w14:textId="77777777" w:rsidR="002055EB" w:rsidRPr="002055EB" w:rsidRDefault="002055EB" w:rsidP="002055EB">
      <w:pPr>
        <w:pStyle w:val="Default"/>
        <w:jc w:val="both"/>
        <w:rPr>
          <w:rFonts w:ascii="Arial" w:hAnsi="Arial" w:cs="Arial"/>
          <w:b/>
          <w:sz w:val="20"/>
          <w:szCs w:val="20"/>
        </w:rPr>
      </w:pPr>
      <w:r w:rsidRPr="002055EB">
        <w:rPr>
          <w:b/>
        </w:rPr>
        <w:t xml:space="preserve">About FBD </w:t>
      </w:r>
    </w:p>
    <w:p w14:paraId="3D0884DA" w14:textId="77777777" w:rsidR="002055EB" w:rsidRDefault="002055EB" w:rsidP="002055EB">
      <w:pPr>
        <w:pStyle w:val="Default"/>
        <w:jc w:val="both"/>
        <w:rPr>
          <w:rFonts w:ascii="Arial" w:hAnsi="Arial" w:cs="Arial"/>
          <w:sz w:val="20"/>
          <w:szCs w:val="20"/>
        </w:rPr>
      </w:pPr>
      <w:r w:rsidRPr="002055EB">
        <w:rPr>
          <w:rFonts w:ascii="Arial" w:hAnsi="Arial" w:cs="Arial"/>
          <w:sz w:val="20"/>
          <w:szCs w:val="20"/>
        </w:rPr>
        <w:t>FBD is one of Ireland's largest property and casualty insurers, looking after the insurance needs of farmers, consumers and business owners.  Established in the 1960s by farmers for farmers, FBD has built on those roots in agriculture to become a leading general insurer serving the needs of its direct agricultural, small business and consumer customers throughout Ireland. It has a network of 34 branches nationwide.</w:t>
      </w:r>
    </w:p>
    <w:p w14:paraId="3D0884DB" w14:textId="77777777" w:rsidR="00362D4E" w:rsidRPr="002055EB" w:rsidRDefault="00362D4E" w:rsidP="002055EB">
      <w:pPr>
        <w:pStyle w:val="Default"/>
        <w:jc w:val="both"/>
        <w:rPr>
          <w:rFonts w:ascii="Arial" w:hAnsi="Arial" w:cs="Arial"/>
          <w:sz w:val="20"/>
          <w:szCs w:val="20"/>
        </w:rPr>
      </w:pPr>
    </w:p>
    <w:p w14:paraId="3D0884DC" w14:textId="77777777" w:rsidR="00AF72C3" w:rsidRDefault="00AF72C3" w:rsidP="00AF72C3">
      <w:pPr>
        <w:pStyle w:val="dz"/>
        <w:spacing w:before="0" w:beforeAutospacing="0" w:after="0" w:afterAutospacing="0"/>
        <w:jc w:val="both"/>
        <w:rPr>
          <w:rFonts w:ascii="Verdana" w:hAnsi="Verdana"/>
          <w:b/>
          <w:bCs/>
          <w:color w:val="000000"/>
          <w:sz w:val="18"/>
          <w:szCs w:val="18"/>
        </w:rPr>
      </w:pPr>
      <w:r>
        <w:rPr>
          <w:rStyle w:val="cl"/>
          <w:rFonts w:ascii="Arial" w:hAnsi="Arial"/>
          <w:b/>
          <w:bCs/>
          <w:color w:val="000000"/>
          <w:sz w:val="20"/>
          <w:szCs w:val="20"/>
        </w:rPr>
        <w:t>Other Information</w:t>
      </w:r>
    </w:p>
    <w:p w14:paraId="3D0884DD" w14:textId="77777777" w:rsidR="00AF72C3" w:rsidRDefault="00AF72C3" w:rsidP="00AF72C3">
      <w:pPr>
        <w:pStyle w:val="dz"/>
        <w:spacing w:before="0" w:beforeAutospacing="0" w:after="0" w:afterAutospacing="0"/>
        <w:jc w:val="both"/>
        <w:rPr>
          <w:rFonts w:ascii="Verdana" w:hAnsi="Verdana"/>
          <w:b/>
          <w:bCs/>
          <w:color w:val="000000"/>
          <w:sz w:val="18"/>
          <w:szCs w:val="18"/>
        </w:rPr>
      </w:pPr>
      <w:r>
        <w:rPr>
          <w:rStyle w:val="cl"/>
          <w:rFonts w:ascii="Arial" w:hAnsi="Arial"/>
          <w:b/>
          <w:bCs/>
          <w:color w:val="000000"/>
          <w:sz w:val="20"/>
          <w:szCs w:val="20"/>
        </w:rPr>
        <w:t> </w:t>
      </w:r>
    </w:p>
    <w:p w14:paraId="3D0884DE" w14:textId="77777777" w:rsidR="00AF72C3" w:rsidRDefault="00AF72C3" w:rsidP="00AF72C3">
      <w:pPr>
        <w:pStyle w:val="dz"/>
        <w:spacing w:before="0" w:beforeAutospacing="0" w:after="0" w:afterAutospacing="0"/>
        <w:jc w:val="both"/>
        <w:rPr>
          <w:rStyle w:val="cl"/>
          <w:rFonts w:ascii="Arial" w:hAnsi="Arial"/>
          <w:b/>
          <w:bCs/>
          <w:color w:val="000000"/>
          <w:sz w:val="20"/>
          <w:szCs w:val="20"/>
        </w:rPr>
      </w:pPr>
      <w:r>
        <w:rPr>
          <w:rStyle w:val="cl"/>
          <w:rFonts w:ascii="Arial" w:hAnsi="Arial"/>
          <w:b/>
          <w:bCs/>
          <w:color w:val="000000"/>
          <w:sz w:val="20"/>
          <w:szCs w:val="20"/>
        </w:rPr>
        <w:t>This Announcement does not constitute an offer of securities and it is not a prospectus or a prospectus "equivalent" document.</w:t>
      </w:r>
    </w:p>
    <w:p w14:paraId="3D0884DF" w14:textId="77777777" w:rsidR="00AF72C3" w:rsidRDefault="00AF72C3" w:rsidP="00AF72C3">
      <w:pPr>
        <w:pStyle w:val="dz"/>
        <w:spacing w:before="0" w:beforeAutospacing="0" w:after="0" w:afterAutospacing="0"/>
        <w:jc w:val="both"/>
        <w:rPr>
          <w:rStyle w:val="cl"/>
          <w:rFonts w:ascii="Arial" w:hAnsi="Arial"/>
          <w:b/>
          <w:bCs/>
          <w:color w:val="000000"/>
          <w:sz w:val="20"/>
          <w:szCs w:val="20"/>
        </w:rPr>
      </w:pPr>
    </w:p>
    <w:p w14:paraId="3D0884E0" w14:textId="77777777" w:rsidR="00AF72C3" w:rsidRDefault="00AF72C3" w:rsidP="00AF72C3">
      <w:pPr>
        <w:pStyle w:val="dz"/>
        <w:spacing w:before="0" w:beforeAutospacing="0" w:after="0" w:afterAutospacing="0"/>
        <w:jc w:val="both"/>
        <w:rPr>
          <w:rFonts w:ascii="Verdana" w:hAnsi="Verdana"/>
          <w:b/>
          <w:bCs/>
          <w:color w:val="000000"/>
          <w:sz w:val="18"/>
          <w:szCs w:val="18"/>
        </w:rPr>
      </w:pPr>
      <w:r>
        <w:rPr>
          <w:rStyle w:val="cl"/>
          <w:rFonts w:ascii="Arial" w:hAnsi="Arial"/>
          <w:b/>
          <w:bCs/>
          <w:color w:val="000000"/>
          <w:sz w:val="20"/>
          <w:szCs w:val="20"/>
        </w:rPr>
        <w:t>The price of securities and any income from them may go down as well as up and investors may not get back the full amount invested on disposal of such securities.</w:t>
      </w:r>
    </w:p>
    <w:p w14:paraId="3D0884E1" w14:textId="77777777" w:rsidR="00AF72C3" w:rsidRDefault="00AF72C3" w:rsidP="00AF72C3">
      <w:pPr>
        <w:pStyle w:val="dz"/>
        <w:spacing w:before="0" w:beforeAutospacing="0" w:after="0" w:afterAutospacing="0"/>
        <w:jc w:val="both"/>
        <w:rPr>
          <w:rFonts w:ascii="Verdana" w:hAnsi="Verdana"/>
          <w:b/>
          <w:bCs/>
          <w:color w:val="000000"/>
          <w:sz w:val="18"/>
          <w:szCs w:val="18"/>
        </w:rPr>
      </w:pPr>
      <w:r>
        <w:rPr>
          <w:rStyle w:val="cl"/>
          <w:rFonts w:ascii="Arial" w:hAnsi="Arial"/>
          <w:b/>
          <w:bCs/>
          <w:color w:val="000000"/>
          <w:sz w:val="20"/>
          <w:szCs w:val="20"/>
        </w:rPr>
        <w:t> </w:t>
      </w:r>
    </w:p>
    <w:p w14:paraId="3D0884E2" w14:textId="77777777" w:rsidR="00AF72C3" w:rsidRDefault="00AF72C3" w:rsidP="00AF72C3">
      <w:pPr>
        <w:pStyle w:val="dz"/>
        <w:spacing w:before="0" w:beforeAutospacing="0" w:after="0" w:afterAutospacing="0"/>
        <w:jc w:val="both"/>
        <w:rPr>
          <w:rStyle w:val="cl"/>
          <w:rFonts w:ascii="Arial" w:hAnsi="Arial"/>
          <w:b/>
          <w:bCs/>
          <w:color w:val="000000"/>
          <w:sz w:val="20"/>
          <w:szCs w:val="20"/>
        </w:rPr>
      </w:pPr>
      <w:r>
        <w:rPr>
          <w:rStyle w:val="cl"/>
          <w:rFonts w:ascii="Arial" w:hAnsi="Arial"/>
          <w:b/>
          <w:bCs/>
          <w:color w:val="000000"/>
          <w:sz w:val="20"/>
          <w:szCs w:val="20"/>
        </w:rPr>
        <w:t>Neither the content of FBD's website nor any website accessible by hyperlinks on the FBD's website is incorporated in, or forms part of, this Announcement.</w:t>
      </w:r>
    </w:p>
    <w:p w14:paraId="2C969A77" w14:textId="647AD141" w:rsidR="00C21E3A" w:rsidRDefault="00C21E3A" w:rsidP="00AF72C3">
      <w:pPr>
        <w:pStyle w:val="dz"/>
        <w:spacing w:before="0" w:beforeAutospacing="0" w:after="0" w:afterAutospacing="0"/>
        <w:jc w:val="both"/>
        <w:rPr>
          <w:rFonts w:ascii="Verdana" w:hAnsi="Verdana"/>
          <w:b/>
          <w:bCs/>
          <w:color w:val="000000"/>
          <w:sz w:val="18"/>
          <w:szCs w:val="18"/>
        </w:rPr>
      </w:pPr>
    </w:p>
    <w:p w14:paraId="7D2403B5" w14:textId="77777777" w:rsidR="00C21E3A" w:rsidRPr="00105D01" w:rsidRDefault="00C21E3A" w:rsidP="00C21E3A">
      <w:pPr>
        <w:jc w:val="center"/>
        <w:rPr>
          <w:rFonts w:ascii="Arial" w:hAnsi="Arial" w:cs="Arial"/>
          <w:sz w:val="22"/>
          <w:szCs w:val="22"/>
        </w:rPr>
      </w:pPr>
      <w:r w:rsidRPr="00105D01">
        <w:rPr>
          <w:rFonts w:ascii="Arial" w:hAnsi="Arial" w:cs="Arial"/>
          <w:sz w:val="22"/>
          <w:szCs w:val="22"/>
        </w:rPr>
        <w:t>This announcement has been issued through the Companies Announcement Service of Euronext Dublin.</w:t>
      </w:r>
    </w:p>
    <w:p w14:paraId="69AF25DF" w14:textId="77777777" w:rsidR="00C21E3A" w:rsidRPr="00105D01" w:rsidRDefault="00C21E3A" w:rsidP="00C21E3A">
      <w:pPr>
        <w:jc w:val="center"/>
        <w:rPr>
          <w:rFonts w:ascii="Arial" w:hAnsi="Arial" w:cs="Arial"/>
          <w:sz w:val="22"/>
          <w:szCs w:val="22"/>
        </w:rPr>
      </w:pPr>
    </w:p>
    <w:p w14:paraId="1644B25A" w14:textId="77777777" w:rsidR="00C21E3A" w:rsidRDefault="00C21E3A" w:rsidP="00AF72C3">
      <w:pPr>
        <w:pStyle w:val="dz"/>
        <w:spacing w:before="0" w:beforeAutospacing="0" w:after="0" w:afterAutospacing="0"/>
        <w:jc w:val="both"/>
        <w:rPr>
          <w:rFonts w:ascii="Verdana" w:hAnsi="Verdana"/>
          <w:b/>
          <w:bCs/>
          <w:color w:val="000000"/>
          <w:sz w:val="18"/>
          <w:szCs w:val="18"/>
        </w:rPr>
      </w:pPr>
      <w:bookmarkStart w:id="0" w:name="_GoBack"/>
      <w:bookmarkEnd w:id="0"/>
    </w:p>
    <w:sectPr w:rsidR="00C21E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884E5" w14:textId="77777777" w:rsidR="00CA7E6E" w:rsidRDefault="00CA7E6E" w:rsidP="006D19A5">
      <w:r>
        <w:separator/>
      </w:r>
    </w:p>
  </w:endnote>
  <w:endnote w:type="continuationSeparator" w:id="0">
    <w:p w14:paraId="3D0884E6" w14:textId="77777777" w:rsidR="00CA7E6E" w:rsidRDefault="00CA7E6E" w:rsidP="006D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Italic">
    <w:altName w:val="Times New Roman"/>
    <w:charset w:val="00"/>
    <w:family w:val="auto"/>
    <w:pitch w:val="variable"/>
    <w:sig w:usb0="00000001" w:usb1="1000004A" w:usb2="00000000" w:usb3="00000000" w:csb0="0000011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884E3" w14:textId="77777777" w:rsidR="00CA7E6E" w:rsidRDefault="00CA7E6E" w:rsidP="006D19A5">
      <w:r>
        <w:separator/>
      </w:r>
    </w:p>
  </w:footnote>
  <w:footnote w:type="continuationSeparator" w:id="0">
    <w:p w14:paraId="3D0884E4" w14:textId="77777777" w:rsidR="00CA7E6E" w:rsidRDefault="00CA7E6E" w:rsidP="006D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5EF8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6EA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A63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AB4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CA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18FC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A4BC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BA82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4099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4AA1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77DAA"/>
    <w:multiLevelType w:val="hybridMultilevel"/>
    <w:tmpl w:val="5B484A0E"/>
    <w:lvl w:ilvl="0" w:tplc="A29A9F00">
      <w:start w:val="1"/>
      <w:numFmt w:val="bullet"/>
      <w:pStyle w:val="Bullets"/>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A45AF5"/>
    <w:rsid w:val="0007023F"/>
    <w:rsid w:val="000B318D"/>
    <w:rsid w:val="001A32F1"/>
    <w:rsid w:val="001B6362"/>
    <w:rsid w:val="001C34C9"/>
    <w:rsid w:val="002055EB"/>
    <w:rsid w:val="00225EE7"/>
    <w:rsid w:val="00230556"/>
    <w:rsid w:val="003606AF"/>
    <w:rsid w:val="00362D4E"/>
    <w:rsid w:val="003659CE"/>
    <w:rsid w:val="0050679C"/>
    <w:rsid w:val="00513888"/>
    <w:rsid w:val="005C6EC5"/>
    <w:rsid w:val="005F002C"/>
    <w:rsid w:val="00684E2A"/>
    <w:rsid w:val="006D19A5"/>
    <w:rsid w:val="00742F53"/>
    <w:rsid w:val="00961580"/>
    <w:rsid w:val="00987C95"/>
    <w:rsid w:val="009D6435"/>
    <w:rsid w:val="009F5DD5"/>
    <w:rsid w:val="009F6A79"/>
    <w:rsid w:val="00A45AF5"/>
    <w:rsid w:val="00AA46B6"/>
    <w:rsid w:val="00AD0228"/>
    <w:rsid w:val="00AF72C3"/>
    <w:rsid w:val="00B877D4"/>
    <w:rsid w:val="00C21E3A"/>
    <w:rsid w:val="00C80EC5"/>
    <w:rsid w:val="00CA7E6E"/>
    <w:rsid w:val="00CF6FAC"/>
    <w:rsid w:val="00DD6A37"/>
    <w:rsid w:val="00E62831"/>
    <w:rsid w:val="00E75DF3"/>
    <w:rsid w:val="00F12AFC"/>
    <w:rsid w:val="00FC1D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84AA"/>
  <w15:docId w15:val="{5C8F00E4-680A-457D-B8EE-CF1DB843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6AF"/>
    <w:rPr>
      <w:rFonts w:ascii="Verdana" w:hAnsi="Verdana"/>
      <w:sz w:val="1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_Body Text"/>
    <w:basedOn w:val="Normal"/>
    <w:link w:val="BodyTextChar"/>
    <w:unhideWhenUsed/>
    <w:qFormat/>
    <w:rsid w:val="005C6EC5"/>
    <w:pPr>
      <w:spacing w:line="360" w:lineRule="auto"/>
    </w:pPr>
    <w:rPr>
      <w:rFonts w:cs="Arial"/>
      <w:sz w:val="16"/>
      <w:szCs w:val="18"/>
    </w:rPr>
  </w:style>
  <w:style w:type="character" w:customStyle="1" w:styleId="BodyTextChar">
    <w:name w:val="_Body Text Char"/>
    <w:link w:val="BodyText"/>
    <w:rsid w:val="005C6EC5"/>
    <w:rPr>
      <w:rFonts w:ascii="Verdana" w:hAnsi="Verdana" w:cs="Arial"/>
      <w:sz w:val="16"/>
      <w:szCs w:val="18"/>
      <w:lang w:eastAsia="en-GB"/>
    </w:rPr>
  </w:style>
  <w:style w:type="paragraph" w:customStyle="1" w:styleId="AEHeaderRow">
    <w:name w:val="_AE_Header_Row"/>
    <w:semiHidden/>
    <w:qFormat/>
    <w:rsid w:val="003606AF"/>
    <w:pPr>
      <w:ind w:left="57"/>
    </w:pPr>
    <w:rPr>
      <w:rFonts w:ascii="Verdana" w:hAnsi="Verdana"/>
      <w:b/>
      <w:color w:val="FFFFFF" w:themeColor="background1"/>
      <w:sz w:val="16"/>
      <w:szCs w:val="24"/>
      <w:lang w:val="en-US"/>
    </w:rPr>
  </w:style>
  <w:style w:type="paragraph" w:customStyle="1" w:styleId="Title">
    <w:name w:val="_Title"/>
    <w:basedOn w:val="Normal"/>
    <w:semiHidden/>
    <w:unhideWhenUsed/>
    <w:qFormat/>
    <w:rsid w:val="003606AF"/>
    <w:pPr>
      <w:ind w:left="74"/>
    </w:pPr>
    <w:rPr>
      <w:rFonts w:cs="Arial"/>
      <w:b/>
      <w:color w:val="3A5675" w:themeColor="accent1"/>
      <w:sz w:val="20"/>
      <w:szCs w:val="28"/>
    </w:rPr>
  </w:style>
  <w:style w:type="paragraph" w:customStyle="1" w:styleId="Bullets">
    <w:name w:val="_Bullets"/>
    <w:basedOn w:val="Normal"/>
    <w:next w:val="BodyText"/>
    <w:link w:val="BulletsChar"/>
    <w:unhideWhenUsed/>
    <w:qFormat/>
    <w:rsid w:val="005C6EC5"/>
    <w:pPr>
      <w:numPr>
        <w:numId w:val="7"/>
      </w:numPr>
      <w:spacing w:line="360" w:lineRule="auto"/>
      <w:ind w:right="238"/>
    </w:pPr>
    <w:rPr>
      <w:rFonts w:eastAsia="Calibri" w:cs="Arial"/>
      <w:sz w:val="16"/>
      <w:szCs w:val="18"/>
      <w:lang w:eastAsia="en-US"/>
    </w:rPr>
  </w:style>
  <w:style w:type="character" w:customStyle="1" w:styleId="BulletsChar">
    <w:name w:val="_Bullets Char"/>
    <w:link w:val="Bullets"/>
    <w:rsid w:val="005C6EC5"/>
    <w:rPr>
      <w:rFonts w:ascii="Verdana" w:eastAsia="Calibri" w:hAnsi="Verdana" w:cs="Arial"/>
      <w:sz w:val="16"/>
      <w:szCs w:val="18"/>
    </w:rPr>
  </w:style>
  <w:style w:type="paragraph" w:customStyle="1" w:styleId="Heading1">
    <w:name w:val="_Heading 1"/>
    <w:basedOn w:val="Normal"/>
    <w:next w:val="BodyText"/>
    <w:link w:val="Heading1CharChar"/>
    <w:qFormat/>
    <w:rsid w:val="005C6EC5"/>
    <w:pPr>
      <w:spacing w:line="360" w:lineRule="auto"/>
    </w:pPr>
    <w:rPr>
      <w:rFonts w:cs="Arial"/>
      <w:b/>
      <w:bCs/>
      <w:color w:val="3A5675" w:themeColor="accent1"/>
      <w:sz w:val="20"/>
      <w:szCs w:val="30"/>
    </w:rPr>
  </w:style>
  <w:style w:type="character" w:customStyle="1" w:styleId="Heading1CharChar">
    <w:name w:val="_Heading 1 Char Char"/>
    <w:link w:val="Heading1"/>
    <w:rsid w:val="005C6EC5"/>
    <w:rPr>
      <w:rFonts w:ascii="Verdana" w:hAnsi="Verdana" w:cs="Arial"/>
      <w:b/>
      <w:bCs/>
      <w:color w:val="3A5675" w:themeColor="accent1"/>
      <w:szCs w:val="30"/>
      <w:lang w:eastAsia="en-GB"/>
    </w:rPr>
  </w:style>
  <w:style w:type="paragraph" w:styleId="BodyText0">
    <w:name w:val="Body Text"/>
    <w:basedOn w:val="Normal"/>
    <w:link w:val="BodyTextChar0"/>
    <w:rsid w:val="003606AF"/>
    <w:pPr>
      <w:spacing w:after="120"/>
    </w:pPr>
  </w:style>
  <w:style w:type="character" w:customStyle="1" w:styleId="BodyTextChar0">
    <w:name w:val="Body Text Char"/>
    <w:basedOn w:val="DefaultParagraphFont"/>
    <w:link w:val="BodyText0"/>
    <w:rsid w:val="003606AF"/>
    <w:rPr>
      <w:rFonts w:ascii="Verdana" w:hAnsi="Verdana"/>
      <w:sz w:val="18"/>
      <w:szCs w:val="24"/>
      <w:lang w:eastAsia="en-GB"/>
    </w:rPr>
  </w:style>
  <w:style w:type="paragraph" w:customStyle="1" w:styleId="Heading2">
    <w:name w:val="_Heading 2"/>
    <w:basedOn w:val="Normal"/>
    <w:next w:val="BodyText"/>
    <w:link w:val="Heading2Char"/>
    <w:qFormat/>
    <w:rsid w:val="003606AF"/>
    <w:pPr>
      <w:spacing w:line="360" w:lineRule="auto"/>
    </w:pPr>
    <w:rPr>
      <w:color w:val="3A5675" w:themeColor="accent1"/>
    </w:rPr>
  </w:style>
  <w:style w:type="character" w:customStyle="1" w:styleId="Heading2Char">
    <w:name w:val="_Heading 2 Char"/>
    <w:basedOn w:val="DefaultParagraphFont"/>
    <w:link w:val="Heading2"/>
    <w:rsid w:val="003606AF"/>
    <w:rPr>
      <w:rFonts w:ascii="Verdana" w:hAnsi="Verdana"/>
      <w:color w:val="3A5675" w:themeColor="accent1"/>
      <w:sz w:val="18"/>
      <w:szCs w:val="24"/>
      <w:lang w:eastAsia="en-GB"/>
    </w:rPr>
  </w:style>
  <w:style w:type="paragraph" w:customStyle="1" w:styleId="Heading3">
    <w:name w:val="_Heading 3"/>
    <w:basedOn w:val="Heading2"/>
    <w:qFormat/>
    <w:rsid w:val="003606AF"/>
    <w:rPr>
      <w:sz w:val="22"/>
      <w:szCs w:val="22"/>
    </w:rPr>
  </w:style>
  <w:style w:type="paragraph" w:customStyle="1" w:styleId="Heading4">
    <w:name w:val="_Heading 4"/>
    <w:basedOn w:val="Normal"/>
    <w:qFormat/>
    <w:rsid w:val="003606AF"/>
    <w:pPr>
      <w:spacing w:line="360" w:lineRule="auto"/>
    </w:pPr>
    <w:rPr>
      <w:rFonts w:ascii="Arial" w:hAnsi="Arial" w:cs="Arial"/>
      <w:b/>
      <w:bCs/>
      <w:smallCaps/>
      <w:color w:val="000055"/>
      <w:szCs w:val="18"/>
    </w:rPr>
  </w:style>
  <w:style w:type="paragraph" w:customStyle="1" w:styleId="AEHeaderCol1">
    <w:name w:val="_AE_Header_Col_1"/>
    <w:basedOn w:val="AETableRows"/>
    <w:semiHidden/>
    <w:qFormat/>
    <w:rsid w:val="003606AF"/>
    <w:pPr>
      <w:jc w:val="left"/>
    </w:pPr>
    <w:rPr>
      <w:bCs/>
    </w:rPr>
  </w:style>
  <w:style w:type="paragraph" w:customStyle="1" w:styleId="AESourceLine">
    <w:name w:val="_AE_SourceLine"/>
    <w:basedOn w:val="Normal"/>
    <w:semiHidden/>
    <w:qFormat/>
    <w:rsid w:val="003606AF"/>
    <w:pPr>
      <w:spacing w:before="110"/>
    </w:pPr>
    <w:rPr>
      <w:rFonts w:cs="Myriad-Italic"/>
      <w:iCs/>
      <w:color w:val="000000"/>
      <w:sz w:val="12"/>
      <w:szCs w:val="12"/>
      <w:lang w:eastAsia="ru-RU"/>
    </w:rPr>
  </w:style>
  <w:style w:type="paragraph" w:customStyle="1" w:styleId="AETableRows">
    <w:name w:val="_AE_TableRows"/>
    <w:basedOn w:val="Normal"/>
    <w:semiHidden/>
    <w:qFormat/>
    <w:rsid w:val="003606AF"/>
    <w:pPr>
      <w:jc w:val="right"/>
    </w:pPr>
    <w:rPr>
      <w:sz w:val="14"/>
      <w:lang w:eastAsia="en-US"/>
    </w:rPr>
  </w:style>
  <w:style w:type="paragraph" w:customStyle="1" w:styleId="AETitleLine1">
    <w:name w:val="_AE_TitleLine_1"/>
    <w:basedOn w:val="Normal"/>
    <w:semiHidden/>
    <w:qFormat/>
    <w:rsid w:val="003606AF"/>
    <w:pPr>
      <w:jc w:val="right"/>
    </w:pPr>
    <w:rPr>
      <w:b/>
      <w:sz w:val="14"/>
      <w:lang w:eastAsia="en-US"/>
    </w:rPr>
  </w:style>
  <w:style w:type="paragraph" w:styleId="BalloonText">
    <w:name w:val="Balloon Text"/>
    <w:basedOn w:val="Normal"/>
    <w:link w:val="BalloonTextChar"/>
    <w:rsid w:val="003606AF"/>
    <w:rPr>
      <w:rFonts w:ascii="Tahoma" w:hAnsi="Tahoma" w:cs="Tahoma"/>
      <w:sz w:val="16"/>
      <w:szCs w:val="16"/>
    </w:rPr>
  </w:style>
  <w:style w:type="character" w:customStyle="1" w:styleId="BalloonTextChar">
    <w:name w:val="Balloon Text Char"/>
    <w:link w:val="BalloonText"/>
    <w:rsid w:val="003606AF"/>
    <w:rPr>
      <w:rFonts w:ascii="Tahoma" w:hAnsi="Tahoma" w:cs="Tahoma"/>
      <w:sz w:val="16"/>
      <w:szCs w:val="16"/>
      <w:lang w:eastAsia="en-GB"/>
    </w:rPr>
  </w:style>
  <w:style w:type="paragraph" w:styleId="Footer">
    <w:name w:val="footer"/>
    <w:basedOn w:val="Normal"/>
    <w:link w:val="FooterChar"/>
    <w:rsid w:val="003606AF"/>
    <w:pPr>
      <w:tabs>
        <w:tab w:val="center" w:pos="4153"/>
        <w:tab w:val="right" w:pos="8306"/>
      </w:tabs>
    </w:pPr>
  </w:style>
  <w:style w:type="character" w:customStyle="1" w:styleId="FooterChar">
    <w:name w:val="Footer Char"/>
    <w:basedOn w:val="DefaultParagraphFont"/>
    <w:link w:val="Footer"/>
    <w:rsid w:val="0007023F"/>
    <w:rPr>
      <w:rFonts w:ascii="Verdana" w:hAnsi="Verdana"/>
      <w:sz w:val="18"/>
      <w:szCs w:val="24"/>
      <w:lang w:eastAsia="en-GB"/>
    </w:rPr>
  </w:style>
  <w:style w:type="paragraph" w:styleId="Header">
    <w:name w:val="header"/>
    <w:basedOn w:val="Normal"/>
    <w:link w:val="HeaderChar"/>
    <w:rsid w:val="003606AF"/>
    <w:pPr>
      <w:tabs>
        <w:tab w:val="center" w:pos="4153"/>
        <w:tab w:val="right" w:pos="8306"/>
      </w:tabs>
    </w:pPr>
  </w:style>
  <w:style w:type="character" w:customStyle="1" w:styleId="HeaderChar">
    <w:name w:val="Header Char"/>
    <w:basedOn w:val="DefaultParagraphFont"/>
    <w:link w:val="Header"/>
    <w:rsid w:val="0007023F"/>
    <w:rPr>
      <w:rFonts w:ascii="Verdana" w:hAnsi="Verdana"/>
      <w:sz w:val="18"/>
      <w:szCs w:val="24"/>
      <w:lang w:eastAsia="en-GB"/>
    </w:rPr>
  </w:style>
  <w:style w:type="paragraph" w:customStyle="1" w:styleId="PageHeadings">
    <w:name w:val="Page Headings"/>
    <w:basedOn w:val="Normal"/>
    <w:semiHidden/>
    <w:rsid w:val="003606AF"/>
    <w:pPr>
      <w:spacing w:line="360" w:lineRule="auto"/>
    </w:pPr>
    <w:rPr>
      <w:rFonts w:ascii="Arial" w:hAnsi="Arial"/>
      <w:b/>
      <w:bCs/>
      <w:smallCaps/>
      <w:color w:val="000055"/>
      <w:sz w:val="30"/>
      <w:szCs w:val="20"/>
    </w:rPr>
  </w:style>
  <w:style w:type="table" w:styleId="TableGrid">
    <w:name w:val="Table Grid"/>
    <w:basedOn w:val="TableNormal"/>
    <w:rsid w:val="003606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AF5"/>
    <w:pPr>
      <w:autoSpaceDE w:val="0"/>
      <w:autoSpaceDN w:val="0"/>
      <w:adjustRightInd w:val="0"/>
    </w:pPr>
    <w:rPr>
      <w:rFonts w:ascii="Calibri" w:hAnsi="Calibri" w:cs="Calibri"/>
      <w:color w:val="000000"/>
      <w:sz w:val="24"/>
      <w:szCs w:val="24"/>
    </w:rPr>
  </w:style>
  <w:style w:type="character" w:customStyle="1" w:styleId="cw">
    <w:name w:val="cw"/>
    <w:basedOn w:val="DefaultParagraphFont"/>
    <w:rsid w:val="00A45AF5"/>
  </w:style>
  <w:style w:type="paragraph" w:customStyle="1" w:styleId="cz">
    <w:name w:val="cz"/>
    <w:basedOn w:val="Normal"/>
    <w:rsid w:val="00A45AF5"/>
    <w:pPr>
      <w:spacing w:before="100" w:beforeAutospacing="1" w:after="100" w:afterAutospacing="1"/>
    </w:pPr>
    <w:rPr>
      <w:rFonts w:ascii="Times New Roman" w:hAnsi="Times New Roman"/>
      <w:sz w:val="24"/>
      <w:lang w:eastAsia="en-IE"/>
    </w:rPr>
  </w:style>
  <w:style w:type="paragraph" w:customStyle="1" w:styleId="dn">
    <w:name w:val="dn"/>
    <w:basedOn w:val="Normal"/>
    <w:rsid w:val="00A45AF5"/>
    <w:pPr>
      <w:spacing w:before="100" w:beforeAutospacing="1" w:after="100" w:afterAutospacing="1"/>
    </w:pPr>
    <w:rPr>
      <w:rFonts w:ascii="Times New Roman" w:hAnsi="Times New Roman"/>
      <w:sz w:val="24"/>
      <w:lang w:eastAsia="en-IE"/>
    </w:rPr>
  </w:style>
  <w:style w:type="character" w:customStyle="1" w:styleId="do">
    <w:name w:val="do"/>
    <w:basedOn w:val="DefaultParagraphFont"/>
    <w:rsid w:val="00A45AF5"/>
  </w:style>
  <w:style w:type="character" w:customStyle="1" w:styleId="cj">
    <w:name w:val="cj"/>
    <w:basedOn w:val="DefaultParagraphFont"/>
    <w:rsid w:val="00A45AF5"/>
  </w:style>
  <w:style w:type="character" w:customStyle="1" w:styleId="cy">
    <w:name w:val="cy"/>
    <w:basedOn w:val="DefaultParagraphFont"/>
    <w:rsid w:val="00A45AF5"/>
  </w:style>
  <w:style w:type="character" w:customStyle="1" w:styleId="cx">
    <w:name w:val="cx"/>
    <w:basedOn w:val="DefaultParagraphFont"/>
    <w:rsid w:val="00A45AF5"/>
  </w:style>
  <w:style w:type="paragraph" w:customStyle="1" w:styleId="ct">
    <w:name w:val="ct"/>
    <w:basedOn w:val="Normal"/>
    <w:rsid w:val="00A45AF5"/>
    <w:pPr>
      <w:spacing w:before="100" w:beforeAutospacing="1" w:after="100" w:afterAutospacing="1"/>
    </w:pPr>
    <w:rPr>
      <w:rFonts w:ascii="Times New Roman" w:hAnsi="Times New Roman"/>
      <w:sz w:val="24"/>
      <w:lang w:eastAsia="en-IE"/>
    </w:rPr>
  </w:style>
  <w:style w:type="paragraph" w:customStyle="1" w:styleId="du">
    <w:name w:val="du"/>
    <w:basedOn w:val="Normal"/>
    <w:rsid w:val="00A45AF5"/>
    <w:pPr>
      <w:spacing w:before="100" w:beforeAutospacing="1" w:after="100" w:afterAutospacing="1"/>
    </w:pPr>
    <w:rPr>
      <w:rFonts w:ascii="Times New Roman" w:hAnsi="Times New Roman"/>
      <w:sz w:val="24"/>
      <w:lang w:eastAsia="en-IE"/>
    </w:rPr>
  </w:style>
  <w:style w:type="character" w:customStyle="1" w:styleId="cf">
    <w:name w:val="cf"/>
    <w:basedOn w:val="DefaultParagraphFont"/>
    <w:rsid w:val="00A45AF5"/>
  </w:style>
  <w:style w:type="character" w:customStyle="1" w:styleId="da">
    <w:name w:val="da"/>
    <w:basedOn w:val="DefaultParagraphFont"/>
    <w:rsid w:val="00A45AF5"/>
  </w:style>
  <w:style w:type="paragraph" w:customStyle="1" w:styleId="dv">
    <w:name w:val="dv"/>
    <w:basedOn w:val="Normal"/>
    <w:rsid w:val="00A45AF5"/>
    <w:pPr>
      <w:spacing w:before="100" w:beforeAutospacing="1" w:after="100" w:afterAutospacing="1"/>
    </w:pPr>
    <w:rPr>
      <w:rFonts w:ascii="Times New Roman" w:hAnsi="Times New Roman"/>
      <w:sz w:val="24"/>
      <w:lang w:eastAsia="en-IE"/>
    </w:rPr>
  </w:style>
  <w:style w:type="paragraph" w:customStyle="1" w:styleId="a">
    <w:name w:val="a"/>
    <w:basedOn w:val="Normal"/>
    <w:rsid w:val="00A45AF5"/>
    <w:pPr>
      <w:spacing w:before="100" w:beforeAutospacing="1" w:after="100" w:afterAutospacing="1"/>
    </w:pPr>
    <w:rPr>
      <w:rFonts w:ascii="Times New Roman" w:hAnsi="Times New Roman"/>
      <w:sz w:val="24"/>
      <w:lang w:eastAsia="en-IE"/>
    </w:rPr>
  </w:style>
  <w:style w:type="paragraph" w:customStyle="1" w:styleId="dw">
    <w:name w:val="dw"/>
    <w:basedOn w:val="Normal"/>
    <w:rsid w:val="00A45AF5"/>
    <w:pPr>
      <w:spacing w:before="100" w:beforeAutospacing="1" w:after="100" w:afterAutospacing="1"/>
    </w:pPr>
    <w:rPr>
      <w:rFonts w:ascii="Times New Roman" w:hAnsi="Times New Roman"/>
      <w:sz w:val="24"/>
      <w:lang w:eastAsia="en-IE"/>
    </w:rPr>
  </w:style>
  <w:style w:type="paragraph" w:customStyle="1" w:styleId="dx">
    <w:name w:val="dx"/>
    <w:basedOn w:val="Normal"/>
    <w:rsid w:val="002055EB"/>
    <w:pPr>
      <w:spacing w:before="100" w:beforeAutospacing="1" w:after="100" w:afterAutospacing="1"/>
    </w:pPr>
    <w:rPr>
      <w:rFonts w:ascii="Times New Roman" w:hAnsi="Times New Roman"/>
      <w:sz w:val="24"/>
      <w:lang w:eastAsia="en-IE"/>
    </w:rPr>
  </w:style>
  <w:style w:type="character" w:customStyle="1" w:styleId="dk">
    <w:name w:val="dk"/>
    <w:basedOn w:val="DefaultParagraphFont"/>
    <w:rsid w:val="002055EB"/>
  </w:style>
  <w:style w:type="paragraph" w:customStyle="1" w:styleId="dz">
    <w:name w:val="dz"/>
    <w:basedOn w:val="Normal"/>
    <w:rsid w:val="00AF72C3"/>
    <w:pPr>
      <w:spacing w:before="100" w:beforeAutospacing="1" w:after="100" w:afterAutospacing="1"/>
    </w:pPr>
    <w:rPr>
      <w:rFonts w:ascii="Times New Roman" w:hAnsi="Times New Roman"/>
      <w:sz w:val="24"/>
      <w:lang w:eastAsia="en-IE"/>
    </w:rPr>
  </w:style>
  <w:style w:type="character" w:customStyle="1" w:styleId="cl">
    <w:name w:val="cl"/>
    <w:basedOn w:val="DefaultParagraphFont"/>
    <w:rsid w:val="00AF72C3"/>
  </w:style>
  <w:style w:type="paragraph" w:styleId="Revision">
    <w:name w:val="Revision"/>
    <w:hidden/>
    <w:uiPriority w:val="99"/>
    <w:semiHidden/>
    <w:rsid w:val="00987C95"/>
    <w:rPr>
      <w:rFonts w:ascii="Verdana" w:hAnsi="Verdana"/>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6597">
      <w:bodyDiv w:val="1"/>
      <w:marLeft w:val="0"/>
      <w:marRight w:val="0"/>
      <w:marTop w:val="0"/>
      <w:marBottom w:val="0"/>
      <w:divBdr>
        <w:top w:val="none" w:sz="0" w:space="0" w:color="auto"/>
        <w:left w:val="none" w:sz="0" w:space="0" w:color="auto"/>
        <w:bottom w:val="none" w:sz="0" w:space="0" w:color="auto"/>
        <w:right w:val="none" w:sz="0" w:space="0" w:color="auto"/>
      </w:divBdr>
      <w:divsChild>
        <w:div w:id="2056734531">
          <w:marLeft w:val="0"/>
          <w:marRight w:val="0"/>
          <w:marTop w:val="0"/>
          <w:marBottom w:val="0"/>
          <w:divBdr>
            <w:top w:val="none" w:sz="0" w:space="0" w:color="auto"/>
            <w:left w:val="none" w:sz="0" w:space="0" w:color="auto"/>
            <w:bottom w:val="none" w:sz="0" w:space="0" w:color="auto"/>
            <w:right w:val="none" w:sz="0" w:space="0" w:color="auto"/>
          </w:divBdr>
          <w:divsChild>
            <w:div w:id="20794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174">
      <w:bodyDiv w:val="1"/>
      <w:marLeft w:val="0"/>
      <w:marRight w:val="0"/>
      <w:marTop w:val="0"/>
      <w:marBottom w:val="0"/>
      <w:divBdr>
        <w:top w:val="none" w:sz="0" w:space="0" w:color="auto"/>
        <w:left w:val="none" w:sz="0" w:space="0" w:color="auto"/>
        <w:bottom w:val="none" w:sz="0" w:space="0" w:color="auto"/>
        <w:right w:val="none" w:sz="0" w:space="0" w:color="auto"/>
      </w:divBdr>
    </w:div>
    <w:div w:id="181406243">
      <w:bodyDiv w:val="1"/>
      <w:marLeft w:val="0"/>
      <w:marRight w:val="0"/>
      <w:marTop w:val="0"/>
      <w:marBottom w:val="0"/>
      <w:divBdr>
        <w:top w:val="none" w:sz="0" w:space="0" w:color="auto"/>
        <w:left w:val="none" w:sz="0" w:space="0" w:color="auto"/>
        <w:bottom w:val="none" w:sz="0" w:space="0" w:color="auto"/>
        <w:right w:val="none" w:sz="0" w:space="0" w:color="auto"/>
      </w:divBdr>
      <w:divsChild>
        <w:div w:id="576869275">
          <w:marLeft w:val="0"/>
          <w:marRight w:val="0"/>
          <w:marTop w:val="0"/>
          <w:marBottom w:val="0"/>
          <w:divBdr>
            <w:top w:val="none" w:sz="0" w:space="0" w:color="auto"/>
            <w:left w:val="none" w:sz="0" w:space="0" w:color="auto"/>
            <w:bottom w:val="none" w:sz="0" w:space="0" w:color="auto"/>
            <w:right w:val="none" w:sz="0" w:space="0" w:color="auto"/>
          </w:divBdr>
          <w:divsChild>
            <w:div w:id="143100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8172">
      <w:bodyDiv w:val="1"/>
      <w:marLeft w:val="0"/>
      <w:marRight w:val="0"/>
      <w:marTop w:val="0"/>
      <w:marBottom w:val="0"/>
      <w:divBdr>
        <w:top w:val="none" w:sz="0" w:space="0" w:color="auto"/>
        <w:left w:val="none" w:sz="0" w:space="0" w:color="auto"/>
        <w:bottom w:val="none" w:sz="0" w:space="0" w:color="auto"/>
        <w:right w:val="none" w:sz="0" w:space="0" w:color="auto"/>
      </w:divBdr>
    </w:div>
    <w:div w:id="618535193">
      <w:bodyDiv w:val="1"/>
      <w:marLeft w:val="0"/>
      <w:marRight w:val="0"/>
      <w:marTop w:val="0"/>
      <w:marBottom w:val="0"/>
      <w:divBdr>
        <w:top w:val="none" w:sz="0" w:space="0" w:color="auto"/>
        <w:left w:val="none" w:sz="0" w:space="0" w:color="auto"/>
        <w:bottom w:val="none" w:sz="0" w:space="0" w:color="auto"/>
        <w:right w:val="none" w:sz="0" w:space="0" w:color="auto"/>
      </w:divBdr>
      <w:divsChild>
        <w:div w:id="1448236542">
          <w:marLeft w:val="0"/>
          <w:marRight w:val="0"/>
          <w:marTop w:val="0"/>
          <w:marBottom w:val="0"/>
          <w:divBdr>
            <w:top w:val="none" w:sz="0" w:space="0" w:color="auto"/>
            <w:left w:val="none" w:sz="0" w:space="0" w:color="auto"/>
            <w:bottom w:val="none" w:sz="0" w:space="0" w:color="auto"/>
            <w:right w:val="none" w:sz="0" w:space="0" w:color="auto"/>
          </w:divBdr>
          <w:divsChild>
            <w:div w:id="102891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5849">
      <w:bodyDiv w:val="1"/>
      <w:marLeft w:val="0"/>
      <w:marRight w:val="0"/>
      <w:marTop w:val="0"/>
      <w:marBottom w:val="0"/>
      <w:divBdr>
        <w:top w:val="none" w:sz="0" w:space="0" w:color="auto"/>
        <w:left w:val="none" w:sz="0" w:space="0" w:color="auto"/>
        <w:bottom w:val="none" w:sz="0" w:space="0" w:color="auto"/>
        <w:right w:val="none" w:sz="0" w:space="0" w:color="auto"/>
      </w:divBdr>
    </w:div>
    <w:div w:id="1105493051">
      <w:bodyDiv w:val="1"/>
      <w:marLeft w:val="0"/>
      <w:marRight w:val="0"/>
      <w:marTop w:val="0"/>
      <w:marBottom w:val="0"/>
      <w:divBdr>
        <w:top w:val="none" w:sz="0" w:space="0" w:color="auto"/>
        <w:left w:val="none" w:sz="0" w:space="0" w:color="auto"/>
        <w:bottom w:val="none" w:sz="0" w:space="0" w:color="auto"/>
        <w:right w:val="none" w:sz="0" w:space="0" w:color="auto"/>
      </w:divBdr>
    </w:div>
    <w:div w:id="1799254646">
      <w:bodyDiv w:val="1"/>
      <w:marLeft w:val="0"/>
      <w:marRight w:val="0"/>
      <w:marTop w:val="0"/>
      <w:marBottom w:val="0"/>
      <w:divBdr>
        <w:top w:val="none" w:sz="0" w:space="0" w:color="auto"/>
        <w:left w:val="none" w:sz="0" w:space="0" w:color="auto"/>
        <w:bottom w:val="none" w:sz="0" w:space="0" w:color="auto"/>
        <w:right w:val="none" w:sz="0" w:space="0" w:color="auto"/>
      </w:divBdr>
      <w:divsChild>
        <w:div w:id="1604873186">
          <w:marLeft w:val="0"/>
          <w:marRight w:val="0"/>
          <w:marTop w:val="0"/>
          <w:marBottom w:val="0"/>
          <w:divBdr>
            <w:top w:val="none" w:sz="0" w:space="0" w:color="auto"/>
            <w:left w:val="none" w:sz="0" w:space="0" w:color="auto"/>
            <w:bottom w:val="none" w:sz="0" w:space="0" w:color="auto"/>
            <w:right w:val="none" w:sz="0" w:space="0" w:color="auto"/>
          </w:divBdr>
          <w:divsChild>
            <w:div w:id="7306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50751">
      <w:bodyDiv w:val="1"/>
      <w:marLeft w:val="0"/>
      <w:marRight w:val="0"/>
      <w:marTop w:val="0"/>
      <w:marBottom w:val="0"/>
      <w:divBdr>
        <w:top w:val="none" w:sz="0" w:space="0" w:color="auto"/>
        <w:left w:val="none" w:sz="0" w:space="0" w:color="auto"/>
        <w:bottom w:val="none" w:sz="0" w:space="0" w:color="auto"/>
        <w:right w:val="none" w:sz="0" w:space="0" w:color="auto"/>
      </w:divBdr>
      <w:divsChild>
        <w:div w:id="1682658563">
          <w:marLeft w:val="0"/>
          <w:marRight w:val="0"/>
          <w:marTop w:val="0"/>
          <w:marBottom w:val="0"/>
          <w:divBdr>
            <w:top w:val="none" w:sz="0" w:space="0" w:color="auto"/>
            <w:left w:val="none" w:sz="0" w:space="0" w:color="auto"/>
            <w:bottom w:val="none" w:sz="0" w:space="0" w:color="auto"/>
            <w:right w:val="none" w:sz="0" w:space="0" w:color="auto"/>
          </w:divBdr>
          <w:divsChild>
            <w:div w:id="9462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GBS 2012 Colours">
  <a:themeElements>
    <a:clrScheme name="GBS New Brand">
      <a:dk1>
        <a:srgbClr val="3A5675"/>
      </a:dk1>
      <a:lt1>
        <a:srgbClr val="FFFFFF"/>
      </a:lt1>
      <a:dk2>
        <a:srgbClr val="3A5675"/>
      </a:dk2>
      <a:lt2>
        <a:srgbClr val="FFFFFF"/>
      </a:lt2>
      <a:accent1>
        <a:srgbClr val="3A5675"/>
      </a:accent1>
      <a:accent2>
        <a:srgbClr val="ADADA5"/>
      </a:accent2>
      <a:accent3>
        <a:srgbClr val="4191C4"/>
      </a:accent3>
      <a:accent4>
        <a:srgbClr val="333333"/>
      </a:accent4>
      <a:accent5>
        <a:srgbClr val="5A7464"/>
      </a:accent5>
      <a:accent6>
        <a:srgbClr val="622066"/>
      </a:accent6>
      <a:hlink>
        <a:srgbClr val="3A5675"/>
      </a:hlink>
      <a:folHlink>
        <a:srgbClr val="007589"/>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2018-10-02T16:22:12+00:00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6E5DA-F4C6-4E66-85CC-29393CB26ACF}"/>
</file>

<file path=customXml/itemProps2.xml><?xml version="1.0" encoding="utf-8"?>
<ds:datastoreItem xmlns:ds="http://schemas.openxmlformats.org/officeDocument/2006/customXml" ds:itemID="{819761E4-69DE-47F3-917D-FA4F53AB955B}"/>
</file>

<file path=customXml/itemProps3.xml><?xml version="1.0" encoding="utf-8"?>
<ds:datastoreItem xmlns:ds="http://schemas.openxmlformats.org/officeDocument/2006/customXml" ds:itemID="{12FB2475-2FE3-4A59-B4A5-C33D5855C44F}"/>
</file>

<file path=customXml/itemProps4.xml><?xml version="1.0" encoding="utf-8"?>
<ds:datastoreItem xmlns:ds="http://schemas.openxmlformats.org/officeDocument/2006/customXml" ds:itemID="{AEC76CB2-A873-4406-B76E-0253D4BEA015}"/>
</file>

<file path=docProps/app.xml><?xml version="1.0" encoding="utf-8"?>
<Properties xmlns="http://schemas.openxmlformats.org/officeDocument/2006/extended-properties" xmlns:vt="http://schemas.openxmlformats.org/officeDocument/2006/docPropsVTypes">
  <Template>11C7A1B0</Template>
  <TotalTime>3</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RNS completion announcement v2 compared with RNS completion announcement v2-1</vt:lpstr>
    </vt:vector>
  </TitlesOfParts>
  <Company>FBD Insurance PLC</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RNS completion announcement v2 compared with RNS completion announcement v2-1</dc:title>
  <dc:creator>Conor Houlihan</dc:creator>
  <cp:lastModifiedBy>Rebecca Griffin</cp:lastModifiedBy>
  <cp:revision>5</cp:revision>
  <cp:lastPrinted>2018-10-02T10:08:00Z</cp:lastPrinted>
  <dcterms:created xsi:type="dcterms:W3CDTF">2018-10-02T16:09:00Z</dcterms:created>
  <dcterms:modified xsi:type="dcterms:W3CDTF">2018-10-02T16:26:00Z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/v</vt:lpwstr>
  </property>
  <property fmtid="{D5CDD505-2E9C-101B-9397-08002B2CF9AE}" pid="3" name="/bp_dc_filepath">
    <vt:lpwstr>ChoCopte:iaLcsocmtueimn\ln\acr putloetxUuCalopsaO\pnc cso\t\D\cr\Rm nvoeHAaT\poesNoau2dr\pDepdDDcScno-.spmfo n1</vt:lpwstr>
  </property>
  <property fmtid="{D5CDD505-2E9C-101B-9397-08002B2CF9AE}" pid="4" name="bp_dc_comparedocs">
    <vt:lpwstr>4.3.100.78 _tc</vt:lpwstr>
  </property>
  <property fmtid="{D5CDD505-2E9C-101B-9397-08002B2CF9AE}" pid="5" name="/bp_dc_orgversion">
    <vt:lpwstr>!s1T:*nsi0:CIt8*:reoV!AVn2*1tsn-d:Ee9!d!:Sae:m9:m:DMts!u81s0EIaadc1,:-bo4</vt:lpwstr>
  </property>
  <property fmtid="{D5CDD505-2E9C-101B-9397-08002B2CF9AE}" pid="6" name="/bp_dc_modversion">
    <vt:lpwstr>!s1T:*nsi0:CIt8*:reoV!AVn2*2tsn-d:Ee9!d!:Sae:m9:m:DMts!u82s0EIaadc1,:-bo4</vt:lpwstr>
  </property>
  <property fmtid="{D5CDD505-2E9C-101B-9397-08002B2CF9AE}" pid="7" name="ContentTypeId">
    <vt:lpwstr>0x010100BE156B1CF39149A8843C57AB06C49AFE0011B886BEF4CCD94F85F46E94360FD412</vt:lpwstr>
  </property>
  <property fmtid="{D5CDD505-2E9C-101B-9397-08002B2CF9AE}" pid="8" name="IssuerID">
    <vt:lpwstr/>
  </property>
  <property fmtid="{D5CDD505-2E9C-101B-9397-08002B2CF9AE}" pid="9" name="JobContentType">
    <vt:lpwstr/>
  </property>
  <property fmtid="{D5CDD505-2E9C-101B-9397-08002B2CF9AE}" pid="10" name="MediaServiceImageTags">
    <vt:lpwstr/>
  </property>
  <property fmtid="{D5CDD505-2E9C-101B-9397-08002B2CF9AE}" pid="11" name="Organisation">
    <vt:lpwstr/>
  </property>
  <property fmtid="{D5CDD505-2E9C-101B-9397-08002B2CF9AE}" pid="12" name="JobType">
    <vt:lpwstr/>
  </property>
  <property fmtid="{D5CDD505-2E9C-101B-9397-08002B2CF9AE}" pid="13" name="Contact">
    <vt:lpwstr/>
  </property>
  <property fmtid="{D5CDD505-2E9C-101B-9397-08002B2CF9AE}" pid="14" name="IssuerName">
    <vt:lpwstr/>
  </property>
</Properties>
</file>