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F435F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Carolyn O’Hara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F435F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HR</w:t>
            </w:r>
            <w:r w:rsidR="007579AF">
              <w:rPr>
                <w:i/>
                <w:sz w:val="20"/>
                <w:szCs w:val="20"/>
              </w:rPr>
              <w:t xml:space="preserve"> Officer</w:t>
            </w:r>
            <w:r w:rsidR="00323117">
              <w:rPr>
                <w:i/>
                <w:sz w:val="20"/>
                <w:szCs w:val="20"/>
              </w:rPr>
              <w:t>, FBD Holdings plc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307D0A" w:rsidRDefault="00120C18">
            <w:pPr>
              <w:rPr>
                <w:i/>
                <w:sz w:val="20"/>
                <w:szCs w:val="20"/>
              </w:rPr>
            </w:pPr>
          </w:p>
          <w:p w:rsidR="00E35BAE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0C18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 xml:space="preserve">Description of the financial  instrument, </w:t>
            </w:r>
          </w:p>
          <w:p w:rsidR="00E35BAE" w:rsidRDefault="00E35BAE" w:rsidP="00E35BAE">
            <w:r>
              <w:t>type  of</w:t>
            </w:r>
          </w:p>
          <w:p w:rsidR="00E35BAE" w:rsidRDefault="00E35BAE" w:rsidP="00E35BAE">
            <w:r>
              <w:t>instrument</w:t>
            </w:r>
          </w:p>
          <w:p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Pr="00307D0A" w:rsidRDefault="001273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</w:t>
            </w:r>
            <w:r w:rsidR="00336E9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.60 each (ISIN Code IE0003290289)</w:t>
            </w:r>
          </w:p>
        </w:tc>
      </w:tr>
      <w:tr w:rsidR="00256CD3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Default="00256CD3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256CD3" w:rsidRPr="00C27DA6" w:rsidRDefault="00256CD3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56CD3" w:rsidRPr="0093327F" w:rsidRDefault="00256CD3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 w:rsidR="00F435FA">
              <w:rPr>
                <w:i/>
                <w:sz w:val="20"/>
                <w:szCs w:val="20"/>
              </w:rPr>
              <w:t>10,606</w:t>
            </w:r>
            <w:r w:rsidRPr="0093327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>shares under the FBD Holdings plc Performance Share Plan not normally exercisable before March 202</w:t>
            </w:r>
            <w:r w:rsidR="00A448FB">
              <w:rPr>
                <w:i/>
                <w:sz w:val="20"/>
                <w:szCs w:val="20"/>
              </w:rPr>
              <w:t>5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:rsidR="00256CD3" w:rsidRDefault="00256CD3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256CD3" w:rsidRPr="0093327F" w:rsidRDefault="00256CD3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256CD3" w:rsidRDefault="00256CD3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256CD3" w:rsidRPr="0093327F" w:rsidRDefault="00256CD3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256CD3" w:rsidRDefault="00256CD3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256CD3" w:rsidRDefault="00256CD3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:rsidTr="00307D0A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256CD3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1E55A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256CD3" w:rsidP="001E55A1">
                  <w:r>
                    <w:t>Volume(s)</w:t>
                  </w:r>
                </w:p>
              </w:tc>
            </w:tr>
            <w:tr w:rsidR="00256CD3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Pr="0093327F" w:rsidRDefault="00256CD3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256CD3" w:rsidRDefault="00F435FA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10,606</w:t>
                  </w:r>
                </w:p>
              </w:tc>
            </w:tr>
            <w:tr w:rsidR="00256CD3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93327F" w:rsidRDefault="00256CD3" w:rsidP="00A448F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 w:rsidR="00A448FB">
                    <w:rPr>
                      <w:i/>
                      <w:sz w:val="20"/>
                      <w:szCs w:val="20"/>
                    </w:rPr>
                    <w:t>9.80</w:t>
                  </w:r>
                  <w:r>
                    <w:rPr>
                      <w:i/>
                      <w:sz w:val="20"/>
                      <w:szCs w:val="20"/>
                    </w:rPr>
                    <w:t xml:space="preserve"> per</w:t>
                  </w:r>
                  <w:r w:rsidR="00EA49BC"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</w:rPr>
                    <w:t>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F435FA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8,966</w:t>
                  </w:r>
                </w:p>
              </w:tc>
            </w:tr>
            <w:tr w:rsidR="00256CD3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Pr="0093327F" w:rsidRDefault="00256CD3" w:rsidP="00A1136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 w:rsidR="00A448FB">
                    <w:rPr>
                      <w:i/>
                      <w:sz w:val="20"/>
                      <w:szCs w:val="20"/>
                    </w:rPr>
                    <w:t>9.50</w:t>
                  </w:r>
                  <w:r>
                    <w:rPr>
                      <w:i/>
                      <w:sz w:val="20"/>
                      <w:szCs w:val="20"/>
                    </w:rPr>
                    <w:t xml:space="preserve">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F435FA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4,662</w:t>
                  </w:r>
                </w:p>
              </w:tc>
            </w:tr>
            <w:tr w:rsidR="00256CD3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256CD3" w:rsidRDefault="00256CD3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92A71" w:rsidRPr="00C27DA6" w:rsidRDefault="00092A71" w:rsidP="00256CD3">
            <w:pPr>
              <w:jc w:val="both"/>
            </w:pPr>
          </w:p>
        </w:tc>
      </w:tr>
      <w:tr w:rsidR="00120C18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Default="00256CD3" w:rsidP="00CB6472">
            <w:pPr>
              <w:jc w:val="both"/>
            </w:pPr>
            <w:r>
              <w:t>Please see above.</w:t>
            </w:r>
          </w:p>
          <w:p w:rsidR="00CB6472" w:rsidRDefault="00CB6472" w:rsidP="00CB6472">
            <w:pPr>
              <w:jc w:val="both"/>
            </w:pPr>
          </w:p>
          <w:p w:rsidR="00CB6472" w:rsidRDefault="00CB6472" w:rsidP="00CB6472">
            <w:pPr>
              <w:jc w:val="both"/>
            </w:pPr>
          </w:p>
          <w:p w:rsidR="00CB6472" w:rsidRPr="00C27DA6" w:rsidRDefault="00CB6472" w:rsidP="00CB6472">
            <w:pPr>
              <w:jc w:val="both"/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A448FB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 April 2022</w:t>
            </w:r>
          </w:p>
          <w:p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1526B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32311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C27DA6" w:rsidRDefault="00C27DA6"/>
    <w:p w:rsidR="001E55A1" w:rsidRDefault="001E55A1"/>
    <w:p w:rsidR="001E55A1" w:rsidRDefault="001E55A1"/>
    <w:p w:rsidR="001E55A1" w:rsidRDefault="001E55A1"/>
    <w:p w:rsidR="001E55A1" w:rsidRDefault="001E55A1"/>
    <w:p w:rsidR="001E55A1" w:rsidRDefault="001E55A1" w:rsidP="001E5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:rsidR="001E55A1" w:rsidRDefault="001E55A1" w:rsidP="001E55A1">
      <w:pPr>
        <w:spacing w:after="0"/>
        <w:rPr>
          <w:sz w:val="20"/>
          <w:szCs w:val="20"/>
        </w:rPr>
      </w:pPr>
    </w:p>
    <w:p w:rsidR="001E55A1" w:rsidRDefault="001E55A1" w:rsidP="001E55A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E55A1" w:rsidRPr="00950D9B" w:rsidRDefault="001E55A1" w:rsidP="001E55A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E55A1" w:rsidTr="001E55A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Details of the person discharging managerial responsibilities/person closely associated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Derek Hall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120C18" w:rsidRDefault="001E55A1" w:rsidP="001E55A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Reason for the notification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Risk Officer, FBD Holdings plc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120C18">
              <w:t>Details of the issuer, emission allowance market participant, auction platform, auctioneer or auction monitor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E55A1" w:rsidTr="001E55A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 xml:space="preserve">Description of the financial  instrument, </w:t>
            </w:r>
          </w:p>
          <w:p w:rsidR="001E55A1" w:rsidRDefault="001E55A1" w:rsidP="001E55A1">
            <w:r>
              <w:t>type  of</w:t>
            </w:r>
          </w:p>
          <w:p w:rsidR="001E55A1" w:rsidRDefault="001E55A1" w:rsidP="001E55A1">
            <w:r>
              <w:t>instrument</w:t>
            </w:r>
          </w:p>
          <w:p w:rsidR="001E55A1" w:rsidRPr="00C27DA6" w:rsidRDefault="001E55A1" w:rsidP="001E55A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>
              <w:rPr>
                <w:i/>
                <w:sz w:val="20"/>
                <w:szCs w:val="20"/>
              </w:rPr>
              <w:t>15,909</w:t>
            </w:r>
            <w:r w:rsidRPr="0093327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>shares under the FBD Holdings plc Performance Share Plan not normally exercisable before March 202</w:t>
            </w:r>
            <w:r>
              <w:rPr>
                <w:i/>
                <w:sz w:val="20"/>
                <w:szCs w:val="20"/>
              </w:rPr>
              <w:t>5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Volume(s)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15,909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9.80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17,038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9.50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8,860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E55A1" w:rsidRPr="00C27DA6" w:rsidRDefault="001E55A1" w:rsidP="001E55A1">
            <w:pPr>
              <w:jc w:val="both"/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Aggregated information</w:t>
            </w:r>
          </w:p>
          <w:p w:rsidR="001E55A1" w:rsidRDefault="001E55A1" w:rsidP="001E55A1">
            <w:r>
              <w:t>— Aggregated volume</w:t>
            </w:r>
          </w:p>
          <w:p w:rsidR="001E55A1" w:rsidRPr="00C27DA6" w:rsidRDefault="001E55A1" w:rsidP="001E55A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  <w:r>
              <w:t>Please see above.</w:t>
            </w: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Pr="00C27DA6" w:rsidRDefault="001E55A1" w:rsidP="001E55A1">
            <w:pPr>
              <w:jc w:val="both"/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 April 2022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E55A1" w:rsidRDefault="001E55A1" w:rsidP="001E55A1"/>
    <w:p w:rsidR="001E55A1" w:rsidRDefault="001E55A1"/>
    <w:p w:rsidR="001E55A1" w:rsidRDefault="001E55A1"/>
    <w:p w:rsidR="001E55A1" w:rsidRDefault="001E55A1"/>
    <w:p w:rsidR="001E55A1" w:rsidRDefault="001E55A1"/>
    <w:p w:rsidR="001E55A1" w:rsidRDefault="001E55A1" w:rsidP="001E5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:rsidR="001E55A1" w:rsidRDefault="001E55A1" w:rsidP="001E55A1">
      <w:pPr>
        <w:spacing w:after="0"/>
        <w:rPr>
          <w:sz w:val="20"/>
          <w:szCs w:val="20"/>
        </w:rPr>
      </w:pPr>
    </w:p>
    <w:p w:rsidR="001E55A1" w:rsidRDefault="001E55A1" w:rsidP="001E55A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E55A1" w:rsidRPr="00950D9B" w:rsidRDefault="001E55A1" w:rsidP="001E55A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E55A1" w:rsidTr="001E55A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Details of the person discharging managerial responsibilities/person closely associated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Enda Kyne 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120C18" w:rsidRDefault="001E55A1" w:rsidP="001E55A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Reason for the notification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Technology and Operations Officer, FBD Holdings plc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120C18">
              <w:t>Details of the issuer, emission allowance market participant, auction platform, auctioneer or auction monitor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E55A1" w:rsidTr="001E55A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 xml:space="preserve">Description of the financial  instrument, </w:t>
            </w:r>
          </w:p>
          <w:p w:rsidR="001E55A1" w:rsidRDefault="001E55A1" w:rsidP="001E55A1">
            <w:r>
              <w:t>type  of</w:t>
            </w:r>
          </w:p>
          <w:p w:rsidR="001E55A1" w:rsidRDefault="001E55A1" w:rsidP="001E55A1">
            <w:r>
              <w:t>instrument</w:t>
            </w:r>
          </w:p>
          <w:p w:rsidR="001E55A1" w:rsidRPr="00C27DA6" w:rsidRDefault="001E55A1" w:rsidP="001E55A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>
              <w:rPr>
                <w:i/>
                <w:sz w:val="20"/>
                <w:szCs w:val="20"/>
              </w:rPr>
              <w:t>11,515</w:t>
            </w:r>
            <w:r w:rsidRPr="0093327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>shares under the FBD Holdings plc Performance Share Plan not normally exercisable before March 202</w:t>
            </w:r>
            <w:r>
              <w:rPr>
                <w:i/>
                <w:sz w:val="20"/>
                <w:szCs w:val="20"/>
              </w:rPr>
              <w:t>5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Volume(s)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11,515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9.80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13,825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9.50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7,189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E55A1" w:rsidRPr="00C27DA6" w:rsidRDefault="001E55A1" w:rsidP="001E55A1">
            <w:pPr>
              <w:jc w:val="both"/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Aggregated information</w:t>
            </w:r>
          </w:p>
          <w:p w:rsidR="001E55A1" w:rsidRDefault="001E55A1" w:rsidP="001E55A1">
            <w:r>
              <w:t>— Aggregated volume</w:t>
            </w:r>
          </w:p>
          <w:p w:rsidR="001E55A1" w:rsidRPr="00C27DA6" w:rsidRDefault="001E55A1" w:rsidP="001E55A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  <w:r>
              <w:t>Please see above.</w:t>
            </w: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Pr="00C27DA6" w:rsidRDefault="001E55A1" w:rsidP="001E55A1">
            <w:pPr>
              <w:jc w:val="both"/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 April 2022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:rsidR="001E55A1" w:rsidRDefault="001E55A1" w:rsidP="001E55A1">
      <w:pPr>
        <w:spacing w:after="0"/>
        <w:rPr>
          <w:sz w:val="20"/>
          <w:szCs w:val="20"/>
        </w:rPr>
      </w:pPr>
    </w:p>
    <w:p w:rsidR="001E55A1" w:rsidRDefault="001E55A1" w:rsidP="001E55A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E55A1" w:rsidRPr="00950D9B" w:rsidRDefault="001E55A1" w:rsidP="001E55A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E55A1" w:rsidTr="001E55A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Details of the person discharging managerial responsibilities/person closely associated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Emer O’Byrne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120C18" w:rsidRDefault="001E55A1" w:rsidP="001E55A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Reason for the notification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Interim Chief Underwriting Officer, FBD Holdings plc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120C18">
              <w:t>Details of the issuer, emission allowance market participant, auction platform, auctioneer or auction monitor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E55A1" w:rsidTr="001E55A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 xml:space="preserve">Description of the financial  instrument, </w:t>
            </w:r>
          </w:p>
          <w:p w:rsidR="001E55A1" w:rsidRDefault="001E55A1" w:rsidP="001E55A1">
            <w:r>
              <w:t>type  of</w:t>
            </w:r>
          </w:p>
          <w:p w:rsidR="001E55A1" w:rsidRDefault="001E55A1" w:rsidP="001E55A1">
            <w:r>
              <w:t>instrument</w:t>
            </w:r>
          </w:p>
          <w:p w:rsidR="001E55A1" w:rsidRPr="00C27DA6" w:rsidRDefault="001E55A1" w:rsidP="001E55A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>
              <w:rPr>
                <w:i/>
                <w:sz w:val="20"/>
                <w:szCs w:val="20"/>
              </w:rPr>
              <w:t>6,566</w:t>
            </w:r>
            <w:r w:rsidRPr="0093327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>shares under the FBD Holdings plc Performance Share Plan not normally exercisable before March 202</w:t>
            </w:r>
            <w:r>
              <w:rPr>
                <w:i/>
                <w:sz w:val="20"/>
                <w:szCs w:val="20"/>
              </w:rPr>
              <w:t>5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Volume(s)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6,566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9.80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8,593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9.50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4,468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E55A1" w:rsidRPr="00C27DA6" w:rsidRDefault="001E55A1" w:rsidP="001E55A1">
            <w:pPr>
              <w:jc w:val="both"/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Aggregated information</w:t>
            </w:r>
          </w:p>
          <w:p w:rsidR="001E55A1" w:rsidRDefault="001E55A1" w:rsidP="001E55A1">
            <w:r>
              <w:t>— Aggregated volume</w:t>
            </w:r>
          </w:p>
          <w:p w:rsidR="001E55A1" w:rsidRPr="00C27DA6" w:rsidRDefault="001E55A1" w:rsidP="001E55A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  <w:r>
              <w:t>Please see above.</w:t>
            </w: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Pr="00C27DA6" w:rsidRDefault="001E55A1" w:rsidP="001E55A1">
            <w:pPr>
              <w:jc w:val="both"/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 April 2022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:rsidR="001E55A1" w:rsidRDefault="001E55A1" w:rsidP="001E55A1">
      <w:pPr>
        <w:spacing w:after="0"/>
        <w:rPr>
          <w:sz w:val="20"/>
          <w:szCs w:val="20"/>
        </w:rPr>
      </w:pPr>
    </w:p>
    <w:p w:rsidR="001E55A1" w:rsidRDefault="001E55A1" w:rsidP="001E55A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E55A1" w:rsidRPr="00950D9B" w:rsidRDefault="001E55A1" w:rsidP="001E55A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E55A1" w:rsidTr="001E55A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Details of the person discharging managerial responsibilities/person closely associated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John Cahalan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120C18" w:rsidRDefault="001E55A1" w:rsidP="001E55A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Reason for the notification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Commercial Officer, FBD Holdings plc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120C18">
              <w:t>Details of the issuer, emission allowance market participant, auction platform, auctioneer or auction monitor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E55A1" w:rsidTr="001E55A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 xml:space="preserve">Description of the financial  instrument, </w:t>
            </w:r>
          </w:p>
          <w:p w:rsidR="001E55A1" w:rsidRDefault="001E55A1" w:rsidP="001E55A1">
            <w:r>
              <w:t>type  of</w:t>
            </w:r>
          </w:p>
          <w:p w:rsidR="001E55A1" w:rsidRDefault="001E55A1" w:rsidP="001E55A1">
            <w:r>
              <w:t>instrument</w:t>
            </w:r>
          </w:p>
          <w:p w:rsidR="001E55A1" w:rsidRPr="00C27DA6" w:rsidRDefault="001E55A1" w:rsidP="001E55A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>
              <w:rPr>
                <w:i/>
                <w:sz w:val="20"/>
                <w:szCs w:val="20"/>
              </w:rPr>
              <w:t>10,909</w:t>
            </w:r>
            <w:r w:rsidRPr="0093327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>shares under the FBD Holdings plc Performance Share Plan not normally exercisable before March 202</w:t>
            </w:r>
            <w:r>
              <w:rPr>
                <w:i/>
                <w:sz w:val="20"/>
                <w:szCs w:val="20"/>
              </w:rPr>
              <w:t>5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Volume(s)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10,909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9.80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15,693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9.50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8,160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E55A1" w:rsidRPr="00C27DA6" w:rsidRDefault="001E55A1" w:rsidP="001E55A1">
            <w:pPr>
              <w:jc w:val="both"/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Aggregated information</w:t>
            </w:r>
          </w:p>
          <w:p w:rsidR="001E55A1" w:rsidRDefault="001E55A1" w:rsidP="001E55A1">
            <w:r>
              <w:t>— Aggregated volume</w:t>
            </w:r>
          </w:p>
          <w:p w:rsidR="001E55A1" w:rsidRPr="00C27DA6" w:rsidRDefault="001E55A1" w:rsidP="001E55A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  <w:r>
              <w:t>Please see above.</w:t>
            </w: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Pr="00C27DA6" w:rsidRDefault="001E55A1" w:rsidP="001E55A1">
            <w:pPr>
              <w:jc w:val="both"/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 April 2022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:rsidR="001E55A1" w:rsidRDefault="001E55A1" w:rsidP="001E55A1">
      <w:pPr>
        <w:spacing w:after="0"/>
        <w:rPr>
          <w:sz w:val="20"/>
          <w:szCs w:val="20"/>
        </w:rPr>
      </w:pPr>
    </w:p>
    <w:p w:rsidR="001E55A1" w:rsidRDefault="001E55A1" w:rsidP="001E55A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E55A1" w:rsidRPr="00950D9B" w:rsidRDefault="001E55A1" w:rsidP="001E55A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E55A1" w:rsidTr="001E55A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Details of the person discharging managerial responsibilities/person closely associated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Jackie McMahon 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120C18" w:rsidRDefault="001E55A1" w:rsidP="001E55A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Reason for the notification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Claims Officer, FBD Holdings plc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120C18">
              <w:t>Details of the issuer, emission allowance market participant, auction platform, auctioneer or auction monitor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E55A1" w:rsidTr="001E55A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 xml:space="preserve">Description of the financial  instrument, </w:t>
            </w:r>
          </w:p>
          <w:p w:rsidR="001E55A1" w:rsidRDefault="001E55A1" w:rsidP="001E55A1">
            <w:r>
              <w:t>type  of</w:t>
            </w:r>
          </w:p>
          <w:p w:rsidR="001E55A1" w:rsidRDefault="001E55A1" w:rsidP="001E55A1">
            <w:r>
              <w:t>instrument</w:t>
            </w:r>
          </w:p>
          <w:p w:rsidR="001E55A1" w:rsidRPr="00C27DA6" w:rsidRDefault="001E55A1" w:rsidP="001E55A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>
              <w:rPr>
                <w:i/>
                <w:sz w:val="20"/>
                <w:szCs w:val="20"/>
              </w:rPr>
              <w:t>10,909</w:t>
            </w:r>
            <w:r w:rsidRPr="0093327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>shares under the FBD Holdings plc Performance Share Plan not normally exercisable before March 202</w:t>
            </w:r>
            <w:r>
              <w:rPr>
                <w:i/>
                <w:sz w:val="20"/>
                <w:szCs w:val="20"/>
              </w:rPr>
              <w:t>5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Volume(s)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10,909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9.80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14,168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9.50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7,367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E55A1" w:rsidRPr="00C27DA6" w:rsidRDefault="001E55A1" w:rsidP="001E55A1">
            <w:pPr>
              <w:jc w:val="both"/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Aggregated information</w:t>
            </w:r>
          </w:p>
          <w:p w:rsidR="001E55A1" w:rsidRDefault="001E55A1" w:rsidP="001E55A1">
            <w:r>
              <w:t>— Aggregated volume</w:t>
            </w:r>
          </w:p>
          <w:p w:rsidR="001E55A1" w:rsidRPr="00C27DA6" w:rsidRDefault="001E55A1" w:rsidP="001E55A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  <w:r>
              <w:t>Please see above.</w:t>
            </w: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Pr="00C27DA6" w:rsidRDefault="001E55A1" w:rsidP="001E55A1">
            <w:pPr>
              <w:jc w:val="both"/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 April 2022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:rsidR="001E55A1" w:rsidRDefault="001E55A1" w:rsidP="001E55A1">
      <w:pPr>
        <w:spacing w:after="0"/>
        <w:rPr>
          <w:sz w:val="20"/>
          <w:szCs w:val="20"/>
        </w:rPr>
      </w:pPr>
    </w:p>
    <w:p w:rsidR="001E55A1" w:rsidRDefault="001E55A1" w:rsidP="001E55A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E55A1" w:rsidRPr="00950D9B" w:rsidRDefault="001E55A1" w:rsidP="001E55A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E55A1" w:rsidTr="001E55A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Details of the person discharging managerial responsibilities/person closely associated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John O’Grady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120C18" w:rsidRDefault="001E55A1" w:rsidP="001E55A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Reason for the notification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Financial Officer, FBD Holdings plc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120C18">
              <w:t>Details of the issuer, emission allowance market participant, auction platform, auctioneer or auction monitor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E55A1" w:rsidTr="001E55A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 xml:space="preserve">Description of the financial  instrument, </w:t>
            </w:r>
          </w:p>
          <w:p w:rsidR="001E55A1" w:rsidRDefault="001E55A1" w:rsidP="001E55A1">
            <w:r>
              <w:t>type  of</w:t>
            </w:r>
          </w:p>
          <w:p w:rsidR="001E55A1" w:rsidRDefault="001E55A1" w:rsidP="001E55A1">
            <w:r>
              <w:t>instrument</w:t>
            </w:r>
          </w:p>
          <w:p w:rsidR="001E55A1" w:rsidRPr="00C27DA6" w:rsidRDefault="001E55A1" w:rsidP="001E55A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>
              <w:rPr>
                <w:i/>
                <w:sz w:val="20"/>
                <w:szCs w:val="20"/>
              </w:rPr>
              <w:t>22,626</w:t>
            </w:r>
            <w:r w:rsidRPr="0093327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>shares under the FBD Holdings plc Performance Share Plan not normally exercisable before March 202</w:t>
            </w:r>
            <w:r>
              <w:rPr>
                <w:i/>
                <w:sz w:val="20"/>
                <w:szCs w:val="20"/>
              </w:rPr>
              <w:t>5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Volume(s)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22,626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9.80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20,925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9.50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10,881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E55A1" w:rsidRPr="00C27DA6" w:rsidRDefault="001E55A1" w:rsidP="001E55A1">
            <w:pPr>
              <w:jc w:val="both"/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Aggregated information</w:t>
            </w:r>
          </w:p>
          <w:p w:rsidR="001E55A1" w:rsidRDefault="001E55A1" w:rsidP="001E55A1">
            <w:r>
              <w:t>— Aggregated volume</w:t>
            </w:r>
          </w:p>
          <w:p w:rsidR="001E55A1" w:rsidRPr="00C27DA6" w:rsidRDefault="001E55A1" w:rsidP="001E55A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  <w:r>
              <w:t>Please see above.</w:t>
            </w: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Pr="00C27DA6" w:rsidRDefault="001E55A1" w:rsidP="001E55A1">
            <w:pPr>
              <w:jc w:val="both"/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 April 2022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 w:rsidP="001E55A1"/>
    <w:p w:rsidR="001E55A1" w:rsidRDefault="001E55A1"/>
    <w:p w:rsidR="001E55A1" w:rsidRDefault="001E55A1" w:rsidP="001E5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:rsidR="001E55A1" w:rsidRDefault="001E55A1" w:rsidP="001E55A1">
      <w:pPr>
        <w:spacing w:after="0"/>
        <w:rPr>
          <w:sz w:val="20"/>
          <w:szCs w:val="20"/>
        </w:rPr>
      </w:pPr>
    </w:p>
    <w:p w:rsidR="001E55A1" w:rsidRDefault="001E55A1" w:rsidP="001E55A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E55A1" w:rsidRPr="00950D9B" w:rsidRDefault="001E55A1" w:rsidP="001E55A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1E55A1" w:rsidTr="001E55A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Details of the person discharging managerial responsibilities/person closely associated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Nadine Conlon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120C18" w:rsidRDefault="001E55A1" w:rsidP="001E55A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Reason for the notification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Company Secretary, FBD Holdings plc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120C18">
              <w:t>Details of the issuer, emission allowance market participant, auction platform, auctioneer or auction monitor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E55A1" w:rsidTr="001E55A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 xml:space="preserve">Description of the financial  instrument, </w:t>
            </w:r>
          </w:p>
          <w:p w:rsidR="001E55A1" w:rsidRDefault="001E55A1" w:rsidP="001E55A1">
            <w:r>
              <w:t>type  of</w:t>
            </w:r>
          </w:p>
          <w:p w:rsidR="001E55A1" w:rsidRDefault="001E55A1" w:rsidP="001E55A1">
            <w:r>
              <w:t>instrument</w:t>
            </w:r>
          </w:p>
          <w:p w:rsidR="001E55A1" w:rsidRPr="00C27DA6" w:rsidRDefault="001E55A1" w:rsidP="001E55A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>
              <w:rPr>
                <w:i/>
                <w:sz w:val="20"/>
                <w:szCs w:val="20"/>
              </w:rPr>
              <w:t>9,394</w:t>
            </w:r>
            <w:r w:rsidRPr="0093327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>shares under the FBD Holdings plc Performance Share Plan not normally exercisable before March 202</w:t>
            </w:r>
            <w:r>
              <w:rPr>
                <w:i/>
                <w:sz w:val="20"/>
                <w:szCs w:val="20"/>
              </w:rPr>
              <w:t>5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3280"/>
            </w:tblGrid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Volume(s)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9,394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E55A1" w:rsidRPr="00C27DA6" w:rsidRDefault="001E55A1" w:rsidP="001E55A1">
            <w:pPr>
              <w:jc w:val="both"/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Aggregated information</w:t>
            </w:r>
          </w:p>
          <w:p w:rsidR="001E55A1" w:rsidRDefault="001E55A1" w:rsidP="001E55A1">
            <w:r>
              <w:t>— Aggregated volume</w:t>
            </w:r>
          </w:p>
          <w:p w:rsidR="001E55A1" w:rsidRPr="00C27DA6" w:rsidRDefault="001E55A1" w:rsidP="001E55A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  <w:r>
              <w:t>Please see above.</w:t>
            </w: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Pr="00C27DA6" w:rsidRDefault="001E55A1" w:rsidP="001E55A1">
            <w:pPr>
              <w:jc w:val="both"/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 April 2022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E55A1" w:rsidRDefault="001E55A1" w:rsidP="001E55A1"/>
    <w:p w:rsidR="001E55A1" w:rsidRDefault="001E55A1"/>
    <w:p w:rsidR="001E55A1" w:rsidRDefault="001E55A1"/>
    <w:p w:rsidR="001E55A1" w:rsidRDefault="001E55A1"/>
    <w:p w:rsidR="001E55A1" w:rsidRDefault="001E55A1"/>
    <w:p w:rsidR="001E55A1" w:rsidRDefault="001E55A1"/>
    <w:p w:rsidR="001E55A1" w:rsidRDefault="001E55A1" w:rsidP="001E5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:rsidR="001E55A1" w:rsidRDefault="001E55A1" w:rsidP="001E55A1">
      <w:pPr>
        <w:spacing w:after="0"/>
        <w:rPr>
          <w:sz w:val="20"/>
          <w:szCs w:val="20"/>
        </w:rPr>
      </w:pPr>
    </w:p>
    <w:p w:rsidR="001E55A1" w:rsidRDefault="001E55A1" w:rsidP="001E55A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E55A1" w:rsidRPr="00950D9B" w:rsidRDefault="001E55A1" w:rsidP="001E55A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1E55A1" w:rsidTr="001E55A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Details of the person discharging managerial responsibilities/person closely associated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Sean Kelleher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120C18" w:rsidRDefault="001E55A1" w:rsidP="001E55A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Reason for the notification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Interim Chief Underwriting Officer, FBD Holdings plc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120C18">
              <w:t>Details of the issuer, emission allowance market participant, auction platform, auctioneer or auction monitor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E55A1" w:rsidTr="001E55A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 xml:space="preserve">Description of the financial  instrument, </w:t>
            </w:r>
          </w:p>
          <w:p w:rsidR="001E55A1" w:rsidRDefault="001E55A1" w:rsidP="001E55A1">
            <w:r>
              <w:t>type  of</w:t>
            </w:r>
          </w:p>
          <w:p w:rsidR="001E55A1" w:rsidRDefault="001E55A1" w:rsidP="001E55A1">
            <w:r>
              <w:t>instrument</w:t>
            </w:r>
          </w:p>
          <w:p w:rsidR="001E55A1" w:rsidRPr="00C27DA6" w:rsidRDefault="001E55A1" w:rsidP="001E55A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>
              <w:rPr>
                <w:i/>
                <w:sz w:val="20"/>
                <w:szCs w:val="20"/>
              </w:rPr>
              <w:t>7,071</w:t>
            </w:r>
            <w:r w:rsidRPr="0093327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>shares under the FBD Holdings plc Performance Share Plan not normally exercisable before March 202</w:t>
            </w:r>
            <w:r>
              <w:rPr>
                <w:i/>
                <w:sz w:val="20"/>
                <w:szCs w:val="20"/>
              </w:rPr>
              <w:t>5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Vesting of conditional award under the FBD Holdings plc Performance Share Plan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>Sale of some of the shares issued to fund tax liability arising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Volume(s)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7,071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9.80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7,849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€</w:t>
                  </w:r>
                  <w:r>
                    <w:rPr>
                      <w:i/>
                      <w:sz w:val="20"/>
                      <w:szCs w:val="20"/>
                    </w:rPr>
                    <w:t>9.50 per share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4,081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E55A1" w:rsidRPr="00C27DA6" w:rsidRDefault="001E55A1" w:rsidP="001E55A1">
            <w:pPr>
              <w:jc w:val="both"/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Aggregated information</w:t>
            </w:r>
          </w:p>
          <w:p w:rsidR="001E55A1" w:rsidRDefault="001E55A1" w:rsidP="001E55A1">
            <w:r>
              <w:t>— Aggregated volume</w:t>
            </w:r>
          </w:p>
          <w:p w:rsidR="001E55A1" w:rsidRPr="00C27DA6" w:rsidRDefault="001E55A1" w:rsidP="001E55A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  <w:r>
              <w:t>Please see above.</w:t>
            </w: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Pr="00C27DA6" w:rsidRDefault="001E55A1" w:rsidP="001E55A1">
            <w:pPr>
              <w:jc w:val="both"/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 April 2022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E55A1" w:rsidRDefault="001E55A1" w:rsidP="001E55A1"/>
    <w:p w:rsidR="001E55A1" w:rsidRDefault="001E55A1"/>
    <w:p w:rsidR="001E55A1" w:rsidRDefault="001E55A1"/>
    <w:p w:rsidR="001E55A1" w:rsidRDefault="001E55A1"/>
    <w:p w:rsidR="001E55A1" w:rsidRDefault="001E55A1" w:rsidP="001E55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:rsidR="001E55A1" w:rsidRDefault="001E55A1" w:rsidP="001E55A1">
      <w:pPr>
        <w:spacing w:after="0"/>
        <w:rPr>
          <w:sz w:val="20"/>
          <w:szCs w:val="20"/>
        </w:rPr>
      </w:pPr>
    </w:p>
    <w:p w:rsidR="001E55A1" w:rsidRDefault="001E55A1" w:rsidP="001E55A1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:rsidR="001E55A1" w:rsidRPr="00950D9B" w:rsidRDefault="001E55A1" w:rsidP="001E55A1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1E55A1" w:rsidTr="001E55A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Details of the person discharging managerial responsibilities/person closely associated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Tomás </w:t>
            </w:r>
            <w:r>
              <w:rPr>
                <w:rFonts w:cstheme="minorHAnsi"/>
                <w:i/>
                <w:sz w:val="20"/>
                <w:szCs w:val="20"/>
              </w:rPr>
              <w:t>Ó</w:t>
            </w:r>
            <w:r>
              <w:rPr>
                <w:i/>
                <w:sz w:val="20"/>
                <w:szCs w:val="20"/>
              </w:rPr>
              <w:t xml:space="preserve"> Midheach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120C18" w:rsidRDefault="001E55A1" w:rsidP="001E55A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 w:rsidRPr="00C27DA6">
              <w:t>Reason for the notification</w:t>
            </w:r>
          </w:p>
          <w:p w:rsidR="001E55A1" w:rsidRDefault="001E55A1" w:rsidP="001E55A1"/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Officer, FBD Holdings plc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120C18">
              <w:t>Details of the issuer, emission allowance market participant, auction platform, auctioneer or auction monitor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E55A1" w:rsidTr="001E55A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Default="001E55A1" w:rsidP="001E55A1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E55A1" w:rsidRPr="00C27DA6" w:rsidRDefault="001E55A1" w:rsidP="001E55A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 xml:space="preserve">Description of the financial  instrument, </w:t>
            </w:r>
          </w:p>
          <w:p w:rsidR="001E55A1" w:rsidRDefault="001E55A1" w:rsidP="001E55A1">
            <w:r>
              <w:t>type  of</w:t>
            </w:r>
          </w:p>
          <w:p w:rsidR="001E55A1" w:rsidRDefault="001E55A1" w:rsidP="001E55A1">
            <w:r>
              <w:t>instrument</w:t>
            </w:r>
          </w:p>
          <w:p w:rsidR="001E55A1" w:rsidRPr="00C27DA6" w:rsidRDefault="001E55A1" w:rsidP="001E55A1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€0.60 each (ISIN Code IE0003290289)</w:t>
            </w: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Pr="0093327F" w:rsidRDefault="001E55A1" w:rsidP="001E55A1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93327F">
              <w:rPr>
                <w:i/>
                <w:sz w:val="20"/>
                <w:szCs w:val="20"/>
              </w:rPr>
              <w:t xml:space="preserve">Conditional award over </w:t>
            </w:r>
            <w:r>
              <w:rPr>
                <w:i/>
                <w:sz w:val="20"/>
                <w:szCs w:val="20"/>
              </w:rPr>
              <w:t>40,404</w:t>
            </w:r>
            <w:r w:rsidRPr="0093327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93327F">
              <w:rPr>
                <w:i/>
                <w:sz w:val="20"/>
                <w:szCs w:val="20"/>
              </w:rPr>
              <w:t>shares under the FBD Holdings plc Performance Share Plan not normally exercisable before March 202</w:t>
            </w:r>
            <w:r>
              <w:rPr>
                <w:i/>
                <w:sz w:val="20"/>
                <w:szCs w:val="20"/>
              </w:rPr>
              <w:t>5</w:t>
            </w:r>
            <w:r w:rsidRPr="0093327F">
              <w:rPr>
                <w:i/>
                <w:sz w:val="20"/>
                <w:szCs w:val="20"/>
              </w:rPr>
              <w:t>.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Tr="001E55A1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1"/>
              <w:gridCol w:w="3280"/>
            </w:tblGrid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Price(s)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r>
                    <w:t>Volume(s)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Pr="0093327F" w:rsidRDefault="001E55A1" w:rsidP="001E55A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93327F">
                    <w:rPr>
                      <w:i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40,404</w:t>
                  </w: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Pr="0093327F" w:rsidRDefault="001E55A1" w:rsidP="001E55A1">
                  <w:pPr>
                    <w:pStyle w:val="ListParagrap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1E55A1" w:rsidTr="001E55A1">
              <w:tc>
                <w:tcPr>
                  <w:tcW w:w="3384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8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:rsidR="001E55A1" w:rsidRDefault="001E55A1" w:rsidP="001E55A1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E55A1" w:rsidRPr="00C27DA6" w:rsidRDefault="001E55A1" w:rsidP="001E55A1">
            <w:pPr>
              <w:jc w:val="both"/>
            </w:pPr>
          </w:p>
        </w:tc>
      </w:tr>
      <w:tr w:rsidR="001E55A1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Aggregated information</w:t>
            </w:r>
          </w:p>
          <w:p w:rsidR="001E55A1" w:rsidRDefault="001E55A1" w:rsidP="001E55A1">
            <w:r>
              <w:t>— Aggregated volume</w:t>
            </w:r>
          </w:p>
          <w:p w:rsidR="001E55A1" w:rsidRPr="00C27DA6" w:rsidRDefault="001E55A1" w:rsidP="001E55A1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  <w:r>
              <w:t>Please see above.</w:t>
            </w:r>
          </w:p>
          <w:p w:rsidR="001E55A1" w:rsidRDefault="001E55A1" w:rsidP="001E55A1">
            <w:pPr>
              <w:jc w:val="both"/>
            </w:pPr>
          </w:p>
          <w:p w:rsidR="001E55A1" w:rsidRDefault="001E55A1" w:rsidP="001E55A1">
            <w:pPr>
              <w:jc w:val="both"/>
            </w:pPr>
          </w:p>
          <w:p w:rsidR="001E55A1" w:rsidRPr="00C27DA6" w:rsidRDefault="001E55A1" w:rsidP="001E55A1">
            <w:pPr>
              <w:jc w:val="both"/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 April 2022</w:t>
            </w: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C27DA6" w:rsidRDefault="001E55A1" w:rsidP="001E55A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E55A1" w:rsidRPr="00307D0A" w:rsidTr="001E55A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Default="001E55A1" w:rsidP="001E55A1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E55A1" w:rsidRPr="00092A71" w:rsidRDefault="001E55A1" w:rsidP="001E55A1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  <w:p w:rsidR="001E55A1" w:rsidRPr="00307D0A" w:rsidRDefault="001E55A1" w:rsidP="001E55A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:rsidR="001E55A1" w:rsidRDefault="001E55A1" w:rsidP="001E55A1"/>
    <w:p w:rsidR="001E55A1" w:rsidRDefault="001E55A1">
      <w:bookmarkStart w:id="0" w:name="_GoBack"/>
      <w:bookmarkEnd w:id="0"/>
    </w:p>
    <w:p w:rsidR="001E55A1" w:rsidRDefault="001E55A1"/>
    <w:sectPr w:rsidR="001E55A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5A1" w:rsidRDefault="001E55A1" w:rsidP="00950D9B">
      <w:pPr>
        <w:spacing w:after="0" w:line="240" w:lineRule="auto"/>
      </w:pPr>
      <w:r>
        <w:separator/>
      </w:r>
    </w:p>
  </w:endnote>
  <w:endnote w:type="continuationSeparator" w:id="0">
    <w:p w:rsidR="001E55A1" w:rsidRDefault="001E55A1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55A1" w:rsidRDefault="001E55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A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55A1" w:rsidRDefault="001E5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5A1" w:rsidRDefault="001E55A1" w:rsidP="00950D9B">
      <w:pPr>
        <w:spacing w:after="0" w:line="240" w:lineRule="auto"/>
      </w:pPr>
      <w:r>
        <w:separator/>
      </w:r>
    </w:p>
  </w:footnote>
  <w:footnote w:type="continuationSeparator" w:id="0">
    <w:p w:rsidR="001E55A1" w:rsidRDefault="001E55A1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A1" w:rsidRPr="00950D9B" w:rsidRDefault="001E55A1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7D60"/>
    <w:multiLevelType w:val="hybridMultilevel"/>
    <w:tmpl w:val="48AEAE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296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A6"/>
    <w:rsid w:val="00092A71"/>
    <w:rsid w:val="00120C18"/>
    <w:rsid w:val="0012737A"/>
    <w:rsid w:val="001526BA"/>
    <w:rsid w:val="001E55A1"/>
    <w:rsid w:val="00256CD3"/>
    <w:rsid w:val="00307D0A"/>
    <w:rsid w:val="00323117"/>
    <w:rsid w:val="00335121"/>
    <w:rsid w:val="00336E91"/>
    <w:rsid w:val="00404CB1"/>
    <w:rsid w:val="0042450B"/>
    <w:rsid w:val="00473958"/>
    <w:rsid w:val="004943D2"/>
    <w:rsid w:val="005D74EE"/>
    <w:rsid w:val="005E60EA"/>
    <w:rsid w:val="006603E8"/>
    <w:rsid w:val="006671D2"/>
    <w:rsid w:val="006B747B"/>
    <w:rsid w:val="006D7448"/>
    <w:rsid w:val="007044B3"/>
    <w:rsid w:val="00732C46"/>
    <w:rsid w:val="007579AF"/>
    <w:rsid w:val="007E29FA"/>
    <w:rsid w:val="00950D9B"/>
    <w:rsid w:val="00955CBF"/>
    <w:rsid w:val="009844C7"/>
    <w:rsid w:val="00A04BEE"/>
    <w:rsid w:val="00A11364"/>
    <w:rsid w:val="00A448FB"/>
    <w:rsid w:val="00B70E2D"/>
    <w:rsid w:val="00B753A9"/>
    <w:rsid w:val="00C27DA6"/>
    <w:rsid w:val="00CB6472"/>
    <w:rsid w:val="00CF70DC"/>
    <w:rsid w:val="00DB5F76"/>
    <w:rsid w:val="00DE7ACC"/>
    <w:rsid w:val="00E35BAE"/>
    <w:rsid w:val="00EA49BC"/>
    <w:rsid w:val="00F25B57"/>
    <w:rsid w:val="00F435FA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B9AAA71"/>
  <w15:docId w15:val="{193F441C-DB2C-4C93-987E-117B5F2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2022-04-07T15:50:16+00:00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AFB7-3556-4301-B92D-4235D1224AF0}"/>
</file>

<file path=customXml/itemProps2.xml><?xml version="1.0" encoding="utf-8"?>
<ds:datastoreItem xmlns:ds="http://schemas.openxmlformats.org/officeDocument/2006/customXml" ds:itemID="{8F79AEF6-A808-4FBE-9488-99B3ABC1D00A}">
  <ds:schemaRefs>
    <ds:schemaRef ds:uri="http://www.w3.org/XML/1998/namespace"/>
    <ds:schemaRef ds:uri="0b314731-86d2-4c1b-bc3b-674ac3e964dd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F4491-8128-4A44-836A-73463583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2577</Words>
  <Characters>14689</Characters>
  <Application>Microsoft Office Word</Application>
  <DocSecurity>4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FBD</Company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Jane Higgins</cp:lastModifiedBy>
  <cp:revision>2</cp:revision>
  <dcterms:created xsi:type="dcterms:W3CDTF">2022-04-07T08:24:00Z</dcterms:created>
  <dcterms:modified xsi:type="dcterms:W3CDTF">2022-04-07T08:24:00Z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180595900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  <property fmtid="{D5CDD505-2E9C-101B-9397-08002B2CF9AE}" pid="18" name="MediaServiceImageTags">
    <vt:lpwstr/>
  </property>
</Properties>
</file>