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1A433" w14:textId="77777777" w:rsidR="00A344E5" w:rsidRDefault="00A344E5" w:rsidP="00B069C4">
      <w:pPr>
        <w:spacing w:after="0" w:line="253" w:lineRule="atLeast"/>
        <w:jc w:val="center"/>
        <w:rPr>
          <w:rFonts w:ascii="Arial" w:hAnsi="Arial" w:cs="Arial"/>
          <w:b/>
          <w:bCs/>
          <w:color w:val="000000"/>
          <w:sz w:val="20"/>
          <w:szCs w:val="20"/>
        </w:rPr>
      </w:pPr>
      <w:r w:rsidRPr="00A344E5">
        <w:rPr>
          <w:rFonts w:ascii="Arial" w:hAnsi="Arial" w:cs="Arial"/>
          <w:b/>
          <w:bCs/>
          <w:color w:val="000000"/>
          <w:sz w:val="20"/>
          <w:szCs w:val="20"/>
        </w:rPr>
        <w:t xml:space="preserve">FBD HOLDINGS PLC </w:t>
      </w:r>
    </w:p>
    <w:p w14:paraId="4AD67E59" w14:textId="536AF44D" w:rsidR="00A344E5" w:rsidRDefault="00A344E5" w:rsidP="00B069C4">
      <w:pPr>
        <w:spacing w:after="0" w:line="253" w:lineRule="atLeast"/>
        <w:jc w:val="center"/>
        <w:rPr>
          <w:rFonts w:ascii="Arial" w:hAnsi="Arial" w:cs="Arial"/>
          <w:b/>
          <w:bCs/>
          <w:color w:val="000000"/>
          <w:sz w:val="20"/>
          <w:szCs w:val="20"/>
        </w:rPr>
      </w:pPr>
    </w:p>
    <w:p w14:paraId="492B02DE" w14:textId="4519E24C" w:rsidR="00A344E5" w:rsidRPr="00A344E5" w:rsidRDefault="000457DD" w:rsidP="00B069C4">
      <w:pPr>
        <w:spacing w:after="0" w:line="253" w:lineRule="atLeast"/>
        <w:jc w:val="center"/>
        <w:rPr>
          <w:rFonts w:ascii="Arial" w:hAnsi="Arial" w:cs="Arial"/>
          <w:color w:val="000000"/>
          <w:sz w:val="20"/>
          <w:szCs w:val="20"/>
        </w:rPr>
      </w:pPr>
      <w:r>
        <w:rPr>
          <w:rFonts w:ascii="Arial" w:hAnsi="Arial" w:cs="Arial"/>
          <w:color w:val="000000"/>
          <w:sz w:val="20"/>
          <w:szCs w:val="20"/>
        </w:rPr>
        <w:t>0</w:t>
      </w:r>
      <w:r w:rsidR="00337B5B">
        <w:rPr>
          <w:rFonts w:ascii="Arial" w:hAnsi="Arial" w:cs="Arial"/>
          <w:color w:val="000000"/>
          <w:sz w:val="20"/>
          <w:szCs w:val="20"/>
        </w:rPr>
        <w:t>8</w:t>
      </w:r>
      <w:r w:rsidR="00A344E5" w:rsidRPr="00A344E5">
        <w:rPr>
          <w:rFonts w:ascii="Arial" w:hAnsi="Arial" w:cs="Arial"/>
          <w:color w:val="000000"/>
          <w:sz w:val="20"/>
          <w:szCs w:val="20"/>
        </w:rPr>
        <w:t xml:space="preserve"> </w:t>
      </w:r>
      <w:r>
        <w:rPr>
          <w:rFonts w:ascii="Arial" w:hAnsi="Arial" w:cs="Arial"/>
          <w:color w:val="000000"/>
          <w:sz w:val="20"/>
          <w:szCs w:val="20"/>
        </w:rPr>
        <w:t>April</w:t>
      </w:r>
      <w:r w:rsidR="00A344E5" w:rsidRPr="00A344E5">
        <w:rPr>
          <w:rFonts w:ascii="Arial" w:hAnsi="Arial" w:cs="Arial"/>
          <w:color w:val="000000"/>
          <w:sz w:val="20"/>
          <w:szCs w:val="20"/>
        </w:rPr>
        <w:t xml:space="preserve"> 2022</w:t>
      </w:r>
    </w:p>
    <w:p w14:paraId="100421C9" w14:textId="4A220EA6" w:rsidR="00B069C4" w:rsidRPr="00265586" w:rsidRDefault="00B069C4" w:rsidP="00A344E5">
      <w:pPr>
        <w:spacing w:after="0" w:line="253" w:lineRule="atLeast"/>
        <w:rPr>
          <w:rFonts w:ascii="Arial" w:hAnsi="Arial" w:cs="Arial"/>
          <w:b/>
          <w:bCs/>
          <w:color w:val="000000"/>
          <w:sz w:val="20"/>
          <w:szCs w:val="20"/>
        </w:rPr>
      </w:pPr>
    </w:p>
    <w:p w14:paraId="0990D81E" w14:textId="30C065AD" w:rsidR="00B069C4" w:rsidRDefault="00CC42D8" w:rsidP="00B069C4">
      <w:pPr>
        <w:spacing w:after="0" w:line="253" w:lineRule="atLeast"/>
        <w:jc w:val="center"/>
        <w:rPr>
          <w:rFonts w:ascii="Arial" w:hAnsi="Arial" w:cs="Arial"/>
          <w:b/>
          <w:bCs/>
          <w:color w:val="000000"/>
          <w:sz w:val="20"/>
          <w:szCs w:val="20"/>
        </w:rPr>
      </w:pPr>
      <w:r>
        <w:rPr>
          <w:rFonts w:ascii="Arial" w:hAnsi="Arial" w:cs="Arial"/>
          <w:b/>
          <w:bCs/>
          <w:color w:val="000000"/>
          <w:sz w:val="20"/>
          <w:szCs w:val="20"/>
        </w:rPr>
        <w:t>Admission of Shares</w:t>
      </w:r>
      <w:r w:rsidR="00A344E5">
        <w:rPr>
          <w:rFonts w:ascii="Arial" w:hAnsi="Arial" w:cs="Arial"/>
          <w:b/>
          <w:bCs/>
          <w:color w:val="000000"/>
          <w:sz w:val="20"/>
          <w:szCs w:val="20"/>
        </w:rPr>
        <w:t xml:space="preserve"> </w:t>
      </w:r>
      <w:r>
        <w:rPr>
          <w:rFonts w:ascii="Arial" w:hAnsi="Arial" w:cs="Arial"/>
          <w:b/>
          <w:bCs/>
          <w:color w:val="000000"/>
          <w:sz w:val="20"/>
          <w:szCs w:val="20"/>
        </w:rPr>
        <w:t>to Trading</w:t>
      </w:r>
    </w:p>
    <w:p w14:paraId="7054F65B" w14:textId="067BED8F" w:rsidR="001F2ED8" w:rsidRDefault="001F2ED8" w:rsidP="00B069C4">
      <w:pPr>
        <w:spacing w:after="0" w:line="253" w:lineRule="atLeast"/>
        <w:jc w:val="center"/>
        <w:rPr>
          <w:rFonts w:ascii="Arial" w:hAnsi="Arial" w:cs="Arial"/>
          <w:b/>
          <w:bCs/>
          <w:color w:val="000000"/>
          <w:sz w:val="20"/>
          <w:szCs w:val="20"/>
        </w:rPr>
      </w:pPr>
    </w:p>
    <w:p w14:paraId="46CEDB98" w14:textId="11E4594B" w:rsidR="00A67E76" w:rsidRPr="0060428B" w:rsidRDefault="00B069C4" w:rsidP="0060428B">
      <w:pPr>
        <w:spacing w:after="0" w:line="253" w:lineRule="atLeast"/>
        <w:jc w:val="center"/>
        <w:rPr>
          <w:rFonts w:ascii="Arial" w:hAnsi="Arial" w:cs="Arial"/>
          <w:b/>
          <w:bCs/>
          <w:color w:val="000000"/>
          <w:sz w:val="20"/>
          <w:szCs w:val="20"/>
        </w:rPr>
      </w:pPr>
      <w:r w:rsidRPr="00265586">
        <w:rPr>
          <w:rFonts w:ascii="Arial" w:hAnsi="Arial" w:cs="Arial"/>
          <w:b/>
          <w:bCs/>
          <w:color w:val="000000"/>
          <w:sz w:val="20"/>
          <w:szCs w:val="20"/>
        </w:rPr>
        <w:t> </w:t>
      </w:r>
    </w:p>
    <w:p w14:paraId="0B2E883A" w14:textId="03AA2E3A" w:rsidR="0060428B" w:rsidRDefault="00A344E5" w:rsidP="00B069C4">
      <w:pPr>
        <w:jc w:val="both"/>
        <w:rPr>
          <w:rFonts w:ascii="Arial" w:hAnsi="Arial" w:cs="Arial"/>
          <w:color w:val="000000"/>
          <w:sz w:val="20"/>
          <w:szCs w:val="20"/>
        </w:rPr>
      </w:pPr>
      <w:r w:rsidRPr="00A344E5">
        <w:rPr>
          <w:rFonts w:ascii="Arial" w:hAnsi="Arial" w:cs="Arial"/>
          <w:color w:val="000000"/>
          <w:sz w:val="20"/>
          <w:szCs w:val="20"/>
        </w:rPr>
        <w:t>FBD Holdings plc ("FBD" or the "Company") announces that</w:t>
      </w:r>
      <w:r w:rsidR="00C275B1">
        <w:rPr>
          <w:rFonts w:ascii="Arial" w:hAnsi="Arial" w:cs="Arial"/>
          <w:color w:val="000000"/>
          <w:sz w:val="20"/>
          <w:szCs w:val="20"/>
        </w:rPr>
        <w:t xml:space="preserve"> the Company has applied for a listing of</w:t>
      </w:r>
      <w:r w:rsidRPr="00A344E5">
        <w:rPr>
          <w:rFonts w:ascii="Arial" w:hAnsi="Arial" w:cs="Arial"/>
          <w:color w:val="000000"/>
          <w:sz w:val="20"/>
          <w:szCs w:val="20"/>
        </w:rPr>
        <w:t xml:space="preserve"> </w:t>
      </w:r>
      <w:r w:rsidR="00FE4994">
        <w:rPr>
          <w:rFonts w:ascii="Arial" w:hAnsi="Arial" w:cs="Arial"/>
          <w:color w:val="000000"/>
          <w:sz w:val="20"/>
          <w:szCs w:val="20"/>
        </w:rPr>
        <w:t xml:space="preserve">290,078 </w:t>
      </w:r>
      <w:r w:rsidRPr="00A344E5">
        <w:rPr>
          <w:rFonts w:ascii="Arial" w:hAnsi="Arial" w:cs="Arial"/>
          <w:color w:val="000000"/>
          <w:sz w:val="20"/>
          <w:szCs w:val="20"/>
        </w:rPr>
        <w:t xml:space="preserve">Ordinary Shares </w:t>
      </w:r>
      <w:r w:rsidRPr="00E82A71">
        <w:rPr>
          <w:rFonts w:ascii="Arial" w:hAnsi="Arial" w:cs="Arial"/>
          <w:color w:val="000000" w:themeColor="text1"/>
          <w:sz w:val="20"/>
          <w:szCs w:val="20"/>
        </w:rPr>
        <w:t>of €</w:t>
      </w:r>
      <w:r w:rsidR="00E82A71" w:rsidRPr="00E82A71">
        <w:rPr>
          <w:rFonts w:ascii="Arial" w:hAnsi="Arial" w:cs="Arial"/>
          <w:color w:val="000000" w:themeColor="text1"/>
          <w:sz w:val="20"/>
          <w:szCs w:val="20"/>
        </w:rPr>
        <w:t>0.60</w:t>
      </w:r>
      <w:r w:rsidR="000457DD" w:rsidRPr="00E82A71">
        <w:rPr>
          <w:rFonts w:ascii="Arial" w:hAnsi="Arial" w:cs="Arial"/>
          <w:color w:val="000000" w:themeColor="text1"/>
          <w:sz w:val="20"/>
          <w:szCs w:val="20"/>
        </w:rPr>
        <w:t xml:space="preserve"> </w:t>
      </w:r>
      <w:r w:rsidRPr="00A344E5">
        <w:rPr>
          <w:rFonts w:ascii="Arial" w:hAnsi="Arial" w:cs="Arial"/>
          <w:color w:val="000000"/>
          <w:sz w:val="20"/>
          <w:szCs w:val="20"/>
        </w:rPr>
        <w:t xml:space="preserve">each ("shares") </w:t>
      </w:r>
      <w:r w:rsidR="00C275B1">
        <w:rPr>
          <w:rFonts w:ascii="Arial" w:hAnsi="Arial" w:cs="Arial"/>
          <w:color w:val="000000"/>
          <w:sz w:val="20"/>
          <w:szCs w:val="20"/>
        </w:rPr>
        <w:t xml:space="preserve">under </w:t>
      </w:r>
      <w:r w:rsidR="00C275B1" w:rsidRPr="00C275B1">
        <w:rPr>
          <w:rFonts w:ascii="Arial" w:hAnsi="Arial" w:cs="Arial"/>
          <w:color w:val="000000"/>
          <w:sz w:val="20"/>
          <w:szCs w:val="20"/>
        </w:rPr>
        <w:t>FBD Performance Share Plan (“LTIP Plan”)</w:t>
      </w:r>
      <w:r w:rsidR="00C275B1">
        <w:rPr>
          <w:rFonts w:ascii="Arial" w:hAnsi="Arial" w:cs="Arial"/>
          <w:color w:val="000000"/>
          <w:sz w:val="20"/>
          <w:szCs w:val="20"/>
        </w:rPr>
        <w:t xml:space="preserve">. </w:t>
      </w:r>
      <w:r w:rsidR="00C275B1" w:rsidRPr="00C275B1">
        <w:rPr>
          <w:rFonts w:ascii="Arial" w:hAnsi="Arial" w:cs="Arial"/>
          <w:color w:val="000000"/>
          <w:sz w:val="20"/>
          <w:szCs w:val="20"/>
        </w:rPr>
        <w:t xml:space="preserve">The allotment is in accordance with the rules of the plan which awards performance share to employees of </w:t>
      </w:r>
      <w:r w:rsidR="00C275B1" w:rsidRPr="001818E1">
        <w:rPr>
          <w:rFonts w:ascii="Arial" w:hAnsi="Arial" w:cs="Arial"/>
          <w:sz w:val="20"/>
          <w:szCs w:val="20"/>
        </w:rPr>
        <w:t xml:space="preserve">FBD Holdings plc, its subsidiaries and affiliates </w:t>
      </w:r>
      <w:r w:rsidR="00CC42D8" w:rsidRPr="001818E1">
        <w:rPr>
          <w:rFonts w:ascii="Arial" w:hAnsi="Arial" w:cs="Arial"/>
          <w:sz w:val="20"/>
          <w:szCs w:val="20"/>
        </w:rPr>
        <w:t xml:space="preserve">that </w:t>
      </w:r>
      <w:r w:rsidR="00C275B1" w:rsidRPr="001818E1">
        <w:rPr>
          <w:rFonts w:ascii="Arial" w:hAnsi="Arial" w:cs="Arial"/>
          <w:sz w:val="20"/>
          <w:szCs w:val="20"/>
        </w:rPr>
        <w:t>are eligible</w:t>
      </w:r>
      <w:r w:rsidRPr="001818E1">
        <w:rPr>
          <w:rFonts w:ascii="Arial" w:hAnsi="Arial" w:cs="Arial"/>
          <w:sz w:val="20"/>
          <w:szCs w:val="20"/>
        </w:rPr>
        <w:t xml:space="preserve">, which was approved by shareholders </w:t>
      </w:r>
      <w:r w:rsidR="001818E1" w:rsidRPr="001818E1">
        <w:rPr>
          <w:rFonts w:ascii="Arial" w:hAnsi="Arial" w:cs="Arial"/>
          <w:sz w:val="20"/>
          <w:szCs w:val="20"/>
        </w:rPr>
        <w:t>o</w:t>
      </w:r>
      <w:r w:rsidR="00C275B1" w:rsidRPr="001818E1">
        <w:rPr>
          <w:rFonts w:ascii="Arial" w:hAnsi="Arial" w:cs="Arial"/>
          <w:sz w:val="20"/>
          <w:szCs w:val="20"/>
        </w:rPr>
        <w:t xml:space="preserve">n </w:t>
      </w:r>
      <w:r w:rsidR="001818E1" w:rsidRPr="001818E1">
        <w:rPr>
          <w:rFonts w:ascii="Arial" w:hAnsi="Arial" w:cs="Arial"/>
          <w:sz w:val="20"/>
          <w:szCs w:val="20"/>
        </w:rPr>
        <w:t>4 May 2018</w:t>
      </w:r>
      <w:r w:rsidRPr="001818E1">
        <w:rPr>
          <w:rFonts w:ascii="Arial" w:hAnsi="Arial" w:cs="Arial"/>
          <w:sz w:val="20"/>
          <w:szCs w:val="20"/>
        </w:rPr>
        <w:t>.</w:t>
      </w:r>
    </w:p>
    <w:p w14:paraId="1D118867" w14:textId="6FC647BE" w:rsidR="00B069C4" w:rsidRPr="00265586" w:rsidRDefault="00B069C4" w:rsidP="00B069C4">
      <w:pPr>
        <w:jc w:val="both"/>
        <w:rPr>
          <w:rFonts w:ascii="Arial" w:hAnsi="Arial" w:cs="Arial"/>
          <w:color w:val="000000"/>
          <w:sz w:val="20"/>
          <w:szCs w:val="20"/>
        </w:rPr>
      </w:pPr>
      <w:r w:rsidRPr="00265586">
        <w:rPr>
          <w:rFonts w:ascii="Arial" w:hAnsi="Arial" w:cs="Arial"/>
          <w:color w:val="000000"/>
          <w:sz w:val="20"/>
          <w:szCs w:val="20"/>
        </w:rPr>
        <w:t xml:space="preserve">Application has been made for the new Ordinary Shares to be admitted to trading on the Official List of Euronext Dublin and to the Official List of the UK Listing Authority and it is expected that admission will take place on </w:t>
      </w:r>
      <w:r w:rsidR="000457DD">
        <w:rPr>
          <w:rFonts w:ascii="Arial" w:hAnsi="Arial" w:cs="Arial"/>
          <w:color w:val="000000"/>
          <w:sz w:val="20"/>
          <w:szCs w:val="20"/>
        </w:rPr>
        <w:t>11</w:t>
      </w:r>
      <w:r>
        <w:rPr>
          <w:rFonts w:ascii="Arial" w:hAnsi="Arial" w:cs="Arial"/>
          <w:color w:val="000000"/>
          <w:sz w:val="20"/>
          <w:szCs w:val="20"/>
        </w:rPr>
        <w:t xml:space="preserve"> </w:t>
      </w:r>
      <w:r w:rsidR="000457DD">
        <w:rPr>
          <w:rFonts w:ascii="Arial" w:hAnsi="Arial" w:cs="Arial"/>
          <w:color w:val="000000"/>
          <w:sz w:val="20"/>
          <w:szCs w:val="20"/>
        </w:rPr>
        <w:t>April</w:t>
      </w:r>
      <w:r>
        <w:rPr>
          <w:rFonts w:ascii="Arial" w:hAnsi="Arial" w:cs="Arial"/>
          <w:color w:val="000000"/>
          <w:sz w:val="20"/>
          <w:szCs w:val="20"/>
        </w:rPr>
        <w:t xml:space="preserve"> 202</w:t>
      </w:r>
      <w:r w:rsidR="00A344E5">
        <w:rPr>
          <w:rFonts w:ascii="Arial" w:hAnsi="Arial" w:cs="Arial"/>
          <w:color w:val="000000"/>
          <w:sz w:val="20"/>
          <w:szCs w:val="20"/>
        </w:rPr>
        <w:t>2</w:t>
      </w:r>
      <w:r w:rsidRPr="00265586">
        <w:rPr>
          <w:rFonts w:ascii="Arial" w:hAnsi="Arial" w:cs="Arial"/>
          <w:color w:val="000000"/>
          <w:sz w:val="20"/>
          <w:szCs w:val="20"/>
        </w:rPr>
        <w:t xml:space="preserve">. The new Ordinary Shares will rank </w:t>
      </w:r>
      <w:proofErr w:type="spellStart"/>
      <w:r w:rsidRPr="00265586">
        <w:rPr>
          <w:rFonts w:ascii="Arial" w:hAnsi="Arial" w:cs="Arial"/>
          <w:color w:val="000000"/>
          <w:sz w:val="20"/>
          <w:szCs w:val="20"/>
        </w:rPr>
        <w:t>pari</w:t>
      </w:r>
      <w:proofErr w:type="spellEnd"/>
      <w:r w:rsidRPr="00265586">
        <w:rPr>
          <w:rFonts w:ascii="Arial" w:hAnsi="Arial" w:cs="Arial"/>
          <w:color w:val="000000"/>
          <w:sz w:val="20"/>
          <w:szCs w:val="20"/>
        </w:rPr>
        <w:t xml:space="preserve"> </w:t>
      </w:r>
      <w:proofErr w:type="spellStart"/>
      <w:r w:rsidRPr="00265586">
        <w:rPr>
          <w:rFonts w:ascii="Arial" w:hAnsi="Arial" w:cs="Arial"/>
          <w:color w:val="000000"/>
          <w:sz w:val="20"/>
          <w:szCs w:val="20"/>
        </w:rPr>
        <w:t>passu</w:t>
      </w:r>
      <w:proofErr w:type="spellEnd"/>
      <w:r w:rsidRPr="00265586">
        <w:rPr>
          <w:rFonts w:ascii="Arial" w:hAnsi="Arial" w:cs="Arial"/>
          <w:color w:val="000000"/>
          <w:sz w:val="20"/>
          <w:szCs w:val="20"/>
        </w:rPr>
        <w:t xml:space="preserve"> with the existing shares of the Company. Following this </w:t>
      </w:r>
      <w:r w:rsidR="00FA12C6">
        <w:rPr>
          <w:rFonts w:ascii="Arial" w:hAnsi="Arial" w:cs="Arial"/>
          <w:color w:val="000000"/>
          <w:sz w:val="20"/>
          <w:szCs w:val="20"/>
        </w:rPr>
        <w:t>admission</w:t>
      </w:r>
      <w:r w:rsidRPr="00265586">
        <w:rPr>
          <w:rFonts w:ascii="Arial" w:hAnsi="Arial" w:cs="Arial"/>
          <w:color w:val="000000"/>
          <w:sz w:val="20"/>
          <w:szCs w:val="20"/>
        </w:rPr>
        <w:t>, the total issued share capital of the Company will increase to</w:t>
      </w:r>
      <w:r w:rsidR="001F2ED8">
        <w:rPr>
          <w:rFonts w:ascii="Arial" w:hAnsi="Arial" w:cs="Arial"/>
          <w:color w:val="000000"/>
          <w:sz w:val="20"/>
          <w:szCs w:val="20"/>
        </w:rPr>
        <w:t xml:space="preserve"> </w:t>
      </w:r>
      <w:r w:rsidR="001F2ED8" w:rsidRPr="001F2ED8">
        <w:rPr>
          <w:rFonts w:ascii="Arial" w:hAnsi="Arial" w:cs="Arial"/>
          <w:color w:val="000000"/>
          <w:sz w:val="20"/>
          <w:szCs w:val="20"/>
        </w:rPr>
        <w:t>35,</w:t>
      </w:r>
      <w:r w:rsidR="00FE4994">
        <w:rPr>
          <w:rFonts w:ascii="Arial" w:hAnsi="Arial" w:cs="Arial"/>
          <w:color w:val="000000"/>
          <w:sz w:val="20"/>
          <w:szCs w:val="20"/>
        </w:rPr>
        <w:t>587</w:t>
      </w:r>
      <w:r w:rsidR="001F2ED8" w:rsidRPr="001F2ED8">
        <w:rPr>
          <w:rFonts w:ascii="Arial" w:hAnsi="Arial" w:cs="Arial"/>
          <w:color w:val="000000"/>
          <w:sz w:val="20"/>
          <w:szCs w:val="20"/>
        </w:rPr>
        <w:t>,</w:t>
      </w:r>
      <w:r w:rsidR="00FE4994">
        <w:rPr>
          <w:rFonts w:ascii="Arial" w:hAnsi="Arial" w:cs="Arial"/>
          <w:color w:val="000000"/>
          <w:sz w:val="20"/>
          <w:szCs w:val="20"/>
        </w:rPr>
        <w:t>279</w:t>
      </w:r>
      <w:r w:rsidR="001F2ED8">
        <w:rPr>
          <w:rFonts w:ascii="Arial" w:hAnsi="Arial" w:cs="Arial"/>
          <w:color w:val="000000"/>
          <w:sz w:val="20"/>
          <w:szCs w:val="20"/>
        </w:rPr>
        <w:t xml:space="preserve"> </w:t>
      </w:r>
      <w:r w:rsidRPr="00265586">
        <w:rPr>
          <w:rFonts w:ascii="Arial" w:hAnsi="Arial" w:cs="Arial"/>
          <w:color w:val="000000"/>
          <w:sz w:val="20"/>
          <w:szCs w:val="20"/>
        </w:rPr>
        <w:t>ordinary shares.</w:t>
      </w:r>
    </w:p>
    <w:p w14:paraId="38887DBA" w14:textId="77777777" w:rsidR="001F2ED8" w:rsidRDefault="001F2ED8" w:rsidP="00E504E9">
      <w:pPr>
        <w:spacing w:after="0" w:line="240" w:lineRule="auto"/>
        <w:jc w:val="both"/>
        <w:rPr>
          <w:rFonts w:ascii="Arial" w:hAnsi="Arial" w:cs="Arial"/>
          <w:b/>
          <w:bCs/>
          <w:color w:val="000000"/>
          <w:sz w:val="20"/>
          <w:szCs w:val="20"/>
        </w:rPr>
      </w:pPr>
    </w:p>
    <w:p w14:paraId="44AA8DD1" w14:textId="1B4B7306" w:rsidR="00B069C4" w:rsidRPr="00265586" w:rsidRDefault="00B069C4" w:rsidP="00E504E9">
      <w:pPr>
        <w:spacing w:after="0" w:line="240" w:lineRule="auto"/>
        <w:jc w:val="both"/>
        <w:rPr>
          <w:rFonts w:ascii="Arial" w:hAnsi="Arial" w:cs="Arial"/>
          <w:b/>
          <w:bCs/>
          <w:color w:val="000000"/>
          <w:sz w:val="20"/>
          <w:szCs w:val="20"/>
        </w:rPr>
      </w:pPr>
      <w:r w:rsidRPr="00265586">
        <w:rPr>
          <w:rFonts w:ascii="Arial" w:hAnsi="Arial" w:cs="Arial"/>
          <w:b/>
          <w:bCs/>
          <w:color w:val="000000"/>
          <w:sz w:val="20"/>
          <w:szCs w:val="20"/>
        </w:rPr>
        <w:t> </w:t>
      </w:r>
    </w:p>
    <w:p w14:paraId="283B0779" w14:textId="76E8A739" w:rsidR="001F2ED8" w:rsidRPr="001F2ED8" w:rsidRDefault="001F2ED8" w:rsidP="00E504E9">
      <w:pPr>
        <w:spacing w:after="0" w:line="240" w:lineRule="auto"/>
        <w:contextualSpacing/>
        <w:rPr>
          <w:rFonts w:ascii="Arial" w:hAnsi="Arial" w:cs="Arial"/>
          <w:b/>
          <w:bCs/>
          <w:color w:val="000000"/>
          <w:sz w:val="20"/>
          <w:szCs w:val="20"/>
        </w:rPr>
      </w:pPr>
      <w:r w:rsidRPr="001F2ED8">
        <w:rPr>
          <w:rFonts w:ascii="Arial" w:hAnsi="Arial" w:cs="Arial"/>
          <w:b/>
          <w:bCs/>
          <w:color w:val="000000"/>
          <w:sz w:val="20"/>
          <w:szCs w:val="20"/>
        </w:rPr>
        <w:t>FBD Holdings plc</w: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sidRPr="001F2ED8">
        <w:rPr>
          <w:rFonts w:ascii="Arial" w:hAnsi="Arial" w:cs="Arial"/>
          <w:b/>
          <w:bCs/>
          <w:color w:val="000000"/>
          <w:sz w:val="20"/>
          <w:szCs w:val="20"/>
        </w:rPr>
        <w:t>Telephone</w:t>
      </w:r>
    </w:p>
    <w:p w14:paraId="7B9A8166" w14:textId="77777777" w:rsidR="001F2ED8" w:rsidRPr="001F2ED8" w:rsidRDefault="001F2ED8" w:rsidP="00E504E9">
      <w:pPr>
        <w:spacing w:after="0" w:line="240" w:lineRule="auto"/>
        <w:contextualSpacing/>
        <w:rPr>
          <w:rFonts w:ascii="Arial" w:hAnsi="Arial" w:cs="Arial"/>
          <w:b/>
          <w:bCs/>
          <w:color w:val="000000"/>
          <w:sz w:val="20"/>
          <w:szCs w:val="20"/>
        </w:rPr>
      </w:pPr>
    </w:p>
    <w:p w14:paraId="4178E85C" w14:textId="16000EFB" w:rsidR="00B069C4" w:rsidRPr="001F2ED8" w:rsidRDefault="001F2ED8" w:rsidP="00E504E9">
      <w:pPr>
        <w:spacing w:after="0" w:line="240" w:lineRule="auto"/>
        <w:contextualSpacing/>
        <w:rPr>
          <w:rFonts w:ascii="Arial" w:hAnsi="Arial" w:cs="Arial"/>
          <w:color w:val="000000"/>
          <w:sz w:val="20"/>
          <w:szCs w:val="20"/>
        </w:rPr>
      </w:pPr>
      <w:r w:rsidRPr="001F2ED8">
        <w:rPr>
          <w:rFonts w:ascii="Arial" w:hAnsi="Arial" w:cs="Arial"/>
          <w:color w:val="000000"/>
          <w:sz w:val="20"/>
          <w:szCs w:val="20"/>
        </w:rPr>
        <w:t>Nadine Conlon, Company Secretary</w:t>
      </w:r>
      <w:r w:rsidRPr="001F2ED8">
        <w:rPr>
          <w:rFonts w:ascii="Arial" w:hAnsi="Arial" w:cs="Arial"/>
          <w:color w:val="000000"/>
          <w:sz w:val="20"/>
          <w:szCs w:val="20"/>
        </w:rPr>
        <w:tab/>
      </w:r>
      <w:r w:rsidRPr="001F2ED8">
        <w:rPr>
          <w:rFonts w:ascii="Arial" w:hAnsi="Arial" w:cs="Arial"/>
          <w:color w:val="000000"/>
          <w:sz w:val="20"/>
          <w:szCs w:val="20"/>
        </w:rPr>
        <w:tab/>
      </w:r>
      <w:r w:rsidRPr="001F2ED8">
        <w:rPr>
          <w:rFonts w:ascii="Arial" w:hAnsi="Arial" w:cs="Arial"/>
          <w:color w:val="000000"/>
          <w:sz w:val="20"/>
          <w:szCs w:val="20"/>
        </w:rPr>
        <w:tab/>
        <w:t>00353 87 3844435</w:t>
      </w:r>
    </w:p>
    <w:p w14:paraId="5676EEA2" w14:textId="77777777" w:rsidR="00B069C4" w:rsidRPr="00265586" w:rsidRDefault="00B069C4" w:rsidP="00E504E9">
      <w:pPr>
        <w:spacing w:after="0" w:line="240" w:lineRule="auto"/>
        <w:contextualSpacing/>
        <w:rPr>
          <w:rFonts w:ascii="Arial" w:hAnsi="Arial" w:cs="Arial"/>
          <w:color w:val="000000"/>
          <w:sz w:val="20"/>
          <w:szCs w:val="20"/>
        </w:rPr>
      </w:pPr>
    </w:p>
    <w:p w14:paraId="3D41588F" w14:textId="77777777" w:rsidR="00B069C4" w:rsidRDefault="00B069C4" w:rsidP="00E504E9">
      <w:pPr>
        <w:spacing w:after="0" w:line="240" w:lineRule="auto"/>
        <w:jc w:val="both"/>
        <w:rPr>
          <w:rFonts w:ascii="Arial" w:hAnsi="Arial" w:cs="Arial"/>
          <w:b/>
          <w:bCs/>
          <w:color w:val="212721"/>
          <w:sz w:val="20"/>
          <w:szCs w:val="20"/>
        </w:rPr>
      </w:pPr>
    </w:p>
    <w:p w14:paraId="34F73B30" w14:textId="77777777" w:rsidR="001F2ED8" w:rsidRPr="001F2ED8" w:rsidRDefault="001F2ED8" w:rsidP="00E504E9">
      <w:pPr>
        <w:spacing w:after="0" w:line="240" w:lineRule="auto"/>
        <w:contextualSpacing/>
        <w:rPr>
          <w:rFonts w:ascii="Arial" w:hAnsi="Arial" w:cs="Arial"/>
          <w:b/>
          <w:bCs/>
          <w:color w:val="212721"/>
          <w:sz w:val="20"/>
          <w:szCs w:val="20"/>
        </w:rPr>
      </w:pPr>
      <w:r w:rsidRPr="001F2ED8">
        <w:rPr>
          <w:rFonts w:ascii="Arial" w:hAnsi="Arial" w:cs="Arial"/>
          <w:b/>
          <w:bCs/>
          <w:color w:val="212721"/>
          <w:sz w:val="20"/>
          <w:szCs w:val="20"/>
        </w:rPr>
        <w:t>About FBD Holdings plc</w:t>
      </w:r>
    </w:p>
    <w:p w14:paraId="0BA65EC8" w14:textId="77777777" w:rsidR="001F2ED8" w:rsidRPr="001F2ED8" w:rsidRDefault="001F2ED8" w:rsidP="00E504E9">
      <w:pPr>
        <w:spacing w:after="0" w:line="240" w:lineRule="auto"/>
        <w:contextualSpacing/>
        <w:rPr>
          <w:rFonts w:ascii="Arial" w:hAnsi="Arial" w:cs="Arial"/>
          <w:b/>
          <w:bCs/>
          <w:color w:val="212721"/>
          <w:sz w:val="20"/>
          <w:szCs w:val="20"/>
        </w:rPr>
      </w:pPr>
    </w:p>
    <w:p w14:paraId="088ED6EE" w14:textId="77777777" w:rsidR="001F2ED8" w:rsidRPr="001F2ED8" w:rsidRDefault="001F2ED8" w:rsidP="00E504E9">
      <w:pPr>
        <w:spacing w:after="0" w:line="240" w:lineRule="auto"/>
        <w:contextualSpacing/>
        <w:rPr>
          <w:rFonts w:ascii="Arial" w:hAnsi="Arial" w:cs="Arial"/>
          <w:color w:val="212721"/>
          <w:sz w:val="20"/>
          <w:szCs w:val="20"/>
        </w:rPr>
      </w:pPr>
      <w:r w:rsidRPr="001F2ED8">
        <w:rPr>
          <w:rFonts w:ascii="Arial" w:hAnsi="Arial" w:cs="Arial"/>
          <w:color w:val="212721"/>
          <w:sz w:val="20"/>
          <w:szCs w:val="20"/>
        </w:rPr>
        <w:t>FBD is one of Ireland's largest property and casualty insurers looking after the insurance needs of farmers, private individuals and business owners.</w:t>
      </w:r>
    </w:p>
    <w:p w14:paraId="323BF351" w14:textId="42B40881" w:rsidR="001F2ED8" w:rsidRPr="001F2ED8" w:rsidRDefault="001F2ED8" w:rsidP="00E504E9">
      <w:pPr>
        <w:spacing w:after="0" w:line="240" w:lineRule="auto"/>
        <w:contextualSpacing/>
        <w:rPr>
          <w:rFonts w:ascii="Arial" w:hAnsi="Arial" w:cs="Arial"/>
          <w:color w:val="212721"/>
          <w:sz w:val="20"/>
          <w:szCs w:val="20"/>
        </w:rPr>
      </w:pPr>
      <w:r w:rsidRPr="001F2ED8">
        <w:rPr>
          <w:rFonts w:ascii="Arial" w:hAnsi="Arial" w:cs="Arial"/>
          <w:color w:val="212721"/>
          <w:sz w:val="20"/>
          <w:szCs w:val="20"/>
        </w:rPr>
        <w:t xml:space="preserve"> </w:t>
      </w:r>
      <w:bookmarkStart w:id="0" w:name="_GoBack"/>
      <w:bookmarkEnd w:id="0"/>
    </w:p>
    <w:p w14:paraId="40F241F2" w14:textId="6F420D02" w:rsidR="001F2ED8" w:rsidRDefault="001F2ED8" w:rsidP="00E504E9">
      <w:pPr>
        <w:spacing w:after="0" w:line="240" w:lineRule="auto"/>
        <w:contextualSpacing/>
        <w:rPr>
          <w:rFonts w:ascii="Arial" w:hAnsi="Arial" w:cs="Arial"/>
          <w:color w:val="212721"/>
          <w:sz w:val="20"/>
          <w:szCs w:val="20"/>
        </w:rPr>
      </w:pPr>
      <w:r w:rsidRPr="001F2ED8">
        <w:rPr>
          <w:rFonts w:ascii="Arial" w:hAnsi="Arial" w:cs="Arial"/>
          <w:color w:val="212721"/>
          <w:sz w:val="20"/>
          <w:szCs w:val="20"/>
        </w:rPr>
        <w:t xml:space="preserve">The following details relate to FBD's ordinary shares of </w:t>
      </w:r>
      <w:r w:rsidR="00E82A71">
        <w:rPr>
          <w:rFonts w:ascii="Arial" w:hAnsi="Arial" w:cs="Arial"/>
          <w:color w:val="212721"/>
          <w:sz w:val="20"/>
          <w:szCs w:val="20"/>
        </w:rPr>
        <w:t>€0.60</w:t>
      </w:r>
      <w:r w:rsidRPr="001F2ED8">
        <w:rPr>
          <w:rFonts w:ascii="Arial" w:hAnsi="Arial" w:cs="Arial"/>
          <w:color w:val="212721"/>
          <w:sz w:val="20"/>
          <w:szCs w:val="20"/>
        </w:rPr>
        <w:t xml:space="preserve"> each which are publicly traded:</w:t>
      </w:r>
    </w:p>
    <w:p w14:paraId="53F9E5A2" w14:textId="77777777" w:rsidR="00422C70" w:rsidRPr="001F2ED8" w:rsidRDefault="00422C70" w:rsidP="00E504E9">
      <w:pPr>
        <w:spacing w:after="0" w:line="240" w:lineRule="auto"/>
        <w:contextualSpacing/>
        <w:rPr>
          <w:rFonts w:ascii="Arial" w:hAnsi="Arial" w:cs="Arial"/>
          <w:color w:val="212721"/>
          <w:sz w:val="20"/>
          <w:szCs w:val="20"/>
        </w:rPr>
      </w:pPr>
    </w:p>
    <w:p w14:paraId="2C7CF714" w14:textId="520992C7" w:rsidR="001F2ED8" w:rsidRDefault="001F2ED8" w:rsidP="00E504E9">
      <w:pPr>
        <w:spacing w:after="0" w:line="240" w:lineRule="auto"/>
        <w:contextualSpacing/>
        <w:rPr>
          <w:rFonts w:ascii="Arial" w:hAnsi="Arial" w:cs="Arial"/>
          <w:b/>
          <w:bCs/>
          <w:color w:val="212721"/>
          <w:sz w:val="20"/>
          <w:szCs w:val="20"/>
        </w:rPr>
      </w:pPr>
      <w:r w:rsidRPr="001F2ED8">
        <w:rPr>
          <w:rFonts w:ascii="Arial" w:hAnsi="Arial" w:cs="Arial"/>
          <w:b/>
          <w:bCs/>
          <w:color w:val="212721"/>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22C70" w14:paraId="75F646B8" w14:textId="77777777" w:rsidTr="00422C70">
        <w:tc>
          <w:tcPr>
            <w:tcW w:w="3116" w:type="dxa"/>
          </w:tcPr>
          <w:p w14:paraId="45D58F64" w14:textId="78B9B27A" w:rsidR="00422C70" w:rsidRDefault="00422C70" w:rsidP="00E504E9">
            <w:pPr>
              <w:contextualSpacing/>
              <w:rPr>
                <w:rFonts w:ascii="Arial" w:hAnsi="Arial" w:cs="Arial"/>
                <w:b/>
                <w:bCs/>
                <w:color w:val="212721"/>
                <w:sz w:val="20"/>
                <w:szCs w:val="20"/>
              </w:rPr>
            </w:pPr>
            <w:r w:rsidRPr="001F2ED8">
              <w:rPr>
                <w:rFonts w:ascii="Arial" w:hAnsi="Arial" w:cs="Arial"/>
                <w:b/>
                <w:bCs/>
                <w:color w:val="212721"/>
                <w:sz w:val="20"/>
                <w:szCs w:val="20"/>
              </w:rPr>
              <w:t>Listing</w:t>
            </w:r>
            <w:r>
              <w:rPr>
                <w:rFonts w:ascii="Arial" w:hAnsi="Arial" w:cs="Arial"/>
                <w:b/>
                <w:bCs/>
                <w:color w:val="212721"/>
                <w:sz w:val="20"/>
                <w:szCs w:val="20"/>
              </w:rPr>
              <w:tab/>
            </w:r>
          </w:p>
        </w:tc>
        <w:tc>
          <w:tcPr>
            <w:tcW w:w="3117" w:type="dxa"/>
          </w:tcPr>
          <w:p w14:paraId="2CEADAED" w14:textId="372BC926" w:rsidR="00422C70" w:rsidRDefault="00422C70" w:rsidP="00E504E9">
            <w:pPr>
              <w:contextualSpacing/>
              <w:rPr>
                <w:rFonts w:ascii="Arial" w:hAnsi="Arial" w:cs="Arial"/>
                <w:b/>
                <w:bCs/>
                <w:color w:val="212721"/>
                <w:sz w:val="20"/>
                <w:szCs w:val="20"/>
              </w:rPr>
            </w:pPr>
            <w:r w:rsidRPr="001F2ED8">
              <w:rPr>
                <w:rFonts w:ascii="Arial" w:hAnsi="Arial" w:cs="Arial"/>
                <w:color w:val="212721"/>
                <w:sz w:val="20"/>
                <w:szCs w:val="20"/>
              </w:rPr>
              <w:t>Euronext Dublin</w:t>
            </w:r>
          </w:p>
        </w:tc>
        <w:tc>
          <w:tcPr>
            <w:tcW w:w="3117" w:type="dxa"/>
          </w:tcPr>
          <w:p w14:paraId="3191BA16" w14:textId="77777777" w:rsidR="00422C70" w:rsidRDefault="00422C70" w:rsidP="00422C70">
            <w:pPr>
              <w:contextualSpacing/>
              <w:rPr>
                <w:rFonts w:ascii="Arial" w:hAnsi="Arial" w:cs="Arial"/>
                <w:b/>
                <w:bCs/>
                <w:color w:val="212721"/>
                <w:sz w:val="20"/>
                <w:szCs w:val="20"/>
              </w:rPr>
            </w:pPr>
            <w:r w:rsidRPr="001F2ED8">
              <w:rPr>
                <w:rFonts w:ascii="Arial" w:hAnsi="Arial" w:cs="Arial"/>
                <w:color w:val="212721"/>
                <w:sz w:val="20"/>
                <w:szCs w:val="20"/>
              </w:rPr>
              <w:t>UK Listing Authority</w:t>
            </w:r>
          </w:p>
          <w:p w14:paraId="48DD89A4" w14:textId="77777777" w:rsidR="00422C70" w:rsidRDefault="00422C70" w:rsidP="00E504E9">
            <w:pPr>
              <w:contextualSpacing/>
              <w:rPr>
                <w:rFonts w:ascii="Arial" w:hAnsi="Arial" w:cs="Arial"/>
                <w:b/>
                <w:bCs/>
                <w:color w:val="212721"/>
                <w:sz w:val="20"/>
                <w:szCs w:val="20"/>
              </w:rPr>
            </w:pPr>
          </w:p>
        </w:tc>
      </w:tr>
      <w:tr w:rsidR="00422C70" w14:paraId="7A06EBF0" w14:textId="77777777" w:rsidTr="00422C70">
        <w:tc>
          <w:tcPr>
            <w:tcW w:w="3116" w:type="dxa"/>
          </w:tcPr>
          <w:p w14:paraId="04040180" w14:textId="21238709" w:rsidR="00422C70" w:rsidRDefault="00422C70" w:rsidP="00E504E9">
            <w:pPr>
              <w:contextualSpacing/>
              <w:rPr>
                <w:rFonts w:ascii="Arial" w:hAnsi="Arial" w:cs="Arial"/>
                <w:b/>
                <w:bCs/>
                <w:color w:val="212721"/>
                <w:sz w:val="20"/>
                <w:szCs w:val="20"/>
              </w:rPr>
            </w:pPr>
            <w:r w:rsidRPr="001F2ED8">
              <w:rPr>
                <w:rFonts w:ascii="Arial" w:hAnsi="Arial" w:cs="Arial"/>
                <w:b/>
                <w:bCs/>
                <w:color w:val="212721"/>
                <w:sz w:val="20"/>
                <w:szCs w:val="20"/>
              </w:rPr>
              <w:t>Listing Category</w:t>
            </w:r>
          </w:p>
        </w:tc>
        <w:tc>
          <w:tcPr>
            <w:tcW w:w="3117" w:type="dxa"/>
          </w:tcPr>
          <w:p w14:paraId="28BA3A55" w14:textId="398704EA" w:rsidR="00422C70" w:rsidRDefault="00422C70" w:rsidP="00E504E9">
            <w:pPr>
              <w:contextualSpacing/>
              <w:rPr>
                <w:rFonts w:ascii="Arial" w:hAnsi="Arial" w:cs="Arial"/>
                <w:b/>
                <w:bCs/>
                <w:color w:val="212721"/>
                <w:sz w:val="20"/>
                <w:szCs w:val="20"/>
              </w:rPr>
            </w:pPr>
            <w:r w:rsidRPr="001F2ED8">
              <w:rPr>
                <w:rFonts w:ascii="Arial" w:hAnsi="Arial" w:cs="Arial"/>
                <w:color w:val="212721"/>
                <w:sz w:val="20"/>
                <w:szCs w:val="20"/>
              </w:rPr>
              <w:t>Primary</w:t>
            </w:r>
            <w:r w:rsidRPr="001F2ED8">
              <w:rPr>
                <w:rFonts w:ascii="Arial" w:hAnsi="Arial" w:cs="Arial"/>
                <w:color w:val="212721"/>
                <w:sz w:val="20"/>
                <w:szCs w:val="20"/>
              </w:rPr>
              <w:tab/>
            </w:r>
          </w:p>
        </w:tc>
        <w:tc>
          <w:tcPr>
            <w:tcW w:w="3117" w:type="dxa"/>
          </w:tcPr>
          <w:p w14:paraId="6A48981A" w14:textId="77777777" w:rsidR="00422C70" w:rsidRDefault="00422C70" w:rsidP="00422C70">
            <w:pPr>
              <w:contextualSpacing/>
              <w:rPr>
                <w:rFonts w:ascii="Arial" w:hAnsi="Arial" w:cs="Arial"/>
                <w:color w:val="212721"/>
                <w:sz w:val="20"/>
                <w:szCs w:val="20"/>
              </w:rPr>
            </w:pPr>
            <w:r w:rsidRPr="001F2ED8">
              <w:rPr>
                <w:rFonts w:ascii="Arial" w:hAnsi="Arial" w:cs="Arial"/>
                <w:color w:val="212721"/>
                <w:sz w:val="20"/>
                <w:szCs w:val="20"/>
              </w:rPr>
              <w:t>Premium (Equity)</w:t>
            </w:r>
          </w:p>
          <w:p w14:paraId="0B5C9684" w14:textId="77777777" w:rsidR="00422C70" w:rsidRDefault="00422C70" w:rsidP="00E504E9">
            <w:pPr>
              <w:contextualSpacing/>
              <w:rPr>
                <w:rFonts w:ascii="Arial" w:hAnsi="Arial" w:cs="Arial"/>
                <w:b/>
                <w:bCs/>
                <w:color w:val="212721"/>
                <w:sz w:val="20"/>
                <w:szCs w:val="20"/>
              </w:rPr>
            </w:pPr>
          </w:p>
        </w:tc>
      </w:tr>
      <w:tr w:rsidR="00422C70" w14:paraId="2F17E195" w14:textId="77777777" w:rsidTr="00422C70">
        <w:tc>
          <w:tcPr>
            <w:tcW w:w="3116" w:type="dxa"/>
          </w:tcPr>
          <w:p w14:paraId="43851265" w14:textId="77777777" w:rsidR="00422C70" w:rsidRDefault="00422C70" w:rsidP="00E504E9">
            <w:pPr>
              <w:contextualSpacing/>
              <w:rPr>
                <w:rFonts w:ascii="Arial" w:hAnsi="Arial" w:cs="Arial"/>
                <w:b/>
                <w:bCs/>
                <w:color w:val="212721"/>
                <w:sz w:val="20"/>
                <w:szCs w:val="20"/>
              </w:rPr>
            </w:pPr>
            <w:r w:rsidRPr="001F2ED8">
              <w:rPr>
                <w:rFonts w:ascii="Arial" w:hAnsi="Arial" w:cs="Arial"/>
                <w:b/>
                <w:bCs/>
                <w:color w:val="212721"/>
                <w:sz w:val="20"/>
                <w:szCs w:val="20"/>
              </w:rPr>
              <w:t>Trading Venue</w:t>
            </w:r>
          </w:p>
          <w:p w14:paraId="55E9CB74" w14:textId="0CFC3B8C" w:rsidR="00422C70" w:rsidRPr="001F2ED8" w:rsidRDefault="00422C70" w:rsidP="00E504E9">
            <w:pPr>
              <w:contextualSpacing/>
              <w:rPr>
                <w:rFonts w:ascii="Arial" w:hAnsi="Arial" w:cs="Arial"/>
                <w:b/>
                <w:bCs/>
                <w:color w:val="212721"/>
                <w:sz w:val="20"/>
                <w:szCs w:val="20"/>
              </w:rPr>
            </w:pPr>
          </w:p>
        </w:tc>
        <w:tc>
          <w:tcPr>
            <w:tcW w:w="3117" w:type="dxa"/>
          </w:tcPr>
          <w:p w14:paraId="052F0C5E" w14:textId="7D62F7AE" w:rsidR="00422C70" w:rsidRPr="001F2ED8" w:rsidRDefault="00422C70" w:rsidP="00E504E9">
            <w:pPr>
              <w:contextualSpacing/>
              <w:rPr>
                <w:rFonts w:ascii="Arial" w:hAnsi="Arial" w:cs="Arial"/>
                <w:color w:val="212721"/>
                <w:sz w:val="20"/>
                <w:szCs w:val="20"/>
              </w:rPr>
            </w:pPr>
            <w:r w:rsidRPr="001F2ED8">
              <w:rPr>
                <w:rFonts w:ascii="Arial" w:hAnsi="Arial" w:cs="Arial"/>
                <w:color w:val="212721"/>
                <w:sz w:val="20"/>
                <w:szCs w:val="20"/>
              </w:rPr>
              <w:t>Euronext Dublin</w:t>
            </w:r>
          </w:p>
        </w:tc>
        <w:tc>
          <w:tcPr>
            <w:tcW w:w="3117" w:type="dxa"/>
          </w:tcPr>
          <w:p w14:paraId="78FA22D9" w14:textId="18FAA43B" w:rsidR="00422C70" w:rsidRPr="001F2ED8" w:rsidRDefault="00422C70" w:rsidP="00422C70">
            <w:pPr>
              <w:contextualSpacing/>
              <w:rPr>
                <w:rFonts w:ascii="Arial" w:hAnsi="Arial" w:cs="Arial"/>
                <w:color w:val="212721"/>
                <w:sz w:val="20"/>
                <w:szCs w:val="20"/>
              </w:rPr>
            </w:pPr>
            <w:r w:rsidRPr="001F2ED8">
              <w:rPr>
                <w:rFonts w:ascii="Arial" w:hAnsi="Arial" w:cs="Arial"/>
                <w:color w:val="212721"/>
                <w:sz w:val="20"/>
                <w:szCs w:val="20"/>
              </w:rPr>
              <w:t>London Stock Exchange</w:t>
            </w:r>
          </w:p>
        </w:tc>
      </w:tr>
      <w:tr w:rsidR="00422C70" w14:paraId="579512BA" w14:textId="77777777" w:rsidTr="00422C70">
        <w:tc>
          <w:tcPr>
            <w:tcW w:w="3116" w:type="dxa"/>
          </w:tcPr>
          <w:p w14:paraId="05B67955" w14:textId="77777777" w:rsidR="00422C70" w:rsidRDefault="00422C70" w:rsidP="00E504E9">
            <w:pPr>
              <w:contextualSpacing/>
              <w:rPr>
                <w:rFonts w:ascii="Arial" w:hAnsi="Arial" w:cs="Arial"/>
                <w:b/>
                <w:bCs/>
                <w:color w:val="212721"/>
                <w:sz w:val="20"/>
                <w:szCs w:val="20"/>
              </w:rPr>
            </w:pPr>
            <w:r w:rsidRPr="001F2ED8">
              <w:rPr>
                <w:rFonts w:ascii="Arial" w:hAnsi="Arial" w:cs="Arial"/>
                <w:b/>
                <w:bCs/>
                <w:color w:val="212721"/>
                <w:sz w:val="20"/>
                <w:szCs w:val="20"/>
              </w:rPr>
              <w:t>Market</w:t>
            </w:r>
          </w:p>
          <w:p w14:paraId="7BCCE090" w14:textId="2A39C7E6" w:rsidR="00422C70" w:rsidRPr="001F2ED8" w:rsidRDefault="00422C70" w:rsidP="00E504E9">
            <w:pPr>
              <w:contextualSpacing/>
              <w:rPr>
                <w:rFonts w:ascii="Arial" w:hAnsi="Arial" w:cs="Arial"/>
                <w:b/>
                <w:bCs/>
                <w:color w:val="212721"/>
                <w:sz w:val="20"/>
                <w:szCs w:val="20"/>
              </w:rPr>
            </w:pPr>
          </w:p>
        </w:tc>
        <w:tc>
          <w:tcPr>
            <w:tcW w:w="3117" w:type="dxa"/>
          </w:tcPr>
          <w:p w14:paraId="7DCFEC32" w14:textId="5F00731E" w:rsidR="00422C70" w:rsidRPr="001F2ED8" w:rsidRDefault="00422C70" w:rsidP="00E504E9">
            <w:pPr>
              <w:contextualSpacing/>
              <w:rPr>
                <w:rFonts w:ascii="Arial" w:hAnsi="Arial" w:cs="Arial"/>
                <w:color w:val="212721"/>
                <w:sz w:val="20"/>
                <w:szCs w:val="20"/>
              </w:rPr>
            </w:pPr>
            <w:r w:rsidRPr="001F2ED8">
              <w:rPr>
                <w:rFonts w:ascii="Arial" w:hAnsi="Arial" w:cs="Arial"/>
                <w:color w:val="212721"/>
                <w:sz w:val="20"/>
                <w:szCs w:val="20"/>
              </w:rPr>
              <w:t>Main Securities Market</w:t>
            </w:r>
          </w:p>
        </w:tc>
        <w:tc>
          <w:tcPr>
            <w:tcW w:w="3117" w:type="dxa"/>
          </w:tcPr>
          <w:p w14:paraId="2CA52BFB" w14:textId="64E40E8C" w:rsidR="00422C70" w:rsidRPr="001F2ED8" w:rsidRDefault="00422C70" w:rsidP="00422C70">
            <w:pPr>
              <w:contextualSpacing/>
              <w:rPr>
                <w:rFonts w:ascii="Arial" w:hAnsi="Arial" w:cs="Arial"/>
                <w:color w:val="212721"/>
                <w:sz w:val="20"/>
                <w:szCs w:val="20"/>
              </w:rPr>
            </w:pPr>
            <w:r>
              <w:rPr>
                <w:rFonts w:ascii="Arial" w:hAnsi="Arial" w:cs="Arial"/>
                <w:color w:val="212721"/>
                <w:sz w:val="20"/>
                <w:szCs w:val="20"/>
              </w:rPr>
              <w:t>Main Market</w:t>
            </w:r>
          </w:p>
        </w:tc>
      </w:tr>
      <w:tr w:rsidR="00422C70" w14:paraId="17E0E83A" w14:textId="77777777" w:rsidTr="00422C70">
        <w:tc>
          <w:tcPr>
            <w:tcW w:w="3116" w:type="dxa"/>
          </w:tcPr>
          <w:p w14:paraId="146B72ED" w14:textId="5C6CE777" w:rsidR="00422C70" w:rsidRPr="001F2ED8" w:rsidRDefault="00422C70" w:rsidP="00E504E9">
            <w:pPr>
              <w:contextualSpacing/>
              <w:rPr>
                <w:rFonts w:ascii="Arial" w:hAnsi="Arial" w:cs="Arial"/>
                <w:b/>
                <w:bCs/>
                <w:color w:val="212721"/>
                <w:sz w:val="20"/>
                <w:szCs w:val="20"/>
              </w:rPr>
            </w:pPr>
            <w:r w:rsidRPr="001F2ED8">
              <w:rPr>
                <w:rFonts w:ascii="Arial" w:hAnsi="Arial" w:cs="Arial"/>
                <w:b/>
                <w:bCs/>
                <w:color w:val="212721"/>
                <w:sz w:val="20"/>
                <w:szCs w:val="20"/>
              </w:rPr>
              <w:t>ISIN</w:t>
            </w:r>
            <w:r>
              <w:rPr>
                <w:rFonts w:ascii="Arial" w:hAnsi="Arial" w:cs="Arial"/>
                <w:b/>
                <w:bCs/>
                <w:color w:val="212721"/>
                <w:sz w:val="20"/>
                <w:szCs w:val="20"/>
              </w:rPr>
              <w:tab/>
            </w:r>
          </w:p>
        </w:tc>
        <w:tc>
          <w:tcPr>
            <w:tcW w:w="3117" w:type="dxa"/>
          </w:tcPr>
          <w:p w14:paraId="7924A04C" w14:textId="2A213E90" w:rsidR="00422C70" w:rsidRPr="001F2ED8" w:rsidRDefault="00422C70" w:rsidP="00E504E9">
            <w:pPr>
              <w:contextualSpacing/>
              <w:rPr>
                <w:rFonts w:ascii="Arial" w:hAnsi="Arial" w:cs="Arial"/>
                <w:color w:val="212721"/>
                <w:sz w:val="20"/>
                <w:szCs w:val="20"/>
              </w:rPr>
            </w:pPr>
            <w:r w:rsidRPr="001F2ED8">
              <w:rPr>
                <w:rFonts w:ascii="Arial" w:hAnsi="Arial" w:cs="Arial"/>
                <w:color w:val="212721"/>
                <w:sz w:val="20"/>
                <w:szCs w:val="20"/>
              </w:rPr>
              <w:t>IE0003290289</w:t>
            </w:r>
            <w:r w:rsidRPr="001F2ED8">
              <w:rPr>
                <w:rFonts w:ascii="Arial" w:hAnsi="Arial" w:cs="Arial"/>
                <w:color w:val="212721"/>
                <w:sz w:val="20"/>
                <w:szCs w:val="20"/>
              </w:rPr>
              <w:tab/>
            </w:r>
          </w:p>
        </w:tc>
        <w:tc>
          <w:tcPr>
            <w:tcW w:w="3117" w:type="dxa"/>
          </w:tcPr>
          <w:p w14:paraId="2A0F65A7" w14:textId="77777777" w:rsidR="00422C70" w:rsidRDefault="00422C70" w:rsidP="00422C70">
            <w:pPr>
              <w:contextualSpacing/>
              <w:rPr>
                <w:rFonts w:ascii="Arial" w:hAnsi="Arial" w:cs="Arial"/>
                <w:color w:val="212721"/>
                <w:sz w:val="20"/>
                <w:szCs w:val="20"/>
              </w:rPr>
            </w:pPr>
            <w:r w:rsidRPr="001F2ED8">
              <w:rPr>
                <w:rFonts w:ascii="Arial" w:hAnsi="Arial" w:cs="Arial"/>
                <w:color w:val="212721"/>
                <w:sz w:val="20"/>
                <w:szCs w:val="20"/>
              </w:rPr>
              <w:t>IE0003290289</w:t>
            </w:r>
          </w:p>
          <w:p w14:paraId="0D267847" w14:textId="77777777" w:rsidR="00422C70" w:rsidRDefault="00422C70" w:rsidP="00422C70">
            <w:pPr>
              <w:contextualSpacing/>
              <w:rPr>
                <w:rFonts w:ascii="Arial" w:hAnsi="Arial" w:cs="Arial"/>
                <w:color w:val="212721"/>
                <w:sz w:val="20"/>
                <w:szCs w:val="20"/>
              </w:rPr>
            </w:pPr>
          </w:p>
        </w:tc>
      </w:tr>
      <w:tr w:rsidR="00422C70" w14:paraId="2A0410D0" w14:textId="77777777" w:rsidTr="00422C70">
        <w:tc>
          <w:tcPr>
            <w:tcW w:w="3116" w:type="dxa"/>
          </w:tcPr>
          <w:p w14:paraId="285401E8" w14:textId="5334ACE4" w:rsidR="00422C70" w:rsidRPr="001F2ED8" w:rsidRDefault="00422C70" w:rsidP="00E504E9">
            <w:pPr>
              <w:contextualSpacing/>
              <w:rPr>
                <w:rFonts w:ascii="Arial" w:hAnsi="Arial" w:cs="Arial"/>
                <w:b/>
                <w:bCs/>
                <w:color w:val="212721"/>
                <w:sz w:val="20"/>
                <w:szCs w:val="20"/>
              </w:rPr>
            </w:pPr>
            <w:r w:rsidRPr="001F2ED8">
              <w:rPr>
                <w:rFonts w:ascii="Arial" w:hAnsi="Arial" w:cs="Arial"/>
                <w:b/>
                <w:bCs/>
                <w:color w:val="212721"/>
                <w:sz w:val="20"/>
                <w:szCs w:val="20"/>
              </w:rPr>
              <w:t>Ticker</w:t>
            </w:r>
            <w:r>
              <w:rPr>
                <w:rFonts w:ascii="Arial" w:hAnsi="Arial" w:cs="Arial"/>
                <w:b/>
                <w:bCs/>
                <w:color w:val="212721"/>
                <w:sz w:val="20"/>
                <w:szCs w:val="20"/>
              </w:rPr>
              <w:tab/>
            </w:r>
          </w:p>
        </w:tc>
        <w:tc>
          <w:tcPr>
            <w:tcW w:w="3117" w:type="dxa"/>
          </w:tcPr>
          <w:p w14:paraId="39D9E577" w14:textId="78A9845B" w:rsidR="00422C70" w:rsidRPr="001F2ED8" w:rsidRDefault="00422C70" w:rsidP="00E504E9">
            <w:pPr>
              <w:contextualSpacing/>
              <w:rPr>
                <w:rFonts w:ascii="Arial" w:hAnsi="Arial" w:cs="Arial"/>
                <w:color w:val="212721"/>
                <w:sz w:val="20"/>
                <w:szCs w:val="20"/>
              </w:rPr>
            </w:pPr>
            <w:r w:rsidRPr="001F2ED8">
              <w:rPr>
                <w:rFonts w:ascii="Arial" w:hAnsi="Arial" w:cs="Arial"/>
                <w:color w:val="212721"/>
                <w:sz w:val="20"/>
                <w:szCs w:val="20"/>
              </w:rPr>
              <w:t>FBD.I or EG7.IR</w:t>
            </w:r>
          </w:p>
        </w:tc>
        <w:tc>
          <w:tcPr>
            <w:tcW w:w="3117" w:type="dxa"/>
          </w:tcPr>
          <w:p w14:paraId="7744EB4E" w14:textId="7CFA3918" w:rsidR="00422C70" w:rsidRPr="001F2ED8" w:rsidRDefault="00422C70" w:rsidP="00422C70">
            <w:pPr>
              <w:contextualSpacing/>
              <w:rPr>
                <w:rFonts w:ascii="Arial" w:hAnsi="Arial" w:cs="Arial"/>
                <w:color w:val="212721"/>
                <w:sz w:val="20"/>
                <w:szCs w:val="20"/>
              </w:rPr>
            </w:pPr>
            <w:r w:rsidRPr="001F2ED8">
              <w:rPr>
                <w:rFonts w:ascii="Arial" w:hAnsi="Arial" w:cs="Arial"/>
                <w:color w:val="212721"/>
                <w:sz w:val="20"/>
                <w:szCs w:val="20"/>
              </w:rPr>
              <w:t>FBH.L</w:t>
            </w:r>
          </w:p>
        </w:tc>
      </w:tr>
    </w:tbl>
    <w:p w14:paraId="1BFED309" w14:textId="743C274E" w:rsidR="00F84A9E" w:rsidRDefault="00F84A9E" w:rsidP="00E504E9">
      <w:pPr>
        <w:spacing w:after="0" w:line="240" w:lineRule="auto"/>
        <w:contextualSpacing/>
        <w:rPr>
          <w:rFonts w:ascii="Arial" w:hAnsi="Arial" w:cs="Arial"/>
          <w:b/>
          <w:bCs/>
          <w:color w:val="212721"/>
          <w:sz w:val="20"/>
          <w:szCs w:val="20"/>
        </w:rPr>
      </w:pPr>
    </w:p>
    <w:p w14:paraId="2C740E8D" w14:textId="0701E886" w:rsidR="00F84A9E" w:rsidRDefault="00F84A9E" w:rsidP="00E504E9">
      <w:pPr>
        <w:spacing w:after="0" w:line="240" w:lineRule="auto"/>
        <w:contextualSpacing/>
        <w:rPr>
          <w:rFonts w:ascii="Arial" w:hAnsi="Arial" w:cs="Arial"/>
          <w:b/>
          <w:bCs/>
          <w:color w:val="212721"/>
          <w:sz w:val="20"/>
          <w:szCs w:val="20"/>
        </w:rPr>
      </w:pPr>
      <w:r>
        <w:rPr>
          <w:rFonts w:ascii="Arial" w:hAnsi="Arial" w:cs="Arial"/>
          <w:b/>
          <w:bCs/>
          <w:color w:val="212721"/>
          <w:sz w:val="20"/>
          <w:szCs w:val="20"/>
        </w:rPr>
        <w:tab/>
      </w:r>
      <w:r>
        <w:rPr>
          <w:rFonts w:ascii="Arial" w:hAnsi="Arial" w:cs="Arial"/>
          <w:color w:val="212721"/>
          <w:sz w:val="20"/>
          <w:szCs w:val="20"/>
        </w:rPr>
        <w:tab/>
      </w:r>
      <w:r>
        <w:rPr>
          <w:rFonts w:ascii="Arial" w:hAnsi="Arial" w:cs="Arial"/>
          <w:color w:val="212721"/>
          <w:sz w:val="20"/>
          <w:szCs w:val="20"/>
        </w:rPr>
        <w:tab/>
        <w:t xml:space="preserve"> </w:t>
      </w:r>
      <w:r>
        <w:rPr>
          <w:rFonts w:ascii="Arial" w:hAnsi="Arial" w:cs="Arial"/>
          <w:b/>
          <w:bCs/>
          <w:color w:val="212721"/>
          <w:sz w:val="20"/>
          <w:szCs w:val="20"/>
        </w:rPr>
        <w:tab/>
      </w:r>
      <w:r>
        <w:rPr>
          <w:rFonts w:ascii="Arial" w:hAnsi="Arial" w:cs="Arial"/>
          <w:b/>
          <w:bCs/>
          <w:color w:val="212721"/>
          <w:sz w:val="20"/>
          <w:szCs w:val="20"/>
        </w:rPr>
        <w:tab/>
      </w:r>
      <w:r>
        <w:rPr>
          <w:rFonts w:ascii="Arial" w:hAnsi="Arial" w:cs="Arial"/>
          <w:color w:val="212721"/>
          <w:sz w:val="20"/>
          <w:szCs w:val="20"/>
        </w:rPr>
        <w:tab/>
      </w:r>
      <w:r>
        <w:rPr>
          <w:rFonts w:ascii="Arial" w:hAnsi="Arial" w:cs="Arial"/>
          <w:color w:val="212721"/>
          <w:sz w:val="20"/>
          <w:szCs w:val="20"/>
        </w:rPr>
        <w:tab/>
      </w:r>
    </w:p>
    <w:p w14:paraId="6472FFC0" w14:textId="77777777" w:rsidR="00F84A9E" w:rsidRPr="001F2ED8" w:rsidRDefault="00F84A9E" w:rsidP="00E504E9">
      <w:pPr>
        <w:spacing w:after="0" w:line="240" w:lineRule="auto"/>
        <w:contextualSpacing/>
        <w:rPr>
          <w:rFonts w:ascii="Arial" w:hAnsi="Arial" w:cs="Arial"/>
          <w:b/>
          <w:bCs/>
          <w:color w:val="212721"/>
          <w:sz w:val="20"/>
          <w:szCs w:val="20"/>
        </w:rPr>
      </w:pPr>
    </w:p>
    <w:p w14:paraId="2F9CB768" w14:textId="77777777" w:rsidR="001F2ED8" w:rsidRPr="001F2ED8" w:rsidRDefault="001F2ED8" w:rsidP="00E504E9">
      <w:pPr>
        <w:spacing w:after="0" w:line="240" w:lineRule="auto"/>
        <w:contextualSpacing/>
        <w:rPr>
          <w:rFonts w:ascii="Arial" w:hAnsi="Arial" w:cs="Arial"/>
          <w:b/>
          <w:bCs/>
          <w:color w:val="212721"/>
          <w:sz w:val="20"/>
          <w:szCs w:val="20"/>
        </w:rPr>
      </w:pPr>
    </w:p>
    <w:p w14:paraId="49C97060" w14:textId="7F1CDCF9" w:rsidR="001F2ED8" w:rsidRPr="001F2ED8" w:rsidRDefault="001F2ED8" w:rsidP="00E504E9">
      <w:pPr>
        <w:spacing w:after="0" w:line="240" w:lineRule="auto"/>
        <w:contextualSpacing/>
        <w:rPr>
          <w:rFonts w:ascii="Arial" w:hAnsi="Arial" w:cs="Arial"/>
          <w:color w:val="212721"/>
          <w:sz w:val="20"/>
          <w:szCs w:val="20"/>
        </w:rPr>
      </w:pPr>
      <w:r w:rsidRPr="001F2ED8">
        <w:rPr>
          <w:rFonts w:ascii="Arial" w:hAnsi="Arial" w:cs="Arial"/>
          <w:b/>
          <w:bCs/>
          <w:color w:val="212721"/>
          <w:sz w:val="20"/>
          <w:szCs w:val="20"/>
        </w:rPr>
        <w:t xml:space="preserve"> </w:t>
      </w:r>
    </w:p>
    <w:p w14:paraId="33C89CE5" w14:textId="11564175" w:rsidR="001F2ED8" w:rsidRPr="001F2ED8" w:rsidRDefault="001F2ED8" w:rsidP="00E504E9">
      <w:pPr>
        <w:spacing w:after="0" w:line="240" w:lineRule="auto"/>
        <w:contextualSpacing/>
        <w:jc w:val="center"/>
        <w:rPr>
          <w:rFonts w:ascii="Arial" w:hAnsi="Arial" w:cs="Arial"/>
          <w:color w:val="212721"/>
          <w:sz w:val="20"/>
          <w:szCs w:val="20"/>
        </w:rPr>
      </w:pPr>
      <w:r w:rsidRPr="001F2ED8">
        <w:rPr>
          <w:rFonts w:ascii="Arial" w:hAnsi="Arial" w:cs="Arial"/>
          <w:color w:val="212721"/>
          <w:sz w:val="20"/>
          <w:szCs w:val="20"/>
        </w:rPr>
        <w:t>FBD Holdings plc, FBD House, Bluebell, Dublin 12</w:t>
      </w:r>
    </w:p>
    <w:p w14:paraId="328C8C71" w14:textId="3237DB74" w:rsidR="00B069C4" w:rsidRPr="001F2ED8" w:rsidRDefault="001F2ED8" w:rsidP="00E504E9">
      <w:pPr>
        <w:spacing w:after="0" w:line="240" w:lineRule="auto"/>
        <w:contextualSpacing/>
        <w:jc w:val="center"/>
        <w:rPr>
          <w:rFonts w:ascii="Arial" w:hAnsi="Arial" w:cs="Arial"/>
          <w:color w:val="000000"/>
        </w:rPr>
      </w:pPr>
      <w:r w:rsidRPr="001F2ED8">
        <w:rPr>
          <w:rFonts w:ascii="Arial" w:hAnsi="Arial" w:cs="Arial"/>
          <w:color w:val="212721"/>
          <w:sz w:val="20"/>
          <w:szCs w:val="20"/>
        </w:rPr>
        <w:t>Registered in Dublin, Ireland Registered Number 135882</w:t>
      </w:r>
    </w:p>
    <w:p w14:paraId="063B2988" w14:textId="77777777" w:rsidR="00265586" w:rsidRPr="00265586" w:rsidRDefault="00265586" w:rsidP="00E504E9">
      <w:pPr>
        <w:spacing w:after="0" w:line="240" w:lineRule="auto"/>
        <w:contextualSpacing/>
        <w:rPr>
          <w:rFonts w:ascii="Arial" w:hAnsi="Arial" w:cs="Arial"/>
          <w:color w:val="000000"/>
        </w:rPr>
      </w:pPr>
    </w:p>
    <w:sectPr w:rsidR="00265586" w:rsidRPr="002655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4D940" w14:textId="77777777" w:rsidR="005E0AF3" w:rsidRDefault="005E0AF3" w:rsidP="0092567C">
      <w:pPr>
        <w:spacing w:after="0" w:line="240" w:lineRule="auto"/>
      </w:pPr>
      <w:r>
        <w:separator/>
      </w:r>
    </w:p>
  </w:endnote>
  <w:endnote w:type="continuationSeparator" w:id="0">
    <w:p w14:paraId="55E92807" w14:textId="77777777" w:rsidR="005E0AF3" w:rsidRDefault="005E0AF3" w:rsidP="00925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C8EAD" w14:textId="77777777" w:rsidR="0092567C" w:rsidRDefault="00925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EDBB0" w14:textId="77777777" w:rsidR="0092567C" w:rsidRDefault="009256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790DA" w14:textId="77777777" w:rsidR="0092567C" w:rsidRDefault="00925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505DF" w14:textId="77777777" w:rsidR="005E0AF3" w:rsidRDefault="005E0AF3" w:rsidP="0092567C">
      <w:pPr>
        <w:spacing w:after="0" w:line="240" w:lineRule="auto"/>
      </w:pPr>
      <w:r>
        <w:separator/>
      </w:r>
    </w:p>
  </w:footnote>
  <w:footnote w:type="continuationSeparator" w:id="0">
    <w:p w14:paraId="1C08C7D4" w14:textId="77777777" w:rsidR="005E0AF3" w:rsidRDefault="005E0AF3" w:rsidP="00925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43B35" w14:textId="77777777" w:rsidR="0092567C" w:rsidRDefault="00925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9CF75" w14:textId="77777777" w:rsidR="0092567C" w:rsidRDefault="00925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429B6" w14:textId="77777777" w:rsidR="0092567C" w:rsidRDefault="009256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2C1837"/>
    <w:rsid w:val="000457DD"/>
    <w:rsid w:val="001818E1"/>
    <w:rsid w:val="001F2ED8"/>
    <w:rsid w:val="0022641A"/>
    <w:rsid w:val="00265586"/>
    <w:rsid w:val="002C1837"/>
    <w:rsid w:val="00337B5B"/>
    <w:rsid w:val="003A39D8"/>
    <w:rsid w:val="00422C70"/>
    <w:rsid w:val="00430CDE"/>
    <w:rsid w:val="004F3EA1"/>
    <w:rsid w:val="005E0AF3"/>
    <w:rsid w:val="0060428B"/>
    <w:rsid w:val="007B3C8F"/>
    <w:rsid w:val="007D6BFD"/>
    <w:rsid w:val="008C3F77"/>
    <w:rsid w:val="008F4467"/>
    <w:rsid w:val="0092567C"/>
    <w:rsid w:val="00936744"/>
    <w:rsid w:val="00982356"/>
    <w:rsid w:val="009D7974"/>
    <w:rsid w:val="00A344E5"/>
    <w:rsid w:val="00A36BEC"/>
    <w:rsid w:val="00A418C3"/>
    <w:rsid w:val="00A45A5E"/>
    <w:rsid w:val="00A67E76"/>
    <w:rsid w:val="00B069C4"/>
    <w:rsid w:val="00C1155F"/>
    <w:rsid w:val="00C275B1"/>
    <w:rsid w:val="00C34666"/>
    <w:rsid w:val="00C710BD"/>
    <w:rsid w:val="00C82277"/>
    <w:rsid w:val="00CC42D8"/>
    <w:rsid w:val="00CD2242"/>
    <w:rsid w:val="00E504E9"/>
    <w:rsid w:val="00E82A71"/>
    <w:rsid w:val="00F179E3"/>
    <w:rsid w:val="00F27974"/>
    <w:rsid w:val="00F37806"/>
    <w:rsid w:val="00F84A9E"/>
    <w:rsid w:val="00FA12C6"/>
    <w:rsid w:val="00FA422C"/>
    <w:rsid w:val="00FC3A9D"/>
    <w:rsid w:val="00FE49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E6B26B"/>
  <w14:defaultImageDpi w14:val="0"/>
  <w15:docId w15:val="{554BA38A-7942-4395-A65F-1122F70D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
    <w:name w:val="dj"/>
    <w:basedOn w:val="Normal"/>
    <w:rsid w:val="002C1837"/>
    <w:pPr>
      <w:spacing w:before="100" w:beforeAutospacing="1" w:after="100" w:afterAutospacing="1" w:line="240" w:lineRule="auto"/>
    </w:pPr>
    <w:rPr>
      <w:rFonts w:ascii="Times New Roman" w:hAnsi="Times New Roman"/>
      <w:sz w:val="24"/>
      <w:szCs w:val="24"/>
    </w:rPr>
  </w:style>
  <w:style w:type="character" w:customStyle="1" w:styleId="dg">
    <w:name w:val="dg"/>
    <w:rsid w:val="002C1837"/>
  </w:style>
  <w:style w:type="paragraph" w:customStyle="1" w:styleId="dk">
    <w:name w:val="dk"/>
    <w:basedOn w:val="Normal"/>
    <w:rsid w:val="002C1837"/>
    <w:pPr>
      <w:spacing w:before="100" w:beforeAutospacing="1" w:after="100" w:afterAutospacing="1" w:line="240" w:lineRule="auto"/>
    </w:pPr>
    <w:rPr>
      <w:rFonts w:ascii="Times New Roman" w:hAnsi="Times New Roman"/>
      <w:sz w:val="24"/>
      <w:szCs w:val="24"/>
    </w:rPr>
  </w:style>
  <w:style w:type="character" w:customStyle="1" w:styleId="df">
    <w:name w:val="df"/>
    <w:rsid w:val="002C1837"/>
  </w:style>
  <w:style w:type="paragraph" w:customStyle="1" w:styleId="dl">
    <w:name w:val="dl"/>
    <w:basedOn w:val="Normal"/>
    <w:rsid w:val="002C1837"/>
    <w:pPr>
      <w:spacing w:before="100" w:beforeAutospacing="1" w:after="100" w:afterAutospacing="1" w:line="240" w:lineRule="auto"/>
    </w:pPr>
    <w:rPr>
      <w:rFonts w:ascii="Times New Roman" w:hAnsi="Times New Roman"/>
      <w:sz w:val="24"/>
      <w:szCs w:val="24"/>
    </w:rPr>
  </w:style>
  <w:style w:type="character" w:customStyle="1" w:styleId="dc">
    <w:name w:val="dc"/>
    <w:rsid w:val="002C1837"/>
  </w:style>
  <w:style w:type="character" w:customStyle="1" w:styleId="dd">
    <w:name w:val="dd"/>
    <w:rsid w:val="002C1837"/>
  </w:style>
  <w:style w:type="character" w:customStyle="1" w:styleId="da">
    <w:name w:val="da"/>
    <w:rsid w:val="002C1837"/>
  </w:style>
  <w:style w:type="paragraph" w:customStyle="1" w:styleId="dn">
    <w:name w:val="dn"/>
    <w:basedOn w:val="Normal"/>
    <w:rsid w:val="002C1837"/>
    <w:pPr>
      <w:spacing w:before="100" w:beforeAutospacing="1" w:after="100" w:afterAutospacing="1" w:line="240" w:lineRule="auto"/>
    </w:pPr>
    <w:rPr>
      <w:rFonts w:ascii="Times New Roman" w:hAnsi="Times New Roman"/>
      <w:sz w:val="24"/>
      <w:szCs w:val="24"/>
    </w:rPr>
  </w:style>
  <w:style w:type="paragraph" w:customStyle="1" w:styleId="do">
    <w:name w:val="do"/>
    <w:basedOn w:val="Normal"/>
    <w:rsid w:val="002C1837"/>
    <w:pPr>
      <w:spacing w:before="100" w:beforeAutospacing="1" w:after="100" w:afterAutospacing="1" w:line="240" w:lineRule="auto"/>
    </w:pPr>
    <w:rPr>
      <w:rFonts w:ascii="Times New Roman" w:hAnsi="Times New Roman"/>
      <w:sz w:val="24"/>
      <w:szCs w:val="24"/>
    </w:rPr>
  </w:style>
  <w:style w:type="paragraph" w:customStyle="1" w:styleId="dp">
    <w:name w:val="dp"/>
    <w:basedOn w:val="Normal"/>
    <w:rsid w:val="002C1837"/>
    <w:pPr>
      <w:spacing w:before="100" w:beforeAutospacing="1" w:after="100" w:afterAutospacing="1" w:line="240" w:lineRule="auto"/>
    </w:pPr>
    <w:rPr>
      <w:rFonts w:ascii="Times New Roman" w:hAnsi="Times New Roman"/>
      <w:sz w:val="24"/>
      <w:szCs w:val="24"/>
    </w:rPr>
  </w:style>
  <w:style w:type="character" w:customStyle="1" w:styleId="cm">
    <w:name w:val="cm"/>
    <w:rsid w:val="002C1837"/>
  </w:style>
  <w:style w:type="paragraph" w:customStyle="1" w:styleId="dq">
    <w:name w:val="dq"/>
    <w:basedOn w:val="Normal"/>
    <w:rsid w:val="002C1837"/>
    <w:pPr>
      <w:spacing w:before="100" w:beforeAutospacing="1" w:after="100" w:afterAutospacing="1" w:line="240" w:lineRule="auto"/>
    </w:pPr>
    <w:rPr>
      <w:rFonts w:ascii="Times New Roman" w:hAnsi="Times New Roman"/>
      <w:sz w:val="24"/>
      <w:szCs w:val="24"/>
    </w:rPr>
  </w:style>
  <w:style w:type="paragraph" w:customStyle="1" w:styleId="dr">
    <w:name w:val="dr"/>
    <w:basedOn w:val="Normal"/>
    <w:rsid w:val="002C1837"/>
    <w:pPr>
      <w:spacing w:before="100" w:beforeAutospacing="1" w:after="100" w:afterAutospacing="1" w:line="240" w:lineRule="auto"/>
    </w:pPr>
    <w:rPr>
      <w:rFonts w:ascii="Times New Roman" w:hAnsi="Times New Roman"/>
      <w:sz w:val="24"/>
      <w:szCs w:val="24"/>
    </w:rPr>
  </w:style>
  <w:style w:type="paragraph" w:customStyle="1" w:styleId="ds">
    <w:name w:val="ds"/>
    <w:basedOn w:val="Normal"/>
    <w:rsid w:val="002C1837"/>
    <w:pPr>
      <w:spacing w:before="100" w:beforeAutospacing="1" w:after="100" w:afterAutospacing="1" w:line="240" w:lineRule="auto"/>
    </w:pPr>
    <w:rPr>
      <w:rFonts w:ascii="Times New Roman" w:hAnsi="Times New Roman"/>
      <w:sz w:val="24"/>
      <w:szCs w:val="24"/>
    </w:rPr>
  </w:style>
  <w:style w:type="paragraph" w:customStyle="1" w:styleId="du">
    <w:name w:val="du"/>
    <w:basedOn w:val="Normal"/>
    <w:rsid w:val="002C1837"/>
    <w:pPr>
      <w:spacing w:before="100" w:beforeAutospacing="1" w:after="100" w:afterAutospacing="1" w:line="240" w:lineRule="auto"/>
    </w:pPr>
    <w:rPr>
      <w:rFonts w:ascii="Times New Roman" w:hAnsi="Times New Roman"/>
      <w:sz w:val="24"/>
      <w:szCs w:val="24"/>
    </w:rPr>
  </w:style>
  <w:style w:type="paragraph" w:customStyle="1" w:styleId="dv">
    <w:name w:val="dv"/>
    <w:basedOn w:val="Normal"/>
    <w:rsid w:val="002C1837"/>
    <w:pPr>
      <w:spacing w:before="100" w:beforeAutospacing="1" w:after="100" w:afterAutospacing="1" w:line="240" w:lineRule="auto"/>
    </w:pPr>
    <w:rPr>
      <w:rFonts w:ascii="Times New Roman" w:hAnsi="Times New Roman"/>
      <w:sz w:val="24"/>
      <w:szCs w:val="24"/>
    </w:rPr>
  </w:style>
  <w:style w:type="character" w:customStyle="1" w:styleId="bz">
    <w:name w:val="bz"/>
    <w:rsid w:val="002C1837"/>
  </w:style>
  <w:style w:type="paragraph" w:customStyle="1" w:styleId="dw">
    <w:name w:val="dw"/>
    <w:basedOn w:val="Normal"/>
    <w:rsid w:val="002C1837"/>
    <w:pPr>
      <w:spacing w:before="100" w:beforeAutospacing="1" w:after="100" w:afterAutospacing="1" w:line="240" w:lineRule="auto"/>
    </w:pPr>
    <w:rPr>
      <w:rFonts w:ascii="Times New Roman" w:hAnsi="Times New Roman"/>
      <w:sz w:val="24"/>
      <w:szCs w:val="24"/>
    </w:rPr>
  </w:style>
  <w:style w:type="paragraph" w:customStyle="1" w:styleId="dx">
    <w:name w:val="dx"/>
    <w:basedOn w:val="Normal"/>
    <w:rsid w:val="002C1837"/>
    <w:pPr>
      <w:spacing w:before="100" w:beforeAutospacing="1" w:after="100" w:afterAutospacing="1" w:line="240" w:lineRule="auto"/>
    </w:pPr>
    <w:rPr>
      <w:rFonts w:ascii="Times New Roman" w:hAnsi="Times New Roman"/>
      <w:sz w:val="24"/>
      <w:szCs w:val="24"/>
    </w:rPr>
  </w:style>
  <w:style w:type="paragraph" w:customStyle="1" w:styleId="dy">
    <w:name w:val="dy"/>
    <w:basedOn w:val="Normal"/>
    <w:rsid w:val="002C1837"/>
    <w:pPr>
      <w:spacing w:before="100" w:beforeAutospacing="1" w:after="100" w:afterAutospacing="1" w:line="240" w:lineRule="auto"/>
    </w:pPr>
    <w:rPr>
      <w:rFonts w:ascii="Times New Roman" w:hAnsi="Times New Roman"/>
      <w:sz w:val="24"/>
      <w:szCs w:val="24"/>
    </w:rPr>
  </w:style>
  <w:style w:type="paragraph" w:customStyle="1" w:styleId="k">
    <w:name w:val="k"/>
    <w:basedOn w:val="Normal"/>
    <w:rsid w:val="002C1837"/>
    <w:pPr>
      <w:spacing w:before="100" w:beforeAutospacing="1" w:after="100" w:afterAutospacing="1" w:line="240" w:lineRule="auto"/>
    </w:pPr>
    <w:rPr>
      <w:rFonts w:ascii="Times New Roman" w:hAnsi="Times New Roman"/>
      <w:sz w:val="24"/>
      <w:szCs w:val="24"/>
    </w:rPr>
  </w:style>
  <w:style w:type="character" w:customStyle="1" w:styleId="bv">
    <w:name w:val="bv"/>
    <w:rsid w:val="002C1837"/>
  </w:style>
  <w:style w:type="paragraph" w:customStyle="1" w:styleId="ea">
    <w:name w:val="ea"/>
    <w:basedOn w:val="Normal"/>
    <w:rsid w:val="002C1837"/>
    <w:pPr>
      <w:spacing w:before="100" w:beforeAutospacing="1" w:after="100" w:afterAutospacing="1" w:line="240" w:lineRule="auto"/>
    </w:pPr>
    <w:rPr>
      <w:rFonts w:ascii="Times New Roman" w:hAnsi="Times New Roman"/>
      <w:sz w:val="24"/>
      <w:szCs w:val="24"/>
    </w:rPr>
  </w:style>
  <w:style w:type="character" w:customStyle="1" w:styleId="bu">
    <w:name w:val="bu"/>
    <w:rsid w:val="002C1837"/>
  </w:style>
  <w:style w:type="paragraph" w:customStyle="1" w:styleId="eb">
    <w:name w:val="eb"/>
    <w:basedOn w:val="Normal"/>
    <w:rsid w:val="002C1837"/>
    <w:pPr>
      <w:spacing w:before="100" w:beforeAutospacing="1" w:after="100" w:afterAutospacing="1" w:line="240" w:lineRule="auto"/>
    </w:pPr>
    <w:rPr>
      <w:rFonts w:ascii="Times New Roman" w:hAnsi="Times New Roman"/>
      <w:sz w:val="24"/>
      <w:szCs w:val="24"/>
    </w:rPr>
  </w:style>
  <w:style w:type="paragraph" w:customStyle="1" w:styleId="ec">
    <w:name w:val="ec"/>
    <w:basedOn w:val="Normal"/>
    <w:rsid w:val="002C1837"/>
    <w:pPr>
      <w:spacing w:before="100" w:beforeAutospacing="1" w:after="100" w:afterAutospacing="1" w:line="240" w:lineRule="auto"/>
    </w:pPr>
    <w:rPr>
      <w:rFonts w:ascii="Times New Roman" w:hAnsi="Times New Roman"/>
      <w:sz w:val="24"/>
      <w:szCs w:val="24"/>
    </w:rPr>
  </w:style>
  <w:style w:type="character" w:customStyle="1" w:styleId="bp">
    <w:name w:val="bp"/>
    <w:rsid w:val="002C1837"/>
  </w:style>
  <w:style w:type="paragraph" w:customStyle="1" w:styleId="ed">
    <w:name w:val="ed"/>
    <w:basedOn w:val="Normal"/>
    <w:rsid w:val="002C1837"/>
    <w:pPr>
      <w:spacing w:before="100" w:beforeAutospacing="1" w:after="100" w:afterAutospacing="1" w:line="240" w:lineRule="auto"/>
    </w:pPr>
    <w:rPr>
      <w:rFonts w:ascii="Times New Roman" w:hAnsi="Times New Roman"/>
      <w:sz w:val="24"/>
      <w:szCs w:val="24"/>
    </w:rPr>
  </w:style>
  <w:style w:type="paragraph" w:customStyle="1" w:styleId="a">
    <w:name w:val="a"/>
    <w:basedOn w:val="Normal"/>
    <w:rsid w:val="002C1837"/>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92567C"/>
    <w:pPr>
      <w:tabs>
        <w:tab w:val="center" w:pos="4513"/>
        <w:tab w:val="right" w:pos="9026"/>
      </w:tabs>
    </w:pPr>
  </w:style>
  <w:style w:type="character" w:customStyle="1" w:styleId="HeaderChar">
    <w:name w:val="Header Char"/>
    <w:basedOn w:val="DefaultParagraphFont"/>
    <w:link w:val="Header"/>
    <w:uiPriority w:val="99"/>
    <w:locked/>
    <w:rsid w:val="0092567C"/>
    <w:rPr>
      <w:rFonts w:cs="Times New Roman"/>
      <w:lang w:val="en-IE" w:eastAsia="en-IE"/>
    </w:rPr>
  </w:style>
  <w:style w:type="paragraph" w:styleId="Footer">
    <w:name w:val="footer"/>
    <w:basedOn w:val="Normal"/>
    <w:link w:val="FooterChar"/>
    <w:uiPriority w:val="99"/>
    <w:unhideWhenUsed/>
    <w:rsid w:val="0092567C"/>
    <w:pPr>
      <w:tabs>
        <w:tab w:val="center" w:pos="4513"/>
        <w:tab w:val="right" w:pos="9026"/>
      </w:tabs>
    </w:pPr>
  </w:style>
  <w:style w:type="character" w:customStyle="1" w:styleId="FooterChar">
    <w:name w:val="Footer Char"/>
    <w:basedOn w:val="DefaultParagraphFont"/>
    <w:link w:val="Footer"/>
    <w:uiPriority w:val="99"/>
    <w:locked/>
    <w:rsid w:val="0092567C"/>
    <w:rPr>
      <w:rFonts w:cs="Times New Roman"/>
      <w:lang w:val="en-IE" w:eastAsia="en-IE"/>
    </w:rPr>
  </w:style>
  <w:style w:type="character" w:customStyle="1" w:styleId="cs">
    <w:name w:val="cs"/>
    <w:rsid w:val="00265586"/>
  </w:style>
  <w:style w:type="paragraph" w:customStyle="1" w:styleId="dh">
    <w:name w:val="dh"/>
    <w:basedOn w:val="Normal"/>
    <w:rsid w:val="00265586"/>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39"/>
    <w:rsid w:val="00422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23084">
      <w:bodyDiv w:val="1"/>
      <w:marLeft w:val="0"/>
      <w:marRight w:val="0"/>
      <w:marTop w:val="0"/>
      <w:marBottom w:val="0"/>
      <w:divBdr>
        <w:top w:val="none" w:sz="0" w:space="0" w:color="auto"/>
        <w:left w:val="none" w:sz="0" w:space="0" w:color="auto"/>
        <w:bottom w:val="none" w:sz="0" w:space="0" w:color="auto"/>
        <w:right w:val="none" w:sz="0" w:space="0" w:color="auto"/>
      </w:divBdr>
    </w:div>
    <w:div w:id="605388105">
      <w:bodyDiv w:val="1"/>
      <w:marLeft w:val="0"/>
      <w:marRight w:val="0"/>
      <w:marTop w:val="0"/>
      <w:marBottom w:val="0"/>
      <w:divBdr>
        <w:top w:val="none" w:sz="0" w:space="0" w:color="auto"/>
        <w:left w:val="none" w:sz="0" w:space="0" w:color="auto"/>
        <w:bottom w:val="none" w:sz="0" w:space="0" w:color="auto"/>
        <w:right w:val="none" w:sz="0" w:space="0" w:color="auto"/>
      </w:divBdr>
    </w:div>
    <w:div w:id="1118911791">
      <w:marLeft w:val="0"/>
      <w:marRight w:val="0"/>
      <w:marTop w:val="0"/>
      <w:marBottom w:val="0"/>
      <w:divBdr>
        <w:top w:val="none" w:sz="0" w:space="0" w:color="auto"/>
        <w:left w:val="none" w:sz="0" w:space="0" w:color="auto"/>
        <w:bottom w:val="none" w:sz="0" w:space="0" w:color="auto"/>
        <w:right w:val="none" w:sz="0" w:space="0" w:color="auto"/>
      </w:divBdr>
    </w:div>
    <w:div w:id="1118911792">
      <w:marLeft w:val="0"/>
      <w:marRight w:val="0"/>
      <w:marTop w:val="0"/>
      <w:marBottom w:val="0"/>
      <w:divBdr>
        <w:top w:val="none" w:sz="0" w:space="0" w:color="auto"/>
        <w:left w:val="none" w:sz="0" w:space="0" w:color="auto"/>
        <w:bottom w:val="none" w:sz="0" w:space="0" w:color="auto"/>
        <w:right w:val="none" w:sz="0" w:space="0" w:color="auto"/>
      </w:divBdr>
    </w:div>
    <w:div w:id="1118911793">
      <w:marLeft w:val="0"/>
      <w:marRight w:val="0"/>
      <w:marTop w:val="0"/>
      <w:marBottom w:val="0"/>
      <w:divBdr>
        <w:top w:val="none" w:sz="0" w:space="0" w:color="auto"/>
        <w:left w:val="none" w:sz="0" w:space="0" w:color="auto"/>
        <w:bottom w:val="none" w:sz="0" w:space="0" w:color="auto"/>
        <w:right w:val="none" w:sz="0" w:space="0" w:color="auto"/>
      </w:divBdr>
    </w:div>
    <w:div w:id="1482429742">
      <w:bodyDiv w:val="1"/>
      <w:marLeft w:val="0"/>
      <w:marRight w:val="0"/>
      <w:marTop w:val="0"/>
      <w:marBottom w:val="0"/>
      <w:divBdr>
        <w:top w:val="none" w:sz="0" w:space="0" w:color="auto"/>
        <w:left w:val="none" w:sz="0" w:space="0" w:color="auto"/>
        <w:bottom w:val="none" w:sz="0" w:space="0" w:color="auto"/>
        <w:right w:val="none" w:sz="0" w:space="0" w:color="auto"/>
      </w:divBdr>
      <w:divsChild>
        <w:div w:id="1104232069">
          <w:marLeft w:val="0"/>
          <w:marRight w:val="5"/>
          <w:marTop w:val="0"/>
          <w:marBottom w:val="0"/>
          <w:divBdr>
            <w:top w:val="single" w:sz="8" w:space="1"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2022-04-08T09:26:09+00:00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C34F24A5-2EC5-49C1-8E52-864E2645058D}"/>
</file>

<file path=customXml/itemProps2.xml><?xml version="1.0" encoding="utf-8"?>
<ds:datastoreItem xmlns:ds="http://schemas.openxmlformats.org/officeDocument/2006/customXml" ds:itemID="{C27E1270-CBE4-4E51-BF5A-7B1349102FFF}"/>
</file>

<file path=customXml/itemProps3.xml><?xml version="1.0" encoding="utf-8"?>
<ds:datastoreItem xmlns:ds="http://schemas.openxmlformats.org/officeDocument/2006/customXml" ds:itemID="{01DBC6A3-78B5-4368-B5A0-3476EC24807D}"/>
</file>

<file path=docProps/app.xml><?xml version="1.0" encoding="utf-8"?>
<Properties xmlns="http://schemas.openxmlformats.org/officeDocument/2006/extended-properties" xmlns:vt="http://schemas.openxmlformats.org/officeDocument/2006/docPropsVTypes">
  <Template>Normal</Template>
  <TotalTime>15</TotalTime>
  <Pages>1</Pages>
  <Words>254</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Dearbhla Gallagher</dc:creator>
  <cp:keywords/>
  <dc:description/>
  <cp:lastModifiedBy>Nadine Conlon</cp:lastModifiedBy>
  <cp:revision>5</cp:revision>
  <dcterms:created xsi:type="dcterms:W3CDTF">2022-04-07T14:25:00Z</dcterms:created>
  <dcterms:modified xsi:type="dcterms:W3CDTF">2022-04-08T09:12:00Z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180615500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