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413B3" w14:textId="77777777" w:rsidR="00B6578E" w:rsidRDefault="00B6578E" w:rsidP="00D307FA">
      <w:pPr>
        <w:spacing w:after="0" w:line="240" w:lineRule="auto"/>
        <w:jc w:val="both"/>
        <w:rPr>
          <w:rFonts w:cs="Arial"/>
          <w:b/>
          <w:bCs/>
          <w:color w:val="000000"/>
          <w:sz w:val="24"/>
          <w:szCs w:val="24"/>
          <w:lang w:val="en-US"/>
        </w:rPr>
      </w:pPr>
    </w:p>
    <w:p w14:paraId="61C470E0" w14:textId="77777777" w:rsidR="00B6578E" w:rsidRPr="00B6578E" w:rsidRDefault="00B6578E" w:rsidP="00B6578E">
      <w:pPr>
        <w:spacing w:after="0" w:line="240" w:lineRule="auto"/>
        <w:jc w:val="both"/>
        <w:rPr>
          <w:rFonts w:cstheme="minorHAnsi"/>
          <w:sz w:val="24"/>
          <w:szCs w:val="24"/>
          <w:lang w:val="en-US"/>
        </w:rPr>
      </w:pPr>
      <w:r w:rsidRPr="00B6578E">
        <w:rPr>
          <w:rFonts w:cstheme="minorHAnsi"/>
          <w:b/>
          <w:bCs/>
          <w:color w:val="000000"/>
          <w:sz w:val="24"/>
          <w:szCs w:val="24"/>
          <w:lang w:val="en-US"/>
        </w:rPr>
        <w:t>FBD Holdings plc</w:t>
      </w:r>
      <w:r w:rsidR="003D0969">
        <w:rPr>
          <w:rFonts w:cstheme="minorHAnsi"/>
          <w:b/>
          <w:bCs/>
          <w:color w:val="000000"/>
          <w:sz w:val="24"/>
          <w:szCs w:val="24"/>
          <w:lang w:val="en-US"/>
        </w:rPr>
        <w:t xml:space="preserve"> and </w:t>
      </w:r>
      <w:r w:rsidRPr="00B6578E">
        <w:rPr>
          <w:rFonts w:cstheme="minorHAnsi"/>
          <w:b/>
          <w:bCs/>
          <w:color w:val="000000"/>
          <w:sz w:val="24"/>
          <w:szCs w:val="24"/>
          <w:lang w:val="en-US"/>
        </w:rPr>
        <w:t>FBD Insurance plc</w:t>
      </w:r>
      <w:r w:rsidR="003D0969">
        <w:rPr>
          <w:rFonts w:cstheme="minorHAnsi"/>
          <w:b/>
          <w:bCs/>
          <w:color w:val="000000"/>
          <w:sz w:val="24"/>
          <w:szCs w:val="24"/>
          <w:lang w:val="en-US"/>
        </w:rPr>
        <w:t xml:space="preserve"> (“FBD” or the “Group”)</w:t>
      </w:r>
    </w:p>
    <w:p w14:paraId="482B19B7" w14:textId="77777777" w:rsidR="00B6578E" w:rsidRDefault="00B6578E" w:rsidP="00B6578E">
      <w:pPr>
        <w:spacing w:after="0" w:line="240" w:lineRule="auto"/>
        <w:jc w:val="both"/>
        <w:rPr>
          <w:rStyle w:val="aq"/>
          <w:rFonts w:cstheme="minorHAnsi"/>
          <w:b/>
          <w:bCs/>
          <w:color w:val="000000"/>
          <w:sz w:val="24"/>
          <w:szCs w:val="24"/>
        </w:rPr>
      </w:pPr>
    </w:p>
    <w:p w14:paraId="6C3A5166" w14:textId="77777777" w:rsidR="00EF1017" w:rsidRDefault="00EF1017" w:rsidP="00B6578E">
      <w:pPr>
        <w:spacing w:after="0" w:line="240" w:lineRule="auto"/>
        <w:jc w:val="both"/>
        <w:rPr>
          <w:rStyle w:val="aq"/>
          <w:rFonts w:cstheme="minorHAnsi"/>
          <w:b/>
          <w:bCs/>
          <w:color w:val="000000"/>
          <w:sz w:val="24"/>
          <w:szCs w:val="24"/>
        </w:rPr>
      </w:pPr>
      <w:r>
        <w:rPr>
          <w:rStyle w:val="aq"/>
          <w:rFonts w:cstheme="minorHAnsi"/>
          <w:b/>
          <w:bCs/>
          <w:color w:val="000000"/>
          <w:sz w:val="24"/>
          <w:szCs w:val="24"/>
        </w:rPr>
        <w:t xml:space="preserve">Directorate Change </w:t>
      </w:r>
    </w:p>
    <w:p w14:paraId="7526953D" w14:textId="77777777" w:rsidR="00EF1017" w:rsidRDefault="00EF1017" w:rsidP="00B6578E">
      <w:pPr>
        <w:spacing w:after="0" w:line="240" w:lineRule="auto"/>
        <w:jc w:val="both"/>
        <w:rPr>
          <w:rStyle w:val="aq"/>
          <w:rFonts w:cstheme="minorHAnsi"/>
          <w:b/>
          <w:bCs/>
          <w:color w:val="000000"/>
          <w:sz w:val="24"/>
          <w:szCs w:val="24"/>
        </w:rPr>
      </w:pPr>
    </w:p>
    <w:p w14:paraId="3886613D" w14:textId="3A91D19B" w:rsidR="00B6578E" w:rsidRPr="00B6578E" w:rsidRDefault="00B6578E" w:rsidP="00B6578E">
      <w:pPr>
        <w:spacing w:after="0" w:line="240" w:lineRule="auto"/>
        <w:jc w:val="both"/>
        <w:rPr>
          <w:rFonts w:cstheme="minorHAnsi"/>
          <w:sz w:val="24"/>
          <w:szCs w:val="24"/>
          <w:lang w:val="en-US"/>
        </w:rPr>
      </w:pPr>
      <w:r w:rsidRPr="00B6578E">
        <w:rPr>
          <w:rStyle w:val="aq"/>
          <w:rFonts w:cstheme="minorHAnsi"/>
          <w:b/>
          <w:bCs/>
          <w:color w:val="000000"/>
          <w:sz w:val="24"/>
          <w:szCs w:val="24"/>
        </w:rPr>
        <w:t xml:space="preserve">Appointment of Chief </w:t>
      </w:r>
      <w:r w:rsidR="00154172">
        <w:rPr>
          <w:rStyle w:val="aq"/>
          <w:rFonts w:cstheme="minorHAnsi"/>
          <w:b/>
          <w:bCs/>
          <w:color w:val="000000"/>
          <w:sz w:val="24"/>
          <w:szCs w:val="24"/>
        </w:rPr>
        <w:t xml:space="preserve">Financial </w:t>
      </w:r>
      <w:r w:rsidRPr="00B6578E">
        <w:rPr>
          <w:rStyle w:val="aq"/>
          <w:rFonts w:cstheme="minorHAnsi"/>
          <w:b/>
          <w:bCs/>
          <w:color w:val="000000"/>
          <w:sz w:val="24"/>
          <w:szCs w:val="24"/>
        </w:rPr>
        <w:t>Officer</w:t>
      </w:r>
      <w:r w:rsidR="00B86C6B">
        <w:rPr>
          <w:rStyle w:val="aq"/>
          <w:rFonts w:cstheme="minorHAnsi"/>
          <w:b/>
          <w:bCs/>
          <w:color w:val="000000"/>
          <w:sz w:val="24"/>
          <w:szCs w:val="24"/>
        </w:rPr>
        <w:t xml:space="preserve"> and Executive Director </w:t>
      </w:r>
    </w:p>
    <w:p w14:paraId="164D403F" w14:textId="77777777" w:rsidR="00B6578E" w:rsidRPr="00B6578E" w:rsidRDefault="002B2A12" w:rsidP="00B6578E">
      <w:pPr>
        <w:spacing w:after="0" w:line="240" w:lineRule="auto"/>
        <w:jc w:val="both"/>
        <w:rPr>
          <w:rFonts w:cstheme="minorHAnsi"/>
          <w:sz w:val="24"/>
          <w:szCs w:val="24"/>
          <w:lang w:val="en-US"/>
        </w:rPr>
      </w:pPr>
      <w:r>
        <w:rPr>
          <w:rFonts w:cstheme="minorHAnsi"/>
          <w:b/>
          <w:bCs/>
          <w:color w:val="000000"/>
          <w:sz w:val="24"/>
          <w:szCs w:val="24"/>
          <w:lang w:val="en-US"/>
        </w:rPr>
        <w:t>28</w:t>
      </w:r>
      <w:r w:rsidR="00CD4CDF">
        <w:rPr>
          <w:rFonts w:cstheme="minorHAnsi"/>
          <w:b/>
          <w:bCs/>
          <w:color w:val="000000"/>
          <w:sz w:val="24"/>
          <w:szCs w:val="24"/>
          <w:lang w:val="en-US"/>
        </w:rPr>
        <w:t xml:space="preserve"> </w:t>
      </w:r>
      <w:r>
        <w:rPr>
          <w:rFonts w:cstheme="minorHAnsi"/>
          <w:b/>
          <w:bCs/>
          <w:color w:val="000000"/>
          <w:sz w:val="24"/>
          <w:szCs w:val="24"/>
          <w:lang w:val="en-US"/>
        </w:rPr>
        <w:t xml:space="preserve">April </w:t>
      </w:r>
      <w:r w:rsidR="00CD4CDF">
        <w:rPr>
          <w:rFonts w:cstheme="minorHAnsi"/>
          <w:b/>
          <w:bCs/>
          <w:color w:val="000000"/>
          <w:sz w:val="24"/>
          <w:szCs w:val="24"/>
          <w:lang w:val="en-US"/>
        </w:rPr>
        <w:t>202</w:t>
      </w:r>
      <w:r>
        <w:rPr>
          <w:rFonts w:cstheme="minorHAnsi"/>
          <w:b/>
          <w:bCs/>
          <w:color w:val="000000"/>
          <w:sz w:val="24"/>
          <w:szCs w:val="24"/>
          <w:lang w:val="en-US"/>
        </w:rPr>
        <w:t>3</w:t>
      </w:r>
    </w:p>
    <w:p w14:paraId="2CA6779F" w14:textId="77777777" w:rsidR="00B6578E" w:rsidRPr="00B6578E" w:rsidRDefault="00B6578E" w:rsidP="00B6578E">
      <w:pPr>
        <w:spacing w:after="0" w:line="240" w:lineRule="auto"/>
        <w:jc w:val="both"/>
        <w:rPr>
          <w:rFonts w:eastAsia="Trebuchet MS" w:cstheme="minorHAnsi"/>
          <w:sz w:val="24"/>
          <w:szCs w:val="24"/>
        </w:rPr>
      </w:pPr>
    </w:p>
    <w:p w14:paraId="0947D439" w14:textId="77777777" w:rsidR="003D0969" w:rsidRDefault="00CD4CDF" w:rsidP="00B6578E">
      <w:pPr>
        <w:spacing w:after="0" w:line="240" w:lineRule="auto"/>
        <w:jc w:val="both"/>
        <w:rPr>
          <w:rFonts w:eastAsia="Trebuchet MS" w:cstheme="minorHAnsi"/>
          <w:sz w:val="24"/>
          <w:szCs w:val="24"/>
        </w:rPr>
      </w:pPr>
      <w:r w:rsidRPr="00554889">
        <w:rPr>
          <w:rFonts w:eastAsia="Trebuchet MS" w:cstheme="minorHAnsi"/>
          <w:sz w:val="24"/>
          <w:szCs w:val="24"/>
        </w:rPr>
        <w:t xml:space="preserve">Further to </w:t>
      </w:r>
      <w:r w:rsidR="00C04FFE">
        <w:rPr>
          <w:rFonts w:eastAsia="Trebuchet MS" w:cstheme="minorHAnsi"/>
          <w:sz w:val="24"/>
          <w:szCs w:val="24"/>
        </w:rPr>
        <w:t xml:space="preserve">the </w:t>
      </w:r>
      <w:r w:rsidRPr="00554889">
        <w:rPr>
          <w:rFonts w:eastAsia="Trebuchet MS" w:cstheme="minorHAnsi"/>
          <w:sz w:val="24"/>
          <w:szCs w:val="24"/>
        </w:rPr>
        <w:t xml:space="preserve">announcement on </w:t>
      </w:r>
      <w:r w:rsidR="002B2A12">
        <w:rPr>
          <w:rFonts w:eastAsia="Trebuchet MS" w:cstheme="minorHAnsi"/>
          <w:sz w:val="24"/>
          <w:szCs w:val="24"/>
        </w:rPr>
        <w:t>9</w:t>
      </w:r>
      <w:r w:rsidRPr="00554889">
        <w:rPr>
          <w:rFonts w:eastAsia="Trebuchet MS" w:cstheme="minorHAnsi"/>
          <w:sz w:val="24"/>
          <w:szCs w:val="24"/>
        </w:rPr>
        <w:t xml:space="preserve"> </w:t>
      </w:r>
      <w:r w:rsidR="002B2A12">
        <w:rPr>
          <w:rFonts w:eastAsia="Trebuchet MS" w:cstheme="minorHAnsi"/>
          <w:sz w:val="24"/>
          <w:szCs w:val="24"/>
        </w:rPr>
        <w:t xml:space="preserve">December </w:t>
      </w:r>
      <w:r w:rsidRPr="00554889">
        <w:rPr>
          <w:rFonts w:eastAsia="Trebuchet MS" w:cstheme="minorHAnsi"/>
          <w:sz w:val="24"/>
          <w:szCs w:val="24"/>
        </w:rPr>
        <w:t>202</w:t>
      </w:r>
      <w:r w:rsidR="00F91208">
        <w:rPr>
          <w:rFonts w:eastAsia="Trebuchet MS" w:cstheme="minorHAnsi"/>
          <w:sz w:val="24"/>
          <w:szCs w:val="24"/>
        </w:rPr>
        <w:t>2</w:t>
      </w:r>
      <w:r w:rsidR="003D0969">
        <w:rPr>
          <w:rFonts w:eastAsia="Trebuchet MS" w:cstheme="minorHAnsi"/>
          <w:sz w:val="24"/>
          <w:szCs w:val="24"/>
        </w:rPr>
        <w:t>,</w:t>
      </w:r>
      <w:r w:rsidRPr="00554889">
        <w:rPr>
          <w:rFonts w:eastAsia="Trebuchet MS" w:cstheme="minorHAnsi"/>
          <w:sz w:val="24"/>
          <w:szCs w:val="24"/>
        </w:rPr>
        <w:t xml:space="preserve"> </w:t>
      </w:r>
      <w:r w:rsidR="00B6578E" w:rsidRPr="00554889">
        <w:rPr>
          <w:rFonts w:eastAsia="Trebuchet MS" w:cstheme="minorHAnsi"/>
          <w:sz w:val="24"/>
          <w:szCs w:val="24"/>
        </w:rPr>
        <w:t xml:space="preserve">FBD </w:t>
      </w:r>
      <w:r w:rsidR="003D0969">
        <w:rPr>
          <w:rFonts w:eastAsia="Trebuchet MS" w:cstheme="minorHAnsi"/>
          <w:sz w:val="24"/>
          <w:szCs w:val="24"/>
        </w:rPr>
        <w:t xml:space="preserve">announces that John O’Grady will retire from the role of Chief Financial Officer and Executive Director on 31 </w:t>
      </w:r>
      <w:r w:rsidR="00C23445">
        <w:rPr>
          <w:rFonts w:eastAsia="Trebuchet MS" w:cstheme="minorHAnsi"/>
          <w:sz w:val="24"/>
          <w:szCs w:val="24"/>
        </w:rPr>
        <w:t xml:space="preserve">December </w:t>
      </w:r>
      <w:r w:rsidR="003D0969">
        <w:rPr>
          <w:rFonts w:eastAsia="Trebuchet MS" w:cstheme="minorHAnsi"/>
          <w:sz w:val="24"/>
          <w:szCs w:val="24"/>
        </w:rPr>
        <w:t>2023.</w:t>
      </w:r>
    </w:p>
    <w:p w14:paraId="23A550CC" w14:textId="77777777" w:rsidR="003D0969" w:rsidRDefault="003D0969" w:rsidP="00B6578E">
      <w:pPr>
        <w:spacing w:after="0" w:line="240" w:lineRule="auto"/>
        <w:jc w:val="both"/>
        <w:rPr>
          <w:rFonts w:eastAsia="Trebuchet MS" w:cstheme="minorHAnsi"/>
          <w:sz w:val="24"/>
          <w:szCs w:val="24"/>
        </w:rPr>
      </w:pPr>
    </w:p>
    <w:p w14:paraId="18195D88" w14:textId="6E678C61" w:rsidR="003D0969" w:rsidRDefault="003D0969" w:rsidP="00B6578E">
      <w:pPr>
        <w:spacing w:after="0" w:line="240" w:lineRule="auto"/>
        <w:jc w:val="both"/>
        <w:rPr>
          <w:rFonts w:eastAsia="Trebuchet MS" w:cstheme="minorHAnsi"/>
          <w:sz w:val="24"/>
          <w:szCs w:val="24"/>
        </w:rPr>
      </w:pPr>
      <w:r>
        <w:rPr>
          <w:rFonts w:eastAsia="Trebuchet MS" w:cstheme="minorHAnsi"/>
          <w:sz w:val="24"/>
          <w:szCs w:val="24"/>
        </w:rPr>
        <w:t xml:space="preserve">The </w:t>
      </w:r>
      <w:r w:rsidR="00B86C6B">
        <w:rPr>
          <w:rFonts w:eastAsia="Trebuchet MS" w:cstheme="minorHAnsi"/>
          <w:sz w:val="24"/>
          <w:szCs w:val="24"/>
        </w:rPr>
        <w:t xml:space="preserve">selection process </w:t>
      </w:r>
      <w:r>
        <w:rPr>
          <w:rFonts w:eastAsia="Trebuchet MS" w:cstheme="minorHAnsi"/>
          <w:sz w:val="24"/>
          <w:szCs w:val="24"/>
        </w:rPr>
        <w:t>to identify a permanent successor to John O’Grady has concluded</w:t>
      </w:r>
      <w:r w:rsidR="00C23445">
        <w:rPr>
          <w:rFonts w:eastAsia="Trebuchet MS" w:cstheme="minorHAnsi"/>
          <w:sz w:val="24"/>
          <w:szCs w:val="24"/>
        </w:rPr>
        <w:t>. T</w:t>
      </w:r>
      <w:r>
        <w:rPr>
          <w:rFonts w:eastAsia="Trebuchet MS" w:cstheme="minorHAnsi"/>
          <w:sz w:val="24"/>
          <w:szCs w:val="24"/>
        </w:rPr>
        <w:t>he Group is pleased to announce</w:t>
      </w:r>
      <w:r w:rsidR="00C23445">
        <w:rPr>
          <w:rFonts w:eastAsia="Trebuchet MS" w:cstheme="minorHAnsi"/>
          <w:sz w:val="24"/>
          <w:szCs w:val="24"/>
        </w:rPr>
        <w:t>,</w:t>
      </w:r>
      <w:r>
        <w:rPr>
          <w:rFonts w:eastAsia="Trebuchet MS" w:cstheme="minorHAnsi"/>
          <w:sz w:val="24"/>
          <w:szCs w:val="24"/>
        </w:rPr>
        <w:t xml:space="preserve"> Kate Tobin </w:t>
      </w:r>
      <w:r w:rsidR="00A159C1">
        <w:rPr>
          <w:rFonts w:eastAsia="Trebuchet MS" w:cstheme="minorHAnsi"/>
          <w:sz w:val="24"/>
          <w:szCs w:val="24"/>
        </w:rPr>
        <w:t xml:space="preserve">will take up the role as </w:t>
      </w:r>
      <w:r w:rsidR="00B86C6B">
        <w:rPr>
          <w:rFonts w:eastAsia="Trebuchet MS" w:cstheme="minorHAnsi"/>
          <w:sz w:val="24"/>
          <w:szCs w:val="24"/>
        </w:rPr>
        <w:t xml:space="preserve">Chief Financial Officer and Executive Director, </w:t>
      </w:r>
      <w:r w:rsidR="00C23445">
        <w:rPr>
          <w:rFonts w:eastAsia="Trebuchet MS" w:cstheme="minorHAnsi"/>
          <w:sz w:val="24"/>
          <w:szCs w:val="24"/>
        </w:rPr>
        <w:t xml:space="preserve">of FBD Holdings plc and FBD Insurance plc, </w:t>
      </w:r>
      <w:r w:rsidR="00B86C6B">
        <w:rPr>
          <w:rFonts w:eastAsia="Trebuchet MS" w:cstheme="minorHAnsi"/>
          <w:sz w:val="24"/>
          <w:szCs w:val="24"/>
        </w:rPr>
        <w:t>with effect from 1 January 2024.</w:t>
      </w:r>
    </w:p>
    <w:p w14:paraId="2025DF75" w14:textId="77777777" w:rsidR="003D0969" w:rsidRDefault="003D0969" w:rsidP="00B6578E">
      <w:pPr>
        <w:spacing w:after="0" w:line="240" w:lineRule="auto"/>
        <w:jc w:val="both"/>
        <w:rPr>
          <w:rFonts w:eastAsia="Trebuchet MS" w:cstheme="minorHAnsi"/>
          <w:sz w:val="24"/>
          <w:szCs w:val="24"/>
        </w:rPr>
      </w:pPr>
    </w:p>
    <w:p w14:paraId="3AF76817" w14:textId="381F3CA4" w:rsidR="00FD4142" w:rsidRDefault="00FD4142" w:rsidP="00B6578E">
      <w:pPr>
        <w:spacing w:after="0" w:line="240" w:lineRule="auto"/>
        <w:jc w:val="both"/>
        <w:rPr>
          <w:rFonts w:eastAsia="Trebuchet MS" w:cstheme="minorHAnsi"/>
          <w:sz w:val="24"/>
          <w:szCs w:val="24"/>
        </w:rPr>
      </w:pPr>
      <w:r>
        <w:rPr>
          <w:rFonts w:eastAsia="Trebuchet MS" w:cstheme="minorHAnsi"/>
          <w:sz w:val="24"/>
          <w:szCs w:val="24"/>
        </w:rPr>
        <w:t>Kate is c</w:t>
      </w:r>
      <w:r w:rsidR="00205D8B" w:rsidRPr="00B37799">
        <w:rPr>
          <w:rFonts w:eastAsia="Trebuchet MS" w:cstheme="minorHAnsi"/>
          <w:sz w:val="24"/>
          <w:szCs w:val="24"/>
        </w:rPr>
        <w:t xml:space="preserve">urrently </w:t>
      </w:r>
      <w:r w:rsidR="00205D8B">
        <w:rPr>
          <w:rFonts w:eastAsia="Trebuchet MS" w:cstheme="minorHAnsi"/>
          <w:sz w:val="24"/>
          <w:szCs w:val="24"/>
        </w:rPr>
        <w:t>Chief Underwriting Officer an</w:t>
      </w:r>
      <w:r w:rsidR="00205D8B" w:rsidRPr="00B37799">
        <w:rPr>
          <w:rFonts w:eastAsia="Trebuchet MS" w:cstheme="minorHAnsi"/>
          <w:sz w:val="24"/>
          <w:szCs w:val="24"/>
        </w:rPr>
        <w:t xml:space="preserve">d a member of the FBD </w:t>
      </w:r>
      <w:r>
        <w:rPr>
          <w:rFonts w:eastAsia="Trebuchet MS" w:cstheme="minorHAnsi"/>
          <w:sz w:val="24"/>
          <w:szCs w:val="24"/>
        </w:rPr>
        <w:t>E</w:t>
      </w:r>
      <w:r w:rsidR="00205D8B" w:rsidRPr="00B37799">
        <w:rPr>
          <w:rFonts w:eastAsia="Trebuchet MS" w:cstheme="minorHAnsi"/>
          <w:sz w:val="24"/>
          <w:szCs w:val="24"/>
        </w:rPr>
        <w:t xml:space="preserve">xecutive </w:t>
      </w:r>
      <w:r>
        <w:rPr>
          <w:rFonts w:eastAsia="Trebuchet MS" w:cstheme="minorHAnsi"/>
          <w:sz w:val="24"/>
          <w:szCs w:val="24"/>
        </w:rPr>
        <w:t>M</w:t>
      </w:r>
      <w:r w:rsidR="00205D8B" w:rsidRPr="00B37799">
        <w:rPr>
          <w:rFonts w:eastAsia="Trebuchet MS" w:cstheme="minorHAnsi"/>
          <w:sz w:val="24"/>
          <w:szCs w:val="24"/>
        </w:rPr>
        <w:t xml:space="preserve">anagement </w:t>
      </w:r>
      <w:r>
        <w:rPr>
          <w:rFonts w:eastAsia="Trebuchet MS" w:cstheme="minorHAnsi"/>
          <w:sz w:val="24"/>
          <w:szCs w:val="24"/>
        </w:rPr>
        <w:t>T</w:t>
      </w:r>
      <w:r w:rsidR="00205D8B" w:rsidRPr="00B37799">
        <w:rPr>
          <w:rFonts w:eastAsia="Trebuchet MS" w:cstheme="minorHAnsi"/>
          <w:sz w:val="24"/>
          <w:szCs w:val="24"/>
        </w:rPr>
        <w:t>eam</w:t>
      </w:r>
      <w:r>
        <w:rPr>
          <w:rFonts w:eastAsia="Trebuchet MS" w:cstheme="minorHAnsi"/>
          <w:sz w:val="24"/>
          <w:szCs w:val="24"/>
        </w:rPr>
        <w:t xml:space="preserve">. </w:t>
      </w:r>
      <w:r w:rsidR="00B37799">
        <w:rPr>
          <w:rFonts w:eastAsia="Trebuchet MS" w:cstheme="minorHAnsi"/>
          <w:sz w:val="24"/>
          <w:szCs w:val="24"/>
        </w:rPr>
        <w:t xml:space="preserve">Kate </w:t>
      </w:r>
      <w:r w:rsidR="00205D8B" w:rsidRPr="00B37799">
        <w:rPr>
          <w:rFonts w:eastAsia="Trebuchet MS" w:cstheme="minorHAnsi"/>
          <w:sz w:val="24"/>
          <w:szCs w:val="24"/>
        </w:rPr>
        <w:t xml:space="preserve">has </w:t>
      </w:r>
      <w:r w:rsidR="00B37799" w:rsidRPr="00B37799">
        <w:rPr>
          <w:rFonts w:eastAsia="Trebuchet MS" w:cstheme="minorHAnsi"/>
          <w:sz w:val="24"/>
          <w:szCs w:val="24"/>
        </w:rPr>
        <w:t xml:space="preserve">an impressive track record in the </w:t>
      </w:r>
      <w:r w:rsidR="000E076A">
        <w:rPr>
          <w:rFonts w:eastAsia="Trebuchet MS" w:cstheme="minorHAnsi"/>
          <w:sz w:val="24"/>
          <w:szCs w:val="24"/>
        </w:rPr>
        <w:t>i</w:t>
      </w:r>
      <w:r w:rsidR="00B37799" w:rsidRPr="00B37799">
        <w:rPr>
          <w:rFonts w:eastAsia="Trebuchet MS" w:cstheme="minorHAnsi"/>
          <w:sz w:val="24"/>
          <w:szCs w:val="24"/>
        </w:rPr>
        <w:t xml:space="preserve">nsurance </w:t>
      </w:r>
      <w:r w:rsidR="000E076A">
        <w:rPr>
          <w:rFonts w:eastAsia="Trebuchet MS" w:cstheme="minorHAnsi"/>
          <w:sz w:val="24"/>
          <w:szCs w:val="24"/>
        </w:rPr>
        <w:t>sector</w:t>
      </w:r>
      <w:r>
        <w:rPr>
          <w:rFonts w:eastAsia="Trebuchet MS" w:cstheme="minorHAnsi"/>
          <w:sz w:val="24"/>
          <w:szCs w:val="24"/>
        </w:rPr>
        <w:t>, p</w:t>
      </w:r>
      <w:r w:rsidR="000E076A">
        <w:rPr>
          <w:rFonts w:eastAsia="Trebuchet MS" w:cstheme="minorHAnsi"/>
          <w:sz w:val="24"/>
          <w:szCs w:val="24"/>
        </w:rPr>
        <w:t xml:space="preserve">rior to joining FBD, in 2017, Kate held a number of </w:t>
      </w:r>
      <w:r w:rsidR="00FC0E65">
        <w:rPr>
          <w:rFonts w:eastAsia="Trebuchet MS" w:cstheme="minorHAnsi"/>
          <w:sz w:val="24"/>
          <w:szCs w:val="24"/>
        </w:rPr>
        <w:t xml:space="preserve">senior </w:t>
      </w:r>
      <w:r w:rsidR="000E076A">
        <w:rPr>
          <w:rFonts w:eastAsia="Trebuchet MS" w:cstheme="minorHAnsi"/>
          <w:sz w:val="24"/>
          <w:szCs w:val="24"/>
        </w:rPr>
        <w:t>management roles with Zurich Insurance Group, both locally and at Group level</w:t>
      </w:r>
      <w:r w:rsidR="002B1C8C">
        <w:rPr>
          <w:rFonts w:eastAsia="Trebuchet MS" w:cstheme="minorHAnsi"/>
          <w:sz w:val="24"/>
          <w:szCs w:val="24"/>
        </w:rPr>
        <w:t>,</w:t>
      </w:r>
      <w:r w:rsidR="000E076A">
        <w:rPr>
          <w:rFonts w:eastAsia="Trebuchet MS" w:cstheme="minorHAnsi"/>
          <w:sz w:val="24"/>
          <w:szCs w:val="24"/>
        </w:rPr>
        <w:t xml:space="preserve"> including Chief Underwriting Officer for Zurich’s general insurance business.  Kate is a Fellow of the Society of Actuaries in Ireland.  </w:t>
      </w:r>
    </w:p>
    <w:p w14:paraId="09C44D07" w14:textId="6B229F1E" w:rsidR="00205D8B" w:rsidRDefault="00205D8B" w:rsidP="00B6578E">
      <w:pPr>
        <w:spacing w:after="0" w:line="240" w:lineRule="auto"/>
        <w:jc w:val="both"/>
        <w:rPr>
          <w:rFonts w:eastAsia="Trebuchet MS" w:cstheme="minorHAnsi"/>
          <w:sz w:val="24"/>
          <w:szCs w:val="24"/>
          <w:highlight w:val="yellow"/>
        </w:rPr>
      </w:pPr>
    </w:p>
    <w:p w14:paraId="4ACBB546" w14:textId="2A3F2900" w:rsidR="00C23445" w:rsidRDefault="000E076A" w:rsidP="00B6578E">
      <w:pPr>
        <w:spacing w:after="0" w:line="240" w:lineRule="auto"/>
        <w:jc w:val="both"/>
        <w:rPr>
          <w:rFonts w:eastAsia="Trebuchet MS" w:cstheme="minorHAnsi"/>
          <w:sz w:val="24"/>
          <w:szCs w:val="24"/>
        </w:rPr>
      </w:pPr>
      <w:r>
        <w:rPr>
          <w:rFonts w:eastAsia="Trebuchet MS" w:cstheme="minorHAnsi"/>
          <w:sz w:val="24"/>
          <w:szCs w:val="24"/>
        </w:rPr>
        <w:t xml:space="preserve">Commenting on today’s </w:t>
      </w:r>
      <w:r w:rsidR="00FD4142">
        <w:rPr>
          <w:rFonts w:eastAsia="Trebuchet MS" w:cstheme="minorHAnsi"/>
          <w:sz w:val="24"/>
          <w:szCs w:val="24"/>
        </w:rPr>
        <w:t>announcement</w:t>
      </w:r>
      <w:r>
        <w:rPr>
          <w:rFonts w:eastAsia="Trebuchet MS" w:cstheme="minorHAnsi"/>
          <w:sz w:val="24"/>
          <w:szCs w:val="24"/>
        </w:rPr>
        <w:t xml:space="preserve">, </w:t>
      </w:r>
      <w:r w:rsidR="00C04FFE">
        <w:rPr>
          <w:rFonts w:eastAsia="Trebuchet MS" w:cstheme="minorHAnsi"/>
          <w:sz w:val="24"/>
          <w:szCs w:val="24"/>
        </w:rPr>
        <w:t xml:space="preserve">Tomás Ó Midheach, </w:t>
      </w:r>
      <w:r>
        <w:rPr>
          <w:rFonts w:eastAsia="Trebuchet MS" w:cstheme="minorHAnsi"/>
          <w:sz w:val="24"/>
          <w:szCs w:val="24"/>
        </w:rPr>
        <w:t xml:space="preserve">CEO of FBD </w:t>
      </w:r>
      <w:r w:rsidR="00C04FFE">
        <w:rPr>
          <w:rFonts w:eastAsia="Trebuchet MS" w:cstheme="minorHAnsi"/>
          <w:sz w:val="24"/>
          <w:szCs w:val="24"/>
        </w:rPr>
        <w:t xml:space="preserve">said: </w:t>
      </w:r>
    </w:p>
    <w:p w14:paraId="55FE1F85" w14:textId="1E9D6247" w:rsidR="00FD4142" w:rsidRDefault="00FD4142" w:rsidP="00B6578E">
      <w:pPr>
        <w:spacing w:after="0" w:line="240" w:lineRule="auto"/>
        <w:jc w:val="both"/>
        <w:rPr>
          <w:rFonts w:eastAsia="Trebuchet MS" w:cstheme="minorHAnsi"/>
          <w:sz w:val="24"/>
          <w:szCs w:val="24"/>
        </w:rPr>
      </w:pPr>
    </w:p>
    <w:p w14:paraId="3D34B6FF" w14:textId="4BC38620" w:rsidR="00FD4142" w:rsidRPr="00B37799" w:rsidRDefault="00FD4142" w:rsidP="00FD4142">
      <w:pPr>
        <w:spacing w:after="0" w:line="240" w:lineRule="auto"/>
        <w:jc w:val="both"/>
        <w:rPr>
          <w:rFonts w:eastAsia="Trebuchet MS" w:cstheme="minorHAnsi"/>
          <w:sz w:val="24"/>
          <w:szCs w:val="24"/>
        </w:rPr>
      </w:pPr>
      <w:r w:rsidRPr="00B37799">
        <w:rPr>
          <w:rFonts w:eastAsia="Trebuchet MS" w:cstheme="minorHAnsi"/>
          <w:sz w:val="24"/>
          <w:szCs w:val="24"/>
        </w:rPr>
        <w:t xml:space="preserve">"I would like </w:t>
      </w:r>
      <w:r>
        <w:rPr>
          <w:rFonts w:eastAsia="Trebuchet MS" w:cstheme="minorHAnsi"/>
          <w:sz w:val="24"/>
          <w:szCs w:val="24"/>
        </w:rPr>
        <w:t xml:space="preserve">to </w:t>
      </w:r>
      <w:r w:rsidRPr="00B37799">
        <w:rPr>
          <w:rFonts w:eastAsia="Trebuchet MS" w:cstheme="minorHAnsi"/>
          <w:sz w:val="24"/>
          <w:szCs w:val="24"/>
        </w:rPr>
        <w:t>sincerely</w:t>
      </w:r>
      <w:r>
        <w:rPr>
          <w:rFonts w:eastAsia="Trebuchet MS" w:cstheme="minorHAnsi"/>
          <w:sz w:val="24"/>
          <w:szCs w:val="24"/>
        </w:rPr>
        <w:t xml:space="preserve"> thank</w:t>
      </w:r>
      <w:r w:rsidRPr="00B37799">
        <w:rPr>
          <w:rFonts w:eastAsia="Trebuchet MS" w:cstheme="minorHAnsi"/>
          <w:sz w:val="24"/>
          <w:szCs w:val="24"/>
        </w:rPr>
        <w:t xml:space="preserve"> John for his significant</w:t>
      </w:r>
      <w:r>
        <w:rPr>
          <w:rFonts w:eastAsia="Trebuchet MS" w:cstheme="minorHAnsi"/>
          <w:sz w:val="24"/>
          <w:szCs w:val="24"/>
        </w:rPr>
        <w:t xml:space="preserve"> and distinguished career at FBD. He has played a fundamental part in our journey </w:t>
      </w:r>
      <w:r w:rsidRPr="00B37799">
        <w:rPr>
          <w:rFonts w:eastAsia="Trebuchet MS" w:cstheme="minorHAnsi"/>
          <w:sz w:val="24"/>
          <w:szCs w:val="24"/>
        </w:rPr>
        <w:t xml:space="preserve">and I wish </w:t>
      </w:r>
      <w:r>
        <w:rPr>
          <w:rFonts w:eastAsia="Trebuchet MS" w:cstheme="minorHAnsi"/>
          <w:sz w:val="24"/>
          <w:szCs w:val="24"/>
        </w:rPr>
        <w:t>him and his family</w:t>
      </w:r>
      <w:r w:rsidRPr="00B37799">
        <w:rPr>
          <w:rFonts w:eastAsia="Trebuchet MS" w:cstheme="minorHAnsi"/>
          <w:sz w:val="24"/>
          <w:szCs w:val="24"/>
        </w:rPr>
        <w:t xml:space="preserve"> </w:t>
      </w:r>
      <w:r>
        <w:rPr>
          <w:rFonts w:eastAsia="Trebuchet MS" w:cstheme="minorHAnsi"/>
          <w:sz w:val="24"/>
          <w:szCs w:val="24"/>
        </w:rPr>
        <w:t xml:space="preserve">the very best </w:t>
      </w:r>
      <w:r w:rsidRPr="00B37799">
        <w:rPr>
          <w:rFonts w:eastAsia="Trebuchet MS" w:cstheme="minorHAnsi"/>
          <w:sz w:val="24"/>
          <w:szCs w:val="24"/>
        </w:rPr>
        <w:t xml:space="preserve">on his </w:t>
      </w:r>
      <w:r w:rsidR="00EB4B28">
        <w:rPr>
          <w:rFonts w:eastAsia="Trebuchet MS" w:cstheme="minorHAnsi"/>
          <w:sz w:val="24"/>
          <w:szCs w:val="24"/>
        </w:rPr>
        <w:t>retirement”</w:t>
      </w:r>
    </w:p>
    <w:p w14:paraId="198C7A18" w14:textId="77777777" w:rsidR="00FD4142" w:rsidRDefault="00FD4142" w:rsidP="00B6578E">
      <w:pPr>
        <w:spacing w:after="0" w:line="240" w:lineRule="auto"/>
        <w:jc w:val="both"/>
        <w:rPr>
          <w:rFonts w:eastAsia="Trebuchet MS" w:cstheme="minorHAnsi"/>
          <w:sz w:val="24"/>
          <w:szCs w:val="24"/>
        </w:rPr>
      </w:pPr>
    </w:p>
    <w:p w14:paraId="03F60CF5" w14:textId="69B4F06F" w:rsidR="00205D8B" w:rsidRDefault="00205D8B" w:rsidP="00B37799">
      <w:pPr>
        <w:spacing w:after="0" w:line="240" w:lineRule="auto"/>
        <w:jc w:val="both"/>
        <w:rPr>
          <w:rFonts w:eastAsia="Trebuchet MS" w:cstheme="minorHAnsi"/>
          <w:sz w:val="24"/>
          <w:szCs w:val="24"/>
        </w:rPr>
      </w:pPr>
      <w:r w:rsidRPr="00B37799">
        <w:rPr>
          <w:rFonts w:eastAsia="Trebuchet MS" w:cstheme="minorHAnsi"/>
          <w:sz w:val="24"/>
          <w:szCs w:val="24"/>
        </w:rPr>
        <w:t>"</w:t>
      </w:r>
      <w:r w:rsidR="00FD4142">
        <w:rPr>
          <w:rFonts w:eastAsia="Trebuchet MS" w:cstheme="minorHAnsi"/>
          <w:sz w:val="24"/>
          <w:szCs w:val="24"/>
        </w:rPr>
        <w:t xml:space="preserve">in addition, </w:t>
      </w:r>
      <w:r w:rsidRPr="00B37799">
        <w:rPr>
          <w:rFonts w:eastAsia="Trebuchet MS" w:cstheme="minorHAnsi"/>
          <w:sz w:val="24"/>
          <w:szCs w:val="24"/>
        </w:rPr>
        <w:t xml:space="preserve">I am </w:t>
      </w:r>
      <w:r w:rsidR="00EB4B28">
        <w:rPr>
          <w:rFonts w:eastAsia="Trebuchet MS" w:cstheme="minorHAnsi"/>
          <w:sz w:val="24"/>
          <w:szCs w:val="24"/>
        </w:rPr>
        <w:t xml:space="preserve">delighted </w:t>
      </w:r>
      <w:r w:rsidR="00EB4B28" w:rsidRPr="00B37799">
        <w:rPr>
          <w:rFonts w:eastAsia="Trebuchet MS" w:cstheme="minorHAnsi"/>
          <w:sz w:val="24"/>
          <w:szCs w:val="24"/>
        </w:rPr>
        <w:t>to</w:t>
      </w:r>
      <w:r w:rsidRPr="00B37799">
        <w:rPr>
          <w:rFonts w:eastAsia="Trebuchet MS" w:cstheme="minorHAnsi"/>
          <w:sz w:val="24"/>
          <w:szCs w:val="24"/>
        </w:rPr>
        <w:t xml:space="preserve"> announce </w:t>
      </w:r>
      <w:r w:rsidR="001D0E90">
        <w:rPr>
          <w:rFonts w:eastAsia="Trebuchet MS" w:cstheme="minorHAnsi"/>
          <w:sz w:val="24"/>
          <w:szCs w:val="24"/>
        </w:rPr>
        <w:t xml:space="preserve">the appointment </w:t>
      </w:r>
      <w:r w:rsidR="00547BCD">
        <w:rPr>
          <w:rFonts w:eastAsia="Trebuchet MS" w:cstheme="minorHAnsi"/>
          <w:sz w:val="24"/>
          <w:szCs w:val="24"/>
        </w:rPr>
        <w:t xml:space="preserve">of </w:t>
      </w:r>
      <w:r w:rsidR="001D0E90">
        <w:rPr>
          <w:rFonts w:eastAsia="Trebuchet MS" w:cstheme="minorHAnsi"/>
          <w:sz w:val="24"/>
          <w:szCs w:val="24"/>
        </w:rPr>
        <w:t xml:space="preserve">Kate Tobin </w:t>
      </w:r>
      <w:r w:rsidRPr="00B37799">
        <w:rPr>
          <w:rFonts w:eastAsia="Trebuchet MS" w:cstheme="minorHAnsi"/>
          <w:sz w:val="24"/>
          <w:szCs w:val="24"/>
        </w:rPr>
        <w:t>to the Board and as Chief Financial Officer</w:t>
      </w:r>
      <w:r w:rsidR="00FD4142">
        <w:rPr>
          <w:rFonts w:eastAsia="Trebuchet MS" w:cstheme="minorHAnsi"/>
          <w:sz w:val="24"/>
          <w:szCs w:val="24"/>
        </w:rPr>
        <w:t xml:space="preserve"> and Executive Director</w:t>
      </w:r>
      <w:r w:rsidRPr="00B37799">
        <w:rPr>
          <w:rFonts w:eastAsia="Trebuchet MS" w:cstheme="minorHAnsi"/>
          <w:sz w:val="24"/>
          <w:szCs w:val="24"/>
        </w:rPr>
        <w:t xml:space="preserve">.  </w:t>
      </w:r>
      <w:r w:rsidR="001D0E90">
        <w:rPr>
          <w:rFonts w:eastAsia="Trebuchet MS" w:cstheme="minorHAnsi"/>
          <w:sz w:val="24"/>
          <w:szCs w:val="24"/>
        </w:rPr>
        <w:t>She brings with</w:t>
      </w:r>
      <w:r w:rsidR="00FC0E65">
        <w:rPr>
          <w:rFonts w:eastAsia="Trebuchet MS" w:cstheme="minorHAnsi"/>
          <w:sz w:val="24"/>
          <w:szCs w:val="24"/>
        </w:rPr>
        <w:t xml:space="preserve"> her</w:t>
      </w:r>
      <w:r w:rsidR="001D0E90">
        <w:rPr>
          <w:rFonts w:eastAsia="Trebuchet MS" w:cstheme="minorHAnsi"/>
          <w:sz w:val="24"/>
          <w:szCs w:val="24"/>
        </w:rPr>
        <w:t xml:space="preserve"> a level of experience and perspective that will be of significant benefit to FBD in the years ahead.  </w:t>
      </w:r>
      <w:r w:rsidRPr="00B37799">
        <w:rPr>
          <w:rFonts w:eastAsia="Trebuchet MS" w:cstheme="minorHAnsi"/>
          <w:sz w:val="24"/>
          <w:szCs w:val="24"/>
        </w:rPr>
        <w:t xml:space="preserve">I look forward to </w:t>
      </w:r>
      <w:r w:rsidR="001D0E90">
        <w:rPr>
          <w:rFonts w:eastAsia="Trebuchet MS" w:cstheme="minorHAnsi"/>
          <w:sz w:val="24"/>
          <w:szCs w:val="24"/>
        </w:rPr>
        <w:t xml:space="preserve">her </w:t>
      </w:r>
      <w:r w:rsidRPr="00B37799">
        <w:rPr>
          <w:rFonts w:eastAsia="Trebuchet MS" w:cstheme="minorHAnsi"/>
          <w:sz w:val="24"/>
          <w:szCs w:val="24"/>
        </w:rPr>
        <w:t xml:space="preserve">contribution </w:t>
      </w:r>
      <w:r w:rsidR="002B1C8C">
        <w:rPr>
          <w:rFonts w:eastAsia="Trebuchet MS" w:cstheme="minorHAnsi"/>
          <w:sz w:val="24"/>
          <w:szCs w:val="24"/>
        </w:rPr>
        <w:t>over the coming period</w:t>
      </w:r>
      <w:r w:rsidR="004A30E2">
        <w:rPr>
          <w:rFonts w:eastAsia="Trebuchet MS" w:cstheme="minorHAnsi"/>
          <w:sz w:val="24"/>
          <w:szCs w:val="24"/>
        </w:rPr>
        <w:t xml:space="preserve"> and </w:t>
      </w:r>
      <w:r w:rsidRPr="00B37799">
        <w:rPr>
          <w:rFonts w:eastAsia="Trebuchet MS" w:cstheme="minorHAnsi"/>
          <w:sz w:val="24"/>
          <w:szCs w:val="24"/>
        </w:rPr>
        <w:t>I wish her every success in the role</w:t>
      </w:r>
      <w:r w:rsidR="001D0E90">
        <w:rPr>
          <w:rFonts w:eastAsia="Trebuchet MS" w:cstheme="minorHAnsi"/>
          <w:sz w:val="24"/>
          <w:szCs w:val="24"/>
        </w:rPr>
        <w:t>.</w:t>
      </w:r>
      <w:r w:rsidRPr="00C04FFE">
        <w:rPr>
          <w:rFonts w:eastAsia="Trebuchet MS" w:cstheme="minorHAnsi"/>
          <w:sz w:val="24"/>
          <w:szCs w:val="24"/>
        </w:rPr>
        <w:t>”</w:t>
      </w:r>
    </w:p>
    <w:p w14:paraId="77CD4E54" w14:textId="77777777" w:rsidR="00C04FFE" w:rsidRDefault="00C04FFE" w:rsidP="00C04FFE">
      <w:pPr>
        <w:spacing w:after="0" w:line="240" w:lineRule="auto"/>
        <w:jc w:val="both"/>
        <w:rPr>
          <w:rFonts w:eastAsia="Trebuchet MS" w:cstheme="minorHAnsi"/>
          <w:sz w:val="24"/>
          <w:szCs w:val="24"/>
        </w:rPr>
      </w:pPr>
    </w:p>
    <w:p w14:paraId="1A42D950" w14:textId="64275556" w:rsidR="00C04FFE" w:rsidRPr="00554889" w:rsidRDefault="00C04FFE" w:rsidP="00C04FFE">
      <w:pPr>
        <w:spacing w:after="0" w:line="240" w:lineRule="auto"/>
        <w:jc w:val="both"/>
        <w:rPr>
          <w:rFonts w:eastAsia="Trebuchet MS" w:cstheme="minorHAnsi"/>
          <w:sz w:val="24"/>
          <w:szCs w:val="24"/>
        </w:rPr>
      </w:pPr>
      <w:r>
        <w:rPr>
          <w:rFonts w:eastAsia="Trebuchet MS" w:cstheme="minorHAnsi"/>
          <w:sz w:val="24"/>
          <w:szCs w:val="24"/>
        </w:rPr>
        <w:t>T</w:t>
      </w:r>
      <w:r w:rsidRPr="00554889">
        <w:rPr>
          <w:rFonts w:eastAsia="Trebuchet MS" w:cstheme="minorHAnsi"/>
          <w:sz w:val="24"/>
          <w:szCs w:val="24"/>
        </w:rPr>
        <w:t>he Chairman</w:t>
      </w:r>
      <w:r w:rsidR="001D0E90">
        <w:rPr>
          <w:rFonts w:eastAsia="Trebuchet MS" w:cstheme="minorHAnsi"/>
          <w:sz w:val="24"/>
          <w:szCs w:val="24"/>
        </w:rPr>
        <w:t xml:space="preserve"> of FBD</w:t>
      </w:r>
      <w:r w:rsidRPr="00554889">
        <w:rPr>
          <w:rFonts w:eastAsia="Trebuchet MS" w:cstheme="minorHAnsi"/>
          <w:sz w:val="24"/>
          <w:szCs w:val="24"/>
        </w:rPr>
        <w:t>, Liam Herlihy, said:</w:t>
      </w:r>
    </w:p>
    <w:p w14:paraId="1197A204" w14:textId="77777777" w:rsidR="00C04FFE" w:rsidRPr="00C04FFE" w:rsidRDefault="00C04FFE" w:rsidP="00C04FFE">
      <w:pPr>
        <w:pStyle w:val="Default"/>
        <w:rPr>
          <w:rFonts w:asciiTheme="minorHAnsi" w:eastAsia="Trebuchet MS" w:hAnsiTheme="minorHAnsi" w:cstheme="minorHAnsi"/>
          <w:color w:val="auto"/>
          <w:lang w:val="en-GB"/>
        </w:rPr>
      </w:pPr>
    </w:p>
    <w:p w14:paraId="36FFC330" w14:textId="248885D3" w:rsidR="001D0E90" w:rsidRPr="00FD4142" w:rsidRDefault="00C04FFE" w:rsidP="00C04FFE">
      <w:pPr>
        <w:spacing w:after="0" w:line="240" w:lineRule="auto"/>
        <w:jc w:val="both"/>
        <w:rPr>
          <w:rFonts w:eastAsia="Trebuchet MS" w:cstheme="minorHAnsi"/>
          <w:sz w:val="24"/>
          <w:szCs w:val="24"/>
        </w:rPr>
      </w:pPr>
      <w:r w:rsidRPr="00C04FFE">
        <w:rPr>
          <w:rFonts w:eastAsia="Trebuchet MS" w:cstheme="minorHAnsi"/>
          <w:sz w:val="24"/>
          <w:szCs w:val="24"/>
        </w:rPr>
        <w:t xml:space="preserve">“I have worked closely with </w:t>
      </w:r>
      <w:r>
        <w:rPr>
          <w:rFonts w:eastAsia="Trebuchet MS" w:cstheme="minorHAnsi"/>
          <w:sz w:val="24"/>
          <w:szCs w:val="24"/>
        </w:rPr>
        <w:t xml:space="preserve">John </w:t>
      </w:r>
      <w:r w:rsidRPr="00C04FFE">
        <w:rPr>
          <w:rFonts w:eastAsia="Trebuchet MS" w:cstheme="minorHAnsi"/>
          <w:sz w:val="24"/>
          <w:szCs w:val="24"/>
        </w:rPr>
        <w:t>over the past seven years in his role as C</w:t>
      </w:r>
      <w:r>
        <w:rPr>
          <w:rFonts w:eastAsia="Trebuchet MS" w:cstheme="minorHAnsi"/>
          <w:sz w:val="24"/>
          <w:szCs w:val="24"/>
        </w:rPr>
        <w:t xml:space="preserve">hief </w:t>
      </w:r>
      <w:r w:rsidRPr="00C04FFE">
        <w:rPr>
          <w:rFonts w:eastAsia="Trebuchet MS" w:cstheme="minorHAnsi"/>
          <w:sz w:val="24"/>
          <w:szCs w:val="24"/>
        </w:rPr>
        <w:t>F</w:t>
      </w:r>
      <w:r>
        <w:rPr>
          <w:rFonts w:eastAsia="Trebuchet MS" w:cstheme="minorHAnsi"/>
          <w:sz w:val="24"/>
          <w:szCs w:val="24"/>
        </w:rPr>
        <w:t xml:space="preserve">inancial </w:t>
      </w:r>
      <w:r w:rsidRPr="00C04FFE">
        <w:rPr>
          <w:rFonts w:eastAsia="Trebuchet MS" w:cstheme="minorHAnsi"/>
          <w:sz w:val="24"/>
          <w:szCs w:val="24"/>
        </w:rPr>
        <w:t>O</w:t>
      </w:r>
      <w:r>
        <w:rPr>
          <w:rFonts w:eastAsia="Trebuchet MS" w:cstheme="minorHAnsi"/>
          <w:sz w:val="24"/>
          <w:szCs w:val="24"/>
        </w:rPr>
        <w:t>fficer</w:t>
      </w:r>
      <w:r w:rsidRPr="00C04FFE">
        <w:rPr>
          <w:rFonts w:eastAsia="Trebuchet MS" w:cstheme="minorHAnsi"/>
          <w:sz w:val="24"/>
          <w:szCs w:val="24"/>
        </w:rPr>
        <w:t xml:space="preserve"> and </w:t>
      </w:r>
      <w:r>
        <w:rPr>
          <w:rFonts w:eastAsia="Trebuchet MS" w:cstheme="minorHAnsi"/>
          <w:sz w:val="24"/>
          <w:szCs w:val="24"/>
        </w:rPr>
        <w:t>Executive Director</w:t>
      </w:r>
      <w:r w:rsidRPr="00C04FFE">
        <w:rPr>
          <w:rFonts w:eastAsia="Trebuchet MS" w:cstheme="minorHAnsi"/>
          <w:sz w:val="24"/>
          <w:szCs w:val="24"/>
        </w:rPr>
        <w:t xml:space="preserve">. </w:t>
      </w:r>
      <w:r w:rsidR="001D0E90">
        <w:rPr>
          <w:rFonts w:eastAsia="Trebuchet MS" w:cstheme="minorHAnsi"/>
          <w:sz w:val="24"/>
          <w:szCs w:val="24"/>
        </w:rPr>
        <w:t xml:space="preserve"> </w:t>
      </w:r>
      <w:r w:rsidRPr="00C04FFE">
        <w:rPr>
          <w:rFonts w:eastAsia="Trebuchet MS" w:cstheme="minorHAnsi"/>
          <w:sz w:val="24"/>
          <w:szCs w:val="24"/>
        </w:rPr>
        <w:t xml:space="preserve">During that time, </w:t>
      </w:r>
      <w:r>
        <w:rPr>
          <w:rFonts w:eastAsia="Trebuchet MS" w:cstheme="minorHAnsi"/>
          <w:sz w:val="24"/>
          <w:szCs w:val="24"/>
        </w:rPr>
        <w:t xml:space="preserve">John </w:t>
      </w:r>
      <w:r w:rsidRPr="00C04FFE">
        <w:rPr>
          <w:rFonts w:eastAsia="Trebuchet MS" w:cstheme="minorHAnsi"/>
          <w:sz w:val="24"/>
          <w:szCs w:val="24"/>
        </w:rPr>
        <w:t xml:space="preserve">has been a key member of the Board and Executive </w:t>
      </w:r>
      <w:r w:rsidR="00FD4142">
        <w:rPr>
          <w:rFonts w:eastAsia="Trebuchet MS" w:cstheme="minorHAnsi"/>
          <w:sz w:val="24"/>
          <w:szCs w:val="24"/>
        </w:rPr>
        <w:t xml:space="preserve">Management </w:t>
      </w:r>
      <w:r>
        <w:rPr>
          <w:rFonts w:eastAsia="Trebuchet MS" w:cstheme="minorHAnsi"/>
          <w:sz w:val="24"/>
          <w:szCs w:val="24"/>
        </w:rPr>
        <w:t>T</w:t>
      </w:r>
      <w:r w:rsidRPr="00C04FFE">
        <w:rPr>
          <w:rFonts w:eastAsia="Trebuchet MS" w:cstheme="minorHAnsi"/>
          <w:sz w:val="24"/>
          <w:szCs w:val="24"/>
        </w:rPr>
        <w:t xml:space="preserve">eam that saw </w:t>
      </w:r>
      <w:r>
        <w:rPr>
          <w:rFonts w:eastAsia="Trebuchet MS" w:cstheme="minorHAnsi"/>
          <w:sz w:val="24"/>
          <w:szCs w:val="24"/>
        </w:rPr>
        <w:t>FBD navigate through the challenges of Covid-19 and the</w:t>
      </w:r>
      <w:r w:rsidRPr="00C04FFE">
        <w:rPr>
          <w:rFonts w:eastAsia="Trebuchet MS" w:cstheme="minorHAnsi"/>
          <w:sz w:val="24"/>
          <w:szCs w:val="24"/>
        </w:rPr>
        <w:t xml:space="preserve"> return </w:t>
      </w:r>
      <w:r>
        <w:rPr>
          <w:rFonts w:eastAsia="Trebuchet MS" w:cstheme="minorHAnsi"/>
          <w:sz w:val="24"/>
          <w:szCs w:val="24"/>
        </w:rPr>
        <w:t xml:space="preserve">of </w:t>
      </w:r>
      <w:r w:rsidRPr="00C04FFE">
        <w:rPr>
          <w:rFonts w:eastAsia="Trebuchet MS" w:cstheme="minorHAnsi"/>
          <w:sz w:val="24"/>
          <w:szCs w:val="24"/>
        </w:rPr>
        <w:t>the Group to sustainable profitability and resum</w:t>
      </w:r>
      <w:r>
        <w:rPr>
          <w:rFonts w:eastAsia="Trebuchet MS" w:cstheme="minorHAnsi"/>
          <w:sz w:val="24"/>
          <w:szCs w:val="24"/>
        </w:rPr>
        <w:t>ption of</w:t>
      </w:r>
      <w:r w:rsidRPr="00C04FFE">
        <w:rPr>
          <w:rFonts w:eastAsia="Trebuchet MS" w:cstheme="minorHAnsi"/>
          <w:sz w:val="24"/>
          <w:szCs w:val="24"/>
        </w:rPr>
        <w:t xml:space="preserve"> dividend payments to our shareholders. I wish him the very best for </w:t>
      </w:r>
      <w:r>
        <w:rPr>
          <w:rFonts w:eastAsia="Trebuchet MS" w:cstheme="minorHAnsi"/>
          <w:sz w:val="24"/>
          <w:szCs w:val="24"/>
        </w:rPr>
        <w:t xml:space="preserve">his </w:t>
      </w:r>
      <w:r w:rsidRPr="00FD4142">
        <w:rPr>
          <w:rFonts w:eastAsia="Trebuchet MS" w:cstheme="minorHAnsi"/>
          <w:sz w:val="24"/>
          <w:szCs w:val="24"/>
        </w:rPr>
        <w:t>retirement</w:t>
      </w:r>
      <w:r w:rsidR="00FD4142">
        <w:rPr>
          <w:rFonts w:eastAsia="Trebuchet MS" w:cstheme="minorHAnsi"/>
          <w:sz w:val="24"/>
          <w:szCs w:val="24"/>
        </w:rPr>
        <w:t>”</w:t>
      </w:r>
      <w:r w:rsidRPr="00FD4142">
        <w:rPr>
          <w:rFonts w:eastAsia="Trebuchet MS" w:cstheme="minorHAnsi"/>
          <w:sz w:val="24"/>
          <w:szCs w:val="24"/>
        </w:rPr>
        <w:t>.</w:t>
      </w:r>
    </w:p>
    <w:p w14:paraId="56E8FA3D" w14:textId="77777777" w:rsidR="001D0E90" w:rsidRDefault="001D0E90" w:rsidP="00C04FFE">
      <w:pPr>
        <w:spacing w:after="0" w:line="240" w:lineRule="auto"/>
        <w:jc w:val="both"/>
        <w:rPr>
          <w:rFonts w:eastAsia="Trebuchet MS" w:cstheme="minorHAnsi"/>
          <w:sz w:val="24"/>
          <w:szCs w:val="24"/>
          <w:highlight w:val="yellow"/>
        </w:rPr>
      </w:pPr>
    </w:p>
    <w:p w14:paraId="012F1FAA" w14:textId="478A232E" w:rsidR="00C23445" w:rsidRPr="00C04FFE" w:rsidRDefault="001D0E90" w:rsidP="00C04FFE">
      <w:pPr>
        <w:spacing w:after="0" w:line="240" w:lineRule="auto"/>
        <w:jc w:val="both"/>
        <w:rPr>
          <w:rFonts w:eastAsia="Trebuchet MS" w:cstheme="minorHAnsi"/>
          <w:sz w:val="24"/>
          <w:szCs w:val="24"/>
        </w:rPr>
      </w:pPr>
      <w:r w:rsidRPr="00FD4142">
        <w:rPr>
          <w:rFonts w:eastAsia="Trebuchet MS" w:cstheme="minorHAnsi"/>
          <w:sz w:val="24"/>
          <w:szCs w:val="24"/>
        </w:rPr>
        <w:t>“</w:t>
      </w:r>
      <w:r w:rsidR="002B1C8C" w:rsidRPr="00FD4142">
        <w:rPr>
          <w:rFonts w:eastAsia="Trebuchet MS" w:cstheme="minorHAnsi"/>
          <w:sz w:val="24"/>
          <w:szCs w:val="24"/>
        </w:rPr>
        <w:t xml:space="preserve">Kate Tobin is a high calibre new appointment to the Board.  She has played a valuable role as Chief </w:t>
      </w:r>
      <w:r w:rsidR="00FD4142">
        <w:rPr>
          <w:rFonts w:eastAsia="Trebuchet MS" w:cstheme="minorHAnsi"/>
          <w:sz w:val="24"/>
          <w:szCs w:val="24"/>
        </w:rPr>
        <w:t>U</w:t>
      </w:r>
      <w:r w:rsidR="002B1C8C" w:rsidRPr="00FD4142">
        <w:rPr>
          <w:rFonts w:eastAsia="Trebuchet MS" w:cstheme="minorHAnsi"/>
          <w:sz w:val="24"/>
          <w:szCs w:val="24"/>
        </w:rPr>
        <w:t>nderwriting Officer of FBD and I very much look forward to what she will undoubtedly bring in this new and challenging role.”</w:t>
      </w:r>
      <w:r w:rsidR="002B1C8C">
        <w:rPr>
          <w:rFonts w:eastAsia="Trebuchet MS" w:cstheme="minorHAnsi"/>
          <w:sz w:val="24"/>
          <w:szCs w:val="24"/>
        </w:rPr>
        <w:t xml:space="preserve">   </w:t>
      </w:r>
    </w:p>
    <w:p w14:paraId="07DE76AE" w14:textId="77777777" w:rsidR="00C23445" w:rsidRDefault="00C23445" w:rsidP="00B6578E">
      <w:pPr>
        <w:spacing w:after="0" w:line="240" w:lineRule="auto"/>
        <w:jc w:val="both"/>
      </w:pPr>
    </w:p>
    <w:p w14:paraId="7C7BB458" w14:textId="77777777" w:rsidR="00C04FFE" w:rsidRDefault="00C04FFE" w:rsidP="005E4D84">
      <w:pPr>
        <w:spacing w:line="240" w:lineRule="auto"/>
        <w:jc w:val="both"/>
        <w:rPr>
          <w:rFonts w:cstheme="minorHAnsi"/>
          <w:sz w:val="24"/>
          <w:szCs w:val="24"/>
        </w:rPr>
      </w:pPr>
      <w:r>
        <w:rPr>
          <w:rFonts w:cstheme="minorHAnsi"/>
          <w:sz w:val="24"/>
          <w:szCs w:val="24"/>
        </w:rPr>
        <w:t xml:space="preserve">The announcement is </w:t>
      </w:r>
      <w:r w:rsidRPr="008003B6">
        <w:rPr>
          <w:rFonts w:cstheme="minorHAnsi"/>
          <w:sz w:val="24"/>
          <w:szCs w:val="24"/>
        </w:rPr>
        <w:t>made in accordance with Rule 6.</w:t>
      </w:r>
      <w:r>
        <w:rPr>
          <w:rFonts w:cstheme="minorHAnsi"/>
          <w:sz w:val="24"/>
          <w:szCs w:val="24"/>
        </w:rPr>
        <w:t>1</w:t>
      </w:r>
      <w:r w:rsidRPr="008003B6">
        <w:rPr>
          <w:rFonts w:cstheme="minorHAnsi"/>
          <w:sz w:val="24"/>
          <w:szCs w:val="24"/>
        </w:rPr>
        <w:t>.</w:t>
      </w:r>
      <w:r>
        <w:rPr>
          <w:rFonts w:cstheme="minorHAnsi"/>
          <w:sz w:val="24"/>
          <w:szCs w:val="24"/>
        </w:rPr>
        <w:t>64</w:t>
      </w:r>
      <w:r w:rsidRPr="008003B6">
        <w:rPr>
          <w:rFonts w:cstheme="minorHAnsi"/>
          <w:sz w:val="24"/>
          <w:szCs w:val="24"/>
        </w:rPr>
        <w:t xml:space="preserve"> of Euronext Dublin’s Listing Rules and Rule 9.6.11 of the London Stock Exchange’s Listing Rules</w:t>
      </w:r>
    </w:p>
    <w:p w14:paraId="30C29615" w14:textId="77777777" w:rsidR="00C04FFE" w:rsidRDefault="00C04FFE" w:rsidP="00B6578E">
      <w:pPr>
        <w:spacing w:after="0" w:line="240" w:lineRule="auto"/>
        <w:jc w:val="both"/>
      </w:pPr>
    </w:p>
    <w:p w14:paraId="34047A79" w14:textId="77777777" w:rsidR="00C04FFE" w:rsidRDefault="00C04FFE" w:rsidP="00C04FFE">
      <w:pPr>
        <w:rPr>
          <w:rFonts w:cstheme="minorHAnsi"/>
          <w:b/>
          <w:sz w:val="24"/>
          <w:szCs w:val="24"/>
        </w:rPr>
      </w:pPr>
      <w:r w:rsidRPr="005645B1">
        <w:rPr>
          <w:rFonts w:cstheme="minorHAnsi"/>
          <w:b/>
          <w:sz w:val="24"/>
          <w:szCs w:val="24"/>
        </w:rPr>
        <w:lastRenderedPageBreak/>
        <w:t>Ends</w:t>
      </w:r>
    </w:p>
    <w:p w14:paraId="2ADB3B71" w14:textId="77777777" w:rsidR="00C23445" w:rsidRDefault="00C23445" w:rsidP="00B6578E">
      <w:pPr>
        <w:spacing w:after="0" w:line="240" w:lineRule="auto"/>
        <w:jc w:val="both"/>
      </w:pPr>
    </w:p>
    <w:p w14:paraId="37841C78" w14:textId="1B081215" w:rsidR="00140146" w:rsidRDefault="00B6578E" w:rsidP="00C04FFE">
      <w:pPr>
        <w:spacing w:after="0" w:line="240" w:lineRule="auto"/>
        <w:jc w:val="both"/>
        <w:rPr>
          <w:rFonts w:eastAsia="Trebuchet MS" w:cstheme="minorHAnsi"/>
          <w:b/>
          <w:bCs/>
          <w:sz w:val="24"/>
          <w:szCs w:val="24"/>
          <w:u w:val="single"/>
        </w:rPr>
      </w:pPr>
      <w:r w:rsidRPr="00B6578E">
        <w:rPr>
          <w:rFonts w:eastAsia="Trebuchet MS" w:cstheme="minorHAnsi"/>
          <w:b/>
          <w:bCs/>
          <w:sz w:val="24"/>
          <w:szCs w:val="24"/>
          <w:u w:val="single"/>
        </w:rPr>
        <w:t>Enquiries</w:t>
      </w:r>
    </w:p>
    <w:p w14:paraId="1FAA7637" w14:textId="6985D380" w:rsidR="003B677F" w:rsidRDefault="003B677F" w:rsidP="00C04FFE">
      <w:pPr>
        <w:spacing w:after="0" w:line="240" w:lineRule="auto"/>
        <w:jc w:val="both"/>
        <w:rPr>
          <w:rFonts w:eastAsia="Trebuchet MS" w:cstheme="minorHAnsi"/>
          <w:b/>
          <w:bCs/>
          <w:sz w:val="24"/>
          <w:szCs w:val="24"/>
          <w:u w:val="single"/>
        </w:rPr>
      </w:pPr>
    </w:p>
    <w:p w14:paraId="4E0FC631" w14:textId="08C6B994" w:rsidR="003B677F" w:rsidRPr="003B677F" w:rsidRDefault="003B677F" w:rsidP="00C04FFE">
      <w:pPr>
        <w:spacing w:after="0" w:line="240" w:lineRule="auto"/>
        <w:jc w:val="both"/>
        <w:rPr>
          <w:rFonts w:eastAsia="Trebuchet MS" w:cstheme="minorHAnsi"/>
          <w:b/>
          <w:bCs/>
          <w:sz w:val="24"/>
          <w:szCs w:val="24"/>
        </w:rPr>
      </w:pPr>
      <w:r w:rsidRPr="003B677F">
        <w:rPr>
          <w:rFonts w:eastAsia="Trebuchet MS" w:cstheme="minorHAnsi"/>
          <w:b/>
          <w:bCs/>
          <w:sz w:val="24"/>
          <w:szCs w:val="24"/>
        </w:rPr>
        <w:t xml:space="preserve">Drury Communications </w:t>
      </w:r>
    </w:p>
    <w:p w14:paraId="04040126" w14:textId="77777777" w:rsidR="003B677F" w:rsidRDefault="003B677F" w:rsidP="00C04FFE">
      <w:pPr>
        <w:spacing w:after="0" w:line="240" w:lineRule="auto"/>
        <w:jc w:val="both"/>
        <w:rPr>
          <w:rFonts w:eastAsia="Trebuchet MS" w:cstheme="minorHAnsi"/>
          <w:b/>
          <w:bCs/>
          <w:sz w:val="24"/>
          <w:szCs w:val="24"/>
          <w:u w:val="single"/>
        </w:rPr>
      </w:pPr>
    </w:p>
    <w:p w14:paraId="0C019CF7" w14:textId="34EF6F0C" w:rsidR="003B677F" w:rsidRDefault="003B677F" w:rsidP="003B677F">
      <w:pPr>
        <w:jc w:val="both"/>
        <w:rPr>
          <w:color w:val="000000"/>
          <w:sz w:val="24"/>
          <w:szCs w:val="24"/>
          <w:lang w:val="en-IE" w:eastAsia="en-GB"/>
        </w:rPr>
      </w:pPr>
      <w:r w:rsidRPr="003B677F">
        <w:rPr>
          <w:rFonts w:eastAsia="Trebuchet MS" w:cstheme="minorHAnsi"/>
          <w:bCs/>
          <w:sz w:val="24"/>
          <w:szCs w:val="24"/>
        </w:rPr>
        <w:t xml:space="preserve">Paddy Hughes </w:t>
      </w:r>
      <w:r>
        <w:rPr>
          <w:rFonts w:eastAsia="Trebuchet MS" w:cstheme="minorHAnsi"/>
          <w:bCs/>
          <w:sz w:val="24"/>
          <w:szCs w:val="24"/>
        </w:rPr>
        <w:tab/>
      </w:r>
      <w:r>
        <w:rPr>
          <w:color w:val="000000"/>
          <w:sz w:val="24"/>
          <w:szCs w:val="24"/>
          <w:lang w:eastAsia="en-GB"/>
        </w:rPr>
        <w:t>+353 87 616 7811</w:t>
      </w:r>
    </w:p>
    <w:p w14:paraId="39138C45" w14:textId="77777777" w:rsidR="003B677F" w:rsidRPr="005645B1" w:rsidRDefault="003B677F" w:rsidP="003B677F">
      <w:pPr>
        <w:jc w:val="both"/>
        <w:rPr>
          <w:rFonts w:cstheme="minorHAnsi"/>
          <w:b/>
          <w:bCs/>
          <w:color w:val="000000"/>
          <w:sz w:val="24"/>
          <w:szCs w:val="24"/>
        </w:rPr>
      </w:pPr>
      <w:r w:rsidRPr="005645B1">
        <w:rPr>
          <w:rFonts w:cstheme="minorHAnsi"/>
          <w:b/>
          <w:bCs/>
          <w:color w:val="000000"/>
          <w:sz w:val="24"/>
          <w:szCs w:val="24"/>
        </w:rPr>
        <w:t xml:space="preserve">About FBD Holdings plc </w:t>
      </w:r>
    </w:p>
    <w:p w14:paraId="3DF9044A" w14:textId="77777777" w:rsidR="003B677F" w:rsidRPr="005645B1" w:rsidRDefault="003B677F" w:rsidP="003B677F">
      <w:pPr>
        <w:spacing w:line="240" w:lineRule="auto"/>
        <w:jc w:val="both"/>
        <w:rPr>
          <w:rFonts w:cstheme="minorHAnsi"/>
          <w:color w:val="000000"/>
          <w:sz w:val="24"/>
          <w:szCs w:val="24"/>
        </w:rPr>
      </w:pPr>
      <w:r w:rsidRPr="005645B1">
        <w:rPr>
          <w:rFonts w:cstheme="minorHAnsi"/>
          <w:color w:val="000000"/>
          <w:sz w:val="24"/>
          <w:szCs w:val="24"/>
        </w:rPr>
        <w:t>FBD is one of Ireland’s largest property and casualty insurers, looking after the insurance needs of farmers, consumers and business owners. Established in the 1960s by farmers for farmers, FBD has built on those roots in agriculture to become a leading general insurer serving the needs of its direct agricultural, small business and consumer customers throughout Ireland. It has a ne</w:t>
      </w:r>
      <w:bookmarkStart w:id="0" w:name="_GoBack"/>
      <w:bookmarkEnd w:id="0"/>
      <w:r w:rsidRPr="005645B1">
        <w:rPr>
          <w:rFonts w:cstheme="minorHAnsi"/>
          <w:color w:val="000000"/>
          <w:sz w:val="24"/>
          <w:szCs w:val="24"/>
        </w:rPr>
        <w:t xml:space="preserve">twork of 34 branches nationwide. </w:t>
      </w:r>
    </w:p>
    <w:p w14:paraId="152660D4" w14:textId="77777777" w:rsidR="003B677F" w:rsidRPr="005645B1" w:rsidRDefault="003B677F" w:rsidP="003B677F">
      <w:pPr>
        <w:spacing w:line="240" w:lineRule="auto"/>
        <w:jc w:val="both"/>
        <w:rPr>
          <w:rFonts w:cstheme="minorHAnsi"/>
          <w:color w:val="000000"/>
          <w:sz w:val="24"/>
          <w:szCs w:val="24"/>
        </w:rPr>
      </w:pPr>
      <w:r w:rsidRPr="005645B1">
        <w:rPr>
          <w:rFonts w:cstheme="minorHAnsi"/>
          <w:color w:val="000000"/>
          <w:sz w:val="24"/>
          <w:szCs w:val="24"/>
        </w:rPr>
        <w:t>The following details relate to FBD's ordinary shares of €0.60 each which are publicly traded:</w:t>
      </w:r>
    </w:p>
    <w:tbl>
      <w:tblPr>
        <w:tblW w:w="9813" w:type="dxa"/>
        <w:tblCellMar>
          <w:left w:w="0" w:type="dxa"/>
          <w:right w:w="0" w:type="dxa"/>
        </w:tblCellMar>
        <w:tblLook w:val="04A0" w:firstRow="1" w:lastRow="0" w:firstColumn="1" w:lastColumn="0" w:noHBand="0" w:noVBand="1"/>
      </w:tblPr>
      <w:tblGrid>
        <w:gridCol w:w="3046"/>
        <w:gridCol w:w="3223"/>
        <w:gridCol w:w="3544"/>
      </w:tblGrid>
      <w:tr w:rsidR="003B677F" w:rsidRPr="005645B1" w14:paraId="14834340" w14:textId="77777777" w:rsidTr="004359C4">
        <w:tc>
          <w:tcPr>
            <w:tcW w:w="3046" w:type="dxa"/>
            <w:tcMar>
              <w:top w:w="0" w:type="dxa"/>
              <w:left w:w="108" w:type="dxa"/>
              <w:bottom w:w="0" w:type="dxa"/>
              <w:right w:w="108" w:type="dxa"/>
            </w:tcMar>
            <w:hideMark/>
          </w:tcPr>
          <w:p w14:paraId="247524CD" w14:textId="77777777" w:rsidR="003B677F" w:rsidRPr="005645B1" w:rsidRDefault="003B677F" w:rsidP="004359C4">
            <w:pPr>
              <w:spacing w:after="0"/>
              <w:ind w:left="142"/>
              <w:rPr>
                <w:rFonts w:cstheme="minorHAnsi"/>
                <w:sz w:val="24"/>
                <w:szCs w:val="24"/>
              </w:rPr>
            </w:pPr>
            <w:r w:rsidRPr="005645B1">
              <w:rPr>
                <w:rFonts w:cstheme="minorHAnsi"/>
                <w:sz w:val="24"/>
                <w:szCs w:val="24"/>
              </w:rPr>
              <w:t>Listing</w:t>
            </w:r>
          </w:p>
        </w:tc>
        <w:tc>
          <w:tcPr>
            <w:tcW w:w="3223" w:type="dxa"/>
            <w:tcMar>
              <w:top w:w="0" w:type="dxa"/>
              <w:left w:w="108" w:type="dxa"/>
              <w:bottom w:w="0" w:type="dxa"/>
              <w:right w:w="108" w:type="dxa"/>
            </w:tcMar>
            <w:hideMark/>
          </w:tcPr>
          <w:p w14:paraId="3D1185B8" w14:textId="77777777" w:rsidR="003B677F" w:rsidRPr="005645B1" w:rsidRDefault="003B677F" w:rsidP="004359C4">
            <w:pPr>
              <w:spacing w:after="0"/>
              <w:ind w:left="142"/>
              <w:rPr>
                <w:rFonts w:cstheme="minorHAnsi"/>
                <w:sz w:val="24"/>
                <w:szCs w:val="24"/>
              </w:rPr>
            </w:pPr>
            <w:r w:rsidRPr="005645B1">
              <w:rPr>
                <w:rFonts w:cstheme="minorHAnsi"/>
                <w:sz w:val="24"/>
                <w:szCs w:val="24"/>
              </w:rPr>
              <w:t>Euronext Dublin</w:t>
            </w:r>
          </w:p>
        </w:tc>
        <w:tc>
          <w:tcPr>
            <w:tcW w:w="3544" w:type="dxa"/>
            <w:tcMar>
              <w:top w:w="0" w:type="dxa"/>
              <w:left w:w="108" w:type="dxa"/>
              <w:bottom w:w="0" w:type="dxa"/>
              <w:right w:w="108" w:type="dxa"/>
            </w:tcMar>
            <w:hideMark/>
          </w:tcPr>
          <w:p w14:paraId="6443B4FD" w14:textId="5551105C" w:rsidR="003B677F" w:rsidRPr="00E5478E" w:rsidRDefault="00E5478E" w:rsidP="004359C4">
            <w:pPr>
              <w:spacing w:after="0"/>
              <w:ind w:left="142"/>
              <w:rPr>
                <w:rFonts w:cstheme="minorHAnsi"/>
                <w:sz w:val="24"/>
                <w:szCs w:val="24"/>
              </w:rPr>
            </w:pPr>
            <w:r w:rsidRPr="00E5478E">
              <w:rPr>
                <w:sz w:val="24"/>
                <w:szCs w:val="24"/>
              </w:rPr>
              <w:t>Financial Conduct Authority</w:t>
            </w:r>
          </w:p>
        </w:tc>
      </w:tr>
      <w:tr w:rsidR="003B677F" w:rsidRPr="005645B1" w14:paraId="7CFAC2DE" w14:textId="77777777" w:rsidTr="004359C4">
        <w:tc>
          <w:tcPr>
            <w:tcW w:w="3046" w:type="dxa"/>
            <w:tcMar>
              <w:top w:w="0" w:type="dxa"/>
              <w:left w:w="108" w:type="dxa"/>
              <w:bottom w:w="0" w:type="dxa"/>
              <w:right w:w="108" w:type="dxa"/>
            </w:tcMar>
            <w:hideMark/>
          </w:tcPr>
          <w:p w14:paraId="0AB7B2F6" w14:textId="77777777" w:rsidR="003B677F" w:rsidRPr="005645B1" w:rsidRDefault="003B677F" w:rsidP="004359C4">
            <w:pPr>
              <w:spacing w:after="0"/>
              <w:ind w:left="142"/>
              <w:rPr>
                <w:rFonts w:cstheme="minorHAnsi"/>
                <w:sz w:val="24"/>
                <w:szCs w:val="24"/>
              </w:rPr>
            </w:pPr>
            <w:r w:rsidRPr="005645B1">
              <w:rPr>
                <w:rFonts w:cstheme="minorHAnsi"/>
                <w:sz w:val="24"/>
                <w:szCs w:val="24"/>
              </w:rPr>
              <w:t>Listing Category</w:t>
            </w:r>
          </w:p>
        </w:tc>
        <w:tc>
          <w:tcPr>
            <w:tcW w:w="3223" w:type="dxa"/>
            <w:tcMar>
              <w:top w:w="0" w:type="dxa"/>
              <w:left w:w="108" w:type="dxa"/>
              <w:bottom w:w="0" w:type="dxa"/>
              <w:right w:w="108" w:type="dxa"/>
            </w:tcMar>
            <w:hideMark/>
          </w:tcPr>
          <w:p w14:paraId="4459507F" w14:textId="77777777" w:rsidR="003B677F" w:rsidRPr="005645B1" w:rsidRDefault="003B677F" w:rsidP="004359C4">
            <w:pPr>
              <w:spacing w:after="0"/>
              <w:ind w:left="142"/>
              <w:rPr>
                <w:rFonts w:cstheme="minorHAnsi"/>
                <w:sz w:val="24"/>
                <w:szCs w:val="24"/>
              </w:rPr>
            </w:pPr>
            <w:r w:rsidRPr="005645B1">
              <w:rPr>
                <w:rFonts w:cstheme="minorHAnsi"/>
                <w:sz w:val="24"/>
                <w:szCs w:val="24"/>
              </w:rPr>
              <w:t>Premium</w:t>
            </w:r>
          </w:p>
        </w:tc>
        <w:tc>
          <w:tcPr>
            <w:tcW w:w="3544" w:type="dxa"/>
            <w:tcMar>
              <w:top w:w="0" w:type="dxa"/>
              <w:left w:w="108" w:type="dxa"/>
              <w:bottom w:w="0" w:type="dxa"/>
              <w:right w:w="108" w:type="dxa"/>
            </w:tcMar>
            <w:hideMark/>
          </w:tcPr>
          <w:p w14:paraId="3171FCC4" w14:textId="77777777" w:rsidR="003B677F" w:rsidRPr="005645B1" w:rsidRDefault="003B677F" w:rsidP="004359C4">
            <w:pPr>
              <w:spacing w:after="0"/>
              <w:ind w:left="142"/>
              <w:rPr>
                <w:rFonts w:cstheme="minorHAnsi"/>
                <w:sz w:val="24"/>
                <w:szCs w:val="24"/>
              </w:rPr>
            </w:pPr>
            <w:r w:rsidRPr="005645B1">
              <w:rPr>
                <w:rFonts w:cstheme="minorHAnsi"/>
                <w:sz w:val="24"/>
                <w:szCs w:val="24"/>
              </w:rPr>
              <w:t>Premium (Equity)</w:t>
            </w:r>
          </w:p>
        </w:tc>
      </w:tr>
      <w:tr w:rsidR="003B677F" w:rsidRPr="005645B1" w14:paraId="6B449DDE" w14:textId="77777777" w:rsidTr="004359C4">
        <w:tc>
          <w:tcPr>
            <w:tcW w:w="3046" w:type="dxa"/>
            <w:tcMar>
              <w:top w:w="0" w:type="dxa"/>
              <w:left w:w="108" w:type="dxa"/>
              <w:bottom w:w="0" w:type="dxa"/>
              <w:right w:w="108" w:type="dxa"/>
            </w:tcMar>
            <w:hideMark/>
          </w:tcPr>
          <w:p w14:paraId="3B12AC6B" w14:textId="77777777" w:rsidR="003B677F" w:rsidRPr="005645B1" w:rsidRDefault="003B677F" w:rsidP="004359C4">
            <w:pPr>
              <w:spacing w:after="0"/>
              <w:ind w:left="142"/>
              <w:rPr>
                <w:rFonts w:cstheme="minorHAnsi"/>
                <w:sz w:val="24"/>
                <w:szCs w:val="24"/>
              </w:rPr>
            </w:pPr>
            <w:r w:rsidRPr="005645B1">
              <w:rPr>
                <w:rFonts w:cstheme="minorHAnsi"/>
                <w:sz w:val="24"/>
                <w:szCs w:val="24"/>
              </w:rPr>
              <w:t>Trading Venue</w:t>
            </w:r>
          </w:p>
        </w:tc>
        <w:tc>
          <w:tcPr>
            <w:tcW w:w="3223" w:type="dxa"/>
            <w:tcMar>
              <w:top w:w="0" w:type="dxa"/>
              <w:left w:w="108" w:type="dxa"/>
              <w:bottom w:w="0" w:type="dxa"/>
              <w:right w:w="108" w:type="dxa"/>
            </w:tcMar>
            <w:hideMark/>
          </w:tcPr>
          <w:p w14:paraId="566D62C1" w14:textId="77777777" w:rsidR="003B677F" w:rsidRPr="005645B1" w:rsidRDefault="003B677F" w:rsidP="004359C4">
            <w:pPr>
              <w:spacing w:after="0"/>
              <w:ind w:left="142"/>
              <w:rPr>
                <w:rFonts w:cstheme="minorHAnsi"/>
                <w:sz w:val="24"/>
                <w:szCs w:val="24"/>
              </w:rPr>
            </w:pPr>
            <w:r w:rsidRPr="005645B1">
              <w:rPr>
                <w:rFonts w:cstheme="minorHAnsi"/>
                <w:sz w:val="24"/>
                <w:szCs w:val="24"/>
              </w:rPr>
              <w:t>Euronext Dublin</w:t>
            </w:r>
          </w:p>
        </w:tc>
        <w:tc>
          <w:tcPr>
            <w:tcW w:w="3544" w:type="dxa"/>
            <w:tcMar>
              <w:top w:w="0" w:type="dxa"/>
              <w:left w:w="108" w:type="dxa"/>
              <w:bottom w:w="0" w:type="dxa"/>
              <w:right w:w="108" w:type="dxa"/>
            </w:tcMar>
            <w:hideMark/>
          </w:tcPr>
          <w:p w14:paraId="3D7276CE" w14:textId="77777777" w:rsidR="003B677F" w:rsidRPr="005645B1" w:rsidRDefault="003B677F" w:rsidP="004359C4">
            <w:pPr>
              <w:spacing w:after="0"/>
              <w:ind w:left="142"/>
              <w:rPr>
                <w:rFonts w:cstheme="minorHAnsi"/>
                <w:sz w:val="24"/>
                <w:szCs w:val="24"/>
              </w:rPr>
            </w:pPr>
            <w:r w:rsidRPr="005645B1">
              <w:rPr>
                <w:rFonts w:cstheme="minorHAnsi"/>
                <w:sz w:val="24"/>
                <w:szCs w:val="24"/>
              </w:rPr>
              <w:t>London Stock Exchange</w:t>
            </w:r>
          </w:p>
        </w:tc>
      </w:tr>
      <w:tr w:rsidR="003B677F" w:rsidRPr="005645B1" w14:paraId="08F08425" w14:textId="77777777" w:rsidTr="004359C4">
        <w:tc>
          <w:tcPr>
            <w:tcW w:w="3046" w:type="dxa"/>
            <w:tcMar>
              <w:top w:w="0" w:type="dxa"/>
              <w:left w:w="108" w:type="dxa"/>
              <w:bottom w:w="0" w:type="dxa"/>
              <w:right w:w="108" w:type="dxa"/>
            </w:tcMar>
            <w:hideMark/>
          </w:tcPr>
          <w:p w14:paraId="4269301B" w14:textId="77777777" w:rsidR="003B677F" w:rsidRPr="005645B1" w:rsidRDefault="003B677F" w:rsidP="004359C4">
            <w:pPr>
              <w:spacing w:after="0"/>
              <w:ind w:left="142"/>
              <w:rPr>
                <w:rFonts w:cstheme="minorHAnsi"/>
                <w:sz w:val="24"/>
                <w:szCs w:val="24"/>
              </w:rPr>
            </w:pPr>
            <w:r w:rsidRPr="005645B1">
              <w:rPr>
                <w:rFonts w:cstheme="minorHAnsi"/>
                <w:sz w:val="24"/>
                <w:szCs w:val="24"/>
              </w:rPr>
              <w:t>Market</w:t>
            </w:r>
          </w:p>
        </w:tc>
        <w:tc>
          <w:tcPr>
            <w:tcW w:w="3223" w:type="dxa"/>
            <w:tcMar>
              <w:top w:w="0" w:type="dxa"/>
              <w:left w:w="108" w:type="dxa"/>
              <w:bottom w:w="0" w:type="dxa"/>
              <w:right w:w="108" w:type="dxa"/>
            </w:tcMar>
            <w:hideMark/>
          </w:tcPr>
          <w:p w14:paraId="5867495C" w14:textId="77777777" w:rsidR="003B677F" w:rsidRPr="005645B1" w:rsidRDefault="003B677F" w:rsidP="004359C4">
            <w:pPr>
              <w:spacing w:after="0"/>
              <w:ind w:left="142"/>
              <w:rPr>
                <w:rFonts w:cstheme="minorHAnsi"/>
                <w:sz w:val="24"/>
                <w:szCs w:val="24"/>
              </w:rPr>
            </w:pPr>
            <w:r w:rsidRPr="005645B1">
              <w:rPr>
                <w:rFonts w:cstheme="minorHAnsi"/>
                <w:sz w:val="24"/>
                <w:szCs w:val="24"/>
              </w:rPr>
              <w:t>Main Securities Market</w:t>
            </w:r>
          </w:p>
        </w:tc>
        <w:tc>
          <w:tcPr>
            <w:tcW w:w="3544" w:type="dxa"/>
            <w:tcMar>
              <w:top w:w="0" w:type="dxa"/>
              <w:left w:w="108" w:type="dxa"/>
              <w:bottom w:w="0" w:type="dxa"/>
              <w:right w:w="108" w:type="dxa"/>
            </w:tcMar>
            <w:hideMark/>
          </w:tcPr>
          <w:p w14:paraId="0D762830" w14:textId="77777777" w:rsidR="003B677F" w:rsidRPr="005645B1" w:rsidRDefault="003B677F" w:rsidP="004359C4">
            <w:pPr>
              <w:spacing w:after="0"/>
              <w:ind w:left="142"/>
              <w:rPr>
                <w:rFonts w:cstheme="minorHAnsi"/>
                <w:sz w:val="24"/>
                <w:szCs w:val="24"/>
              </w:rPr>
            </w:pPr>
            <w:r w:rsidRPr="005645B1">
              <w:rPr>
                <w:rFonts w:cstheme="minorHAnsi"/>
                <w:sz w:val="24"/>
                <w:szCs w:val="24"/>
              </w:rPr>
              <w:t>Main Market</w:t>
            </w:r>
          </w:p>
        </w:tc>
      </w:tr>
      <w:tr w:rsidR="003B677F" w:rsidRPr="005645B1" w14:paraId="31742C20" w14:textId="77777777" w:rsidTr="00B2038B">
        <w:tc>
          <w:tcPr>
            <w:tcW w:w="3046" w:type="dxa"/>
            <w:tcMar>
              <w:top w:w="0" w:type="dxa"/>
              <w:left w:w="108" w:type="dxa"/>
              <w:bottom w:w="0" w:type="dxa"/>
              <w:right w:w="108" w:type="dxa"/>
            </w:tcMar>
            <w:hideMark/>
          </w:tcPr>
          <w:p w14:paraId="0E0A3698" w14:textId="77777777" w:rsidR="003B677F" w:rsidRPr="005645B1" w:rsidRDefault="003B677F" w:rsidP="004359C4">
            <w:pPr>
              <w:spacing w:after="0"/>
              <w:ind w:left="142"/>
              <w:rPr>
                <w:rFonts w:cstheme="minorHAnsi"/>
                <w:sz w:val="24"/>
                <w:szCs w:val="24"/>
              </w:rPr>
            </w:pPr>
            <w:r w:rsidRPr="005645B1">
              <w:rPr>
                <w:rFonts w:cstheme="minorHAnsi"/>
                <w:sz w:val="24"/>
                <w:szCs w:val="24"/>
              </w:rPr>
              <w:t>ISIN</w:t>
            </w:r>
          </w:p>
        </w:tc>
        <w:tc>
          <w:tcPr>
            <w:tcW w:w="3223" w:type="dxa"/>
            <w:tcMar>
              <w:top w:w="0" w:type="dxa"/>
              <w:left w:w="108" w:type="dxa"/>
              <w:bottom w:w="0" w:type="dxa"/>
              <w:right w:w="108" w:type="dxa"/>
            </w:tcMar>
            <w:hideMark/>
          </w:tcPr>
          <w:p w14:paraId="38DD0CB5" w14:textId="77777777" w:rsidR="003B677F" w:rsidRPr="005645B1" w:rsidRDefault="003B677F" w:rsidP="004359C4">
            <w:pPr>
              <w:spacing w:after="0"/>
              <w:ind w:left="142"/>
              <w:rPr>
                <w:rFonts w:cstheme="minorHAnsi"/>
                <w:sz w:val="24"/>
                <w:szCs w:val="24"/>
              </w:rPr>
            </w:pPr>
            <w:r w:rsidRPr="005645B1">
              <w:rPr>
                <w:rFonts w:cstheme="minorHAnsi"/>
                <w:sz w:val="24"/>
                <w:szCs w:val="24"/>
              </w:rPr>
              <w:t>IE0003290289</w:t>
            </w:r>
          </w:p>
        </w:tc>
        <w:tc>
          <w:tcPr>
            <w:tcW w:w="3544" w:type="dxa"/>
            <w:tcMar>
              <w:top w:w="0" w:type="dxa"/>
              <w:left w:w="108" w:type="dxa"/>
              <w:bottom w:w="0" w:type="dxa"/>
              <w:right w:w="108" w:type="dxa"/>
            </w:tcMar>
            <w:hideMark/>
          </w:tcPr>
          <w:p w14:paraId="133D4B08" w14:textId="77777777" w:rsidR="003B677F" w:rsidRPr="005645B1" w:rsidRDefault="003B677F" w:rsidP="004359C4">
            <w:pPr>
              <w:spacing w:after="0"/>
              <w:ind w:left="142"/>
              <w:rPr>
                <w:rFonts w:cstheme="minorHAnsi"/>
                <w:sz w:val="24"/>
                <w:szCs w:val="24"/>
              </w:rPr>
            </w:pPr>
            <w:r w:rsidRPr="005645B1">
              <w:rPr>
                <w:rFonts w:cstheme="minorHAnsi"/>
                <w:sz w:val="24"/>
                <w:szCs w:val="24"/>
              </w:rPr>
              <w:t>IE0003290289</w:t>
            </w:r>
          </w:p>
        </w:tc>
      </w:tr>
      <w:tr w:rsidR="003B677F" w:rsidRPr="005645B1" w14:paraId="1CFCF911" w14:textId="77777777" w:rsidTr="00B2038B">
        <w:tc>
          <w:tcPr>
            <w:tcW w:w="3046" w:type="dxa"/>
            <w:tcMar>
              <w:top w:w="0" w:type="dxa"/>
              <w:left w:w="108" w:type="dxa"/>
              <w:bottom w:w="0" w:type="dxa"/>
              <w:right w:w="108" w:type="dxa"/>
            </w:tcMar>
            <w:hideMark/>
          </w:tcPr>
          <w:p w14:paraId="50CDA6A2" w14:textId="77777777" w:rsidR="003B677F" w:rsidRPr="005645B1" w:rsidRDefault="003B677F" w:rsidP="004359C4">
            <w:pPr>
              <w:spacing w:after="0"/>
              <w:ind w:left="142"/>
              <w:rPr>
                <w:rFonts w:cstheme="minorHAnsi"/>
                <w:sz w:val="24"/>
                <w:szCs w:val="24"/>
              </w:rPr>
            </w:pPr>
            <w:r w:rsidRPr="005645B1">
              <w:rPr>
                <w:rFonts w:cstheme="minorHAnsi"/>
                <w:sz w:val="24"/>
                <w:szCs w:val="24"/>
              </w:rPr>
              <w:t>Ticker</w:t>
            </w:r>
          </w:p>
        </w:tc>
        <w:tc>
          <w:tcPr>
            <w:tcW w:w="3223" w:type="dxa"/>
            <w:tcMar>
              <w:top w:w="0" w:type="dxa"/>
              <w:left w:w="108" w:type="dxa"/>
              <w:bottom w:w="0" w:type="dxa"/>
              <w:right w:w="108" w:type="dxa"/>
            </w:tcMar>
            <w:hideMark/>
          </w:tcPr>
          <w:p w14:paraId="7C7E7AFA" w14:textId="77777777" w:rsidR="003B677F" w:rsidRPr="005645B1" w:rsidRDefault="003B677F" w:rsidP="004359C4">
            <w:pPr>
              <w:spacing w:after="0"/>
              <w:ind w:left="142"/>
              <w:rPr>
                <w:rFonts w:cstheme="minorHAnsi"/>
                <w:sz w:val="24"/>
                <w:szCs w:val="24"/>
              </w:rPr>
            </w:pPr>
            <w:r w:rsidRPr="005645B1">
              <w:rPr>
                <w:rFonts w:cstheme="minorHAnsi"/>
                <w:sz w:val="24"/>
                <w:szCs w:val="24"/>
              </w:rPr>
              <w:t>FBD.I or EG7.IR</w:t>
            </w:r>
          </w:p>
        </w:tc>
        <w:tc>
          <w:tcPr>
            <w:tcW w:w="3544" w:type="dxa"/>
            <w:tcMar>
              <w:top w:w="0" w:type="dxa"/>
              <w:left w:w="108" w:type="dxa"/>
              <w:bottom w:w="0" w:type="dxa"/>
              <w:right w:w="108" w:type="dxa"/>
            </w:tcMar>
            <w:hideMark/>
          </w:tcPr>
          <w:p w14:paraId="1B40B8C4" w14:textId="77777777" w:rsidR="003B677F" w:rsidRPr="005645B1" w:rsidRDefault="003B677F" w:rsidP="004359C4">
            <w:pPr>
              <w:spacing w:after="0"/>
              <w:ind w:left="142"/>
              <w:rPr>
                <w:rFonts w:cstheme="minorHAnsi"/>
                <w:sz w:val="24"/>
                <w:szCs w:val="24"/>
              </w:rPr>
            </w:pPr>
            <w:r w:rsidRPr="005645B1">
              <w:rPr>
                <w:rFonts w:cstheme="minorHAnsi"/>
                <w:sz w:val="24"/>
                <w:szCs w:val="24"/>
              </w:rPr>
              <w:t>FBH.L</w:t>
            </w:r>
          </w:p>
        </w:tc>
      </w:tr>
      <w:tr w:rsidR="003B677F" w:rsidRPr="005645B1" w14:paraId="0D1BE7EF" w14:textId="77777777" w:rsidTr="00B2038B">
        <w:tc>
          <w:tcPr>
            <w:tcW w:w="6269" w:type="dxa"/>
            <w:gridSpan w:val="2"/>
            <w:tcMar>
              <w:top w:w="0" w:type="dxa"/>
              <w:left w:w="108" w:type="dxa"/>
              <w:bottom w:w="0" w:type="dxa"/>
              <w:right w:w="108" w:type="dxa"/>
            </w:tcMar>
            <w:hideMark/>
          </w:tcPr>
          <w:p w14:paraId="2FEBCE0E" w14:textId="77777777" w:rsidR="003B677F" w:rsidRPr="005645B1" w:rsidRDefault="003B677F" w:rsidP="004359C4">
            <w:pPr>
              <w:ind w:left="142"/>
              <w:rPr>
                <w:rFonts w:cstheme="minorHAnsi"/>
                <w:sz w:val="24"/>
                <w:szCs w:val="24"/>
              </w:rPr>
            </w:pPr>
          </w:p>
        </w:tc>
        <w:tc>
          <w:tcPr>
            <w:tcW w:w="3544" w:type="dxa"/>
            <w:tcMar>
              <w:top w:w="0" w:type="dxa"/>
              <w:left w:w="108" w:type="dxa"/>
              <w:bottom w:w="0" w:type="dxa"/>
              <w:right w:w="108" w:type="dxa"/>
            </w:tcMar>
            <w:hideMark/>
          </w:tcPr>
          <w:p w14:paraId="044CB081" w14:textId="77777777" w:rsidR="003B677F" w:rsidRPr="005645B1" w:rsidRDefault="003B677F" w:rsidP="004359C4">
            <w:pPr>
              <w:ind w:left="142"/>
              <w:rPr>
                <w:rFonts w:cstheme="minorHAnsi"/>
                <w:sz w:val="24"/>
                <w:szCs w:val="24"/>
              </w:rPr>
            </w:pPr>
          </w:p>
        </w:tc>
      </w:tr>
    </w:tbl>
    <w:p w14:paraId="4ACA1E2F" w14:textId="029D6F9B" w:rsidR="003B677F" w:rsidRPr="003B677F" w:rsidRDefault="003B677F" w:rsidP="003B677F">
      <w:pPr>
        <w:spacing w:after="0" w:line="240" w:lineRule="auto"/>
        <w:jc w:val="center"/>
        <w:rPr>
          <w:rFonts w:eastAsia="Trebuchet MS" w:cstheme="minorHAnsi"/>
          <w:bCs/>
          <w:sz w:val="24"/>
          <w:szCs w:val="24"/>
        </w:rPr>
      </w:pPr>
      <w:r w:rsidRPr="005645B1">
        <w:rPr>
          <w:rFonts w:cstheme="minorHAnsi"/>
          <w:sz w:val="24"/>
          <w:szCs w:val="24"/>
        </w:rPr>
        <w:br/>
        <w:t>FBD Holdings plc, FBD House, Bluebell, Dublin 12</w:t>
      </w:r>
      <w:r w:rsidRPr="005645B1">
        <w:rPr>
          <w:rFonts w:cstheme="minorHAnsi"/>
          <w:sz w:val="24"/>
          <w:szCs w:val="24"/>
        </w:rPr>
        <w:br/>
        <w:t>Registered in Dublin, Ireland Registered Number 135882</w:t>
      </w:r>
    </w:p>
    <w:p w14:paraId="1B659BD6" w14:textId="24182E25" w:rsidR="003B677F" w:rsidRDefault="003B677F" w:rsidP="00C04FFE">
      <w:pPr>
        <w:spacing w:after="0" w:line="240" w:lineRule="auto"/>
        <w:jc w:val="both"/>
        <w:rPr>
          <w:rFonts w:eastAsia="Trebuchet MS" w:cstheme="minorHAnsi"/>
          <w:b/>
          <w:bCs/>
          <w:sz w:val="24"/>
          <w:szCs w:val="24"/>
          <w:u w:val="single"/>
        </w:rPr>
      </w:pPr>
    </w:p>
    <w:p w14:paraId="4EAF0D45" w14:textId="77777777" w:rsidR="003B677F" w:rsidRDefault="003B677F" w:rsidP="00C04FFE">
      <w:pPr>
        <w:spacing w:after="0" w:line="240" w:lineRule="auto"/>
        <w:jc w:val="both"/>
        <w:rPr>
          <w:sz w:val="24"/>
          <w:szCs w:val="24"/>
        </w:rPr>
      </w:pPr>
    </w:p>
    <w:p w14:paraId="58CA01B6" w14:textId="77777777" w:rsidR="00C04FFE" w:rsidRPr="00341B52" w:rsidRDefault="00C04FFE">
      <w:pPr>
        <w:rPr>
          <w:sz w:val="24"/>
          <w:szCs w:val="24"/>
        </w:rPr>
      </w:pPr>
    </w:p>
    <w:sectPr w:rsidR="00C04FFE" w:rsidRPr="00341B52" w:rsidSect="00341B52">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54F07" w14:textId="77777777" w:rsidR="003A5227" w:rsidRDefault="003A5227">
      <w:pPr>
        <w:spacing w:after="0" w:line="240" w:lineRule="auto"/>
      </w:pPr>
      <w:r>
        <w:separator/>
      </w:r>
    </w:p>
  </w:endnote>
  <w:endnote w:type="continuationSeparator" w:id="0">
    <w:p w14:paraId="16FCBA28" w14:textId="77777777" w:rsidR="003A5227" w:rsidRDefault="003A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3C07B" w14:textId="77777777" w:rsidR="003A5227" w:rsidRDefault="003A5227">
      <w:pPr>
        <w:spacing w:after="0" w:line="240" w:lineRule="auto"/>
      </w:pPr>
      <w:r>
        <w:separator/>
      </w:r>
    </w:p>
  </w:footnote>
  <w:footnote w:type="continuationSeparator" w:id="0">
    <w:p w14:paraId="4ECAD5B5" w14:textId="77777777" w:rsidR="003A5227" w:rsidRDefault="003A52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A40AC"/>
    <w:multiLevelType w:val="hybridMultilevel"/>
    <w:tmpl w:val="27A4259E"/>
    <w:lvl w:ilvl="0" w:tplc="A6361766">
      <w:start w:val="2019"/>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5A723C2"/>
    <w:multiLevelType w:val="multilevel"/>
    <w:tmpl w:val="0BB09E60"/>
    <w:name w:val="BulletLT"/>
    <w:lvl w:ilvl="0">
      <w:start w:val="1"/>
      <w:numFmt w:val="bullet"/>
      <w:pStyle w:val="Bullet1"/>
      <w:lvlText w:val=""/>
      <w:lvlJc w:val="left"/>
      <w:pPr>
        <w:tabs>
          <w:tab w:val="num" w:pos="709"/>
        </w:tabs>
        <w:ind w:left="709" w:hanging="709"/>
      </w:pPr>
      <w:rPr>
        <w:rFonts w:ascii="Wingdings" w:hAnsi="Wingdings" w:hint="default"/>
        <w:b w:val="0"/>
        <w:i w:val="0"/>
        <w:sz w:val="20"/>
      </w:rPr>
    </w:lvl>
    <w:lvl w:ilvl="1">
      <w:start w:val="1"/>
      <w:numFmt w:val="bullet"/>
      <w:pStyle w:val="Bullet2"/>
      <w:lvlText w:val=""/>
      <w:lvlJc w:val="left"/>
      <w:pPr>
        <w:tabs>
          <w:tab w:val="num" w:pos="1418"/>
        </w:tabs>
        <w:ind w:left="1418" w:hanging="709"/>
      </w:pPr>
      <w:rPr>
        <w:rFonts w:ascii="Wingdings" w:hAnsi="Wingdings" w:hint="default"/>
        <w:b w:val="0"/>
        <w:i w:val="0"/>
        <w:sz w:val="20"/>
      </w:rPr>
    </w:lvl>
    <w:lvl w:ilvl="2">
      <w:start w:val="1"/>
      <w:numFmt w:val="bullet"/>
      <w:pStyle w:val="Bullet3"/>
      <w:lvlText w:val=""/>
      <w:lvlJc w:val="left"/>
      <w:pPr>
        <w:tabs>
          <w:tab w:val="num" w:pos="2127"/>
        </w:tabs>
        <w:ind w:left="2127" w:hanging="709"/>
      </w:pPr>
      <w:rPr>
        <w:rFonts w:ascii="Wingdings" w:hAnsi="Wingdings" w:hint="default"/>
        <w:b w:val="0"/>
        <w:i w:val="0"/>
        <w:sz w:val="20"/>
      </w:rPr>
    </w:lvl>
    <w:lvl w:ilvl="3">
      <w:start w:val="1"/>
      <w:numFmt w:val="bullet"/>
      <w:pStyle w:val="Bullet4"/>
      <w:lvlText w:val=""/>
      <w:lvlJc w:val="left"/>
      <w:pPr>
        <w:tabs>
          <w:tab w:val="num" w:pos="2836"/>
        </w:tabs>
        <w:ind w:left="2836" w:hanging="709"/>
      </w:pPr>
      <w:rPr>
        <w:rFonts w:ascii="Wingdings" w:hAnsi="Wingdings" w:hint="default"/>
        <w:b w:val="0"/>
        <w:i w:val="0"/>
        <w:sz w:val="20"/>
      </w:rPr>
    </w:lvl>
    <w:lvl w:ilvl="4">
      <w:start w:val="1"/>
      <w:numFmt w:val="bullet"/>
      <w:pStyle w:val="Bullet5"/>
      <w:lvlText w:val=""/>
      <w:lvlJc w:val="left"/>
      <w:pPr>
        <w:tabs>
          <w:tab w:val="num" w:pos="3545"/>
        </w:tabs>
        <w:ind w:left="3545" w:hanging="709"/>
      </w:pPr>
      <w:rPr>
        <w:rFonts w:ascii="Wingdings" w:hAnsi="Wingdings" w:hint="default"/>
        <w:b w:val="0"/>
        <w:i w:val="0"/>
        <w:sz w:val="20"/>
      </w:rPr>
    </w:lvl>
    <w:lvl w:ilvl="5">
      <w:start w:val="1"/>
      <w:numFmt w:val="bullet"/>
      <w:pStyle w:val="Bullet6"/>
      <w:lvlText w:val=""/>
      <w:lvlJc w:val="left"/>
      <w:pPr>
        <w:tabs>
          <w:tab w:val="num" w:pos="4254"/>
        </w:tabs>
        <w:ind w:left="4254" w:hanging="709"/>
      </w:pPr>
      <w:rPr>
        <w:rFonts w:ascii="Wingdings" w:hAnsi="Wingdings" w:hint="default"/>
        <w:b w:val="0"/>
        <w:i w:val="0"/>
        <w:sz w:val="20"/>
      </w:rPr>
    </w:lvl>
    <w:lvl w:ilvl="6">
      <w:start w:val="1"/>
      <w:numFmt w:val="bullet"/>
      <w:pStyle w:val="Bullet7"/>
      <w:lvlText w:val=""/>
      <w:lvlJc w:val="left"/>
      <w:pPr>
        <w:tabs>
          <w:tab w:val="num" w:pos="4963"/>
        </w:tabs>
        <w:ind w:left="4963" w:hanging="709"/>
      </w:pPr>
      <w:rPr>
        <w:rFonts w:ascii="Wingdings" w:hAnsi="Wingdings" w:hint="default"/>
        <w:b w:val="0"/>
        <w:i w:val="0"/>
        <w:sz w:val="20"/>
      </w:rPr>
    </w:lvl>
    <w:lvl w:ilvl="7">
      <w:start w:val="1"/>
      <w:numFmt w:val="lowerLetter"/>
      <w:lvlText w:val="%8."/>
      <w:lvlJc w:val="left"/>
      <w:pPr>
        <w:tabs>
          <w:tab w:val="num" w:pos="5672"/>
        </w:tabs>
        <w:ind w:left="5672" w:hanging="709"/>
      </w:pPr>
      <w:rPr>
        <w:rFonts w:hint="default"/>
      </w:rPr>
    </w:lvl>
    <w:lvl w:ilvl="8">
      <w:start w:val="1"/>
      <w:numFmt w:val="lowerRoman"/>
      <w:lvlText w:val="%9."/>
      <w:lvlJc w:val="left"/>
      <w:pPr>
        <w:tabs>
          <w:tab w:val="num" w:pos="6381"/>
        </w:tabs>
        <w:ind w:left="6381" w:hanging="709"/>
      </w:pPr>
      <w:rPr>
        <w:rFonts w:hint="default"/>
      </w:rPr>
    </w:lvl>
  </w:abstractNum>
  <w:abstractNum w:abstractNumId="2" w15:restartNumberingAfterBreak="0">
    <w:nsid w:val="763654ED"/>
    <w:multiLevelType w:val="hybridMultilevel"/>
    <w:tmpl w:val="A84CE4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7FA"/>
    <w:rsid w:val="00013BC5"/>
    <w:rsid w:val="00025EC2"/>
    <w:rsid w:val="00047915"/>
    <w:rsid w:val="0005642F"/>
    <w:rsid w:val="00085327"/>
    <w:rsid w:val="00085551"/>
    <w:rsid w:val="000903C0"/>
    <w:rsid w:val="000A09F0"/>
    <w:rsid w:val="000A2180"/>
    <w:rsid w:val="000B6220"/>
    <w:rsid w:val="000B7EB2"/>
    <w:rsid w:val="000C4CB4"/>
    <w:rsid w:val="000D227A"/>
    <w:rsid w:val="000E076A"/>
    <w:rsid w:val="000F2FAF"/>
    <w:rsid w:val="0011661D"/>
    <w:rsid w:val="00122B42"/>
    <w:rsid w:val="00140146"/>
    <w:rsid w:val="001403BF"/>
    <w:rsid w:val="00154172"/>
    <w:rsid w:val="0015646F"/>
    <w:rsid w:val="00157793"/>
    <w:rsid w:val="00157E64"/>
    <w:rsid w:val="00170E1A"/>
    <w:rsid w:val="00172E96"/>
    <w:rsid w:val="00192B96"/>
    <w:rsid w:val="0019743B"/>
    <w:rsid w:val="001C7185"/>
    <w:rsid w:val="001D0E90"/>
    <w:rsid w:val="001E2987"/>
    <w:rsid w:val="001E2E80"/>
    <w:rsid w:val="001F56D4"/>
    <w:rsid w:val="001F7A31"/>
    <w:rsid w:val="00205D8B"/>
    <w:rsid w:val="0020673B"/>
    <w:rsid w:val="002157B0"/>
    <w:rsid w:val="00252371"/>
    <w:rsid w:val="00266A2C"/>
    <w:rsid w:val="00267DA4"/>
    <w:rsid w:val="0027298D"/>
    <w:rsid w:val="00290F85"/>
    <w:rsid w:val="002B1C8C"/>
    <w:rsid w:val="002B2A12"/>
    <w:rsid w:val="002E4BAD"/>
    <w:rsid w:val="0030525C"/>
    <w:rsid w:val="0031308D"/>
    <w:rsid w:val="003209D8"/>
    <w:rsid w:val="00325EF5"/>
    <w:rsid w:val="00326DEF"/>
    <w:rsid w:val="00341B52"/>
    <w:rsid w:val="00355334"/>
    <w:rsid w:val="00380CBD"/>
    <w:rsid w:val="0038500C"/>
    <w:rsid w:val="0038502E"/>
    <w:rsid w:val="00386034"/>
    <w:rsid w:val="003A5227"/>
    <w:rsid w:val="003A5C4B"/>
    <w:rsid w:val="003B677F"/>
    <w:rsid w:val="003D0969"/>
    <w:rsid w:val="003D51D5"/>
    <w:rsid w:val="004014C4"/>
    <w:rsid w:val="004070CB"/>
    <w:rsid w:val="0041533E"/>
    <w:rsid w:val="00417F34"/>
    <w:rsid w:val="00440B66"/>
    <w:rsid w:val="004552F3"/>
    <w:rsid w:val="0048117A"/>
    <w:rsid w:val="004905E8"/>
    <w:rsid w:val="004A30E2"/>
    <w:rsid w:val="004B052D"/>
    <w:rsid w:val="004B4AA1"/>
    <w:rsid w:val="004D7EDB"/>
    <w:rsid w:val="004F0E28"/>
    <w:rsid w:val="00511116"/>
    <w:rsid w:val="00542FE5"/>
    <w:rsid w:val="00547BCD"/>
    <w:rsid w:val="0055104A"/>
    <w:rsid w:val="0055443F"/>
    <w:rsid w:val="00554889"/>
    <w:rsid w:val="00564EA4"/>
    <w:rsid w:val="00564F1E"/>
    <w:rsid w:val="0056530D"/>
    <w:rsid w:val="00580F6A"/>
    <w:rsid w:val="005828EA"/>
    <w:rsid w:val="00595D82"/>
    <w:rsid w:val="005B1D81"/>
    <w:rsid w:val="005C372B"/>
    <w:rsid w:val="005D4FAF"/>
    <w:rsid w:val="005E4D84"/>
    <w:rsid w:val="005E60C0"/>
    <w:rsid w:val="006050FB"/>
    <w:rsid w:val="006221D4"/>
    <w:rsid w:val="00636DA3"/>
    <w:rsid w:val="00660FE3"/>
    <w:rsid w:val="00661EF8"/>
    <w:rsid w:val="00662747"/>
    <w:rsid w:val="006726F9"/>
    <w:rsid w:val="0068201E"/>
    <w:rsid w:val="00684525"/>
    <w:rsid w:val="006D6EA3"/>
    <w:rsid w:val="006F7801"/>
    <w:rsid w:val="0070709F"/>
    <w:rsid w:val="0073101D"/>
    <w:rsid w:val="00734C2A"/>
    <w:rsid w:val="00741804"/>
    <w:rsid w:val="00755660"/>
    <w:rsid w:val="007623FF"/>
    <w:rsid w:val="00766A85"/>
    <w:rsid w:val="00771AD6"/>
    <w:rsid w:val="0078640A"/>
    <w:rsid w:val="00786820"/>
    <w:rsid w:val="00786E99"/>
    <w:rsid w:val="00793C63"/>
    <w:rsid w:val="007B6AF4"/>
    <w:rsid w:val="007C4503"/>
    <w:rsid w:val="007C7482"/>
    <w:rsid w:val="007D7600"/>
    <w:rsid w:val="007E065D"/>
    <w:rsid w:val="007E4237"/>
    <w:rsid w:val="007F14B0"/>
    <w:rsid w:val="00801F11"/>
    <w:rsid w:val="00817504"/>
    <w:rsid w:val="00823CA4"/>
    <w:rsid w:val="00830073"/>
    <w:rsid w:val="00832ADC"/>
    <w:rsid w:val="0084268E"/>
    <w:rsid w:val="00867370"/>
    <w:rsid w:val="008846BD"/>
    <w:rsid w:val="00890D19"/>
    <w:rsid w:val="00892AD2"/>
    <w:rsid w:val="008B398C"/>
    <w:rsid w:val="008B4B22"/>
    <w:rsid w:val="008F0B4B"/>
    <w:rsid w:val="008F5536"/>
    <w:rsid w:val="00900D2F"/>
    <w:rsid w:val="0092720D"/>
    <w:rsid w:val="00942E10"/>
    <w:rsid w:val="009629F5"/>
    <w:rsid w:val="00975660"/>
    <w:rsid w:val="00981E5D"/>
    <w:rsid w:val="009A1B8A"/>
    <w:rsid w:val="009A23E6"/>
    <w:rsid w:val="009E2999"/>
    <w:rsid w:val="009F18B9"/>
    <w:rsid w:val="009F3085"/>
    <w:rsid w:val="00A00086"/>
    <w:rsid w:val="00A00890"/>
    <w:rsid w:val="00A137EB"/>
    <w:rsid w:val="00A159C1"/>
    <w:rsid w:val="00A31E20"/>
    <w:rsid w:val="00A53D68"/>
    <w:rsid w:val="00A57987"/>
    <w:rsid w:val="00A60272"/>
    <w:rsid w:val="00A75AE9"/>
    <w:rsid w:val="00A80BF7"/>
    <w:rsid w:val="00AA5591"/>
    <w:rsid w:val="00AC3A60"/>
    <w:rsid w:val="00AC4CE5"/>
    <w:rsid w:val="00AE1790"/>
    <w:rsid w:val="00B2038B"/>
    <w:rsid w:val="00B2586E"/>
    <w:rsid w:val="00B26F9E"/>
    <w:rsid w:val="00B37799"/>
    <w:rsid w:val="00B41BA2"/>
    <w:rsid w:val="00B53B0F"/>
    <w:rsid w:val="00B53D48"/>
    <w:rsid w:val="00B6578E"/>
    <w:rsid w:val="00B67EC6"/>
    <w:rsid w:val="00B86C6B"/>
    <w:rsid w:val="00BA59F7"/>
    <w:rsid w:val="00BB2FA6"/>
    <w:rsid w:val="00BD67BC"/>
    <w:rsid w:val="00BE635C"/>
    <w:rsid w:val="00BF762D"/>
    <w:rsid w:val="00C00D45"/>
    <w:rsid w:val="00C04FFE"/>
    <w:rsid w:val="00C23445"/>
    <w:rsid w:val="00C234F9"/>
    <w:rsid w:val="00C23F9C"/>
    <w:rsid w:val="00C30F4C"/>
    <w:rsid w:val="00C32EB3"/>
    <w:rsid w:val="00C364B0"/>
    <w:rsid w:val="00C44B71"/>
    <w:rsid w:val="00C45C94"/>
    <w:rsid w:val="00C5333C"/>
    <w:rsid w:val="00C64230"/>
    <w:rsid w:val="00C7089F"/>
    <w:rsid w:val="00C75D90"/>
    <w:rsid w:val="00C945DD"/>
    <w:rsid w:val="00CC038B"/>
    <w:rsid w:val="00CC272E"/>
    <w:rsid w:val="00CC4232"/>
    <w:rsid w:val="00CC7AE6"/>
    <w:rsid w:val="00CD2540"/>
    <w:rsid w:val="00CD4CDF"/>
    <w:rsid w:val="00CE5E26"/>
    <w:rsid w:val="00CF500B"/>
    <w:rsid w:val="00D15AD5"/>
    <w:rsid w:val="00D307FA"/>
    <w:rsid w:val="00D339D7"/>
    <w:rsid w:val="00D3744C"/>
    <w:rsid w:val="00D609E9"/>
    <w:rsid w:val="00DA38DD"/>
    <w:rsid w:val="00DA77BF"/>
    <w:rsid w:val="00DA79C4"/>
    <w:rsid w:val="00DC5D9F"/>
    <w:rsid w:val="00DE3E4B"/>
    <w:rsid w:val="00E07356"/>
    <w:rsid w:val="00E2200B"/>
    <w:rsid w:val="00E27B29"/>
    <w:rsid w:val="00E5340B"/>
    <w:rsid w:val="00E5478E"/>
    <w:rsid w:val="00E562FA"/>
    <w:rsid w:val="00E6747A"/>
    <w:rsid w:val="00E67F59"/>
    <w:rsid w:val="00E764FD"/>
    <w:rsid w:val="00E957C9"/>
    <w:rsid w:val="00E97F33"/>
    <w:rsid w:val="00EB4B28"/>
    <w:rsid w:val="00EB60D1"/>
    <w:rsid w:val="00EC0812"/>
    <w:rsid w:val="00EC268C"/>
    <w:rsid w:val="00EC68C1"/>
    <w:rsid w:val="00EE1E34"/>
    <w:rsid w:val="00EF1017"/>
    <w:rsid w:val="00EF1DE5"/>
    <w:rsid w:val="00EF20F0"/>
    <w:rsid w:val="00EF5B41"/>
    <w:rsid w:val="00F311C1"/>
    <w:rsid w:val="00F51B82"/>
    <w:rsid w:val="00F555D2"/>
    <w:rsid w:val="00F7301E"/>
    <w:rsid w:val="00F83AC8"/>
    <w:rsid w:val="00F83EC6"/>
    <w:rsid w:val="00F91208"/>
    <w:rsid w:val="00F9213D"/>
    <w:rsid w:val="00FA5B85"/>
    <w:rsid w:val="00FC0E65"/>
    <w:rsid w:val="00FC3021"/>
    <w:rsid w:val="00FD20EE"/>
    <w:rsid w:val="00FD4142"/>
    <w:rsid w:val="00FD5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6AB23"/>
  <w15:docId w15:val="{15188AC4-9E9A-439D-9DD1-B71B935D8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7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7FA"/>
  </w:style>
  <w:style w:type="paragraph" w:styleId="BalloonText">
    <w:name w:val="Balloon Text"/>
    <w:basedOn w:val="Normal"/>
    <w:link w:val="BalloonTextChar"/>
    <w:uiPriority w:val="99"/>
    <w:semiHidden/>
    <w:unhideWhenUsed/>
    <w:rsid w:val="00AE1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790"/>
    <w:rPr>
      <w:rFonts w:ascii="Tahoma" w:hAnsi="Tahoma" w:cs="Tahoma"/>
      <w:sz w:val="16"/>
      <w:szCs w:val="16"/>
    </w:rPr>
  </w:style>
  <w:style w:type="paragraph" w:styleId="NoSpacing">
    <w:name w:val="No Spacing"/>
    <w:uiPriority w:val="1"/>
    <w:qFormat/>
    <w:rsid w:val="00C32EB3"/>
    <w:pPr>
      <w:spacing w:after="0" w:line="240" w:lineRule="auto"/>
    </w:pPr>
    <w:rPr>
      <w:lang w:val="en-US"/>
    </w:rPr>
  </w:style>
  <w:style w:type="character" w:customStyle="1" w:styleId="aq">
    <w:name w:val="aq"/>
    <w:basedOn w:val="DefaultParagraphFont"/>
    <w:rsid w:val="00C00D45"/>
  </w:style>
  <w:style w:type="character" w:customStyle="1" w:styleId="an">
    <w:name w:val="an"/>
    <w:basedOn w:val="DefaultParagraphFont"/>
    <w:rsid w:val="00C00D45"/>
  </w:style>
  <w:style w:type="paragraph" w:styleId="Footer">
    <w:name w:val="footer"/>
    <w:basedOn w:val="Normal"/>
    <w:link w:val="FooterChar"/>
    <w:uiPriority w:val="99"/>
    <w:unhideWhenUsed/>
    <w:rsid w:val="000B7E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EB2"/>
  </w:style>
  <w:style w:type="paragraph" w:customStyle="1" w:styleId="Bullet1">
    <w:name w:val="Bullet 1"/>
    <w:basedOn w:val="BodyText"/>
    <w:uiPriority w:val="99"/>
    <w:unhideWhenUsed/>
    <w:rsid w:val="00FD54E9"/>
    <w:pPr>
      <w:numPr>
        <w:numId w:val="3"/>
      </w:numPr>
      <w:tabs>
        <w:tab w:val="clear" w:pos="709"/>
        <w:tab w:val="num" w:pos="360"/>
      </w:tabs>
      <w:spacing w:after="240" w:line="288" w:lineRule="auto"/>
      <w:ind w:left="0" w:firstLine="0"/>
      <w:jc w:val="both"/>
    </w:pPr>
    <w:rPr>
      <w:rFonts w:ascii="Arial" w:hAnsi="Arial"/>
      <w:sz w:val="20"/>
      <w:szCs w:val="20"/>
    </w:rPr>
  </w:style>
  <w:style w:type="paragraph" w:customStyle="1" w:styleId="Bullet2">
    <w:name w:val="Bullet 2"/>
    <w:basedOn w:val="BodyText"/>
    <w:uiPriority w:val="99"/>
    <w:unhideWhenUsed/>
    <w:rsid w:val="00FD54E9"/>
    <w:pPr>
      <w:numPr>
        <w:ilvl w:val="1"/>
        <w:numId w:val="3"/>
      </w:numPr>
      <w:tabs>
        <w:tab w:val="clear" w:pos="1418"/>
        <w:tab w:val="num" w:pos="360"/>
      </w:tabs>
      <w:spacing w:after="240" w:line="288" w:lineRule="auto"/>
      <w:ind w:left="0" w:firstLine="0"/>
      <w:jc w:val="both"/>
    </w:pPr>
    <w:rPr>
      <w:rFonts w:ascii="Arial" w:hAnsi="Arial"/>
      <w:sz w:val="20"/>
      <w:szCs w:val="20"/>
    </w:rPr>
  </w:style>
  <w:style w:type="paragraph" w:customStyle="1" w:styleId="Bullet3">
    <w:name w:val="Bullet 3"/>
    <w:basedOn w:val="BodyText"/>
    <w:uiPriority w:val="99"/>
    <w:semiHidden/>
    <w:unhideWhenUsed/>
    <w:rsid w:val="00FD54E9"/>
    <w:pPr>
      <w:numPr>
        <w:ilvl w:val="2"/>
        <w:numId w:val="3"/>
      </w:numPr>
      <w:tabs>
        <w:tab w:val="clear" w:pos="2127"/>
        <w:tab w:val="num" w:pos="360"/>
      </w:tabs>
      <w:spacing w:after="240" w:line="288" w:lineRule="auto"/>
      <w:ind w:left="0" w:firstLine="0"/>
      <w:jc w:val="both"/>
    </w:pPr>
    <w:rPr>
      <w:rFonts w:ascii="Arial" w:hAnsi="Arial"/>
      <w:sz w:val="20"/>
      <w:szCs w:val="20"/>
    </w:rPr>
  </w:style>
  <w:style w:type="paragraph" w:customStyle="1" w:styleId="Bullet4">
    <w:name w:val="Bullet 4"/>
    <w:basedOn w:val="BodyText"/>
    <w:uiPriority w:val="99"/>
    <w:semiHidden/>
    <w:unhideWhenUsed/>
    <w:rsid w:val="00FD54E9"/>
    <w:pPr>
      <w:numPr>
        <w:ilvl w:val="3"/>
        <w:numId w:val="3"/>
      </w:numPr>
      <w:tabs>
        <w:tab w:val="clear" w:pos="2836"/>
        <w:tab w:val="num" w:pos="360"/>
      </w:tabs>
      <w:spacing w:after="240" w:line="288" w:lineRule="auto"/>
      <w:ind w:left="0" w:firstLine="0"/>
      <w:jc w:val="both"/>
    </w:pPr>
    <w:rPr>
      <w:rFonts w:ascii="Arial" w:hAnsi="Arial"/>
      <w:sz w:val="20"/>
      <w:szCs w:val="20"/>
    </w:rPr>
  </w:style>
  <w:style w:type="paragraph" w:customStyle="1" w:styleId="Bullet5">
    <w:name w:val="Bullet 5"/>
    <w:basedOn w:val="BodyText"/>
    <w:uiPriority w:val="99"/>
    <w:semiHidden/>
    <w:unhideWhenUsed/>
    <w:rsid w:val="00FD54E9"/>
    <w:pPr>
      <w:numPr>
        <w:ilvl w:val="4"/>
        <w:numId w:val="3"/>
      </w:numPr>
      <w:tabs>
        <w:tab w:val="clear" w:pos="3545"/>
        <w:tab w:val="num" w:pos="360"/>
      </w:tabs>
      <w:spacing w:after="240" w:line="288" w:lineRule="auto"/>
      <w:ind w:left="0" w:firstLine="0"/>
      <w:jc w:val="both"/>
    </w:pPr>
    <w:rPr>
      <w:rFonts w:ascii="Arial" w:hAnsi="Arial"/>
      <w:sz w:val="20"/>
      <w:szCs w:val="20"/>
    </w:rPr>
  </w:style>
  <w:style w:type="paragraph" w:customStyle="1" w:styleId="Bullet6">
    <w:name w:val="Bullet 6"/>
    <w:basedOn w:val="BodyText"/>
    <w:uiPriority w:val="99"/>
    <w:semiHidden/>
    <w:unhideWhenUsed/>
    <w:rsid w:val="00FD54E9"/>
    <w:pPr>
      <w:numPr>
        <w:ilvl w:val="5"/>
        <w:numId w:val="3"/>
      </w:numPr>
      <w:tabs>
        <w:tab w:val="clear" w:pos="4254"/>
        <w:tab w:val="num" w:pos="360"/>
      </w:tabs>
      <w:spacing w:after="240" w:line="288" w:lineRule="auto"/>
      <w:ind w:left="0" w:firstLine="0"/>
      <w:jc w:val="both"/>
    </w:pPr>
    <w:rPr>
      <w:rFonts w:ascii="Arial" w:hAnsi="Arial"/>
      <w:sz w:val="20"/>
      <w:szCs w:val="20"/>
    </w:rPr>
  </w:style>
  <w:style w:type="paragraph" w:customStyle="1" w:styleId="Bullet7">
    <w:name w:val="Bullet 7"/>
    <w:basedOn w:val="BodyText"/>
    <w:uiPriority w:val="99"/>
    <w:semiHidden/>
    <w:unhideWhenUsed/>
    <w:rsid w:val="00FD54E9"/>
    <w:pPr>
      <w:numPr>
        <w:ilvl w:val="6"/>
        <w:numId w:val="3"/>
      </w:numPr>
      <w:tabs>
        <w:tab w:val="clear" w:pos="4963"/>
        <w:tab w:val="num" w:pos="360"/>
      </w:tabs>
      <w:spacing w:after="240" w:line="288" w:lineRule="auto"/>
      <w:ind w:left="0" w:firstLine="0"/>
      <w:jc w:val="both"/>
    </w:pPr>
    <w:rPr>
      <w:rFonts w:ascii="Arial" w:hAnsi="Arial"/>
      <w:sz w:val="20"/>
      <w:szCs w:val="20"/>
    </w:rPr>
  </w:style>
  <w:style w:type="paragraph" w:styleId="BodyText">
    <w:name w:val="Body Text"/>
    <w:basedOn w:val="Normal"/>
    <w:link w:val="BodyTextChar"/>
    <w:uiPriority w:val="99"/>
    <w:semiHidden/>
    <w:unhideWhenUsed/>
    <w:rsid w:val="00FD54E9"/>
    <w:pPr>
      <w:spacing w:after="120"/>
    </w:pPr>
  </w:style>
  <w:style w:type="character" w:customStyle="1" w:styleId="BodyTextChar">
    <w:name w:val="Body Text Char"/>
    <w:basedOn w:val="DefaultParagraphFont"/>
    <w:link w:val="BodyText"/>
    <w:uiPriority w:val="99"/>
    <w:semiHidden/>
    <w:rsid w:val="00FD54E9"/>
  </w:style>
  <w:style w:type="character" w:customStyle="1" w:styleId="googqs-tidbit1">
    <w:name w:val="goog_qs-tidbit1"/>
    <w:rsid w:val="00EF5B41"/>
    <w:rPr>
      <w:rFonts w:cs="Times New Roman"/>
    </w:rPr>
  </w:style>
  <w:style w:type="table" w:styleId="TableGrid">
    <w:name w:val="Table Grid"/>
    <w:basedOn w:val="TableNormal"/>
    <w:rsid w:val="00C45C94"/>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4FFE"/>
    <w:pPr>
      <w:autoSpaceDE w:val="0"/>
      <w:autoSpaceDN w:val="0"/>
      <w:adjustRightInd w:val="0"/>
      <w:spacing w:after="0" w:line="240" w:lineRule="auto"/>
    </w:pPr>
    <w:rPr>
      <w:rFonts w:ascii="Calibri" w:hAnsi="Calibri" w:cs="Calibri"/>
      <w:color w:val="000000"/>
      <w:sz w:val="24"/>
      <w:szCs w:val="24"/>
      <w:lang w:val="en-IE"/>
    </w:rPr>
  </w:style>
  <w:style w:type="character" w:customStyle="1" w:styleId="u">
    <w:name w:val="u"/>
    <w:basedOn w:val="DefaultParagraphFont"/>
    <w:rsid w:val="00A159C1"/>
  </w:style>
  <w:style w:type="character" w:customStyle="1" w:styleId="s">
    <w:name w:val="s"/>
    <w:basedOn w:val="DefaultParagraphFont"/>
    <w:rsid w:val="00A159C1"/>
  </w:style>
  <w:style w:type="character" w:customStyle="1" w:styleId="r">
    <w:name w:val="r"/>
    <w:basedOn w:val="DefaultParagraphFont"/>
    <w:rsid w:val="00A159C1"/>
  </w:style>
  <w:style w:type="paragraph" w:customStyle="1" w:styleId="t">
    <w:name w:val="t"/>
    <w:basedOn w:val="Normal"/>
    <w:rsid w:val="00205D8B"/>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styleId="Revision">
    <w:name w:val="Revision"/>
    <w:hidden/>
    <w:uiPriority w:val="99"/>
    <w:semiHidden/>
    <w:rsid w:val="007556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578060">
      <w:bodyDiv w:val="1"/>
      <w:marLeft w:val="0"/>
      <w:marRight w:val="0"/>
      <w:marTop w:val="0"/>
      <w:marBottom w:val="0"/>
      <w:divBdr>
        <w:top w:val="none" w:sz="0" w:space="0" w:color="auto"/>
        <w:left w:val="none" w:sz="0" w:space="0" w:color="auto"/>
        <w:bottom w:val="none" w:sz="0" w:space="0" w:color="auto"/>
        <w:right w:val="none" w:sz="0" w:space="0" w:color="auto"/>
      </w:divBdr>
    </w:div>
    <w:div w:id="846866939">
      <w:bodyDiv w:val="1"/>
      <w:marLeft w:val="0"/>
      <w:marRight w:val="0"/>
      <w:marTop w:val="0"/>
      <w:marBottom w:val="0"/>
      <w:divBdr>
        <w:top w:val="none" w:sz="0" w:space="0" w:color="auto"/>
        <w:left w:val="none" w:sz="0" w:space="0" w:color="auto"/>
        <w:bottom w:val="none" w:sz="0" w:space="0" w:color="auto"/>
        <w:right w:val="none" w:sz="0" w:space="0" w:color="auto"/>
      </w:divBdr>
    </w:div>
    <w:div w:id="1585723840">
      <w:bodyDiv w:val="1"/>
      <w:marLeft w:val="0"/>
      <w:marRight w:val="0"/>
      <w:marTop w:val="0"/>
      <w:marBottom w:val="0"/>
      <w:divBdr>
        <w:top w:val="none" w:sz="0" w:space="0" w:color="auto"/>
        <w:left w:val="none" w:sz="0" w:space="0" w:color="auto"/>
        <w:bottom w:val="none" w:sz="0" w:space="0" w:color="auto"/>
        <w:right w:val="none" w:sz="0" w:space="0" w:color="auto"/>
      </w:divBdr>
    </w:div>
    <w:div w:id="214322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2023-04-28T13:05:08+00:00</DateReceived>
    <TaxCatchAll xmlns="801a3cf6-255d-4ff5-98fe-b4415afa84b5" xsi:nil="true"/>
  </documentManagement>
</p:properties>
</file>

<file path=customXml/itemProps1.xml><?xml version="1.0" encoding="utf-8"?>
<ds:datastoreItem xmlns:ds="http://schemas.openxmlformats.org/officeDocument/2006/customXml" ds:itemID="{F88CBCF3-FC1D-45DB-88BE-50B18C2C2A4D}"/>
</file>

<file path=customXml/itemProps2.xml><?xml version="1.0" encoding="utf-8"?>
<ds:datastoreItem xmlns:ds="http://schemas.openxmlformats.org/officeDocument/2006/customXml" ds:itemID="{B8114762-7EB5-4FCA-A384-88E4DA52671C}"/>
</file>

<file path=customXml/itemProps3.xml><?xml version="1.0" encoding="utf-8"?>
<ds:datastoreItem xmlns:ds="http://schemas.openxmlformats.org/officeDocument/2006/customXml" ds:itemID="{C73FB50A-ACCE-49CF-B89F-8D86CA8FF0EE}"/>
</file>

<file path=docProps/app.xml><?xml version="1.0" encoding="utf-8"?>
<Properties xmlns="http://schemas.openxmlformats.org/officeDocument/2006/extended-properties" xmlns:vt="http://schemas.openxmlformats.org/officeDocument/2006/docPropsVTypes">
  <Template>Normal</Template>
  <TotalTime>8</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Higgins</dc:creator>
  <cp:lastModifiedBy>Jane Higgins</cp:lastModifiedBy>
  <cp:revision>4</cp:revision>
  <cp:lastPrinted>2020-12-16T10:15:00Z</cp:lastPrinted>
  <dcterms:created xsi:type="dcterms:W3CDTF">2023-04-28T10:12:00Z</dcterms:created>
  <dcterms:modified xsi:type="dcterms:W3CDTF">2023-04-28T12:04:00Z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