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5E5" w:rsidRPr="002447B1" w:rsidRDefault="003355E5" w:rsidP="003355E5">
      <w:pPr>
        <w:rPr>
          <w:rFonts w:asciiTheme="minorHAnsi" w:hAnsiTheme="minorHAnsi" w:cstheme="minorHAnsi"/>
          <w:b/>
          <w:sz w:val="22"/>
          <w:szCs w:val="22"/>
        </w:rPr>
      </w:pPr>
      <w:r w:rsidRPr="002447B1">
        <w:rPr>
          <w:rFonts w:asciiTheme="minorHAnsi" w:hAnsiTheme="minorHAnsi" w:cstheme="minorHAnsi"/>
          <w:b/>
          <w:sz w:val="22"/>
          <w:szCs w:val="22"/>
        </w:rPr>
        <w:t>FBD Holdings plc</w:t>
      </w:r>
    </w:p>
    <w:p w:rsidR="003355E5" w:rsidRPr="002447B1" w:rsidRDefault="00AD21CA" w:rsidP="003355E5">
      <w:pPr>
        <w:rPr>
          <w:rFonts w:asciiTheme="minorHAnsi" w:hAnsiTheme="minorHAnsi" w:cstheme="minorHAnsi"/>
          <w:b/>
          <w:sz w:val="22"/>
          <w:szCs w:val="22"/>
        </w:rPr>
      </w:pPr>
      <w:r w:rsidRPr="002447B1">
        <w:rPr>
          <w:rFonts w:asciiTheme="minorHAnsi" w:hAnsiTheme="minorHAnsi" w:cstheme="minorHAnsi"/>
          <w:b/>
          <w:sz w:val="22"/>
          <w:szCs w:val="22"/>
        </w:rPr>
        <w:t>1</w:t>
      </w:r>
      <w:r w:rsidR="002447B1" w:rsidRPr="002447B1">
        <w:rPr>
          <w:rFonts w:asciiTheme="minorHAnsi" w:hAnsiTheme="minorHAnsi" w:cstheme="minorHAnsi"/>
          <w:b/>
          <w:sz w:val="22"/>
          <w:szCs w:val="22"/>
        </w:rPr>
        <w:t>1</w:t>
      </w:r>
      <w:r w:rsidRPr="002447B1">
        <w:rPr>
          <w:rFonts w:asciiTheme="minorHAnsi" w:hAnsiTheme="minorHAnsi" w:cstheme="minorHAnsi"/>
          <w:b/>
          <w:sz w:val="22"/>
          <w:szCs w:val="22"/>
        </w:rPr>
        <w:t xml:space="preserve"> May 202</w:t>
      </w:r>
      <w:r w:rsidR="002447B1" w:rsidRPr="002447B1">
        <w:rPr>
          <w:rFonts w:asciiTheme="minorHAnsi" w:hAnsiTheme="minorHAnsi" w:cstheme="minorHAnsi"/>
          <w:b/>
          <w:sz w:val="22"/>
          <w:szCs w:val="22"/>
        </w:rPr>
        <w:t>3</w:t>
      </w:r>
    </w:p>
    <w:p w:rsidR="003355E5" w:rsidRPr="002447B1" w:rsidRDefault="003355E5" w:rsidP="003355E5">
      <w:pPr>
        <w:rPr>
          <w:rFonts w:asciiTheme="minorHAnsi" w:hAnsiTheme="minorHAnsi" w:cstheme="minorHAnsi"/>
          <w:b/>
          <w:sz w:val="22"/>
          <w:szCs w:val="22"/>
        </w:rPr>
      </w:pPr>
    </w:p>
    <w:p w:rsidR="003355E5" w:rsidRPr="002447B1" w:rsidRDefault="003355E5" w:rsidP="003355E5">
      <w:pPr>
        <w:rPr>
          <w:rFonts w:asciiTheme="minorHAnsi" w:hAnsiTheme="minorHAnsi" w:cstheme="minorHAnsi"/>
          <w:b/>
          <w:sz w:val="22"/>
          <w:szCs w:val="22"/>
        </w:rPr>
      </w:pPr>
      <w:r w:rsidRPr="002447B1">
        <w:rPr>
          <w:rFonts w:asciiTheme="minorHAnsi" w:hAnsiTheme="minorHAnsi" w:cstheme="minorHAnsi"/>
          <w:b/>
          <w:sz w:val="22"/>
          <w:szCs w:val="22"/>
        </w:rPr>
        <w:t>Result of Annual General Meeting</w:t>
      </w:r>
    </w:p>
    <w:p w:rsidR="00FF0E6B" w:rsidRPr="002447B1" w:rsidRDefault="00FF0E6B" w:rsidP="001D600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2447B1" w:rsidRPr="002447B1" w:rsidRDefault="003355E5" w:rsidP="001D6007">
      <w:pPr>
        <w:jc w:val="both"/>
        <w:rPr>
          <w:rFonts w:asciiTheme="minorHAnsi" w:hAnsiTheme="minorHAnsi" w:cstheme="minorHAnsi"/>
          <w:sz w:val="22"/>
          <w:szCs w:val="22"/>
        </w:rPr>
      </w:pPr>
      <w:r w:rsidRPr="002447B1">
        <w:rPr>
          <w:rFonts w:asciiTheme="minorHAnsi" w:hAnsiTheme="minorHAnsi" w:cstheme="minorHAnsi"/>
          <w:sz w:val="22"/>
          <w:szCs w:val="22"/>
        </w:rPr>
        <w:t xml:space="preserve">All of the ordinary and special resolutions proposed at the Annual General Meeting of </w:t>
      </w:r>
      <w:r w:rsidR="00B607AB">
        <w:rPr>
          <w:rFonts w:asciiTheme="minorHAnsi" w:hAnsiTheme="minorHAnsi" w:cstheme="minorHAnsi"/>
          <w:sz w:val="22"/>
          <w:szCs w:val="22"/>
        </w:rPr>
        <w:t>FBD Holdings plc</w:t>
      </w:r>
      <w:bookmarkStart w:id="0" w:name="_GoBack"/>
      <w:bookmarkEnd w:id="0"/>
      <w:r w:rsidRPr="002447B1">
        <w:rPr>
          <w:rFonts w:asciiTheme="minorHAnsi" w:hAnsiTheme="minorHAnsi" w:cstheme="minorHAnsi"/>
          <w:sz w:val="22"/>
          <w:szCs w:val="22"/>
        </w:rPr>
        <w:t xml:space="preserve"> held on </w:t>
      </w:r>
      <w:r w:rsidR="002447B1" w:rsidRPr="002447B1">
        <w:rPr>
          <w:rFonts w:asciiTheme="minorHAnsi" w:hAnsiTheme="minorHAnsi" w:cstheme="minorHAnsi"/>
          <w:sz w:val="22"/>
          <w:szCs w:val="22"/>
        </w:rPr>
        <w:t>11 May 2023</w:t>
      </w:r>
      <w:r w:rsidRPr="002447B1">
        <w:rPr>
          <w:rFonts w:asciiTheme="minorHAnsi" w:hAnsiTheme="minorHAnsi" w:cstheme="minorHAnsi"/>
          <w:sz w:val="22"/>
          <w:szCs w:val="22"/>
        </w:rPr>
        <w:t xml:space="preserve"> were duly passed</w:t>
      </w:r>
      <w:r w:rsidR="002447B1" w:rsidRPr="002447B1">
        <w:rPr>
          <w:rFonts w:asciiTheme="minorHAnsi" w:hAnsiTheme="minorHAnsi" w:cstheme="minorHAnsi"/>
          <w:sz w:val="22"/>
          <w:szCs w:val="22"/>
        </w:rPr>
        <w:t xml:space="preserve"> by the requisite majorities on a show of hands at the meeting</w:t>
      </w:r>
      <w:r w:rsidRPr="002447B1">
        <w:rPr>
          <w:rFonts w:asciiTheme="minorHAnsi" w:hAnsiTheme="minorHAnsi" w:cstheme="minorHAnsi"/>
          <w:sz w:val="22"/>
          <w:szCs w:val="22"/>
        </w:rPr>
        <w:t>.</w:t>
      </w:r>
      <w:r w:rsidR="00FF0E6B" w:rsidRPr="002447B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447B1" w:rsidRPr="002447B1" w:rsidRDefault="002447B1" w:rsidP="001D600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4062F" w:rsidRPr="002447B1" w:rsidRDefault="002447B1" w:rsidP="001D6007">
      <w:pPr>
        <w:jc w:val="both"/>
        <w:rPr>
          <w:rFonts w:asciiTheme="minorHAnsi" w:hAnsiTheme="minorHAnsi" w:cstheme="minorHAnsi"/>
          <w:sz w:val="22"/>
          <w:szCs w:val="22"/>
        </w:rPr>
      </w:pPr>
      <w:r w:rsidRPr="002447B1">
        <w:rPr>
          <w:rFonts w:asciiTheme="minorHAnsi" w:hAnsiTheme="minorHAnsi" w:cstheme="minorHAnsi"/>
          <w:sz w:val="22"/>
          <w:szCs w:val="22"/>
        </w:rPr>
        <w:t xml:space="preserve">The number of </w:t>
      </w:r>
      <w:r w:rsidR="001B7606">
        <w:rPr>
          <w:rFonts w:asciiTheme="minorHAnsi" w:hAnsiTheme="minorHAnsi" w:cstheme="minorHAnsi"/>
          <w:sz w:val="22"/>
          <w:szCs w:val="22"/>
        </w:rPr>
        <w:t xml:space="preserve">shares with voting rights </w:t>
      </w:r>
      <w:r w:rsidRPr="002447B1">
        <w:rPr>
          <w:rFonts w:asciiTheme="minorHAnsi" w:hAnsiTheme="minorHAnsi" w:cstheme="minorHAnsi"/>
          <w:sz w:val="22"/>
          <w:szCs w:val="22"/>
        </w:rPr>
        <w:t xml:space="preserve">in issue on 11 May 2023 was </w:t>
      </w:r>
      <w:r w:rsidR="001B7606">
        <w:rPr>
          <w:rFonts w:asciiTheme="minorHAnsi" w:hAnsiTheme="minorHAnsi" w:cstheme="minorHAnsi"/>
          <w:sz w:val="22"/>
          <w:szCs w:val="22"/>
        </w:rPr>
        <w:t>40,729,259</w:t>
      </w:r>
      <w:r w:rsidRPr="002447B1">
        <w:rPr>
          <w:rFonts w:asciiTheme="minorHAnsi" w:hAnsiTheme="minorHAnsi" w:cstheme="minorHAnsi"/>
          <w:sz w:val="22"/>
          <w:szCs w:val="22"/>
        </w:rPr>
        <w:t xml:space="preserve"> (excluding 164,005 Treasury Shares in issue). </w:t>
      </w:r>
      <w:r w:rsidR="005722BF" w:rsidRPr="002447B1">
        <w:rPr>
          <w:rFonts w:asciiTheme="minorHAnsi" w:hAnsiTheme="minorHAnsi" w:cstheme="minorHAnsi"/>
          <w:sz w:val="22"/>
          <w:szCs w:val="22"/>
        </w:rPr>
        <w:t xml:space="preserve">Details of the numbers of shares in respect of which valid proxy appointments had been made in advance of the meeting are set out below. </w:t>
      </w:r>
      <w:r w:rsidR="002471D4" w:rsidRPr="002447B1">
        <w:rPr>
          <w:rFonts w:asciiTheme="minorHAnsi" w:hAnsiTheme="minorHAnsi" w:cstheme="minorHAnsi"/>
          <w:sz w:val="22"/>
          <w:szCs w:val="22"/>
        </w:rPr>
        <w:t>Details of the resolutions are contained in the 202</w:t>
      </w:r>
      <w:r w:rsidRPr="002447B1">
        <w:rPr>
          <w:rFonts w:asciiTheme="minorHAnsi" w:hAnsiTheme="minorHAnsi" w:cstheme="minorHAnsi"/>
          <w:sz w:val="22"/>
          <w:szCs w:val="22"/>
        </w:rPr>
        <w:t>3</w:t>
      </w:r>
      <w:r w:rsidR="002471D4" w:rsidRPr="002447B1">
        <w:rPr>
          <w:rFonts w:asciiTheme="minorHAnsi" w:hAnsiTheme="minorHAnsi" w:cstheme="minorHAnsi"/>
          <w:sz w:val="22"/>
          <w:szCs w:val="22"/>
        </w:rPr>
        <w:t xml:space="preserve"> Notice of Annual General Meeting which is available on the Company’s website </w:t>
      </w:r>
      <w:hyperlink r:id="rId8" w:history="1">
        <w:r w:rsidR="003355E5" w:rsidRPr="002447B1">
          <w:rPr>
            <w:rStyle w:val="Hyperlink"/>
            <w:rFonts w:asciiTheme="minorHAnsi" w:hAnsiTheme="minorHAnsi" w:cstheme="minorHAnsi"/>
            <w:sz w:val="22"/>
            <w:szCs w:val="22"/>
          </w:rPr>
          <w:t>www.fbdgroup.com</w:t>
        </w:r>
      </w:hyperlink>
      <w:r w:rsidR="003355E5" w:rsidRPr="002447B1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E4062F" w:rsidRPr="002447B1" w:rsidRDefault="00E4062F" w:rsidP="001D600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355E5" w:rsidRPr="002447B1" w:rsidRDefault="003355E5" w:rsidP="005722BF">
      <w:pPr>
        <w:jc w:val="both"/>
        <w:rPr>
          <w:rFonts w:asciiTheme="minorHAnsi" w:hAnsiTheme="minorHAnsi" w:cstheme="minorHAnsi"/>
          <w:sz w:val="22"/>
          <w:szCs w:val="22"/>
        </w:rPr>
      </w:pPr>
      <w:r w:rsidRPr="002447B1">
        <w:rPr>
          <w:rFonts w:asciiTheme="minorHAnsi" w:hAnsiTheme="minorHAnsi" w:cstheme="minorHAnsi"/>
          <w:sz w:val="22"/>
          <w:szCs w:val="22"/>
        </w:rPr>
        <w:t>This announcement will also be made available on the Company’s website in the “</w:t>
      </w:r>
      <w:r w:rsidR="00194F1C" w:rsidRPr="002447B1">
        <w:rPr>
          <w:rFonts w:asciiTheme="minorHAnsi" w:hAnsiTheme="minorHAnsi" w:cstheme="minorHAnsi"/>
          <w:sz w:val="22"/>
          <w:szCs w:val="22"/>
        </w:rPr>
        <w:t>Investors</w:t>
      </w:r>
      <w:r w:rsidRPr="002447B1">
        <w:rPr>
          <w:rFonts w:asciiTheme="minorHAnsi" w:hAnsiTheme="minorHAnsi" w:cstheme="minorHAnsi"/>
          <w:sz w:val="22"/>
          <w:szCs w:val="22"/>
        </w:rPr>
        <w:t>” section.</w:t>
      </w:r>
    </w:p>
    <w:p w:rsidR="00D87B62" w:rsidRPr="002447B1" w:rsidRDefault="00D87B62" w:rsidP="003355E5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:rsidR="007C1FD6" w:rsidRDefault="007C1FD6" w:rsidP="003355E5">
      <w:pPr>
        <w:autoSpaceDE w:val="0"/>
        <w:autoSpaceDN w:val="0"/>
        <w:adjustRightInd w:val="0"/>
        <w:rPr>
          <w:rFonts w:asciiTheme="minorHAnsi" w:eastAsiaTheme="minorHAnsi" w:hAnsiTheme="minorHAnsi" w:cstheme="minorBidi"/>
          <w:sz w:val="22"/>
          <w:szCs w:val="22"/>
        </w:rPr>
      </w:pPr>
      <w:r>
        <w:fldChar w:fldCharType="begin"/>
      </w:r>
      <w:r>
        <w:instrText xml:space="preserve"> LINK </w:instrText>
      </w:r>
      <w:r w:rsidR="00B607AB">
        <w:instrText xml:space="preserve">Excel.Sheet.12 "\\\\datavfs01\\fbd holdings\\Company Secretary\\Company Files\\FBD Holdings plc\\Annual General Meeting\\2023\\Final Proxy Votes\\Proxy Votes for Presentation and Announcement\\Result of AGM 2023.xlsx" Announcement!R2C1:R24C6 </w:instrText>
      </w:r>
      <w:r>
        <w:instrText xml:space="preserve">\a \f 4 \h  \* MERGEFORMAT </w:instrText>
      </w:r>
      <w:r>
        <w:fldChar w:fldCharType="separate"/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500"/>
        <w:gridCol w:w="2614"/>
        <w:gridCol w:w="2410"/>
        <w:gridCol w:w="1417"/>
        <w:gridCol w:w="1276"/>
        <w:gridCol w:w="1134"/>
      </w:tblGrid>
      <w:tr w:rsidR="00DE582E" w:rsidRPr="007C1FD6" w:rsidTr="00DE582E">
        <w:trPr>
          <w:trHeight w:val="6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FD6" w:rsidRPr="007C1FD6" w:rsidRDefault="007C1FD6" w:rsidP="007C1FD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E" w:eastAsia="en-IE"/>
              </w:rPr>
              <w:t xml:space="preserve">No 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C1FD6" w:rsidRPr="007C1FD6" w:rsidRDefault="007C1FD6" w:rsidP="007C1FD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E" w:eastAsia="en-IE"/>
              </w:rPr>
              <w:t>Matter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C1FD6" w:rsidRPr="007C1FD6" w:rsidRDefault="007C1FD6" w:rsidP="007C1FD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E" w:eastAsia="en-IE"/>
              </w:rPr>
              <w:t>Total Voted excluding withheld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FD6" w:rsidRPr="007C1FD6" w:rsidRDefault="007C1FD6" w:rsidP="007C1FD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E" w:eastAsia="en-IE"/>
              </w:rPr>
              <w:t>Total For</w:t>
            </w:r>
            <w:r w:rsidR="008E5D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E" w:eastAsia="en-IE"/>
              </w:rPr>
              <w:t xml:space="preserve"> including percentage of votes </w:t>
            </w:r>
            <w:r w:rsidRPr="007C1FD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E" w:eastAsia="en-IE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FD6" w:rsidRPr="007C1FD6" w:rsidRDefault="007C1FD6" w:rsidP="007C1FD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E" w:eastAsia="en-IE"/>
              </w:rPr>
              <w:t xml:space="preserve">Against </w:t>
            </w:r>
            <w:r w:rsidR="008E5D7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E" w:eastAsia="en-IE"/>
              </w:rPr>
              <w:t>including percentage of votes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1FD6" w:rsidRPr="007C1FD6" w:rsidRDefault="007C1FD6" w:rsidP="007C1FD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IE" w:eastAsia="en-IE"/>
              </w:rPr>
              <w:t xml:space="preserve">Withheld </w:t>
            </w:r>
          </w:p>
        </w:tc>
      </w:tr>
      <w:tr w:rsidR="008E5D77" w:rsidRPr="007C1FD6" w:rsidTr="00DE582E">
        <w:trPr>
          <w:trHeight w:val="9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FD6" w:rsidRPr="007C1FD6" w:rsidRDefault="007C1FD6" w:rsidP="007C1FD6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1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1FD6" w:rsidRPr="007C1FD6" w:rsidRDefault="007C1FD6" w:rsidP="007C1FD6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To receive and consider the Report of the Directors and the Financial Statements for the year ended 31 December 2022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FD6" w:rsidRPr="007C1FD6" w:rsidRDefault="007C1FD6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25,805,583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FD6" w:rsidRDefault="007C1FD6" w:rsidP="001B7606">
            <w:pPr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</w:pPr>
            <w:r w:rsidRPr="001B7606"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  <w:t>25,805,583</w:t>
            </w:r>
          </w:p>
          <w:p w:rsidR="001B7606" w:rsidRDefault="001B7606" w:rsidP="001B7606">
            <w:pPr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</w:pPr>
          </w:p>
          <w:p w:rsidR="001B7606" w:rsidRPr="001B7606" w:rsidRDefault="001B7606" w:rsidP="001B7606">
            <w:pPr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IE" w:eastAsia="en-IE"/>
              </w:rPr>
              <w:t>100%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FD6" w:rsidRDefault="007C1FD6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0</w:t>
            </w:r>
          </w:p>
          <w:p w:rsidR="00D36766" w:rsidRDefault="00D36766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  <w:p w:rsidR="00D36766" w:rsidRPr="007C1FD6" w:rsidRDefault="00D36766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FD6" w:rsidRDefault="007C1FD6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0</w:t>
            </w:r>
          </w:p>
          <w:p w:rsidR="00DE582E" w:rsidRPr="007C1FD6" w:rsidRDefault="00DE582E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</w:tc>
      </w:tr>
      <w:tr w:rsidR="008E5D77" w:rsidRPr="007C1FD6" w:rsidTr="00DE582E">
        <w:trPr>
          <w:trHeight w:val="9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FD6" w:rsidRPr="007C1FD6" w:rsidRDefault="007C1FD6" w:rsidP="007C1FD6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2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1FD6" w:rsidRPr="007C1FD6" w:rsidRDefault="007C1FD6" w:rsidP="007C1FD6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 xml:space="preserve">To declare a dividend on the 14% Non-Cumulative Preference Shares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FD6" w:rsidRPr="007C1FD6" w:rsidRDefault="007C1FD6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25,805,583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FD6" w:rsidRDefault="007C1FD6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25,804,471</w:t>
            </w:r>
          </w:p>
          <w:p w:rsidR="001B7606" w:rsidRDefault="001B7606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  <w:p w:rsidR="001B7606" w:rsidRDefault="001B7606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99.99</w:t>
            </w:r>
            <w:r w:rsidR="008E5D77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6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%</w:t>
            </w:r>
          </w:p>
          <w:p w:rsidR="001B7606" w:rsidRPr="007C1FD6" w:rsidRDefault="001B7606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FD6" w:rsidRDefault="007C1FD6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1,112</w:t>
            </w:r>
          </w:p>
          <w:p w:rsidR="001B7606" w:rsidRDefault="001B7606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  <w:p w:rsidR="001B7606" w:rsidRPr="007C1FD6" w:rsidRDefault="008E5D77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0.004%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FD6" w:rsidRPr="007C1FD6" w:rsidRDefault="007C1FD6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0</w:t>
            </w:r>
          </w:p>
        </w:tc>
      </w:tr>
      <w:tr w:rsidR="008E5D77" w:rsidRPr="007C1FD6" w:rsidTr="00DE582E">
        <w:trPr>
          <w:trHeight w:val="9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FD6" w:rsidRPr="007C1FD6" w:rsidRDefault="007C1FD6" w:rsidP="007C1FD6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3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1FD6" w:rsidRPr="007C1FD6" w:rsidRDefault="007C1FD6" w:rsidP="007C1FD6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 xml:space="preserve">To declare a dividend on the 8% Non-Cumulative Preference Shares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FD6" w:rsidRPr="007C1FD6" w:rsidRDefault="007C1FD6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25,805,583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FD6" w:rsidRDefault="007C1FD6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25,803,657</w:t>
            </w:r>
          </w:p>
          <w:p w:rsidR="008E5D77" w:rsidRDefault="008E5D77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  <w:p w:rsidR="008E5D77" w:rsidRDefault="008E5D77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99.993%</w:t>
            </w:r>
          </w:p>
          <w:p w:rsidR="008E5D77" w:rsidRPr="007C1FD6" w:rsidRDefault="008E5D77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FD6" w:rsidRDefault="007C1FD6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1,926</w:t>
            </w:r>
          </w:p>
          <w:p w:rsidR="008E5D77" w:rsidRDefault="008E5D77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  <w:p w:rsidR="008E5D77" w:rsidRPr="007C1FD6" w:rsidRDefault="008E5D77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0.007%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FD6" w:rsidRPr="007C1FD6" w:rsidRDefault="007C1FD6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0</w:t>
            </w:r>
          </w:p>
        </w:tc>
      </w:tr>
      <w:tr w:rsidR="008E5D77" w:rsidRPr="007C1FD6" w:rsidTr="00DE582E">
        <w:trPr>
          <w:trHeight w:val="9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FD6" w:rsidRPr="007C1FD6" w:rsidRDefault="007C1FD6" w:rsidP="007C1FD6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4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1FD6" w:rsidRPr="007C1FD6" w:rsidRDefault="007C1FD6" w:rsidP="007C1FD6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To declare a Final Dividend of 100 cent per Ordinary Share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FD6" w:rsidRPr="007C1FD6" w:rsidRDefault="007C1FD6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25,805,583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FD6" w:rsidRDefault="007C1FD6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25,805,583</w:t>
            </w:r>
          </w:p>
          <w:p w:rsidR="008E5D77" w:rsidRDefault="008E5D77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  <w:p w:rsidR="008E5D77" w:rsidRPr="007C1FD6" w:rsidRDefault="008E5D77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100%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FD6" w:rsidRDefault="007C1FD6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0</w:t>
            </w:r>
          </w:p>
          <w:p w:rsidR="00D36766" w:rsidRDefault="00D36766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  <w:p w:rsidR="00D36766" w:rsidRPr="007C1FD6" w:rsidRDefault="00D36766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FD6" w:rsidRPr="007C1FD6" w:rsidRDefault="007C1FD6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0</w:t>
            </w:r>
          </w:p>
        </w:tc>
      </w:tr>
      <w:tr w:rsidR="008E5D77" w:rsidRPr="007C1FD6" w:rsidTr="00DE582E">
        <w:trPr>
          <w:trHeight w:val="9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FD6" w:rsidRPr="007C1FD6" w:rsidRDefault="007C1FD6" w:rsidP="007C1FD6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5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1FD6" w:rsidRPr="007C1FD6" w:rsidRDefault="007C1FD6" w:rsidP="007C1FD6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To receive and consider the Report on Directors Remuneration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FD6" w:rsidRPr="007C1FD6" w:rsidRDefault="007C1FD6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25,805,583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FD6" w:rsidRDefault="007C1FD6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25,506,751</w:t>
            </w:r>
          </w:p>
          <w:p w:rsidR="008E5D77" w:rsidRDefault="008E5D77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  <w:p w:rsidR="008E5D77" w:rsidRPr="007C1FD6" w:rsidRDefault="008E5D77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98.842%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FD6" w:rsidRDefault="007C1FD6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298,832</w:t>
            </w:r>
          </w:p>
          <w:p w:rsidR="008E5D77" w:rsidRDefault="008E5D77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  <w:p w:rsidR="008E5D77" w:rsidRPr="007C1FD6" w:rsidRDefault="008E5D77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1.158%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FD6" w:rsidRPr="007C1FD6" w:rsidRDefault="007C1FD6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0</w:t>
            </w:r>
          </w:p>
        </w:tc>
      </w:tr>
      <w:tr w:rsidR="008E5D77" w:rsidRPr="007C1FD6" w:rsidTr="00DE582E">
        <w:trPr>
          <w:trHeight w:val="9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FD6" w:rsidRPr="007C1FD6" w:rsidRDefault="007C1FD6" w:rsidP="007C1FD6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6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1FD6" w:rsidRPr="007C1FD6" w:rsidRDefault="007C1FD6" w:rsidP="007C1FD6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To receive and consider the Remuneration Policy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FD6" w:rsidRPr="007C1FD6" w:rsidRDefault="007C1FD6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25,805,583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FD6" w:rsidRDefault="007C1FD6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25,799,983</w:t>
            </w:r>
          </w:p>
          <w:p w:rsidR="008E5D77" w:rsidRDefault="008E5D77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  <w:p w:rsidR="008E5D77" w:rsidRPr="007C1FD6" w:rsidRDefault="008E5D77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99.978%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FD6" w:rsidRDefault="007C1FD6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5,600</w:t>
            </w:r>
          </w:p>
          <w:p w:rsidR="008E5D77" w:rsidRDefault="008E5D77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  <w:p w:rsidR="008E5D77" w:rsidRPr="007C1FD6" w:rsidRDefault="008E5D77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0.022%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FD6" w:rsidRPr="007C1FD6" w:rsidRDefault="007C1FD6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0</w:t>
            </w:r>
          </w:p>
        </w:tc>
      </w:tr>
      <w:tr w:rsidR="00D414B1" w:rsidRPr="007C1FD6" w:rsidTr="00DE582E">
        <w:trPr>
          <w:trHeight w:val="9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FD6" w:rsidRPr="007C1FD6" w:rsidRDefault="007C1FD6" w:rsidP="007C1FD6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7a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1FD6" w:rsidRPr="007C1FD6" w:rsidRDefault="007C1FD6" w:rsidP="007C1FD6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To re-elect Mary Brennan as Director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FD6" w:rsidRPr="007C1FD6" w:rsidRDefault="007C1FD6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25,805,583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FD6" w:rsidRDefault="007C1FD6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25,695,356</w:t>
            </w:r>
          </w:p>
          <w:p w:rsidR="008E5D77" w:rsidRDefault="008E5D77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  <w:p w:rsidR="008E5D77" w:rsidRPr="007C1FD6" w:rsidRDefault="008E5D77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99.573%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FD6" w:rsidRDefault="007C1FD6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110,227</w:t>
            </w:r>
          </w:p>
          <w:p w:rsidR="008E5D77" w:rsidRDefault="008E5D77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  <w:p w:rsidR="008E5D77" w:rsidRPr="007C1FD6" w:rsidRDefault="008E5D77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0.427%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FD6" w:rsidRPr="007C1FD6" w:rsidRDefault="007C1FD6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0</w:t>
            </w:r>
          </w:p>
        </w:tc>
      </w:tr>
      <w:tr w:rsidR="00D414B1" w:rsidRPr="007C1FD6" w:rsidTr="00DE582E">
        <w:trPr>
          <w:trHeight w:val="9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FD6" w:rsidRPr="007C1FD6" w:rsidRDefault="007C1FD6" w:rsidP="007C1FD6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7b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1FD6" w:rsidRPr="007C1FD6" w:rsidRDefault="007C1FD6" w:rsidP="007C1FD6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 xml:space="preserve">To re-elect Sylvia Cronin as Director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FD6" w:rsidRPr="007C1FD6" w:rsidRDefault="007C1FD6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25,805,583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FD6" w:rsidRDefault="007C1FD6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25,667,123</w:t>
            </w:r>
          </w:p>
          <w:p w:rsidR="008E5D77" w:rsidRDefault="008E5D77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  <w:p w:rsidR="008E5D77" w:rsidRPr="007C1FD6" w:rsidRDefault="008E5D77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99.463%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FD6" w:rsidRDefault="007C1FD6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138,460</w:t>
            </w:r>
          </w:p>
          <w:p w:rsidR="008E5D77" w:rsidRDefault="008E5D77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  <w:p w:rsidR="008E5D77" w:rsidRPr="007C1FD6" w:rsidRDefault="008E5D77" w:rsidP="005821B7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0.53</w:t>
            </w:r>
            <w:r w:rsidR="005821B7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7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FD6" w:rsidRPr="007C1FD6" w:rsidRDefault="007C1FD6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0</w:t>
            </w:r>
          </w:p>
        </w:tc>
      </w:tr>
      <w:tr w:rsidR="00D414B1" w:rsidRPr="007C1FD6" w:rsidTr="00DE582E">
        <w:trPr>
          <w:trHeight w:val="9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FD6" w:rsidRPr="007C1FD6" w:rsidRDefault="007C1FD6" w:rsidP="007C1FD6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lastRenderedPageBreak/>
              <w:t>7c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1FD6" w:rsidRPr="007C1FD6" w:rsidRDefault="007C1FD6" w:rsidP="007C1FD6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 xml:space="preserve">To re-elect Tim </w:t>
            </w:r>
            <w:proofErr w:type="spellStart"/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Cullinan</w:t>
            </w:r>
            <w:proofErr w:type="spellEnd"/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 xml:space="preserve"> as Director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FD6" w:rsidRPr="007C1FD6" w:rsidRDefault="007C1FD6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25,805,583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FD6" w:rsidRDefault="007C1FD6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25,805,583</w:t>
            </w:r>
          </w:p>
          <w:p w:rsidR="008E5D77" w:rsidRDefault="008E5D77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  <w:p w:rsidR="008E5D77" w:rsidRPr="007C1FD6" w:rsidRDefault="008E5D77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100%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FD6" w:rsidRDefault="007C1FD6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0</w:t>
            </w:r>
          </w:p>
          <w:p w:rsidR="00D36766" w:rsidRDefault="00D36766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  <w:p w:rsidR="00D36766" w:rsidRPr="007C1FD6" w:rsidRDefault="00D36766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FD6" w:rsidRPr="007C1FD6" w:rsidRDefault="007C1FD6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0</w:t>
            </w:r>
          </w:p>
        </w:tc>
      </w:tr>
      <w:tr w:rsidR="00D414B1" w:rsidRPr="007C1FD6" w:rsidTr="00DE582E">
        <w:trPr>
          <w:trHeight w:val="9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FD6" w:rsidRPr="007C1FD6" w:rsidRDefault="007C1FD6" w:rsidP="007C1FD6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7d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1FD6" w:rsidRPr="007C1FD6" w:rsidRDefault="007C1FD6" w:rsidP="007C1FD6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 xml:space="preserve">To re-elect Liam </w:t>
            </w:r>
            <w:proofErr w:type="spellStart"/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Herlihy</w:t>
            </w:r>
            <w:proofErr w:type="spellEnd"/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 xml:space="preserve"> as Director 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FD6" w:rsidRPr="007C1FD6" w:rsidRDefault="007C1FD6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25,805,583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FD6" w:rsidRDefault="007C1FD6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23,667,432</w:t>
            </w:r>
          </w:p>
          <w:p w:rsidR="005821B7" w:rsidRDefault="005821B7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  <w:p w:rsidR="005821B7" w:rsidRDefault="005821B7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91.714%</w:t>
            </w:r>
          </w:p>
          <w:p w:rsidR="005821B7" w:rsidRPr="007C1FD6" w:rsidRDefault="005821B7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FD6" w:rsidRDefault="007C1FD6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2,138,151</w:t>
            </w:r>
          </w:p>
          <w:p w:rsidR="005821B7" w:rsidRDefault="005821B7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  <w:p w:rsidR="005821B7" w:rsidRPr="007C1FD6" w:rsidRDefault="005821B7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8.286%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FD6" w:rsidRPr="007C1FD6" w:rsidRDefault="007C1FD6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0</w:t>
            </w:r>
          </w:p>
        </w:tc>
      </w:tr>
      <w:tr w:rsidR="00D414B1" w:rsidRPr="007C1FD6" w:rsidTr="00DE582E">
        <w:trPr>
          <w:trHeight w:val="9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FD6" w:rsidRPr="007C1FD6" w:rsidRDefault="007C1FD6" w:rsidP="007C1FD6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7e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1FD6" w:rsidRPr="007C1FD6" w:rsidRDefault="007C1FD6" w:rsidP="007C1FD6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 xml:space="preserve">To re-elect David O'Connor as Director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FD6" w:rsidRPr="007C1FD6" w:rsidRDefault="007C1FD6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25,805,583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FD6" w:rsidRDefault="007C1FD6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25,667,123</w:t>
            </w:r>
          </w:p>
          <w:p w:rsidR="005821B7" w:rsidRDefault="005821B7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  <w:p w:rsidR="005821B7" w:rsidRPr="007C1FD6" w:rsidRDefault="005821B7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99.463%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FD6" w:rsidRDefault="007C1FD6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138,460</w:t>
            </w:r>
          </w:p>
          <w:p w:rsidR="005821B7" w:rsidRDefault="005821B7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  <w:p w:rsidR="005821B7" w:rsidRPr="007C1FD6" w:rsidRDefault="005821B7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0.537%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FD6" w:rsidRPr="007C1FD6" w:rsidRDefault="007C1FD6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0</w:t>
            </w:r>
          </w:p>
        </w:tc>
      </w:tr>
      <w:tr w:rsidR="00D414B1" w:rsidRPr="007C1FD6" w:rsidTr="00DE582E">
        <w:trPr>
          <w:trHeight w:val="9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FD6" w:rsidRPr="007C1FD6" w:rsidRDefault="007C1FD6" w:rsidP="007C1FD6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7f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1FD6" w:rsidRPr="007C1FD6" w:rsidRDefault="007C1FD6" w:rsidP="007C1FD6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 xml:space="preserve">To re-elect John </w:t>
            </w:r>
            <w:proofErr w:type="spellStart"/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O'Dwyer</w:t>
            </w:r>
            <w:proofErr w:type="spellEnd"/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 xml:space="preserve"> as Director 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FD6" w:rsidRPr="007C1FD6" w:rsidRDefault="007C1FD6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25,805,583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FD6" w:rsidRDefault="007C1FD6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25,667,123</w:t>
            </w:r>
          </w:p>
          <w:p w:rsidR="005821B7" w:rsidRDefault="005821B7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  <w:p w:rsidR="005821B7" w:rsidRPr="007C1FD6" w:rsidRDefault="005821B7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99.463%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FD6" w:rsidRDefault="007C1FD6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138,460</w:t>
            </w:r>
          </w:p>
          <w:p w:rsidR="005821B7" w:rsidRDefault="005821B7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  <w:p w:rsidR="005821B7" w:rsidRPr="007C1FD6" w:rsidRDefault="005821B7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0.537%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FD6" w:rsidRPr="007C1FD6" w:rsidRDefault="007C1FD6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0</w:t>
            </w:r>
          </w:p>
        </w:tc>
      </w:tr>
      <w:tr w:rsidR="00D414B1" w:rsidRPr="007C1FD6" w:rsidTr="00DE582E">
        <w:trPr>
          <w:trHeight w:val="9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FD6" w:rsidRPr="007C1FD6" w:rsidRDefault="007C1FD6" w:rsidP="007C1FD6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7g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1FD6" w:rsidRPr="007C1FD6" w:rsidRDefault="007C1FD6" w:rsidP="007C1FD6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 xml:space="preserve">To re-elect John O'Grady as Director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FD6" w:rsidRPr="007C1FD6" w:rsidRDefault="007C1FD6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25,805,583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FD6" w:rsidRDefault="007C1FD6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25,805,583</w:t>
            </w:r>
          </w:p>
          <w:p w:rsidR="005821B7" w:rsidRDefault="005821B7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  <w:p w:rsidR="005821B7" w:rsidRPr="007C1FD6" w:rsidRDefault="005821B7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100%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FD6" w:rsidRDefault="007C1FD6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0</w:t>
            </w:r>
          </w:p>
          <w:p w:rsidR="00D36766" w:rsidRDefault="00D36766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  <w:p w:rsidR="00D36766" w:rsidRPr="007C1FD6" w:rsidRDefault="00D36766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FD6" w:rsidRPr="007C1FD6" w:rsidRDefault="007C1FD6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0</w:t>
            </w:r>
          </w:p>
        </w:tc>
      </w:tr>
      <w:tr w:rsidR="00D414B1" w:rsidRPr="007C1FD6" w:rsidTr="00DE582E">
        <w:trPr>
          <w:trHeight w:val="9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FD6" w:rsidRPr="007C1FD6" w:rsidRDefault="007C1FD6" w:rsidP="007C1FD6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7h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1FD6" w:rsidRPr="007C1FD6" w:rsidRDefault="007C1FD6" w:rsidP="007C1FD6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 xml:space="preserve">To re-elect Tomas O </w:t>
            </w:r>
            <w:proofErr w:type="spellStart"/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Midheach</w:t>
            </w:r>
            <w:proofErr w:type="spellEnd"/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 xml:space="preserve"> as Director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FD6" w:rsidRPr="007C1FD6" w:rsidRDefault="007C1FD6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25,803,995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FD6" w:rsidRDefault="007C1FD6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25,803,995</w:t>
            </w:r>
          </w:p>
          <w:p w:rsidR="005821B7" w:rsidRDefault="005821B7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  <w:p w:rsidR="005821B7" w:rsidRPr="007C1FD6" w:rsidRDefault="005821B7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100%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FD6" w:rsidRDefault="007C1FD6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0</w:t>
            </w:r>
          </w:p>
          <w:p w:rsidR="00D36766" w:rsidRDefault="00D36766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  <w:p w:rsidR="00D36766" w:rsidRPr="007C1FD6" w:rsidRDefault="00D36766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FD6" w:rsidRPr="007C1FD6" w:rsidRDefault="007C1FD6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1,588</w:t>
            </w:r>
          </w:p>
        </w:tc>
      </w:tr>
      <w:tr w:rsidR="00D414B1" w:rsidRPr="007C1FD6" w:rsidTr="00DE582E">
        <w:trPr>
          <w:trHeight w:val="9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FD6" w:rsidRPr="007C1FD6" w:rsidRDefault="00D36766" w:rsidP="007C1FD6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7</w:t>
            </w:r>
            <w:r w:rsidR="007C1FD6"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i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1FD6" w:rsidRPr="007C1FD6" w:rsidRDefault="007C1FD6" w:rsidP="007C1FD6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 xml:space="preserve">To re-elect Richard Pike as Director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FD6" w:rsidRPr="007C1FD6" w:rsidRDefault="007C1FD6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25,803,995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FD6" w:rsidRDefault="007C1FD6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25,803,995</w:t>
            </w:r>
          </w:p>
          <w:p w:rsidR="005821B7" w:rsidRDefault="005821B7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  <w:p w:rsidR="005821B7" w:rsidRPr="007C1FD6" w:rsidRDefault="005821B7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100%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FD6" w:rsidRDefault="007C1FD6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0</w:t>
            </w:r>
          </w:p>
          <w:p w:rsidR="00D36766" w:rsidRDefault="00D36766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  <w:p w:rsidR="00D36766" w:rsidRPr="007C1FD6" w:rsidRDefault="00D36766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FD6" w:rsidRPr="007C1FD6" w:rsidRDefault="007C1FD6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1,588</w:t>
            </w:r>
          </w:p>
        </w:tc>
      </w:tr>
      <w:tr w:rsidR="00D414B1" w:rsidRPr="007C1FD6" w:rsidTr="00DE582E">
        <w:trPr>
          <w:trHeight w:val="9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FD6" w:rsidRPr="007C1FD6" w:rsidRDefault="007C1FD6" w:rsidP="007C1FD6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7j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1FD6" w:rsidRPr="007C1FD6" w:rsidRDefault="007C1FD6" w:rsidP="007C1FD6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 xml:space="preserve">To re-elect Jean Sharp as Director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FD6" w:rsidRPr="007C1FD6" w:rsidRDefault="007C1FD6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25,803,995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FD6" w:rsidRDefault="007C1FD6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25,692,068</w:t>
            </w:r>
          </w:p>
          <w:p w:rsidR="00D414B1" w:rsidRDefault="00D414B1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  <w:p w:rsidR="00D414B1" w:rsidRPr="007C1FD6" w:rsidRDefault="00D414B1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99.566%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FD6" w:rsidRDefault="007C1FD6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111,927</w:t>
            </w:r>
          </w:p>
          <w:p w:rsidR="00D414B1" w:rsidRDefault="00D414B1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  <w:p w:rsidR="00D414B1" w:rsidRPr="007C1FD6" w:rsidRDefault="00D414B1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0.434%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FD6" w:rsidRPr="007C1FD6" w:rsidRDefault="007C1FD6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1,588</w:t>
            </w:r>
          </w:p>
        </w:tc>
      </w:tr>
      <w:tr w:rsidR="008E5D77" w:rsidRPr="007C1FD6" w:rsidTr="00DE582E">
        <w:trPr>
          <w:trHeight w:val="9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FD6" w:rsidRPr="007C1FD6" w:rsidRDefault="007C1FD6" w:rsidP="007C1FD6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8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1FD6" w:rsidRPr="007C1FD6" w:rsidRDefault="007C1FD6" w:rsidP="007C1FD6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 xml:space="preserve">To authorise the Directors to fix the remuneration of the Auditors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FD6" w:rsidRPr="007C1FD6" w:rsidRDefault="007C1FD6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25,805,583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FD6" w:rsidRDefault="007C1FD6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25,804,583</w:t>
            </w:r>
          </w:p>
          <w:p w:rsidR="00D414B1" w:rsidRDefault="00D414B1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  <w:p w:rsidR="00D414B1" w:rsidRPr="007C1FD6" w:rsidRDefault="00D414B1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99.996%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FD6" w:rsidRDefault="007C1FD6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1,000</w:t>
            </w:r>
          </w:p>
          <w:p w:rsidR="00D414B1" w:rsidRDefault="00D414B1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  <w:p w:rsidR="00D414B1" w:rsidRDefault="00D414B1" w:rsidP="00D414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0.004%</w:t>
            </w:r>
          </w:p>
          <w:p w:rsidR="00D414B1" w:rsidRPr="007C1FD6" w:rsidRDefault="00D414B1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FD6" w:rsidRPr="007C1FD6" w:rsidRDefault="007C1FD6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0</w:t>
            </w:r>
          </w:p>
        </w:tc>
      </w:tr>
      <w:tr w:rsidR="00D414B1" w:rsidRPr="007C1FD6" w:rsidTr="00DE582E">
        <w:trPr>
          <w:trHeight w:val="9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FD6" w:rsidRPr="007C1FD6" w:rsidRDefault="007C1FD6" w:rsidP="007C1FD6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9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7C1FD6" w:rsidRPr="007C1FD6" w:rsidRDefault="007C1FD6" w:rsidP="007C1FD6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 xml:space="preserve">To renew the Directors authority to allot shares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FD6" w:rsidRPr="007C1FD6" w:rsidRDefault="007C1FD6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25,805,583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FD6" w:rsidRDefault="007C1FD6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25,526,165</w:t>
            </w:r>
          </w:p>
          <w:p w:rsidR="00D414B1" w:rsidRDefault="00D414B1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  <w:p w:rsidR="00D414B1" w:rsidRDefault="00D414B1" w:rsidP="00D414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98.917</w:t>
            </w:r>
            <w:r w:rsidR="004819C5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  <w:p w:rsidR="00D414B1" w:rsidRPr="007C1FD6" w:rsidRDefault="00D414B1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FD6" w:rsidRDefault="007C1FD6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279,418</w:t>
            </w:r>
          </w:p>
          <w:p w:rsidR="00D414B1" w:rsidRDefault="00D414B1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  <w:p w:rsidR="00D414B1" w:rsidRDefault="00D414B1" w:rsidP="00D414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1.083%</w:t>
            </w:r>
          </w:p>
          <w:p w:rsidR="00D414B1" w:rsidRPr="007C1FD6" w:rsidRDefault="00D414B1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FD6" w:rsidRPr="007C1FD6" w:rsidRDefault="007C1FD6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0</w:t>
            </w:r>
          </w:p>
        </w:tc>
      </w:tr>
      <w:tr w:rsidR="008E5D77" w:rsidRPr="007C1FD6" w:rsidTr="00DE582E">
        <w:trPr>
          <w:trHeight w:val="9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FD6" w:rsidRPr="007C1FD6" w:rsidRDefault="007C1FD6" w:rsidP="007C1FD6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10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1FD6" w:rsidRPr="007C1FD6" w:rsidRDefault="007C1FD6" w:rsidP="007C1FD6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To approve a limited disapplication of Pre-emption Rights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FD6" w:rsidRPr="007C1FD6" w:rsidRDefault="007C1FD6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25,801,336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FD6" w:rsidRDefault="007C1FD6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25,797,191</w:t>
            </w:r>
          </w:p>
          <w:p w:rsidR="004819C5" w:rsidRDefault="004819C5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  <w:p w:rsidR="004819C5" w:rsidRDefault="004819C5" w:rsidP="004819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99.984%</w:t>
            </w:r>
          </w:p>
          <w:p w:rsidR="004819C5" w:rsidRPr="007C1FD6" w:rsidRDefault="004819C5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FD6" w:rsidRDefault="007C1FD6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4,145</w:t>
            </w:r>
          </w:p>
          <w:p w:rsidR="004819C5" w:rsidRDefault="004819C5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  <w:p w:rsidR="004819C5" w:rsidRDefault="004819C5" w:rsidP="004819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0.016%</w:t>
            </w:r>
          </w:p>
          <w:p w:rsidR="004819C5" w:rsidRPr="007C1FD6" w:rsidRDefault="004819C5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FD6" w:rsidRPr="007C1FD6" w:rsidRDefault="007C1FD6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4,247</w:t>
            </w:r>
          </w:p>
        </w:tc>
      </w:tr>
      <w:tr w:rsidR="008E5D77" w:rsidRPr="007C1FD6" w:rsidTr="00DE582E">
        <w:trPr>
          <w:trHeight w:val="9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FD6" w:rsidRPr="007C1FD6" w:rsidRDefault="007C1FD6" w:rsidP="007C1FD6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11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1FD6" w:rsidRPr="007C1FD6" w:rsidRDefault="007C1FD6" w:rsidP="007C1FD6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 xml:space="preserve">To authorise the Company to make market purchase of Own Shares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FD6" w:rsidRPr="007C1FD6" w:rsidRDefault="007C1FD6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25,804,769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FD6" w:rsidRDefault="007C1FD6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25,706,469</w:t>
            </w:r>
          </w:p>
          <w:p w:rsidR="004819C5" w:rsidRDefault="004819C5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  <w:p w:rsidR="004819C5" w:rsidRDefault="004819C5" w:rsidP="004819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99.619%</w:t>
            </w:r>
          </w:p>
          <w:p w:rsidR="004819C5" w:rsidRPr="007C1FD6" w:rsidRDefault="004819C5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FD6" w:rsidRDefault="007C1FD6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98,300</w:t>
            </w:r>
          </w:p>
          <w:p w:rsidR="004819C5" w:rsidRDefault="004819C5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  <w:p w:rsidR="004819C5" w:rsidRDefault="004819C5" w:rsidP="004819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0.381%</w:t>
            </w:r>
          </w:p>
          <w:p w:rsidR="004819C5" w:rsidRPr="007C1FD6" w:rsidRDefault="004819C5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FD6" w:rsidRPr="007C1FD6" w:rsidRDefault="007C1FD6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814</w:t>
            </w:r>
          </w:p>
        </w:tc>
      </w:tr>
      <w:tr w:rsidR="008E5D77" w:rsidRPr="007C1FD6" w:rsidTr="00DE582E">
        <w:trPr>
          <w:trHeight w:val="9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FD6" w:rsidRPr="007C1FD6" w:rsidRDefault="007C1FD6" w:rsidP="007C1FD6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12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1FD6" w:rsidRPr="007C1FD6" w:rsidRDefault="007C1FD6" w:rsidP="007C1FD6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 xml:space="preserve">To set the off-market re-issue price range for Treasury Shares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FD6" w:rsidRPr="007C1FD6" w:rsidRDefault="007C1FD6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25,804,769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FD6" w:rsidRDefault="007C1FD6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25,804,657</w:t>
            </w:r>
          </w:p>
          <w:p w:rsidR="004819C5" w:rsidRDefault="004819C5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  <w:p w:rsidR="004819C5" w:rsidRDefault="004819C5" w:rsidP="004819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99.999</w:t>
            </w:r>
            <w:r w:rsidR="007D5814"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  <w:p w:rsidR="004819C5" w:rsidRPr="007C1FD6" w:rsidRDefault="004819C5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FD6" w:rsidRDefault="007C1FD6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112</w:t>
            </w:r>
          </w:p>
          <w:p w:rsidR="004819C5" w:rsidRDefault="004819C5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  <w:p w:rsidR="004819C5" w:rsidRDefault="007D5814" w:rsidP="004819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0.001%</w:t>
            </w:r>
          </w:p>
          <w:p w:rsidR="004819C5" w:rsidRPr="007C1FD6" w:rsidRDefault="004819C5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FD6" w:rsidRPr="007C1FD6" w:rsidRDefault="007C1FD6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814</w:t>
            </w:r>
          </w:p>
        </w:tc>
      </w:tr>
      <w:tr w:rsidR="008E5D77" w:rsidRPr="007C1FD6" w:rsidTr="00DE582E">
        <w:trPr>
          <w:trHeight w:val="9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FD6" w:rsidRPr="007C1FD6" w:rsidRDefault="007C1FD6" w:rsidP="007C1FD6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13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7C1FD6" w:rsidRPr="007C1FD6" w:rsidRDefault="007C1FD6" w:rsidP="007C1FD6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 xml:space="preserve">To maintain the authority to convene an EGM by 14 </w:t>
            </w:r>
            <w:proofErr w:type="spellStart"/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Days Notice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FD6" w:rsidRPr="007C1FD6" w:rsidRDefault="007C1FD6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25,805,583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FD6" w:rsidRDefault="007C1FD6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25,693,477</w:t>
            </w:r>
          </w:p>
          <w:p w:rsidR="004819C5" w:rsidRDefault="004819C5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  <w:p w:rsidR="004819C5" w:rsidRDefault="004819C5" w:rsidP="004819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99.566%</w:t>
            </w:r>
          </w:p>
          <w:p w:rsidR="004819C5" w:rsidRPr="007C1FD6" w:rsidRDefault="004819C5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FD6" w:rsidRDefault="007C1FD6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112,106</w:t>
            </w:r>
          </w:p>
          <w:p w:rsidR="004819C5" w:rsidRDefault="004819C5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  <w:p w:rsidR="004819C5" w:rsidRDefault="004819C5" w:rsidP="004819C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0.434%</w:t>
            </w:r>
          </w:p>
          <w:p w:rsidR="004819C5" w:rsidRPr="007C1FD6" w:rsidRDefault="004819C5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C1FD6" w:rsidRPr="007C1FD6" w:rsidRDefault="007C1FD6" w:rsidP="00DE582E">
            <w:pPr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</w:pPr>
            <w:r w:rsidRPr="007C1FD6">
              <w:rPr>
                <w:rFonts w:ascii="Calibri" w:hAnsi="Calibri" w:cs="Calibri"/>
                <w:color w:val="000000"/>
                <w:sz w:val="22"/>
                <w:szCs w:val="22"/>
                <w:lang w:val="en-IE" w:eastAsia="en-IE"/>
              </w:rPr>
              <w:t>0</w:t>
            </w:r>
          </w:p>
        </w:tc>
      </w:tr>
    </w:tbl>
    <w:p w:rsidR="00D87B62" w:rsidRPr="002447B1" w:rsidRDefault="007C1FD6" w:rsidP="003355E5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fldChar w:fldCharType="end"/>
      </w:r>
    </w:p>
    <w:p w:rsidR="00D87B62" w:rsidRPr="002447B1" w:rsidRDefault="00D87B62" w:rsidP="003355E5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:rsidR="00FE20C1" w:rsidRPr="00FE20C1" w:rsidRDefault="00FE20C1" w:rsidP="005472BF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FE20C1">
        <w:rPr>
          <w:rFonts w:asciiTheme="minorHAnsi" w:hAnsiTheme="minorHAnsi" w:cstheme="minorHAnsi"/>
          <w:sz w:val="22"/>
          <w:szCs w:val="22"/>
        </w:rPr>
        <w:t xml:space="preserve">A Vote withheld is not a vote in law and is not counted in the calculation of the proportion of votes “For” or “Against” any resolution. </w:t>
      </w:r>
    </w:p>
    <w:p w:rsidR="00D87B62" w:rsidRPr="00FE20C1" w:rsidRDefault="00FE20C1" w:rsidP="005472BF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rFonts w:asciiTheme="minorHAnsi" w:hAnsiTheme="minorHAnsi" w:cstheme="minorHAnsi"/>
          <w:sz w:val="22"/>
          <w:szCs w:val="22"/>
        </w:rPr>
      </w:pPr>
      <w:r w:rsidRPr="00FE20C1">
        <w:rPr>
          <w:rFonts w:asciiTheme="minorHAnsi" w:hAnsiTheme="minorHAnsi" w:cstheme="minorHAnsi"/>
          <w:sz w:val="22"/>
          <w:szCs w:val="22"/>
        </w:rPr>
        <w:t xml:space="preserve">Proxy votes which gave discretion to the Chair of the Annual General Meeting have been included in the “Votes For” total of the appropriate resolution. </w:t>
      </w:r>
    </w:p>
    <w:p w:rsidR="00D87B62" w:rsidRPr="002447B1" w:rsidRDefault="00D87B62" w:rsidP="003355E5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:rsidR="003355E5" w:rsidRPr="002447B1" w:rsidRDefault="003355E5" w:rsidP="003355E5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 w:rsidRPr="002447B1">
        <w:rPr>
          <w:rFonts w:asciiTheme="minorHAnsi" w:hAnsiTheme="minorHAnsi" w:cstheme="minorHAnsi"/>
          <w:b/>
          <w:sz w:val="22"/>
          <w:szCs w:val="22"/>
        </w:rPr>
        <w:t>For Reference</w:t>
      </w:r>
    </w:p>
    <w:p w:rsidR="003355E5" w:rsidRPr="002447B1" w:rsidRDefault="003355E5" w:rsidP="003355E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5722BF" w:rsidRPr="002447B1" w:rsidRDefault="005722BF" w:rsidP="005722B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n-I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26"/>
        <w:gridCol w:w="2502"/>
      </w:tblGrid>
      <w:tr w:rsidR="005722BF" w:rsidRPr="002447B1" w:rsidTr="00A77D39">
        <w:tc>
          <w:tcPr>
            <w:tcW w:w="4626" w:type="dxa"/>
          </w:tcPr>
          <w:p w:rsidR="005722BF" w:rsidRPr="002447B1" w:rsidRDefault="005722BF" w:rsidP="00A77D3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  <w:lang w:val="en-IE"/>
              </w:rPr>
            </w:pPr>
            <w:r w:rsidRPr="002447B1">
              <w:rPr>
                <w:rFonts w:asciiTheme="minorHAnsi" w:hAnsiTheme="minorHAnsi" w:cstheme="minorHAnsi"/>
                <w:b/>
                <w:sz w:val="22"/>
                <w:szCs w:val="22"/>
                <w:lang w:val="en-IE"/>
              </w:rPr>
              <w:t>FBD Holdings plc</w:t>
            </w:r>
          </w:p>
          <w:p w:rsidR="005722BF" w:rsidRPr="002447B1" w:rsidRDefault="005722BF" w:rsidP="00A77D3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  <w:lang w:val="en-IE"/>
              </w:rPr>
            </w:pPr>
          </w:p>
        </w:tc>
        <w:tc>
          <w:tcPr>
            <w:tcW w:w="2502" w:type="dxa"/>
          </w:tcPr>
          <w:p w:rsidR="005722BF" w:rsidRPr="002447B1" w:rsidRDefault="005722BF" w:rsidP="00A77D3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  <w:lang w:val="en-IE"/>
              </w:rPr>
            </w:pPr>
            <w:r w:rsidRPr="002447B1">
              <w:rPr>
                <w:rFonts w:asciiTheme="minorHAnsi" w:hAnsiTheme="minorHAnsi" w:cstheme="minorHAnsi"/>
                <w:b/>
                <w:sz w:val="22"/>
                <w:szCs w:val="22"/>
                <w:lang w:val="en-IE"/>
              </w:rPr>
              <w:t>Telephone</w:t>
            </w:r>
          </w:p>
        </w:tc>
      </w:tr>
      <w:tr w:rsidR="005722BF" w:rsidRPr="002447B1" w:rsidTr="00A77D39">
        <w:tc>
          <w:tcPr>
            <w:tcW w:w="4626" w:type="dxa"/>
          </w:tcPr>
          <w:p w:rsidR="005722BF" w:rsidRPr="002447B1" w:rsidRDefault="005722BF" w:rsidP="00A77D3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IE"/>
              </w:rPr>
            </w:pPr>
            <w:r w:rsidRPr="002447B1">
              <w:rPr>
                <w:rFonts w:asciiTheme="minorHAnsi" w:hAnsiTheme="minorHAnsi" w:cstheme="minorHAnsi"/>
                <w:sz w:val="22"/>
                <w:szCs w:val="22"/>
                <w:lang w:val="en-IE"/>
              </w:rPr>
              <w:t>Nadine Conlon, Company Secretary</w:t>
            </w:r>
          </w:p>
        </w:tc>
        <w:tc>
          <w:tcPr>
            <w:tcW w:w="2502" w:type="dxa"/>
          </w:tcPr>
          <w:p w:rsidR="005722BF" w:rsidRPr="002447B1" w:rsidRDefault="005722BF" w:rsidP="00A77D3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IE"/>
              </w:rPr>
            </w:pPr>
            <w:r w:rsidRPr="002447B1">
              <w:rPr>
                <w:rFonts w:asciiTheme="minorHAnsi" w:hAnsiTheme="minorHAnsi" w:cstheme="minorHAnsi"/>
                <w:sz w:val="22"/>
                <w:szCs w:val="22"/>
                <w:lang w:val="en-IE"/>
              </w:rPr>
              <w:t>00353 87</w:t>
            </w:r>
            <w:r w:rsidRPr="002447B1">
              <w:rPr>
                <w:rFonts w:asciiTheme="minorHAnsi" w:hAnsiTheme="minorHAnsi" w:cstheme="minorHAnsi"/>
                <w:sz w:val="22"/>
                <w:szCs w:val="22"/>
                <w:lang w:eastAsia="en-IE"/>
              </w:rPr>
              <w:t xml:space="preserve"> 3844435</w:t>
            </w:r>
          </w:p>
          <w:p w:rsidR="005722BF" w:rsidRPr="002447B1" w:rsidRDefault="005722BF" w:rsidP="00A77D3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n-IE"/>
              </w:rPr>
            </w:pPr>
          </w:p>
          <w:p w:rsidR="005722BF" w:rsidRPr="002447B1" w:rsidRDefault="005722BF" w:rsidP="00A77D3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IE"/>
              </w:rPr>
            </w:pPr>
          </w:p>
        </w:tc>
      </w:tr>
    </w:tbl>
    <w:p w:rsidR="005722BF" w:rsidRPr="002447B1" w:rsidRDefault="005722BF" w:rsidP="005722BF">
      <w:pPr>
        <w:pBdr>
          <w:top w:val="single" w:sz="4" w:space="1" w:color="auto"/>
        </w:pBdr>
        <w:shd w:val="clear" w:color="auto" w:fill="FFFFFF"/>
        <w:ind w:right="5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val="en-IE"/>
        </w:rPr>
      </w:pPr>
    </w:p>
    <w:p w:rsidR="005722BF" w:rsidRPr="002447B1" w:rsidRDefault="005722BF" w:rsidP="005722BF">
      <w:pPr>
        <w:pBdr>
          <w:top w:val="single" w:sz="4" w:space="1" w:color="auto"/>
        </w:pBdr>
        <w:shd w:val="clear" w:color="auto" w:fill="FFFFFF"/>
        <w:ind w:right="5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val="en-IE"/>
        </w:rPr>
      </w:pPr>
      <w:r w:rsidRPr="002447B1">
        <w:rPr>
          <w:rFonts w:asciiTheme="minorHAnsi" w:hAnsiTheme="minorHAnsi" w:cstheme="minorHAnsi"/>
          <w:b/>
          <w:bCs/>
          <w:color w:val="000000"/>
          <w:sz w:val="22"/>
          <w:szCs w:val="22"/>
          <w:lang w:val="en-IE"/>
        </w:rPr>
        <w:t xml:space="preserve">About FBD Holdings plc </w:t>
      </w:r>
    </w:p>
    <w:p w:rsidR="005722BF" w:rsidRPr="002447B1" w:rsidRDefault="005722BF" w:rsidP="005722B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n-IE"/>
        </w:rPr>
      </w:pPr>
    </w:p>
    <w:p w:rsidR="005722BF" w:rsidRPr="002447B1" w:rsidRDefault="005722BF" w:rsidP="005722B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n-IE"/>
        </w:rPr>
      </w:pPr>
      <w:r w:rsidRPr="002447B1">
        <w:rPr>
          <w:rFonts w:asciiTheme="minorHAnsi" w:hAnsiTheme="minorHAnsi" w:cstheme="minorHAnsi"/>
          <w:sz w:val="22"/>
          <w:szCs w:val="22"/>
          <w:lang w:val="en-IE"/>
        </w:rPr>
        <w:t>FBD is one of Ireland’s largest property and casualty insurers looking after the insurance needs of farmers, private individuals and business owners.</w:t>
      </w:r>
    </w:p>
    <w:p w:rsidR="005722BF" w:rsidRPr="002447B1" w:rsidRDefault="005722BF" w:rsidP="005722B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n-IE"/>
        </w:rPr>
      </w:pPr>
    </w:p>
    <w:p w:rsidR="005722BF" w:rsidRPr="002447B1" w:rsidRDefault="005722BF" w:rsidP="005722B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n-IE"/>
        </w:rPr>
      </w:pPr>
      <w:r w:rsidRPr="002447B1">
        <w:rPr>
          <w:rFonts w:asciiTheme="minorHAnsi" w:hAnsiTheme="minorHAnsi" w:cstheme="minorHAnsi"/>
          <w:sz w:val="22"/>
          <w:szCs w:val="22"/>
          <w:lang w:val="en-IE"/>
        </w:rPr>
        <w:t>The following details relate to FBD’s ordinary shares of €0.60 each which are publicly traded:</w:t>
      </w:r>
    </w:p>
    <w:p w:rsidR="005722BF" w:rsidRPr="002447B1" w:rsidRDefault="005722BF" w:rsidP="005722B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n-IE"/>
        </w:rPr>
      </w:pPr>
    </w:p>
    <w:tbl>
      <w:tblPr>
        <w:tblW w:w="0" w:type="auto"/>
        <w:tblInd w:w="567" w:type="dxa"/>
        <w:tblLook w:val="01E0" w:firstRow="1" w:lastRow="1" w:firstColumn="1" w:lastColumn="1" w:noHBand="0" w:noVBand="0"/>
      </w:tblPr>
      <w:tblGrid>
        <w:gridCol w:w="2448"/>
        <w:gridCol w:w="2520"/>
        <w:gridCol w:w="2829"/>
      </w:tblGrid>
      <w:tr w:rsidR="005722BF" w:rsidRPr="002447B1" w:rsidTr="00FE20C1">
        <w:tc>
          <w:tcPr>
            <w:tcW w:w="2448" w:type="dxa"/>
          </w:tcPr>
          <w:p w:rsidR="005722BF" w:rsidRPr="002447B1" w:rsidRDefault="005722BF" w:rsidP="00A77D3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  <w:lang w:val="en-IE"/>
              </w:rPr>
            </w:pPr>
            <w:r w:rsidRPr="002447B1">
              <w:rPr>
                <w:rFonts w:asciiTheme="minorHAnsi" w:hAnsiTheme="minorHAnsi" w:cstheme="minorHAnsi"/>
                <w:b/>
                <w:sz w:val="22"/>
                <w:szCs w:val="22"/>
                <w:lang w:val="en-IE"/>
              </w:rPr>
              <w:t>Listing</w:t>
            </w:r>
          </w:p>
        </w:tc>
        <w:tc>
          <w:tcPr>
            <w:tcW w:w="2520" w:type="dxa"/>
          </w:tcPr>
          <w:p w:rsidR="005722BF" w:rsidRPr="002447B1" w:rsidRDefault="005722BF" w:rsidP="00A77D3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IE"/>
              </w:rPr>
            </w:pPr>
            <w:r w:rsidRPr="002447B1">
              <w:rPr>
                <w:rFonts w:asciiTheme="minorHAnsi" w:hAnsiTheme="minorHAnsi" w:cstheme="minorHAnsi"/>
                <w:sz w:val="22"/>
                <w:szCs w:val="22"/>
                <w:lang w:val="en-IE"/>
              </w:rPr>
              <w:t xml:space="preserve">Euronext Dublin </w:t>
            </w:r>
          </w:p>
        </w:tc>
        <w:tc>
          <w:tcPr>
            <w:tcW w:w="2829" w:type="dxa"/>
          </w:tcPr>
          <w:p w:rsidR="005722BF" w:rsidRPr="002447B1" w:rsidRDefault="002447B1" w:rsidP="00A77D3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I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IE"/>
              </w:rPr>
              <w:t>Financial Conduct Authority</w:t>
            </w:r>
          </w:p>
        </w:tc>
      </w:tr>
      <w:tr w:rsidR="005722BF" w:rsidRPr="002447B1" w:rsidTr="00FE20C1">
        <w:tc>
          <w:tcPr>
            <w:tcW w:w="2448" w:type="dxa"/>
          </w:tcPr>
          <w:p w:rsidR="005722BF" w:rsidRPr="002447B1" w:rsidRDefault="005722BF" w:rsidP="00A77D3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  <w:lang w:val="en-IE"/>
              </w:rPr>
            </w:pPr>
            <w:r w:rsidRPr="002447B1">
              <w:rPr>
                <w:rFonts w:asciiTheme="minorHAnsi" w:hAnsiTheme="minorHAnsi" w:cstheme="minorHAnsi"/>
                <w:b/>
                <w:sz w:val="22"/>
                <w:szCs w:val="22"/>
                <w:lang w:val="en-IE"/>
              </w:rPr>
              <w:t>Listing Category</w:t>
            </w:r>
          </w:p>
        </w:tc>
        <w:tc>
          <w:tcPr>
            <w:tcW w:w="2520" w:type="dxa"/>
          </w:tcPr>
          <w:p w:rsidR="005722BF" w:rsidRPr="002447B1" w:rsidRDefault="005722BF" w:rsidP="00A77D3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IE"/>
              </w:rPr>
            </w:pPr>
            <w:r w:rsidRPr="002447B1">
              <w:rPr>
                <w:rFonts w:asciiTheme="minorHAnsi" w:hAnsiTheme="minorHAnsi" w:cstheme="minorHAnsi"/>
                <w:sz w:val="22"/>
                <w:szCs w:val="22"/>
                <w:lang w:val="en-IE"/>
              </w:rPr>
              <w:t>Primary</w:t>
            </w:r>
          </w:p>
        </w:tc>
        <w:tc>
          <w:tcPr>
            <w:tcW w:w="2829" w:type="dxa"/>
          </w:tcPr>
          <w:p w:rsidR="005722BF" w:rsidRPr="002447B1" w:rsidRDefault="005722BF" w:rsidP="00A77D3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IE"/>
              </w:rPr>
            </w:pPr>
            <w:r w:rsidRPr="002447B1">
              <w:rPr>
                <w:rFonts w:asciiTheme="minorHAnsi" w:hAnsiTheme="minorHAnsi" w:cstheme="minorHAnsi"/>
                <w:sz w:val="22"/>
                <w:szCs w:val="22"/>
                <w:lang w:val="en-IE"/>
              </w:rPr>
              <w:t>Premium (Equity)</w:t>
            </w:r>
          </w:p>
        </w:tc>
      </w:tr>
      <w:tr w:rsidR="005722BF" w:rsidRPr="002447B1" w:rsidTr="00FE20C1">
        <w:tc>
          <w:tcPr>
            <w:tcW w:w="2448" w:type="dxa"/>
          </w:tcPr>
          <w:p w:rsidR="005722BF" w:rsidRPr="002447B1" w:rsidRDefault="005722BF" w:rsidP="00A77D3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  <w:lang w:val="en-IE"/>
              </w:rPr>
            </w:pPr>
            <w:r w:rsidRPr="002447B1">
              <w:rPr>
                <w:rFonts w:asciiTheme="minorHAnsi" w:hAnsiTheme="minorHAnsi" w:cstheme="minorHAnsi"/>
                <w:b/>
                <w:sz w:val="22"/>
                <w:szCs w:val="22"/>
                <w:lang w:val="en-IE"/>
              </w:rPr>
              <w:t>Trading Venue</w:t>
            </w:r>
          </w:p>
        </w:tc>
        <w:tc>
          <w:tcPr>
            <w:tcW w:w="2520" w:type="dxa"/>
          </w:tcPr>
          <w:p w:rsidR="005722BF" w:rsidRPr="002447B1" w:rsidRDefault="005722BF" w:rsidP="00A77D3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IE"/>
              </w:rPr>
            </w:pPr>
            <w:r w:rsidRPr="002447B1">
              <w:rPr>
                <w:rFonts w:asciiTheme="minorHAnsi" w:hAnsiTheme="minorHAnsi" w:cstheme="minorHAnsi"/>
                <w:sz w:val="22"/>
                <w:szCs w:val="22"/>
                <w:lang w:val="en-IE"/>
              </w:rPr>
              <w:t>Euronext Dublin</w:t>
            </w:r>
          </w:p>
        </w:tc>
        <w:tc>
          <w:tcPr>
            <w:tcW w:w="2829" w:type="dxa"/>
          </w:tcPr>
          <w:p w:rsidR="005722BF" w:rsidRPr="002447B1" w:rsidRDefault="005722BF" w:rsidP="00A77D3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IE"/>
              </w:rPr>
            </w:pPr>
            <w:r w:rsidRPr="002447B1">
              <w:rPr>
                <w:rFonts w:asciiTheme="minorHAnsi" w:hAnsiTheme="minorHAnsi" w:cstheme="minorHAnsi"/>
                <w:sz w:val="22"/>
                <w:szCs w:val="22"/>
                <w:lang w:val="en-IE"/>
              </w:rPr>
              <w:t>London Stock Exchange</w:t>
            </w:r>
          </w:p>
        </w:tc>
      </w:tr>
      <w:tr w:rsidR="005722BF" w:rsidRPr="002447B1" w:rsidTr="00FE20C1">
        <w:tc>
          <w:tcPr>
            <w:tcW w:w="2448" w:type="dxa"/>
          </w:tcPr>
          <w:p w:rsidR="005722BF" w:rsidRPr="002447B1" w:rsidRDefault="005722BF" w:rsidP="00A77D3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  <w:lang w:val="en-IE"/>
              </w:rPr>
            </w:pPr>
            <w:r w:rsidRPr="002447B1">
              <w:rPr>
                <w:rFonts w:asciiTheme="minorHAnsi" w:hAnsiTheme="minorHAnsi" w:cstheme="minorHAnsi"/>
                <w:b/>
                <w:sz w:val="22"/>
                <w:szCs w:val="22"/>
                <w:lang w:val="en-IE"/>
              </w:rPr>
              <w:t>Market</w:t>
            </w:r>
          </w:p>
        </w:tc>
        <w:tc>
          <w:tcPr>
            <w:tcW w:w="2520" w:type="dxa"/>
          </w:tcPr>
          <w:p w:rsidR="005722BF" w:rsidRPr="002447B1" w:rsidRDefault="005722BF" w:rsidP="00A77D3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IE"/>
              </w:rPr>
            </w:pPr>
            <w:r w:rsidRPr="002447B1">
              <w:rPr>
                <w:rFonts w:asciiTheme="minorHAnsi" w:hAnsiTheme="minorHAnsi" w:cstheme="minorHAnsi"/>
                <w:sz w:val="22"/>
                <w:szCs w:val="22"/>
                <w:lang w:val="en-IE"/>
              </w:rPr>
              <w:t>Main Securities Market</w:t>
            </w:r>
          </w:p>
        </w:tc>
        <w:tc>
          <w:tcPr>
            <w:tcW w:w="2829" w:type="dxa"/>
          </w:tcPr>
          <w:p w:rsidR="005722BF" w:rsidRPr="002447B1" w:rsidRDefault="005722BF" w:rsidP="00A77D3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IE"/>
              </w:rPr>
            </w:pPr>
            <w:r w:rsidRPr="002447B1">
              <w:rPr>
                <w:rFonts w:asciiTheme="minorHAnsi" w:hAnsiTheme="minorHAnsi" w:cstheme="minorHAnsi"/>
                <w:sz w:val="22"/>
                <w:szCs w:val="22"/>
                <w:lang w:val="en-IE"/>
              </w:rPr>
              <w:t>Main Market</w:t>
            </w:r>
          </w:p>
        </w:tc>
      </w:tr>
      <w:tr w:rsidR="005722BF" w:rsidRPr="002447B1" w:rsidTr="00FE20C1">
        <w:tc>
          <w:tcPr>
            <w:tcW w:w="2448" w:type="dxa"/>
          </w:tcPr>
          <w:p w:rsidR="005722BF" w:rsidRPr="002447B1" w:rsidRDefault="005722BF" w:rsidP="00A77D3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  <w:lang w:val="en-IE"/>
              </w:rPr>
            </w:pPr>
            <w:r w:rsidRPr="002447B1">
              <w:rPr>
                <w:rFonts w:asciiTheme="minorHAnsi" w:hAnsiTheme="minorHAnsi" w:cstheme="minorHAnsi"/>
                <w:b/>
                <w:sz w:val="22"/>
                <w:szCs w:val="22"/>
                <w:lang w:val="en-IE"/>
              </w:rPr>
              <w:t>ISIN</w:t>
            </w:r>
          </w:p>
        </w:tc>
        <w:tc>
          <w:tcPr>
            <w:tcW w:w="2520" w:type="dxa"/>
          </w:tcPr>
          <w:p w:rsidR="005722BF" w:rsidRPr="002447B1" w:rsidRDefault="005722BF" w:rsidP="00A77D3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IE"/>
              </w:rPr>
            </w:pPr>
            <w:r w:rsidRPr="002447B1">
              <w:rPr>
                <w:rFonts w:asciiTheme="minorHAnsi" w:hAnsiTheme="minorHAnsi" w:cstheme="minorHAnsi"/>
                <w:sz w:val="22"/>
                <w:szCs w:val="22"/>
                <w:lang w:val="en-IE"/>
              </w:rPr>
              <w:t>IE0003290289</w:t>
            </w:r>
          </w:p>
        </w:tc>
        <w:tc>
          <w:tcPr>
            <w:tcW w:w="2829" w:type="dxa"/>
          </w:tcPr>
          <w:p w:rsidR="005722BF" w:rsidRPr="002447B1" w:rsidRDefault="005722BF" w:rsidP="00A77D3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IE"/>
              </w:rPr>
            </w:pPr>
            <w:r w:rsidRPr="002447B1">
              <w:rPr>
                <w:rFonts w:asciiTheme="minorHAnsi" w:hAnsiTheme="minorHAnsi" w:cstheme="minorHAnsi"/>
                <w:sz w:val="22"/>
                <w:szCs w:val="22"/>
                <w:lang w:val="en-IE"/>
              </w:rPr>
              <w:t>IE0003290289</w:t>
            </w:r>
          </w:p>
        </w:tc>
      </w:tr>
      <w:tr w:rsidR="005722BF" w:rsidRPr="002447B1" w:rsidTr="00FE20C1">
        <w:tc>
          <w:tcPr>
            <w:tcW w:w="2448" w:type="dxa"/>
          </w:tcPr>
          <w:p w:rsidR="005722BF" w:rsidRPr="002447B1" w:rsidRDefault="005722BF" w:rsidP="00A77D3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  <w:lang w:val="en-IE"/>
              </w:rPr>
            </w:pPr>
            <w:r w:rsidRPr="002447B1">
              <w:rPr>
                <w:rFonts w:asciiTheme="minorHAnsi" w:hAnsiTheme="minorHAnsi" w:cstheme="minorHAnsi"/>
                <w:b/>
                <w:sz w:val="22"/>
                <w:szCs w:val="22"/>
                <w:lang w:val="en-IE"/>
              </w:rPr>
              <w:t>Ticker</w:t>
            </w:r>
          </w:p>
        </w:tc>
        <w:tc>
          <w:tcPr>
            <w:tcW w:w="2520" w:type="dxa"/>
          </w:tcPr>
          <w:p w:rsidR="005722BF" w:rsidRPr="002447B1" w:rsidRDefault="005722BF" w:rsidP="00A77D3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IE"/>
              </w:rPr>
            </w:pPr>
            <w:r w:rsidRPr="002447B1">
              <w:rPr>
                <w:rFonts w:asciiTheme="minorHAnsi" w:hAnsiTheme="minorHAnsi" w:cstheme="minorHAnsi"/>
                <w:sz w:val="22"/>
                <w:szCs w:val="22"/>
                <w:lang w:val="en-IE"/>
              </w:rPr>
              <w:t xml:space="preserve">FBD.I </w:t>
            </w:r>
            <w:r w:rsidRPr="002447B1">
              <w:rPr>
                <w:rFonts w:asciiTheme="minorHAnsi" w:hAnsiTheme="minorHAnsi" w:cstheme="minorHAnsi"/>
                <w:b/>
                <w:sz w:val="22"/>
                <w:szCs w:val="22"/>
                <w:lang w:val="en-IE"/>
              </w:rPr>
              <w:t>or</w:t>
            </w:r>
            <w:r w:rsidRPr="002447B1">
              <w:rPr>
                <w:rFonts w:asciiTheme="minorHAnsi" w:hAnsiTheme="minorHAnsi" w:cstheme="minorHAnsi"/>
                <w:sz w:val="22"/>
                <w:szCs w:val="22"/>
                <w:lang w:val="en-IE"/>
              </w:rPr>
              <w:t xml:space="preserve"> EG7.IR</w:t>
            </w:r>
          </w:p>
        </w:tc>
        <w:tc>
          <w:tcPr>
            <w:tcW w:w="2829" w:type="dxa"/>
          </w:tcPr>
          <w:p w:rsidR="005722BF" w:rsidRPr="002447B1" w:rsidRDefault="005722BF" w:rsidP="00A77D3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IE"/>
              </w:rPr>
            </w:pPr>
            <w:r w:rsidRPr="002447B1">
              <w:rPr>
                <w:rFonts w:asciiTheme="minorHAnsi" w:hAnsiTheme="minorHAnsi" w:cstheme="minorHAnsi"/>
                <w:sz w:val="22"/>
                <w:szCs w:val="22"/>
                <w:lang w:val="en-IE"/>
              </w:rPr>
              <w:t>FBH.L</w:t>
            </w:r>
          </w:p>
        </w:tc>
      </w:tr>
    </w:tbl>
    <w:p w:rsidR="005722BF" w:rsidRPr="002447B1" w:rsidRDefault="005722BF" w:rsidP="005722BF">
      <w:pPr>
        <w:jc w:val="both"/>
        <w:rPr>
          <w:rFonts w:asciiTheme="minorHAnsi" w:hAnsiTheme="minorHAnsi" w:cstheme="minorHAnsi"/>
          <w:sz w:val="22"/>
          <w:szCs w:val="22"/>
          <w:lang w:val="en-IE"/>
        </w:rPr>
      </w:pPr>
    </w:p>
    <w:p w:rsidR="005722BF" w:rsidRPr="002447B1" w:rsidRDefault="005722BF" w:rsidP="005722BF">
      <w:pPr>
        <w:jc w:val="both"/>
        <w:rPr>
          <w:rFonts w:asciiTheme="minorHAnsi" w:hAnsiTheme="minorHAnsi" w:cstheme="minorHAnsi"/>
          <w:sz w:val="22"/>
          <w:szCs w:val="22"/>
          <w:lang w:val="en-IE"/>
        </w:rPr>
      </w:pPr>
    </w:p>
    <w:p w:rsidR="005722BF" w:rsidRPr="002447B1" w:rsidRDefault="005722BF" w:rsidP="005722BF">
      <w:pPr>
        <w:jc w:val="center"/>
        <w:rPr>
          <w:rFonts w:asciiTheme="minorHAnsi" w:hAnsiTheme="minorHAnsi" w:cstheme="minorHAnsi"/>
          <w:sz w:val="22"/>
          <w:szCs w:val="22"/>
          <w:lang w:val="en-IE"/>
        </w:rPr>
      </w:pPr>
      <w:r w:rsidRPr="002447B1">
        <w:rPr>
          <w:rFonts w:asciiTheme="minorHAnsi" w:hAnsiTheme="minorHAnsi" w:cstheme="minorHAnsi"/>
          <w:sz w:val="22"/>
          <w:szCs w:val="22"/>
          <w:lang w:val="en-IE"/>
        </w:rPr>
        <w:t>FBD Holdings plc, FBD House, Bluebell, Dublin 12</w:t>
      </w:r>
    </w:p>
    <w:p w:rsidR="005722BF" w:rsidRPr="002447B1" w:rsidRDefault="005722BF" w:rsidP="005722BF">
      <w:pPr>
        <w:jc w:val="center"/>
        <w:rPr>
          <w:rFonts w:asciiTheme="minorHAnsi" w:hAnsiTheme="minorHAnsi" w:cstheme="minorHAnsi"/>
          <w:sz w:val="22"/>
          <w:szCs w:val="22"/>
          <w:lang w:val="en-IE"/>
        </w:rPr>
      </w:pPr>
      <w:r w:rsidRPr="002447B1">
        <w:rPr>
          <w:rFonts w:asciiTheme="minorHAnsi" w:hAnsiTheme="minorHAnsi" w:cstheme="minorHAnsi"/>
          <w:sz w:val="22"/>
          <w:szCs w:val="22"/>
          <w:lang w:val="en-IE"/>
        </w:rPr>
        <w:t>Registered in Dublin, Ireland Registered Number 135882</w:t>
      </w:r>
    </w:p>
    <w:p w:rsidR="005722BF" w:rsidRPr="002447B1" w:rsidRDefault="005722BF" w:rsidP="005722BF">
      <w:pPr>
        <w:rPr>
          <w:rFonts w:asciiTheme="minorHAnsi" w:hAnsiTheme="minorHAnsi" w:cstheme="minorHAnsi"/>
          <w:sz w:val="22"/>
          <w:szCs w:val="22"/>
          <w:lang w:val="en-IE"/>
        </w:rPr>
      </w:pPr>
    </w:p>
    <w:p w:rsidR="005722BF" w:rsidRPr="002447B1" w:rsidRDefault="005722BF" w:rsidP="003355E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sectPr w:rsidR="005722BF" w:rsidRPr="002447B1" w:rsidSect="007C1F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5" w:right="1274" w:bottom="144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F1C" w:rsidRDefault="00194F1C">
      <w:r>
        <w:separator/>
      </w:r>
    </w:p>
  </w:endnote>
  <w:endnote w:type="continuationSeparator" w:id="0">
    <w:p w:rsidR="00194F1C" w:rsidRDefault="00194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F1C" w:rsidRDefault="00194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F1C" w:rsidRDefault="00194F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F1C" w:rsidRDefault="00194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F1C" w:rsidRDefault="00194F1C">
      <w:r>
        <w:separator/>
      </w:r>
    </w:p>
  </w:footnote>
  <w:footnote w:type="continuationSeparator" w:id="0">
    <w:p w:rsidR="00194F1C" w:rsidRDefault="00194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F1C" w:rsidRDefault="00194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F1C" w:rsidRDefault="00194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F1C" w:rsidRDefault="00194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647573"/>
    <w:multiLevelType w:val="hybridMultilevel"/>
    <w:tmpl w:val="CEC27BD8"/>
    <w:lvl w:ilvl="0" w:tplc="7EDA0A62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5E5"/>
    <w:rsid w:val="0002744F"/>
    <w:rsid w:val="000515B2"/>
    <w:rsid w:val="000D044B"/>
    <w:rsid w:val="001436CC"/>
    <w:rsid w:val="001815B5"/>
    <w:rsid w:val="00194F1C"/>
    <w:rsid w:val="001B7606"/>
    <w:rsid w:val="001D6007"/>
    <w:rsid w:val="002447B1"/>
    <w:rsid w:val="002471D4"/>
    <w:rsid w:val="002772B8"/>
    <w:rsid w:val="002C508F"/>
    <w:rsid w:val="003079C8"/>
    <w:rsid w:val="003355E5"/>
    <w:rsid w:val="004819C5"/>
    <w:rsid w:val="004F2BB9"/>
    <w:rsid w:val="005472BF"/>
    <w:rsid w:val="00561C1F"/>
    <w:rsid w:val="005676A7"/>
    <w:rsid w:val="005722BF"/>
    <w:rsid w:val="005821B7"/>
    <w:rsid w:val="0059086C"/>
    <w:rsid w:val="005A3040"/>
    <w:rsid w:val="00600E08"/>
    <w:rsid w:val="00683988"/>
    <w:rsid w:val="006B24E9"/>
    <w:rsid w:val="00741801"/>
    <w:rsid w:val="007B4CA5"/>
    <w:rsid w:val="007C1FD6"/>
    <w:rsid w:val="007D5814"/>
    <w:rsid w:val="007E08BC"/>
    <w:rsid w:val="007F5296"/>
    <w:rsid w:val="008E5D6C"/>
    <w:rsid w:val="008E5D77"/>
    <w:rsid w:val="00A85E1D"/>
    <w:rsid w:val="00A94146"/>
    <w:rsid w:val="00AD0325"/>
    <w:rsid w:val="00AD21CA"/>
    <w:rsid w:val="00B208C9"/>
    <w:rsid w:val="00B607AB"/>
    <w:rsid w:val="00BC7C60"/>
    <w:rsid w:val="00D03A24"/>
    <w:rsid w:val="00D345C7"/>
    <w:rsid w:val="00D36766"/>
    <w:rsid w:val="00D414B1"/>
    <w:rsid w:val="00D87B62"/>
    <w:rsid w:val="00DD7C47"/>
    <w:rsid w:val="00DE2418"/>
    <w:rsid w:val="00DE582E"/>
    <w:rsid w:val="00DF4C14"/>
    <w:rsid w:val="00E25B44"/>
    <w:rsid w:val="00E4062F"/>
    <w:rsid w:val="00EE6F93"/>
    <w:rsid w:val="00EF18D6"/>
    <w:rsid w:val="00EF33FF"/>
    <w:rsid w:val="00F277C8"/>
    <w:rsid w:val="00F86714"/>
    <w:rsid w:val="00FE20C1"/>
    <w:rsid w:val="00FF0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7A7DE06"/>
  <w15:docId w15:val="{AF820D1B-D8E4-49F4-A294-8C0743CD3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5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355E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355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55E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355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55E5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4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418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94F1C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D87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20C1"/>
    <w:pPr>
      <w:ind w:left="720"/>
      <w:contextualSpacing/>
    </w:pPr>
  </w:style>
  <w:style w:type="paragraph" w:styleId="NoSpacing">
    <w:name w:val="No Spacing"/>
    <w:uiPriority w:val="1"/>
    <w:qFormat/>
    <w:rsid w:val="001B76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bdgroup.com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7" ma:contentTypeDescription="Upload a new Announcement" ma:contentTypeScope="" ma:versionID="027cab47170f0cd3fe27009b6e3b2ee4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9b97c4c9e37f772f1bc5e024bb95d5fb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2023-05-11T14:46:33+00:00</DateReceived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B0859657-B855-492C-8132-2839199B53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32CF67-A212-4DF8-A99E-487091A92355}"/>
</file>

<file path=customXml/itemProps3.xml><?xml version="1.0" encoding="utf-8"?>
<ds:datastoreItem xmlns:ds="http://schemas.openxmlformats.org/officeDocument/2006/customXml" ds:itemID="{D15FD15B-BD38-4344-A5A8-737D868B714F}"/>
</file>

<file path=customXml/itemProps4.xml><?xml version="1.0" encoding="utf-8"?>
<ds:datastoreItem xmlns:ds="http://schemas.openxmlformats.org/officeDocument/2006/customXml" ds:itemID="{A4C45B72-566B-440D-A182-C663DE299C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3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Higgins</dc:creator>
  <cp:lastModifiedBy>Jane Higgins</cp:lastModifiedBy>
  <cp:revision>26</cp:revision>
  <cp:lastPrinted>2023-05-10T16:07:00Z</cp:lastPrinted>
  <dcterms:created xsi:type="dcterms:W3CDTF">2020-07-31T16:09:00Z</dcterms:created>
  <dcterms:modified xsi:type="dcterms:W3CDTF">2023-05-11T14:23:00Z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</Properties>
</file>