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80" w:rsidRDefault="00007980" w:rsidP="00007980">
      <w:pPr>
        <w:spacing w:after="0" w:line="240" w:lineRule="auto"/>
        <w:rPr>
          <w:rFonts w:cstheme="minorHAnsi"/>
          <w:b/>
          <w:lang w:val="en-IE"/>
        </w:rPr>
      </w:pPr>
      <w:r w:rsidRPr="00E0493F">
        <w:rPr>
          <w:rFonts w:cstheme="minorHAnsi"/>
          <w:b/>
          <w:lang w:val="en-IE"/>
        </w:rPr>
        <w:t>FBD Holdings plc</w:t>
      </w:r>
    </w:p>
    <w:p w:rsidR="00007980" w:rsidRPr="00E0493F" w:rsidRDefault="00007980" w:rsidP="00007980">
      <w:pPr>
        <w:spacing w:after="0" w:line="240" w:lineRule="auto"/>
        <w:rPr>
          <w:rFonts w:cstheme="minorHAnsi"/>
          <w:b/>
          <w:lang w:val="en-IE"/>
        </w:rPr>
      </w:pPr>
      <w:r w:rsidRPr="00E0493F">
        <w:rPr>
          <w:rFonts w:cstheme="minorHAnsi"/>
          <w:b/>
          <w:lang w:val="en-IE"/>
        </w:rPr>
        <w:t>FBD Insurance plc</w:t>
      </w:r>
    </w:p>
    <w:p w:rsidR="00007980" w:rsidRPr="00E0493F" w:rsidRDefault="00007980" w:rsidP="00007980">
      <w:pPr>
        <w:spacing w:after="0" w:line="240" w:lineRule="auto"/>
        <w:rPr>
          <w:rFonts w:cstheme="minorHAnsi"/>
          <w:b/>
          <w:lang w:val="en-IE"/>
        </w:rPr>
      </w:pPr>
    </w:p>
    <w:p w:rsidR="00007980" w:rsidRPr="00E0493F" w:rsidRDefault="00007980" w:rsidP="00007980">
      <w:pPr>
        <w:spacing w:after="0" w:line="240" w:lineRule="auto"/>
        <w:rPr>
          <w:rFonts w:cstheme="minorHAnsi"/>
          <w:b/>
          <w:lang w:val="en-IE"/>
        </w:rPr>
      </w:pPr>
      <w:r>
        <w:rPr>
          <w:rFonts w:cstheme="minorHAnsi"/>
          <w:b/>
          <w:lang w:val="en-IE"/>
        </w:rPr>
        <w:t xml:space="preserve">1 September </w:t>
      </w:r>
      <w:r w:rsidRPr="00E0493F">
        <w:rPr>
          <w:rFonts w:cstheme="minorHAnsi"/>
          <w:b/>
          <w:lang w:val="en-IE"/>
        </w:rPr>
        <w:t>2023</w:t>
      </w:r>
    </w:p>
    <w:p w:rsidR="00007980" w:rsidRPr="00E0493F" w:rsidRDefault="00007980" w:rsidP="00007980">
      <w:pPr>
        <w:spacing w:after="0" w:line="240" w:lineRule="auto"/>
        <w:rPr>
          <w:rFonts w:cstheme="minorHAnsi"/>
          <w:b/>
          <w:lang w:val="en-IE"/>
        </w:rPr>
      </w:pPr>
    </w:p>
    <w:p w:rsidR="00007980" w:rsidRPr="00E0493F" w:rsidRDefault="00007980" w:rsidP="00007980">
      <w:pPr>
        <w:spacing w:after="0" w:line="240" w:lineRule="auto"/>
        <w:rPr>
          <w:rFonts w:cstheme="minorHAnsi"/>
          <w:b/>
          <w:lang w:val="en-IE"/>
        </w:rPr>
      </w:pPr>
      <w:r w:rsidRPr="00E0493F">
        <w:rPr>
          <w:rFonts w:cstheme="minorHAnsi"/>
          <w:b/>
          <w:lang w:val="en-IE"/>
        </w:rPr>
        <w:t>Appointment of Director</w:t>
      </w:r>
    </w:p>
    <w:p w:rsidR="00007980" w:rsidRPr="00E0493F" w:rsidRDefault="00007980" w:rsidP="00007980">
      <w:pPr>
        <w:spacing w:after="0" w:line="240" w:lineRule="auto"/>
        <w:rPr>
          <w:rFonts w:cstheme="minorHAnsi"/>
        </w:rPr>
      </w:pP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</w:rPr>
      </w:pPr>
      <w:r w:rsidRPr="00E0493F">
        <w:rPr>
          <w:rFonts w:cstheme="minorHAnsi"/>
        </w:rPr>
        <w:t>FBD Holdings plc (“FBD”) is pleased to announce the a</w:t>
      </w:r>
      <w:r w:rsidRPr="00E0493F">
        <w:rPr>
          <w:rFonts w:eastAsia="Times New Roman" w:cstheme="minorHAnsi"/>
        </w:rPr>
        <w:t xml:space="preserve">ppointment of </w:t>
      </w:r>
      <w:r w:rsidRPr="00E0493F">
        <w:rPr>
          <w:rFonts w:cstheme="minorHAnsi"/>
        </w:rPr>
        <w:t>Mr Pat</w:t>
      </w:r>
      <w:r>
        <w:rPr>
          <w:rFonts w:cstheme="minorHAnsi"/>
        </w:rPr>
        <w:t>rick</w:t>
      </w:r>
      <w:r w:rsidRPr="00E0493F">
        <w:rPr>
          <w:rFonts w:cstheme="minorHAnsi"/>
        </w:rPr>
        <w:t xml:space="preserve"> Murphy </w:t>
      </w:r>
      <w:r w:rsidRPr="00E0493F">
        <w:rPr>
          <w:rFonts w:eastAsia="Times New Roman" w:cstheme="minorHAnsi"/>
        </w:rPr>
        <w:t xml:space="preserve">as a </w:t>
      </w:r>
      <w:r>
        <w:rPr>
          <w:rFonts w:eastAsia="Times New Roman" w:cstheme="minorHAnsi"/>
        </w:rPr>
        <w:t>N</w:t>
      </w:r>
      <w:r w:rsidRPr="00E0493F">
        <w:rPr>
          <w:rFonts w:eastAsia="Times New Roman" w:cstheme="minorHAnsi"/>
        </w:rPr>
        <w:t>on-</w:t>
      </w:r>
      <w:r>
        <w:rPr>
          <w:rFonts w:eastAsia="Times New Roman" w:cstheme="minorHAnsi"/>
        </w:rPr>
        <w:t>E</w:t>
      </w:r>
      <w:r w:rsidRPr="00E0493F">
        <w:rPr>
          <w:rFonts w:eastAsia="Times New Roman" w:cstheme="minorHAnsi"/>
        </w:rPr>
        <w:t xml:space="preserve">xecutive </w:t>
      </w:r>
      <w:r>
        <w:rPr>
          <w:rFonts w:eastAsia="Times New Roman" w:cstheme="minorHAnsi"/>
        </w:rPr>
        <w:t>D</w:t>
      </w:r>
      <w:r w:rsidRPr="00E0493F">
        <w:rPr>
          <w:rFonts w:eastAsia="Times New Roman" w:cstheme="minorHAnsi"/>
        </w:rPr>
        <w:t xml:space="preserve">irector </w:t>
      </w:r>
      <w:r>
        <w:rPr>
          <w:rFonts w:eastAsia="Times New Roman" w:cstheme="minorHAnsi"/>
        </w:rPr>
        <w:t xml:space="preserve">of </w:t>
      </w:r>
      <w:r w:rsidRPr="00E0493F">
        <w:rPr>
          <w:rFonts w:cstheme="minorHAnsi"/>
        </w:rPr>
        <w:t xml:space="preserve">FBD Holdings plc and FBD Insurance plc </w:t>
      </w:r>
      <w:r w:rsidRPr="00E0493F">
        <w:rPr>
          <w:rFonts w:eastAsia="Times New Roman" w:cstheme="minorHAnsi"/>
        </w:rPr>
        <w:t>with immediate effect</w:t>
      </w:r>
      <w:r w:rsidRPr="00E0493F">
        <w:rPr>
          <w:rFonts w:cstheme="minorHAnsi"/>
        </w:rPr>
        <w:t>.</w:t>
      </w:r>
      <w:r w:rsidRPr="00E0493F">
        <w:rPr>
          <w:rFonts w:eastAsia="Times New Roman" w:cstheme="minorHAnsi"/>
        </w:rPr>
        <w:t xml:space="preserve"> </w:t>
      </w: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</w:rPr>
      </w:pPr>
    </w:p>
    <w:p w:rsidR="00007980" w:rsidRPr="00E0493F" w:rsidRDefault="00007980" w:rsidP="00007980">
      <w:pPr>
        <w:spacing w:after="0" w:line="240" w:lineRule="auto"/>
        <w:jc w:val="both"/>
        <w:rPr>
          <w:rFonts w:cstheme="minorHAnsi"/>
        </w:rPr>
      </w:pPr>
      <w:r w:rsidRPr="00E0493F">
        <w:rPr>
          <w:rFonts w:cstheme="minorHAnsi"/>
        </w:rPr>
        <w:t>Mr Murphy has extensive knowledge of the dairy and agribusiness industry and significant experience in the strategic management and governance of Irish and global companies.</w:t>
      </w:r>
      <w:r>
        <w:rPr>
          <w:rFonts w:cstheme="minorHAnsi"/>
        </w:rPr>
        <w:t xml:space="preserve">  Mr Murphy is a Non-Executive D</w:t>
      </w:r>
      <w:r w:rsidRPr="00E0493F">
        <w:rPr>
          <w:rFonts w:cstheme="minorHAnsi"/>
        </w:rPr>
        <w:t xml:space="preserve">irector of </w:t>
      </w:r>
      <w:proofErr w:type="spellStart"/>
      <w:r w:rsidRPr="00E0493F">
        <w:rPr>
          <w:rFonts w:cstheme="minorHAnsi"/>
        </w:rPr>
        <w:t>Glanbia</w:t>
      </w:r>
      <w:proofErr w:type="spellEnd"/>
      <w:r w:rsidRPr="00E0493F">
        <w:rPr>
          <w:rFonts w:cstheme="minorHAnsi"/>
        </w:rPr>
        <w:t xml:space="preserve"> plc which is listed on the Dublin and London Stock Exchange</w:t>
      </w:r>
      <w:r>
        <w:rPr>
          <w:rFonts w:cstheme="minorHAnsi"/>
        </w:rPr>
        <w:t>s</w:t>
      </w:r>
      <w:r w:rsidRPr="00E0493F">
        <w:rPr>
          <w:rFonts w:cstheme="minorHAnsi"/>
        </w:rPr>
        <w:t xml:space="preserve"> </w:t>
      </w:r>
      <w:r>
        <w:rPr>
          <w:rFonts w:cstheme="minorHAnsi"/>
        </w:rPr>
        <w:t>and Chair of Farmers Business Developments plc</w:t>
      </w:r>
      <w:r w:rsidRPr="00E0493F">
        <w:rPr>
          <w:rFonts w:cstheme="minorHAnsi"/>
        </w:rPr>
        <w:t>.</w:t>
      </w:r>
    </w:p>
    <w:p w:rsidR="00007980" w:rsidRPr="00E0493F" w:rsidRDefault="00007980" w:rsidP="00007980">
      <w:pPr>
        <w:spacing w:after="0" w:line="240" w:lineRule="auto"/>
        <w:jc w:val="both"/>
        <w:rPr>
          <w:rFonts w:cstheme="minorHAnsi"/>
          <w:lang w:val="en-IE"/>
        </w:rPr>
      </w:pP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E0493F">
        <w:rPr>
          <w:rFonts w:eastAsia="Times New Roman" w:cstheme="minorHAnsi"/>
          <w:color w:val="000000"/>
        </w:rPr>
        <w:t>The Chair</w:t>
      </w:r>
      <w:r>
        <w:rPr>
          <w:rFonts w:eastAsia="Times New Roman" w:cstheme="minorHAnsi"/>
          <w:color w:val="000000"/>
        </w:rPr>
        <w:t xml:space="preserve"> of FBD, </w:t>
      </w:r>
      <w:r w:rsidRPr="00E0493F">
        <w:rPr>
          <w:rFonts w:eastAsia="Times New Roman" w:cstheme="minorHAnsi"/>
          <w:color w:val="000000"/>
        </w:rPr>
        <w:t xml:space="preserve">Mr Liam Herlihy, said: </w:t>
      </w: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E0493F">
        <w:rPr>
          <w:rFonts w:eastAsia="Times New Roman" w:cstheme="minorHAnsi"/>
          <w:color w:val="000000"/>
        </w:rPr>
        <w:t>“On behalf of the Board I welcome Pat</w:t>
      </w:r>
      <w:r>
        <w:rPr>
          <w:rFonts w:eastAsia="Times New Roman" w:cstheme="minorHAnsi"/>
          <w:color w:val="000000"/>
        </w:rPr>
        <w:t>rick</w:t>
      </w:r>
      <w:r w:rsidRPr="00E0493F">
        <w:rPr>
          <w:rFonts w:eastAsia="Times New Roman" w:cstheme="minorHAnsi"/>
          <w:color w:val="000000"/>
        </w:rPr>
        <w:t xml:space="preserve"> Murphy. He has considerable knowledge and experience that will be an asset to FBD now and into the future. I look forward to working alongside him in delivering for FBD</w:t>
      </w:r>
      <w:r>
        <w:rPr>
          <w:rFonts w:eastAsia="Times New Roman" w:cstheme="minorHAnsi"/>
          <w:color w:val="000000"/>
        </w:rPr>
        <w:t xml:space="preserve"> stakeholders</w:t>
      </w:r>
      <w:r w:rsidRPr="00E0493F">
        <w:rPr>
          <w:rFonts w:eastAsia="Times New Roman" w:cstheme="minorHAnsi"/>
          <w:color w:val="000000"/>
        </w:rPr>
        <w:t>.”</w:t>
      </w:r>
    </w:p>
    <w:p w:rsidR="00007980" w:rsidRPr="00E0493F" w:rsidRDefault="00007980" w:rsidP="0000798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="00007980" w:rsidRDefault="00007980" w:rsidP="00007980">
      <w:pPr>
        <w:spacing w:after="0" w:line="240" w:lineRule="auto"/>
        <w:jc w:val="both"/>
        <w:rPr>
          <w:rFonts w:eastAsia="Times New Roman" w:cstheme="minorHAnsi"/>
          <w:b/>
        </w:rPr>
      </w:pPr>
      <w:r w:rsidRPr="00E0493F">
        <w:rPr>
          <w:rFonts w:eastAsia="Times New Roman" w:cstheme="minorHAnsi"/>
          <w:b/>
        </w:rPr>
        <w:t>This announcement is made in accordance with 6.1.64</w:t>
      </w:r>
      <w:r>
        <w:rPr>
          <w:rFonts w:eastAsia="Times New Roman" w:cstheme="minorHAnsi"/>
          <w:b/>
        </w:rPr>
        <w:t>R</w:t>
      </w:r>
      <w:r w:rsidRPr="00E0493F">
        <w:rPr>
          <w:rFonts w:eastAsia="Times New Roman" w:cstheme="minorHAnsi"/>
          <w:b/>
        </w:rPr>
        <w:t xml:space="preserve"> of Euronext Dublin Listing Rules and 9.6.11</w:t>
      </w:r>
      <w:r>
        <w:rPr>
          <w:rFonts w:eastAsia="Times New Roman" w:cstheme="minorHAnsi"/>
          <w:b/>
        </w:rPr>
        <w:t>R</w:t>
      </w:r>
      <w:r w:rsidRPr="00E0493F">
        <w:rPr>
          <w:rFonts w:eastAsia="Times New Roman" w:cstheme="minorHAnsi"/>
          <w:b/>
        </w:rPr>
        <w:t xml:space="preserve"> of the</w:t>
      </w:r>
      <w:r>
        <w:rPr>
          <w:rFonts w:eastAsia="Times New Roman" w:cstheme="minorHAnsi"/>
          <w:b/>
        </w:rPr>
        <w:t xml:space="preserve"> FCA</w:t>
      </w:r>
      <w:r w:rsidRPr="00E0493F">
        <w:rPr>
          <w:rFonts w:eastAsia="Times New Roman" w:cstheme="minorHAnsi"/>
          <w:b/>
        </w:rPr>
        <w:t xml:space="preserve"> Listing Rules. </w:t>
      </w:r>
      <w:r>
        <w:rPr>
          <w:rFonts w:eastAsia="Times New Roman" w:cstheme="minorHAnsi"/>
          <w:b/>
        </w:rPr>
        <w:t xml:space="preserve"> FBD </w:t>
      </w:r>
      <w:r w:rsidRPr="00A46D72">
        <w:rPr>
          <w:rFonts w:eastAsia="Times New Roman" w:cstheme="minorHAnsi"/>
          <w:b/>
        </w:rPr>
        <w:t>confirms that there are no other matters requiring disclosure under 6.1.66</w:t>
      </w:r>
      <w:r>
        <w:rPr>
          <w:rFonts w:eastAsia="Times New Roman" w:cstheme="minorHAnsi"/>
          <w:b/>
        </w:rPr>
        <w:t>R</w:t>
      </w:r>
      <w:r w:rsidRPr="00A46D72">
        <w:rPr>
          <w:rFonts w:eastAsia="Times New Roman" w:cstheme="minorHAnsi"/>
          <w:b/>
        </w:rPr>
        <w:t xml:space="preserve"> of Euronext Dublin Listing Rules and 9.6.13</w:t>
      </w:r>
      <w:r>
        <w:rPr>
          <w:rFonts w:eastAsia="Times New Roman" w:cstheme="minorHAnsi"/>
          <w:b/>
        </w:rPr>
        <w:t>R</w:t>
      </w:r>
      <w:r w:rsidRPr="00A46D72">
        <w:rPr>
          <w:rFonts w:eastAsia="Times New Roman" w:cstheme="minorHAnsi"/>
          <w:b/>
        </w:rPr>
        <w:t xml:space="preserve"> of the </w:t>
      </w:r>
      <w:r>
        <w:rPr>
          <w:rFonts w:eastAsia="Times New Roman" w:cstheme="minorHAnsi"/>
          <w:b/>
        </w:rPr>
        <w:t xml:space="preserve">FCA </w:t>
      </w:r>
      <w:r w:rsidRPr="00A46D72">
        <w:rPr>
          <w:rFonts w:eastAsia="Times New Roman" w:cstheme="minorHAnsi"/>
          <w:b/>
        </w:rPr>
        <w:t>Listing Rules.</w:t>
      </w:r>
    </w:p>
    <w:p w:rsidR="00007980" w:rsidRDefault="00007980" w:rsidP="00007980">
      <w:pPr>
        <w:spacing w:after="0" w:line="240" w:lineRule="auto"/>
        <w:jc w:val="both"/>
        <w:rPr>
          <w:rFonts w:eastAsia="Trebuchet MS" w:cstheme="minorHAnsi"/>
          <w:b/>
          <w:bCs/>
          <w:u w:val="single"/>
        </w:rPr>
      </w:pPr>
    </w:p>
    <w:p w:rsidR="00007980" w:rsidRDefault="00007980" w:rsidP="00007980">
      <w:pPr>
        <w:spacing w:after="0" w:line="240" w:lineRule="auto"/>
        <w:jc w:val="both"/>
        <w:rPr>
          <w:rFonts w:eastAsia="Trebuchet MS" w:cstheme="minorHAnsi"/>
          <w:b/>
          <w:bCs/>
          <w:u w:val="single"/>
        </w:rPr>
      </w:pPr>
    </w:p>
    <w:p w:rsidR="00007980" w:rsidRPr="00E0493F" w:rsidRDefault="00007980" w:rsidP="00007980">
      <w:pPr>
        <w:spacing w:after="0" w:line="240" w:lineRule="auto"/>
        <w:jc w:val="both"/>
        <w:rPr>
          <w:rFonts w:eastAsia="Trebuchet MS" w:cstheme="minorHAnsi"/>
          <w:b/>
          <w:bCs/>
          <w:u w:val="single"/>
        </w:rPr>
      </w:pPr>
    </w:p>
    <w:p w:rsidR="00007980" w:rsidRDefault="00007980" w:rsidP="00007980">
      <w:pPr>
        <w:spacing w:after="0" w:line="240" w:lineRule="auto"/>
        <w:jc w:val="both"/>
        <w:rPr>
          <w:rFonts w:eastAsia="Trebuchet MS" w:cstheme="minorHAnsi"/>
          <w:b/>
          <w:bCs/>
          <w:u w:val="single"/>
        </w:rPr>
      </w:pPr>
      <w:r w:rsidRPr="00E0493F">
        <w:rPr>
          <w:rFonts w:eastAsia="Trebuchet MS" w:cstheme="minorHAnsi"/>
          <w:b/>
          <w:bCs/>
          <w:u w:val="single"/>
        </w:rPr>
        <w:t>Enquiries</w:t>
      </w:r>
    </w:p>
    <w:p w:rsidR="00007980" w:rsidRPr="00E0493F" w:rsidRDefault="00007980" w:rsidP="00007980">
      <w:pPr>
        <w:spacing w:after="0" w:line="240" w:lineRule="auto"/>
        <w:jc w:val="both"/>
        <w:rPr>
          <w:rFonts w:eastAsia="Trebuchet MS" w:cstheme="minorHAnsi"/>
          <w:b/>
          <w:bCs/>
          <w:u w:val="single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209"/>
        <w:gridCol w:w="4812"/>
      </w:tblGrid>
      <w:tr w:rsidR="00007980" w:rsidRPr="00E0493F" w:rsidTr="00007980">
        <w:tc>
          <w:tcPr>
            <w:tcW w:w="4209" w:type="dxa"/>
          </w:tcPr>
          <w:p w:rsidR="00007980" w:rsidRPr="00E0493F" w:rsidRDefault="00007980" w:rsidP="00007980">
            <w:pPr>
              <w:spacing w:after="0" w:line="240" w:lineRule="auto"/>
              <w:rPr>
                <w:rFonts w:cstheme="minorHAnsi"/>
                <w:b/>
                <w:lang w:val="en-IE"/>
              </w:rPr>
            </w:pPr>
            <w:r w:rsidRPr="00E0493F">
              <w:rPr>
                <w:rFonts w:cstheme="minorHAnsi"/>
                <w:b/>
                <w:lang w:val="en-IE"/>
              </w:rPr>
              <w:t>For Reference</w:t>
            </w:r>
          </w:p>
        </w:tc>
        <w:tc>
          <w:tcPr>
            <w:tcW w:w="4812" w:type="dxa"/>
          </w:tcPr>
          <w:p w:rsidR="00007980" w:rsidRPr="00E0493F" w:rsidRDefault="00007980" w:rsidP="008C088F">
            <w:pPr>
              <w:spacing w:after="0" w:line="240" w:lineRule="auto"/>
              <w:rPr>
                <w:rFonts w:cstheme="minorHAnsi"/>
                <w:b/>
                <w:lang w:val="en-IE"/>
              </w:rPr>
            </w:pPr>
            <w:r w:rsidRPr="00E0493F">
              <w:rPr>
                <w:rFonts w:cstheme="minorHAnsi"/>
                <w:b/>
                <w:lang w:val="en-IE"/>
              </w:rPr>
              <w:t>Telephone</w:t>
            </w:r>
          </w:p>
        </w:tc>
      </w:tr>
      <w:tr w:rsidR="00007980" w:rsidRPr="00E0493F" w:rsidTr="00007980">
        <w:tc>
          <w:tcPr>
            <w:tcW w:w="4209" w:type="dxa"/>
          </w:tcPr>
          <w:p w:rsidR="00007980" w:rsidRDefault="00007980" w:rsidP="008C088F">
            <w:pPr>
              <w:spacing w:after="0" w:line="240" w:lineRule="auto"/>
              <w:rPr>
                <w:rFonts w:cstheme="minorHAnsi"/>
                <w:b/>
                <w:lang w:val="en-IE"/>
              </w:rPr>
            </w:pPr>
            <w:r w:rsidRPr="00E0493F">
              <w:rPr>
                <w:rFonts w:cstheme="minorHAnsi"/>
                <w:b/>
                <w:lang w:val="en-IE"/>
              </w:rPr>
              <w:t>FBD Holdings plc</w:t>
            </w:r>
          </w:p>
          <w:p w:rsidR="00007980" w:rsidRPr="00E0493F" w:rsidRDefault="00007980" w:rsidP="008C088F">
            <w:pPr>
              <w:spacing w:after="0" w:line="240" w:lineRule="auto"/>
              <w:rPr>
                <w:rFonts w:cstheme="minorHAnsi"/>
                <w:b/>
                <w:lang w:val="en-IE"/>
              </w:rPr>
            </w:pPr>
          </w:p>
        </w:tc>
        <w:tc>
          <w:tcPr>
            <w:tcW w:w="4812" w:type="dxa"/>
          </w:tcPr>
          <w:p w:rsidR="00007980" w:rsidRPr="00E0493F" w:rsidRDefault="00007980" w:rsidP="008C088F">
            <w:pPr>
              <w:spacing w:after="0" w:line="240" w:lineRule="auto"/>
              <w:rPr>
                <w:rFonts w:cstheme="minorHAnsi"/>
                <w:lang w:val="en-IE"/>
              </w:rPr>
            </w:pPr>
          </w:p>
        </w:tc>
      </w:tr>
      <w:tr w:rsidR="00007980" w:rsidRPr="00E0493F" w:rsidTr="00007980">
        <w:tc>
          <w:tcPr>
            <w:tcW w:w="4209" w:type="dxa"/>
          </w:tcPr>
          <w:p w:rsidR="00007980" w:rsidRPr="00E0493F" w:rsidRDefault="00007980" w:rsidP="008C088F">
            <w:pPr>
              <w:spacing w:after="0" w:line="240" w:lineRule="auto"/>
              <w:rPr>
                <w:rFonts w:cstheme="minorHAnsi"/>
                <w:lang w:val="en-IE"/>
              </w:rPr>
            </w:pPr>
            <w:r w:rsidRPr="00E0493F">
              <w:rPr>
                <w:rFonts w:cstheme="minorHAnsi"/>
                <w:lang w:val="en-IE"/>
              </w:rPr>
              <w:t>Nadine Conlon, Company Secretary</w:t>
            </w:r>
          </w:p>
        </w:tc>
        <w:tc>
          <w:tcPr>
            <w:tcW w:w="4812" w:type="dxa"/>
          </w:tcPr>
          <w:p w:rsidR="00007980" w:rsidRPr="00E0493F" w:rsidRDefault="00007980" w:rsidP="00C271E4">
            <w:pPr>
              <w:spacing w:after="0" w:line="240" w:lineRule="auto"/>
              <w:rPr>
                <w:rFonts w:cstheme="minorHAnsi"/>
                <w:lang w:val="en-IE"/>
              </w:rPr>
            </w:pPr>
            <w:r w:rsidRPr="00E0493F">
              <w:rPr>
                <w:rFonts w:cstheme="minorHAnsi"/>
                <w:lang w:val="en-IE"/>
              </w:rPr>
              <w:t>+353 8</w:t>
            </w:r>
            <w:r w:rsidR="00C271E4">
              <w:rPr>
                <w:rFonts w:cstheme="minorHAnsi"/>
                <w:lang w:val="en-IE"/>
              </w:rPr>
              <w:t>7</w:t>
            </w:r>
            <w:bookmarkStart w:id="0" w:name="_GoBack"/>
            <w:bookmarkEnd w:id="0"/>
            <w:r w:rsidRPr="00E0493F">
              <w:rPr>
                <w:rFonts w:cstheme="minorHAnsi"/>
                <w:lang w:val="en-IE"/>
              </w:rPr>
              <w:t xml:space="preserve"> 3844435 </w:t>
            </w:r>
          </w:p>
        </w:tc>
      </w:tr>
    </w:tbl>
    <w:p w:rsidR="00007980" w:rsidRDefault="00007980" w:rsidP="00007980">
      <w:pPr>
        <w:spacing w:after="0" w:line="240" w:lineRule="auto"/>
        <w:rPr>
          <w:rFonts w:cstheme="minorHAnsi"/>
          <w:lang w:val="en-IE"/>
        </w:rPr>
      </w:pPr>
    </w:p>
    <w:p w:rsidR="00DF4259" w:rsidRDefault="00DF4259"/>
    <w:sectPr w:rsidR="00DF4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80"/>
    <w:rsid w:val="00007980"/>
    <w:rsid w:val="00C271E4"/>
    <w:rsid w:val="00D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5885"/>
  <w15:chartTrackingRefBased/>
  <w15:docId w15:val="{A06F4008-A8D1-4423-BAF6-41FFA411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8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2023-09-01T13:03:07+00:00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9E3E4AE-ABB5-44D8-AD77-E56C3D2CFFCF}"/>
</file>

<file path=customXml/itemProps2.xml><?xml version="1.0" encoding="utf-8"?>
<ds:datastoreItem xmlns:ds="http://schemas.openxmlformats.org/officeDocument/2006/customXml" ds:itemID="{1F90DC0B-6AD8-4ADC-AAB1-0F91843D5FD1}"/>
</file>

<file path=customXml/itemProps3.xml><?xml version="1.0" encoding="utf-8"?>
<ds:datastoreItem xmlns:ds="http://schemas.openxmlformats.org/officeDocument/2006/customXml" ds:itemID="{3B142588-1012-46CA-AE42-CB2F3AE28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FBD Insurance PLC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Conlon</dc:creator>
  <cp:keywords/>
  <dc:description/>
  <cp:lastModifiedBy>Nadine Conlon</cp:lastModifiedBy>
  <cp:revision>2</cp:revision>
  <dcterms:created xsi:type="dcterms:W3CDTF">2023-09-01T09:37:00Z</dcterms:created>
  <dcterms:modified xsi:type="dcterms:W3CDTF">2023-09-01T10:30:00Z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