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FD47" w14:textId="77777777" w:rsidR="008B6945" w:rsidRPr="001F43D3" w:rsidRDefault="008B6945" w:rsidP="008B6945">
      <w:pPr>
        <w:spacing w:after="0" w:line="240" w:lineRule="auto"/>
        <w:jc w:val="both"/>
        <w:rPr>
          <w:rFonts w:eastAsia="Times New Roman" w:cs="Arial"/>
          <w:kern w:val="0"/>
          <w:szCs w:val="20"/>
          <w:lang w:eastAsia="en-US"/>
        </w:rPr>
      </w:pPr>
    </w:p>
    <w:p w14:paraId="60C4AFEE" w14:textId="2B7C7267" w:rsidR="008B6945" w:rsidRPr="001F43D3" w:rsidRDefault="009D6ABB" w:rsidP="002E0753">
      <w:pPr>
        <w:spacing w:after="0" w:line="240" w:lineRule="auto"/>
        <w:rPr>
          <w:rFonts w:eastAsia="Times New Roman" w:cs="Arial"/>
          <w:b/>
          <w:bCs/>
          <w:kern w:val="0"/>
          <w:szCs w:val="20"/>
          <w:lang w:eastAsia="en-US"/>
        </w:rPr>
      </w:pPr>
      <w:r w:rsidRPr="001F43D3">
        <w:rPr>
          <w:rFonts w:eastAsia="Times New Roman" w:cs="Arial"/>
          <w:b/>
          <w:bCs/>
          <w:kern w:val="0"/>
          <w:szCs w:val="20"/>
          <w:lang w:eastAsia="en-US"/>
        </w:rPr>
        <w:t>FBD HOLDINGS PLC (“FBD” OR THE "COMPANY")</w:t>
      </w:r>
    </w:p>
    <w:p w14:paraId="6C0E39F2" w14:textId="77777777" w:rsidR="008B6945" w:rsidRPr="001F43D3" w:rsidRDefault="008B6945" w:rsidP="008B6945">
      <w:pPr>
        <w:spacing w:after="0" w:line="240" w:lineRule="auto"/>
        <w:jc w:val="center"/>
        <w:rPr>
          <w:rFonts w:eastAsia="Times New Roman" w:cs="Arial"/>
          <w:b/>
          <w:bCs/>
          <w:kern w:val="0"/>
          <w:szCs w:val="20"/>
          <w:lang w:eastAsia="en-US"/>
        </w:rPr>
      </w:pPr>
    </w:p>
    <w:p w14:paraId="749E36C4" w14:textId="23C625C2" w:rsidR="008B6945" w:rsidRDefault="009D6ABB" w:rsidP="002E0753">
      <w:pPr>
        <w:spacing w:after="0" w:line="240" w:lineRule="auto"/>
        <w:rPr>
          <w:rFonts w:eastAsia="Times New Roman" w:cs="Arial"/>
          <w:b/>
          <w:bCs/>
          <w:kern w:val="0"/>
          <w:szCs w:val="20"/>
          <w:lang w:eastAsia="en-US"/>
        </w:rPr>
      </w:pPr>
      <w:r>
        <w:rPr>
          <w:rFonts w:eastAsia="Times New Roman" w:cs="Arial"/>
          <w:b/>
          <w:bCs/>
          <w:kern w:val="0"/>
          <w:szCs w:val="20"/>
          <w:lang w:eastAsia="en-US"/>
        </w:rPr>
        <w:t>P</w:t>
      </w:r>
      <w:r w:rsidRPr="001F43D3">
        <w:rPr>
          <w:rFonts w:eastAsia="Times New Roman" w:cs="Arial"/>
          <w:b/>
          <w:bCs/>
          <w:kern w:val="0"/>
          <w:szCs w:val="20"/>
          <w:lang w:eastAsia="en-US"/>
        </w:rPr>
        <w:t xml:space="preserve">UBLICATION OF </w:t>
      </w:r>
      <w:r>
        <w:rPr>
          <w:rFonts w:eastAsia="Times New Roman" w:cs="Arial"/>
          <w:b/>
          <w:bCs/>
          <w:kern w:val="0"/>
          <w:szCs w:val="20"/>
          <w:lang w:eastAsia="en-US"/>
        </w:rPr>
        <w:t>C</w:t>
      </w:r>
      <w:r w:rsidRPr="001F43D3">
        <w:rPr>
          <w:rFonts w:eastAsia="Times New Roman" w:cs="Arial"/>
          <w:b/>
          <w:bCs/>
          <w:kern w:val="0"/>
          <w:szCs w:val="20"/>
          <w:lang w:eastAsia="en-US"/>
        </w:rPr>
        <w:t xml:space="preserve">IRCULAR AND </w:t>
      </w:r>
      <w:r>
        <w:rPr>
          <w:rFonts w:eastAsia="Times New Roman" w:cs="Arial"/>
          <w:b/>
          <w:bCs/>
          <w:kern w:val="0"/>
          <w:szCs w:val="20"/>
          <w:lang w:eastAsia="en-US"/>
        </w:rPr>
        <w:t>N</w:t>
      </w:r>
      <w:r w:rsidRPr="001F43D3">
        <w:rPr>
          <w:rFonts w:eastAsia="Times New Roman" w:cs="Arial"/>
          <w:b/>
          <w:bCs/>
          <w:kern w:val="0"/>
          <w:szCs w:val="20"/>
          <w:lang w:eastAsia="en-US"/>
        </w:rPr>
        <w:t xml:space="preserve">OTICE OF PROPOSED </w:t>
      </w:r>
      <w:r>
        <w:rPr>
          <w:rFonts w:eastAsia="Times New Roman" w:cs="Arial"/>
          <w:b/>
          <w:bCs/>
          <w:kern w:val="0"/>
          <w:szCs w:val="20"/>
          <w:lang w:eastAsia="en-US"/>
        </w:rPr>
        <w:t>UK</w:t>
      </w:r>
      <w:r w:rsidRPr="001F43D3">
        <w:rPr>
          <w:rFonts w:eastAsia="Times New Roman" w:cs="Arial"/>
          <w:b/>
          <w:bCs/>
          <w:kern w:val="0"/>
          <w:szCs w:val="20"/>
          <w:lang w:eastAsia="en-US"/>
        </w:rPr>
        <w:t xml:space="preserve"> </w:t>
      </w:r>
      <w:r>
        <w:rPr>
          <w:rFonts w:eastAsia="Times New Roman" w:cs="Arial"/>
          <w:b/>
          <w:bCs/>
          <w:kern w:val="0"/>
          <w:szCs w:val="20"/>
          <w:lang w:eastAsia="en-US"/>
        </w:rPr>
        <w:t>D</w:t>
      </w:r>
      <w:r w:rsidRPr="001F43D3">
        <w:rPr>
          <w:rFonts w:eastAsia="Times New Roman" w:cs="Arial"/>
          <w:b/>
          <w:bCs/>
          <w:kern w:val="0"/>
          <w:szCs w:val="20"/>
          <w:lang w:eastAsia="en-US"/>
        </w:rPr>
        <w:t>ELISTING RESOLUTION</w:t>
      </w:r>
    </w:p>
    <w:p w14:paraId="06536BF4" w14:textId="77777777" w:rsidR="002E0753" w:rsidRDefault="002E0753" w:rsidP="002E0753">
      <w:pPr>
        <w:spacing w:after="0" w:line="240" w:lineRule="auto"/>
        <w:rPr>
          <w:rFonts w:eastAsia="Times New Roman" w:cs="Arial"/>
          <w:b/>
          <w:bCs/>
          <w:kern w:val="0"/>
          <w:szCs w:val="20"/>
          <w:lang w:eastAsia="en-US"/>
        </w:rPr>
      </w:pPr>
    </w:p>
    <w:p w14:paraId="3064725D" w14:textId="7FEF1EBA" w:rsidR="002E0753" w:rsidRPr="001F43D3" w:rsidRDefault="002E0753" w:rsidP="002E0753">
      <w:pPr>
        <w:spacing w:after="0" w:line="240" w:lineRule="auto"/>
        <w:rPr>
          <w:rFonts w:eastAsia="Times New Roman" w:cs="Arial"/>
          <w:b/>
          <w:bCs/>
          <w:kern w:val="0"/>
          <w:szCs w:val="20"/>
          <w:lang w:eastAsia="en-US"/>
        </w:rPr>
      </w:pPr>
      <w:r>
        <w:rPr>
          <w:rFonts w:eastAsia="Times New Roman" w:cs="Arial"/>
          <w:b/>
          <w:bCs/>
          <w:kern w:val="0"/>
          <w:szCs w:val="20"/>
          <w:lang w:eastAsia="en-US"/>
        </w:rPr>
        <w:t>27 MARCH 2024</w:t>
      </w:r>
    </w:p>
    <w:p w14:paraId="74A80053" w14:textId="77777777" w:rsidR="008B6945" w:rsidRPr="001F43D3" w:rsidRDefault="008B6945" w:rsidP="008B6945">
      <w:pPr>
        <w:spacing w:after="0" w:line="240" w:lineRule="auto"/>
        <w:jc w:val="both"/>
        <w:rPr>
          <w:rFonts w:eastAsia="Times New Roman" w:cs="Arial"/>
          <w:kern w:val="0"/>
          <w:szCs w:val="20"/>
          <w:lang w:eastAsia="en-US"/>
        </w:rPr>
      </w:pPr>
    </w:p>
    <w:p w14:paraId="36806CF2" w14:textId="75AD958C" w:rsidR="008B6945" w:rsidRPr="001F43D3" w:rsidRDefault="008B6945" w:rsidP="008B6945">
      <w:pPr>
        <w:spacing w:after="0" w:line="240" w:lineRule="auto"/>
        <w:jc w:val="both"/>
        <w:rPr>
          <w:rFonts w:eastAsia="Times New Roman" w:cs="Arial"/>
          <w:kern w:val="0"/>
          <w:szCs w:val="20"/>
          <w:lang w:eastAsia="en-US"/>
        </w:rPr>
      </w:pPr>
      <w:r w:rsidRPr="001F43D3">
        <w:rPr>
          <w:rFonts w:eastAsia="Times New Roman" w:cs="Arial"/>
          <w:kern w:val="0"/>
          <w:szCs w:val="20"/>
          <w:lang w:eastAsia="en-US"/>
        </w:rPr>
        <w:t xml:space="preserve">Further to the considerations of the appropriate listing arrangements announced on 8 March 2024, FBD announces that the Board of the Company, following additional shareholder feedback, </w:t>
      </w:r>
      <w:r w:rsidR="009D6ABB">
        <w:rPr>
          <w:rFonts w:eastAsia="Times New Roman" w:cs="Arial"/>
          <w:kern w:val="0"/>
          <w:szCs w:val="20"/>
          <w:lang w:eastAsia="en-US"/>
        </w:rPr>
        <w:t xml:space="preserve">will </w:t>
      </w:r>
      <w:r w:rsidRPr="001F43D3">
        <w:rPr>
          <w:rFonts w:eastAsia="Times New Roman" w:cs="Arial"/>
          <w:kern w:val="0"/>
          <w:szCs w:val="20"/>
          <w:lang w:eastAsia="en-US"/>
        </w:rPr>
        <w:t xml:space="preserve">propose a resolution to cancel the admission of the Company’s ordinary shares to the Official List maintained by the UK Financial Conduct Authority and to trading on the Main Market for listed securities of the London Stock Exchange at the Annual General Meeting of the Company on </w:t>
      </w:r>
      <w:bookmarkStart w:id="0" w:name="_Hlk160541134"/>
      <w:r w:rsidR="001F43D3" w:rsidRPr="001F43D3">
        <w:rPr>
          <w:rFonts w:eastAsia="Times New Roman" w:cs="Arial"/>
          <w:kern w:val="0"/>
          <w:szCs w:val="20"/>
          <w:lang w:eastAsia="en-US"/>
        </w:rPr>
        <w:t>9</w:t>
      </w:r>
      <w:r w:rsidRPr="001F43D3">
        <w:rPr>
          <w:rFonts w:eastAsia="Times New Roman" w:cs="Arial"/>
          <w:kern w:val="0"/>
          <w:szCs w:val="20"/>
          <w:lang w:eastAsia="en-US"/>
        </w:rPr>
        <w:t xml:space="preserve"> May 2024</w:t>
      </w:r>
      <w:bookmarkEnd w:id="0"/>
      <w:r w:rsidRPr="001F43D3">
        <w:rPr>
          <w:rFonts w:eastAsia="Times New Roman" w:cs="Arial"/>
          <w:kern w:val="0"/>
          <w:szCs w:val="20"/>
          <w:lang w:eastAsia="en-US"/>
        </w:rPr>
        <w:t xml:space="preserve">. </w:t>
      </w:r>
      <w:r w:rsidR="005C3224" w:rsidRPr="001F43D3">
        <w:rPr>
          <w:rFonts w:eastAsia="Times New Roman" w:cs="Arial"/>
          <w:kern w:val="0"/>
          <w:szCs w:val="20"/>
          <w:lang w:eastAsia="en-US"/>
        </w:rPr>
        <w:t xml:space="preserve"> </w:t>
      </w:r>
      <w:r w:rsidRPr="001F43D3">
        <w:rPr>
          <w:rFonts w:eastAsia="Times New Roman" w:cs="Arial"/>
          <w:kern w:val="0"/>
          <w:szCs w:val="20"/>
          <w:lang w:eastAsia="en-US"/>
        </w:rPr>
        <w:t xml:space="preserve">Subject to shareholder approval, the UK </w:t>
      </w:r>
      <w:r w:rsidR="009D6ABB">
        <w:rPr>
          <w:rFonts w:eastAsia="Times New Roman" w:cs="Arial"/>
          <w:kern w:val="0"/>
          <w:szCs w:val="20"/>
          <w:lang w:eastAsia="en-US"/>
        </w:rPr>
        <w:t>d</w:t>
      </w:r>
      <w:r w:rsidRPr="001F43D3">
        <w:rPr>
          <w:rFonts w:eastAsia="Times New Roman" w:cs="Arial"/>
          <w:kern w:val="0"/>
          <w:szCs w:val="20"/>
          <w:lang w:eastAsia="en-US"/>
        </w:rPr>
        <w:t>elisting is expected to take effect at 8</w:t>
      </w:r>
      <w:r w:rsidR="006E21EC">
        <w:rPr>
          <w:rFonts w:eastAsia="Times New Roman" w:cs="Arial"/>
          <w:kern w:val="0"/>
          <w:szCs w:val="20"/>
          <w:lang w:eastAsia="en-US"/>
        </w:rPr>
        <w:t xml:space="preserve"> </w:t>
      </w:r>
      <w:r w:rsidRPr="001F43D3">
        <w:rPr>
          <w:rFonts w:eastAsia="Times New Roman" w:cs="Arial"/>
          <w:kern w:val="0"/>
          <w:szCs w:val="20"/>
          <w:lang w:eastAsia="en-US"/>
        </w:rPr>
        <w:t>a</w:t>
      </w:r>
      <w:r w:rsidR="006E21EC">
        <w:rPr>
          <w:rFonts w:eastAsia="Times New Roman" w:cs="Arial"/>
          <w:kern w:val="0"/>
          <w:szCs w:val="20"/>
          <w:lang w:eastAsia="en-US"/>
        </w:rPr>
        <w:t>.</w:t>
      </w:r>
      <w:r w:rsidRPr="001F43D3">
        <w:rPr>
          <w:rFonts w:eastAsia="Times New Roman" w:cs="Arial"/>
          <w:kern w:val="0"/>
          <w:szCs w:val="20"/>
          <w:lang w:eastAsia="en-US"/>
        </w:rPr>
        <w:t>m</w:t>
      </w:r>
      <w:r w:rsidR="006E21EC">
        <w:rPr>
          <w:rFonts w:eastAsia="Times New Roman" w:cs="Arial"/>
          <w:kern w:val="0"/>
          <w:szCs w:val="20"/>
          <w:lang w:eastAsia="en-US"/>
        </w:rPr>
        <w:t>.</w:t>
      </w:r>
      <w:r w:rsidRPr="001F43D3">
        <w:rPr>
          <w:rFonts w:eastAsia="Times New Roman" w:cs="Arial"/>
          <w:kern w:val="0"/>
          <w:szCs w:val="20"/>
          <w:lang w:eastAsia="en-US"/>
        </w:rPr>
        <w:t xml:space="preserve"> </w:t>
      </w:r>
      <w:r w:rsidRPr="001F43D3">
        <w:rPr>
          <w:rFonts w:eastAsia="Times New Roman" w:cs="Arial" w:hint="eastAsia"/>
          <w:kern w:val="0"/>
          <w:szCs w:val="20"/>
          <w:lang w:eastAsia="en-US"/>
        </w:rPr>
        <w:t xml:space="preserve">on </w:t>
      </w:r>
      <w:r w:rsidR="006E21EC">
        <w:rPr>
          <w:rFonts w:eastAsia="Times New Roman" w:cs="Arial"/>
          <w:kern w:val="0"/>
          <w:szCs w:val="20"/>
          <w:lang w:eastAsia="en-US"/>
        </w:rPr>
        <w:t>10 June</w:t>
      </w:r>
      <w:r w:rsidRPr="001F43D3">
        <w:rPr>
          <w:rFonts w:eastAsia="Times New Roman" w:cs="Arial" w:hint="eastAsia"/>
          <w:kern w:val="0"/>
          <w:szCs w:val="20"/>
          <w:lang w:eastAsia="en-US"/>
        </w:rPr>
        <w:t xml:space="preserve"> 2024.</w:t>
      </w:r>
    </w:p>
    <w:p w14:paraId="44D6ED85" w14:textId="77777777" w:rsidR="008B6945" w:rsidRPr="001F43D3" w:rsidRDefault="008B6945" w:rsidP="008B6945">
      <w:pPr>
        <w:spacing w:after="0" w:line="240" w:lineRule="auto"/>
        <w:jc w:val="both"/>
        <w:rPr>
          <w:rFonts w:eastAsia="Times New Roman" w:cs="Arial"/>
          <w:kern w:val="0"/>
          <w:szCs w:val="20"/>
          <w:lang w:eastAsia="en-US"/>
        </w:rPr>
      </w:pPr>
    </w:p>
    <w:p w14:paraId="354CB704" w14:textId="38BAE626" w:rsidR="008B6945" w:rsidRPr="001F43D3" w:rsidRDefault="008B6945" w:rsidP="008B6945">
      <w:pPr>
        <w:spacing w:after="0" w:line="240" w:lineRule="auto"/>
        <w:jc w:val="both"/>
        <w:rPr>
          <w:rFonts w:eastAsia="Times New Roman" w:cs="Arial"/>
          <w:kern w:val="0"/>
          <w:szCs w:val="20"/>
          <w:lang w:eastAsia="en-US"/>
        </w:rPr>
      </w:pPr>
      <w:r w:rsidRPr="001F43D3">
        <w:rPr>
          <w:rFonts w:eastAsia="Times New Roman" w:cs="Arial"/>
          <w:kern w:val="0"/>
          <w:szCs w:val="20"/>
          <w:lang w:eastAsia="en-US"/>
        </w:rPr>
        <w:t xml:space="preserve">FBD will maintain the primary listing of its </w:t>
      </w:r>
      <w:r w:rsidR="009D6ABB">
        <w:rPr>
          <w:rFonts w:eastAsia="Times New Roman" w:cs="Arial"/>
          <w:kern w:val="0"/>
          <w:szCs w:val="20"/>
          <w:lang w:eastAsia="en-US"/>
        </w:rPr>
        <w:t>o</w:t>
      </w:r>
      <w:r w:rsidRPr="001F43D3">
        <w:rPr>
          <w:rFonts w:eastAsia="Times New Roman" w:cs="Arial"/>
          <w:kern w:val="0"/>
          <w:szCs w:val="20"/>
          <w:lang w:eastAsia="en-US"/>
        </w:rPr>
        <w:t xml:space="preserve">rdinary </w:t>
      </w:r>
      <w:r w:rsidR="009D6ABB">
        <w:rPr>
          <w:rFonts w:eastAsia="Times New Roman" w:cs="Arial"/>
          <w:kern w:val="0"/>
          <w:szCs w:val="20"/>
          <w:lang w:eastAsia="en-US"/>
        </w:rPr>
        <w:t>s</w:t>
      </w:r>
      <w:r w:rsidRPr="001F43D3">
        <w:rPr>
          <w:rFonts w:eastAsia="Times New Roman" w:cs="Arial"/>
          <w:kern w:val="0"/>
          <w:szCs w:val="20"/>
          <w:lang w:eastAsia="en-US"/>
        </w:rPr>
        <w:t>hares on the Main Market of Euronext Dublin.</w:t>
      </w:r>
    </w:p>
    <w:p w14:paraId="75565A43" w14:textId="77777777" w:rsidR="008B6945" w:rsidRPr="001F43D3" w:rsidRDefault="008B6945" w:rsidP="008B6945">
      <w:pPr>
        <w:spacing w:after="0" w:line="240" w:lineRule="auto"/>
        <w:jc w:val="both"/>
        <w:rPr>
          <w:rFonts w:eastAsia="Times New Roman" w:cs="Arial"/>
          <w:kern w:val="0"/>
          <w:szCs w:val="20"/>
          <w:lang w:eastAsia="en-US"/>
        </w:rPr>
      </w:pPr>
    </w:p>
    <w:p w14:paraId="01F584DA" w14:textId="7140EE25" w:rsidR="005C3224" w:rsidRPr="001F43D3" w:rsidRDefault="005C3224" w:rsidP="006345B2">
      <w:pPr>
        <w:spacing w:after="0" w:line="240" w:lineRule="auto"/>
        <w:jc w:val="both"/>
        <w:rPr>
          <w:rFonts w:eastAsia="Times New Roman" w:cs="Arial"/>
          <w:kern w:val="0"/>
          <w:szCs w:val="20"/>
          <w:lang w:eastAsia="en-US"/>
        </w:rPr>
      </w:pPr>
      <w:r w:rsidRPr="001F43D3">
        <w:rPr>
          <w:rFonts w:eastAsia="Times New Roman" w:cs="Arial"/>
          <w:kern w:val="0"/>
          <w:szCs w:val="20"/>
          <w:lang w:eastAsia="en-US"/>
        </w:rPr>
        <w:t>In accordance with Listing Rules 9.6.1R and 9.6.3R of the UK Financial Conduct Authority, a copy of the Circular (including the Notice of Annual General Meeting) will also be forwarded to the UK Financial Conduct Authority and will be uploaded to the National Storage Mechanism and available for inspection at https://data.fca.org.uk/#/nsm/nationalstoragemechanism. The Circular will also be submitted to Euronext Dublin and will shortly be available for inspection at Euronext Dublin OAM Filing.</w:t>
      </w:r>
    </w:p>
    <w:p w14:paraId="173D9FAA" w14:textId="77777777" w:rsidR="005C3224" w:rsidRPr="001F43D3" w:rsidRDefault="005C3224" w:rsidP="005C3224">
      <w:pPr>
        <w:spacing w:after="0" w:line="240" w:lineRule="auto"/>
        <w:jc w:val="both"/>
        <w:rPr>
          <w:rFonts w:eastAsia="Times New Roman" w:cs="Arial"/>
          <w:kern w:val="0"/>
          <w:szCs w:val="20"/>
          <w:lang w:eastAsia="en-US"/>
        </w:rPr>
      </w:pPr>
    </w:p>
    <w:p w14:paraId="41427407" w14:textId="6F8F85F6" w:rsidR="005C3224" w:rsidRPr="001F43D3" w:rsidRDefault="005C3224" w:rsidP="005C3224">
      <w:pPr>
        <w:spacing w:after="0" w:line="240" w:lineRule="auto"/>
        <w:jc w:val="both"/>
        <w:rPr>
          <w:rFonts w:eastAsia="Times New Roman" w:cs="Arial"/>
          <w:kern w:val="0"/>
          <w:szCs w:val="20"/>
          <w:lang w:eastAsia="en-US"/>
        </w:rPr>
      </w:pPr>
      <w:r w:rsidRPr="001F43D3">
        <w:rPr>
          <w:rFonts w:eastAsia="Times New Roman" w:cs="Arial"/>
          <w:kern w:val="0"/>
          <w:szCs w:val="20"/>
          <w:lang w:eastAsia="en-US"/>
        </w:rPr>
        <w:t>The Circular is also available to view on the Company's website www.fbdgroup.com.</w:t>
      </w:r>
    </w:p>
    <w:p w14:paraId="0EE7A1C1" w14:textId="77777777" w:rsidR="008B6945" w:rsidRPr="001F43D3" w:rsidRDefault="008B6945" w:rsidP="008B6945">
      <w:pPr>
        <w:spacing w:after="0" w:line="240" w:lineRule="auto"/>
        <w:jc w:val="both"/>
        <w:rPr>
          <w:rFonts w:eastAsia="Times New Roman" w:cs="Arial"/>
          <w:kern w:val="0"/>
          <w:szCs w:val="20"/>
          <w:lang w:eastAsia="en-US"/>
        </w:rPr>
      </w:pPr>
    </w:p>
    <w:p w14:paraId="03B5EB25" w14:textId="77777777" w:rsidR="001F43D3" w:rsidRPr="001F43D3" w:rsidRDefault="001F43D3" w:rsidP="001F43D3">
      <w:pPr>
        <w:spacing w:after="0" w:line="240" w:lineRule="auto"/>
        <w:jc w:val="both"/>
        <w:rPr>
          <w:rFonts w:eastAsia="Times New Roman" w:cs="Arial"/>
          <w:kern w:val="0"/>
          <w:szCs w:val="20"/>
          <w:lang w:eastAsia="en-US"/>
        </w:rPr>
      </w:pPr>
    </w:p>
    <w:p w14:paraId="750AAC60" w14:textId="344BD2FE" w:rsidR="001F43D3" w:rsidRPr="001F43D3" w:rsidRDefault="001F43D3" w:rsidP="001F43D3">
      <w:pPr>
        <w:spacing w:after="0" w:line="240" w:lineRule="auto"/>
        <w:jc w:val="center"/>
        <w:rPr>
          <w:rFonts w:eastAsia="Times New Roman" w:cs="Arial"/>
          <w:kern w:val="0"/>
          <w:szCs w:val="20"/>
          <w:lang w:eastAsia="en-US"/>
        </w:rPr>
      </w:pPr>
      <w:r w:rsidRPr="001F43D3">
        <w:rPr>
          <w:rFonts w:eastAsia="Times New Roman" w:cs="Arial"/>
          <w:kern w:val="0"/>
          <w:szCs w:val="20"/>
          <w:lang w:eastAsia="en-US"/>
        </w:rPr>
        <w:t>EXPECTED TIMETABLE OF PRINCIPAL EVENTS</w:t>
      </w:r>
    </w:p>
    <w:p w14:paraId="6CF5FF30" w14:textId="77777777" w:rsidR="001F43D3" w:rsidRPr="001F43D3" w:rsidRDefault="001F43D3" w:rsidP="001F43D3">
      <w:pPr>
        <w:spacing w:after="0" w:line="240" w:lineRule="auto"/>
        <w:jc w:val="both"/>
        <w:rPr>
          <w:rFonts w:eastAsia="Times New Roman" w:cs="Arial"/>
          <w:kern w:val="0"/>
          <w:szCs w:val="20"/>
          <w:lang w:eastAsia="en-US"/>
        </w:rPr>
      </w:pPr>
    </w:p>
    <w:tbl>
      <w:tblPr>
        <w:tblW w:w="9396" w:type="dxa"/>
        <w:tblInd w:w="97" w:type="dxa"/>
        <w:tblLayout w:type="fixed"/>
        <w:tblCellMar>
          <w:left w:w="0" w:type="dxa"/>
          <w:right w:w="0" w:type="dxa"/>
        </w:tblCellMar>
        <w:tblLook w:val="0000" w:firstRow="0" w:lastRow="0" w:firstColumn="0" w:lastColumn="0" w:noHBand="0" w:noVBand="0"/>
      </w:tblPr>
      <w:tblGrid>
        <w:gridCol w:w="6135"/>
        <w:gridCol w:w="3261"/>
      </w:tblGrid>
      <w:tr w:rsidR="001F43D3" w:rsidRPr="001F43D3" w14:paraId="13FE4033" w14:textId="77777777" w:rsidTr="00925848">
        <w:trPr>
          <w:trHeight w:val="268"/>
        </w:trPr>
        <w:tc>
          <w:tcPr>
            <w:tcW w:w="6135" w:type="dxa"/>
            <w:tcBorders>
              <w:top w:val="single" w:sz="4" w:space="0" w:color="000000"/>
              <w:left w:val="single" w:sz="4" w:space="0" w:color="000000"/>
              <w:bottom w:val="single" w:sz="4" w:space="0" w:color="000000"/>
              <w:right w:val="single" w:sz="4" w:space="0" w:color="000000"/>
            </w:tcBorders>
            <w:shd w:val="clear" w:color="auto" w:fill="BFBFBF"/>
          </w:tcPr>
          <w:p w14:paraId="3583D916" w14:textId="77777777" w:rsidR="001F43D3" w:rsidRPr="001F43D3" w:rsidRDefault="001F43D3" w:rsidP="008F178F">
            <w:pPr>
              <w:pStyle w:val="TableParagraph"/>
              <w:kinsoku w:val="0"/>
              <w:overflowPunct w:val="0"/>
              <w:spacing w:line="246" w:lineRule="exact"/>
              <w:rPr>
                <w:rFonts w:ascii="Arial" w:hAnsi="Arial" w:cs="Arial"/>
                <w:b/>
                <w:bCs/>
                <w:w w:val="105"/>
                <w:sz w:val="20"/>
                <w:szCs w:val="20"/>
              </w:rPr>
            </w:pPr>
            <w:r w:rsidRPr="001F43D3">
              <w:rPr>
                <w:rFonts w:ascii="Arial" w:hAnsi="Arial" w:cs="Arial"/>
                <w:b/>
                <w:bCs/>
                <w:w w:val="105"/>
                <w:sz w:val="20"/>
                <w:szCs w:val="20"/>
              </w:rPr>
              <w:t>Event</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E2BDE5C" w14:textId="77777777" w:rsidR="001F43D3" w:rsidRPr="001F43D3" w:rsidRDefault="001F43D3" w:rsidP="008F178F">
            <w:pPr>
              <w:pStyle w:val="TableParagraph"/>
              <w:kinsoku w:val="0"/>
              <w:overflowPunct w:val="0"/>
              <w:spacing w:line="246" w:lineRule="exact"/>
              <w:ind w:left="105"/>
              <w:rPr>
                <w:rFonts w:ascii="Arial" w:hAnsi="Arial" w:cs="Arial"/>
                <w:b/>
                <w:bCs/>
                <w:w w:val="105"/>
                <w:sz w:val="20"/>
                <w:szCs w:val="20"/>
              </w:rPr>
            </w:pPr>
            <w:r w:rsidRPr="001F43D3">
              <w:rPr>
                <w:rFonts w:ascii="Arial" w:hAnsi="Arial" w:cs="Arial"/>
                <w:b/>
                <w:bCs/>
                <w:w w:val="105"/>
                <w:sz w:val="20"/>
                <w:szCs w:val="20"/>
              </w:rPr>
              <w:t>Date</w:t>
            </w:r>
          </w:p>
        </w:tc>
      </w:tr>
      <w:tr w:rsidR="001F43D3" w:rsidRPr="001F43D3" w14:paraId="5A88195F" w14:textId="77777777" w:rsidTr="00925848">
        <w:trPr>
          <w:trHeight w:val="268"/>
        </w:trPr>
        <w:tc>
          <w:tcPr>
            <w:tcW w:w="6135" w:type="dxa"/>
            <w:tcBorders>
              <w:top w:val="single" w:sz="4" w:space="0" w:color="000000"/>
              <w:left w:val="single" w:sz="4" w:space="0" w:color="000000"/>
              <w:bottom w:val="single" w:sz="4" w:space="0" w:color="000000"/>
              <w:right w:val="single" w:sz="4" w:space="0" w:color="000000"/>
            </w:tcBorders>
          </w:tcPr>
          <w:p w14:paraId="1BF190AA" w14:textId="77777777" w:rsidR="001F43D3" w:rsidRPr="001F43D3" w:rsidRDefault="001F43D3" w:rsidP="008F178F">
            <w:pPr>
              <w:pStyle w:val="TableParagraph"/>
              <w:kinsoku w:val="0"/>
              <w:overflowPunct w:val="0"/>
              <w:spacing w:line="246" w:lineRule="exact"/>
              <w:rPr>
                <w:rFonts w:ascii="Arial" w:hAnsi="Arial" w:cs="Arial"/>
                <w:w w:val="105"/>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1D477CB6" w14:textId="77777777" w:rsidR="001F43D3" w:rsidRPr="001F43D3" w:rsidRDefault="001F43D3" w:rsidP="008F178F">
            <w:pPr>
              <w:pStyle w:val="TableParagraph"/>
              <w:kinsoku w:val="0"/>
              <w:overflowPunct w:val="0"/>
              <w:spacing w:line="246" w:lineRule="exact"/>
              <w:ind w:left="105"/>
              <w:rPr>
                <w:rFonts w:ascii="Arial" w:hAnsi="Arial" w:cs="Arial"/>
                <w:w w:val="105"/>
                <w:sz w:val="20"/>
                <w:szCs w:val="20"/>
              </w:rPr>
            </w:pPr>
          </w:p>
        </w:tc>
      </w:tr>
      <w:tr w:rsidR="001F43D3" w:rsidRPr="001F43D3" w14:paraId="7D0553DE" w14:textId="77777777" w:rsidTr="00925848">
        <w:trPr>
          <w:trHeight w:val="268"/>
        </w:trPr>
        <w:tc>
          <w:tcPr>
            <w:tcW w:w="6135" w:type="dxa"/>
            <w:tcBorders>
              <w:top w:val="single" w:sz="4" w:space="0" w:color="000000"/>
              <w:left w:val="single" w:sz="4" w:space="0" w:color="000000"/>
              <w:bottom w:val="single" w:sz="4" w:space="0" w:color="000000"/>
              <w:right w:val="single" w:sz="4" w:space="0" w:color="000000"/>
            </w:tcBorders>
          </w:tcPr>
          <w:p w14:paraId="587F2135" w14:textId="77777777" w:rsidR="001F43D3" w:rsidRPr="001F43D3" w:rsidRDefault="001F43D3" w:rsidP="008F178F">
            <w:pPr>
              <w:pStyle w:val="TableParagraph"/>
              <w:kinsoku w:val="0"/>
              <w:overflowPunct w:val="0"/>
              <w:spacing w:line="246" w:lineRule="exact"/>
              <w:rPr>
                <w:rFonts w:ascii="Arial" w:hAnsi="Arial" w:cs="Arial"/>
                <w:w w:val="105"/>
                <w:sz w:val="20"/>
                <w:szCs w:val="20"/>
              </w:rPr>
            </w:pPr>
            <w:r w:rsidRPr="001F43D3">
              <w:rPr>
                <w:rFonts w:ascii="Arial" w:hAnsi="Arial" w:cs="Arial"/>
                <w:w w:val="105"/>
                <w:sz w:val="20"/>
                <w:szCs w:val="20"/>
              </w:rPr>
              <w:t xml:space="preserve">Latest time and date for receipt of Forms </w:t>
            </w:r>
            <w:proofErr w:type="gramStart"/>
            <w:r w:rsidRPr="001F43D3">
              <w:rPr>
                <w:rFonts w:ascii="Arial" w:hAnsi="Arial" w:cs="Arial"/>
                <w:w w:val="105"/>
                <w:sz w:val="20"/>
                <w:szCs w:val="20"/>
              </w:rPr>
              <w:t xml:space="preserve">of </w:t>
            </w:r>
            <w:r w:rsidRPr="001F43D3">
              <w:rPr>
                <w:rFonts w:ascii="Arial" w:hAnsi="Arial" w:cs="Arial"/>
                <w:spacing w:val="-30"/>
                <w:w w:val="105"/>
                <w:sz w:val="20"/>
                <w:szCs w:val="20"/>
              </w:rPr>
              <w:t xml:space="preserve"> </w:t>
            </w:r>
            <w:r w:rsidRPr="001F43D3">
              <w:rPr>
                <w:rFonts w:ascii="Arial" w:hAnsi="Arial" w:cs="Arial"/>
                <w:w w:val="105"/>
                <w:sz w:val="20"/>
                <w:szCs w:val="20"/>
              </w:rPr>
              <w:t>Proxy</w:t>
            </w:r>
            <w:proofErr w:type="gramEnd"/>
          </w:p>
        </w:tc>
        <w:tc>
          <w:tcPr>
            <w:tcW w:w="3261" w:type="dxa"/>
            <w:tcBorders>
              <w:top w:val="single" w:sz="4" w:space="0" w:color="000000"/>
              <w:left w:val="single" w:sz="4" w:space="0" w:color="000000"/>
              <w:bottom w:val="single" w:sz="4" w:space="0" w:color="000000"/>
              <w:right w:val="single" w:sz="4" w:space="0" w:color="000000"/>
            </w:tcBorders>
          </w:tcPr>
          <w:p w14:paraId="2029C207" w14:textId="1CAC146B" w:rsidR="001F43D3" w:rsidRPr="001F43D3" w:rsidRDefault="006E21EC" w:rsidP="006E21EC">
            <w:pPr>
              <w:pStyle w:val="TableParagraph"/>
              <w:kinsoku w:val="0"/>
              <w:overflowPunct w:val="0"/>
              <w:spacing w:line="246" w:lineRule="exact"/>
              <w:ind w:left="105"/>
              <w:jc w:val="right"/>
              <w:rPr>
                <w:rFonts w:ascii="Arial" w:hAnsi="Arial" w:cs="Arial"/>
                <w:w w:val="105"/>
                <w:sz w:val="20"/>
                <w:szCs w:val="20"/>
              </w:rPr>
            </w:pPr>
            <w:r w:rsidRPr="001F43D3">
              <w:rPr>
                <w:rFonts w:ascii="Arial" w:hAnsi="Arial" w:cs="Arial"/>
                <w:w w:val="105"/>
                <w:sz w:val="20"/>
                <w:szCs w:val="20"/>
              </w:rPr>
              <w:t xml:space="preserve">11.00 a.m. on </w:t>
            </w:r>
            <w:r>
              <w:rPr>
                <w:rFonts w:ascii="Arial" w:hAnsi="Arial" w:cs="Arial"/>
                <w:w w:val="105"/>
                <w:sz w:val="20"/>
                <w:szCs w:val="20"/>
              </w:rPr>
              <w:t>7</w:t>
            </w:r>
            <w:r w:rsidRPr="001F43D3">
              <w:rPr>
                <w:rFonts w:ascii="Arial" w:hAnsi="Arial" w:cs="Arial"/>
                <w:w w:val="105"/>
                <w:sz w:val="20"/>
                <w:szCs w:val="20"/>
              </w:rPr>
              <w:t xml:space="preserve"> May 2024</w:t>
            </w:r>
          </w:p>
        </w:tc>
      </w:tr>
      <w:tr w:rsidR="001F43D3" w:rsidRPr="001F43D3" w14:paraId="5C953B85" w14:textId="77777777" w:rsidTr="00925848">
        <w:trPr>
          <w:trHeight w:val="268"/>
        </w:trPr>
        <w:tc>
          <w:tcPr>
            <w:tcW w:w="6135" w:type="dxa"/>
            <w:tcBorders>
              <w:top w:val="single" w:sz="4" w:space="0" w:color="000000"/>
              <w:left w:val="single" w:sz="4" w:space="0" w:color="000000"/>
              <w:bottom w:val="single" w:sz="4" w:space="0" w:color="000000"/>
              <w:right w:val="single" w:sz="4" w:space="0" w:color="000000"/>
            </w:tcBorders>
          </w:tcPr>
          <w:p w14:paraId="506F56DF" w14:textId="77777777" w:rsidR="001F43D3" w:rsidRPr="001F43D3" w:rsidRDefault="001F43D3" w:rsidP="008F178F">
            <w:pPr>
              <w:pStyle w:val="TableParagraph"/>
              <w:kinsoku w:val="0"/>
              <w:overflowPunct w:val="0"/>
              <w:spacing w:line="246" w:lineRule="exact"/>
              <w:rPr>
                <w:rFonts w:ascii="Arial" w:hAnsi="Arial" w:cs="Arial"/>
                <w:w w:val="105"/>
                <w:sz w:val="20"/>
                <w:szCs w:val="20"/>
              </w:rPr>
            </w:pPr>
            <w:r w:rsidRPr="001F43D3">
              <w:rPr>
                <w:rFonts w:ascii="Arial" w:hAnsi="Arial" w:cs="Arial"/>
                <w:w w:val="105"/>
                <w:sz w:val="20"/>
                <w:szCs w:val="20"/>
              </w:rPr>
              <w:t>Annual General</w:t>
            </w:r>
            <w:r w:rsidRPr="001F43D3">
              <w:rPr>
                <w:rFonts w:ascii="Arial" w:hAnsi="Arial" w:cs="Arial"/>
                <w:spacing w:val="-20"/>
                <w:w w:val="105"/>
                <w:sz w:val="20"/>
                <w:szCs w:val="20"/>
              </w:rPr>
              <w:t xml:space="preserve"> </w:t>
            </w:r>
            <w:r w:rsidRPr="001F43D3">
              <w:rPr>
                <w:rFonts w:ascii="Arial" w:hAnsi="Arial" w:cs="Arial"/>
                <w:w w:val="105"/>
                <w:sz w:val="20"/>
                <w:szCs w:val="20"/>
              </w:rPr>
              <w:t>Meeting</w:t>
            </w:r>
          </w:p>
        </w:tc>
        <w:tc>
          <w:tcPr>
            <w:tcW w:w="3261" w:type="dxa"/>
            <w:tcBorders>
              <w:top w:val="single" w:sz="4" w:space="0" w:color="000000"/>
              <w:left w:val="single" w:sz="4" w:space="0" w:color="000000"/>
              <w:bottom w:val="single" w:sz="4" w:space="0" w:color="000000"/>
              <w:right w:val="single" w:sz="4" w:space="0" w:color="000000"/>
            </w:tcBorders>
          </w:tcPr>
          <w:p w14:paraId="5A648027" w14:textId="195B9F5D" w:rsidR="001F43D3" w:rsidRPr="001F43D3" w:rsidRDefault="001F43D3" w:rsidP="006E21EC">
            <w:pPr>
              <w:pStyle w:val="TableParagraph"/>
              <w:kinsoku w:val="0"/>
              <w:overflowPunct w:val="0"/>
              <w:spacing w:line="246" w:lineRule="exact"/>
              <w:ind w:left="105"/>
              <w:jc w:val="right"/>
              <w:rPr>
                <w:rFonts w:ascii="Arial" w:hAnsi="Arial" w:cs="Arial"/>
                <w:w w:val="105"/>
                <w:sz w:val="20"/>
                <w:szCs w:val="20"/>
              </w:rPr>
            </w:pPr>
            <w:r w:rsidRPr="001F43D3">
              <w:rPr>
                <w:rFonts w:ascii="Arial" w:hAnsi="Arial" w:cs="Arial"/>
                <w:w w:val="105"/>
                <w:sz w:val="20"/>
                <w:szCs w:val="20"/>
              </w:rPr>
              <w:t>11.00 a.m. on 9 May 2024</w:t>
            </w:r>
          </w:p>
        </w:tc>
      </w:tr>
      <w:tr w:rsidR="001F43D3" w:rsidRPr="001F43D3" w14:paraId="26AA8F64" w14:textId="77777777" w:rsidTr="00925848">
        <w:trPr>
          <w:trHeight w:val="537"/>
        </w:trPr>
        <w:tc>
          <w:tcPr>
            <w:tcW w:w="6135" w:type="dxa"/>
            <w:tcBorders>
              <w:top w:val="single" w:sz="4" w:space="0" w:color="000000"/>
              <w:left w:val="single" w:sz="4" w:space="0" w:color="000000"/>
              <w:bottom w:val="single" w:sz="4" w:space="0" w:color="000000"/>
              <w:right w:val="single" w:sz="4" w:space="0" w:color="000000"/>
            </w:tcBorders>
          </w:tcPr>
          <w:p w14:paraId="641957F9" w14:textId="77777777" w:rsidR="001F43D3" w:rsidRPr="001F43D3" w:rsidRDefault="001F43D3" w:rsidP="008F178F">
            <w:pPr>
              <w:pStyle w:val="TableParagraph"/>
              <w:kinsoku w:val="0"/>
              <w:overflowPunct w:val="0"/>
              <w:rPr>
                <w:rFonts w:ascii="Arial" w:hAnsi="Arial" w:cs="Arial"/>
                <w:w w:val="105"/>
                <w:sz w:val="20"/>
                <w:szCs w:val="20"/>
              </w:rPr>
            </w:pPr>
            <w:r w:rsidRPr="001F43D3">
              <w:rPr>
                <w:rFonts w:ascii="Arial" w:hAnsi="Arial" w:cs="Arial"/>
                <w:w w:val="105"/>
                <w:sz w:val="20"/>
                <w:szCs w:val="20"/>
              </w:rPr>
              <w:t>Last</w:t>
            </w:r>
            <w:r w:rsidRPr="001F43D3">
              <w:rPr>
                <w:rFonts w:ascii="Arial" w:hAnsi="Arial" w:cs="Arial"/>
                <w:spacing w:val="8"/>
                <w:w w:val="105"/>
                <w:sz w:val="20"/>
                <w:szCs w:val="20"/>
              </w:rPr>
              <w:t xml:space="preserve"> </w:t>
            </w:r>
            <w:r w:rsidRPr="001F43D3">
              <w:rPr>
                <w:rFonts w:ascii="Arial" w:hAnsi="Arial" w:cs="Arial"/>
                <w:w w:val="105"/>
                <w:sz w:val="20"/>
                <w:szCs w:val="20"/>
              </w:rPr>
              <w:t>day</w:t>
            </w:r>
            <w:r w:rsidRPr="001F43D3">
              <w:rPr>
                <w:rFonts w:ascii="Arial" w:hAnsi="Arial" w:cs="Arial"/>
                <w:spacing w:val="10"/>
                <w:w w:val="105"/>
                <w:sz w:val="20"/>
                <w:szCs w:val="20"/>
              </w:rPr>
              <w:t xml:space="preserve"> </w:t>
            </w:r>
            <w:r w:rsidRPr="001F43D3">
              <w:rPr>
                <w:rFonts w:ascii="Arial" w:hAnsi="Arial" w:cs="Arial"/>
                <w:w w:val="105"/>
                <w:sz w:val="20"/>
                <w:szCs w:val="20"/>
              </w:rPr>
              <w:t>of</w:t>
            </w:r>
            <w:r w:rsidRPr="001F43D3">
              <w:rPr>
                <w:rFonts w:ascii="Arial" w:hAnsi="Arial" w:cs="Arial"/>
                <w:spacing w:val="9"/>
                <w:w w:val="105"/>
                <w:sz w:val="20"/>
                <w:szCs w:val="20"/>
              </w:rPr>
              <w:t xml:space="preserve"> </w:t>
            </w:r>
            <w:r w:rsidRPr="001F43D3">
              <w:rPr>
                <w:rFonts w:ascii="Arial" w:hAnsi="Arial" w:cs="Arial"/>
                <w:w w:val="105"/>
                <w:sz w:val="20"/>
                <w:szCs w:val="20"/>
              </w:rPr>
              <w:t>dealings</w:t>
            </w:r>
            <w:r w:rsidRPr="001F43D3">
              <w:rPr>
                <w:rFonts w:ascii="Arial" w:hAnsi="Arial" w:cs="Arial"/>
                <w:spacing w:val="8"/>
                <w:w w:val="105"/>
                <w:sz w:val="20"/>
                <w:szCs w:val="20"/>
              </w:rPr>
              <w:t xml:space="preserve"> </w:t>
            </w:r>
            <w:r w:rsidRPr="001F43D3">
              <w:rPr>
                <w:rFonts w:ascii="Arial" w:hAnsi="Arial" w:cs="Arial"/>
                <w:w w:val="105"/>
                <w:sz w:val="20"/>
                <w:szCs w:val="20"/>
              </w:rPr>
              <w:t>in</w:t>
            </w:r>
            <w:r w:rsidRPr="001F43D3">
              <w:rPr>
                <w:rFonts w:ascii="Arial" w:hAnsi="Arial" w:cs="Arial"/>
                <w:spacing w:val="10"/>
                <w:w w:val="105"/>
                <w:sz w:val="20"/>
                <w:szCs w:val="20"/>
              </w:rPr>
              <w:t xml:space="preserve"> </w:t>
            </w:r>
            <w:r w:rsidRPr="001F43D3">
              <w:rPr>
                <w:rFonts w:ascii="Arial" w:hAnsi="Arial" w:cs="Arial"/>
                <w:w w:val="105"/>
                <w:sz w:val="20"/>
                <w:szCs w:val="20"/>
              </w:rPr>
              <w:t>the</w:t>
            </w:r>
            <w:r w:rsidRPr="001F43D3">
              <w:rPr>
                <w:rFonts w:ascii="Arial" w:hAnsi="Arial" w:cs="Arial"/>
                <w:spacing w:val="10"/>
                <w:w w:val="105"/>
                <w:sz w:val="20"/>
                <w:szCs w:val="20"/>
              </w:rPr>
              <w:t xml:space="preserve"> </w:t>
            </w:r>
            <w:r w:rsidRPr="001F43D3">
              <w:rPr>
                <w:rFonts w:ascii="Arial" w:hAnsi="Arial" w:cs="Arial"/>
                <w:w w:val="105"/>
                <w:sz w:val="20"/>
                <w:szCs w:val="20"/>
              </w:rPr>
              <w:t>Company’s</w:t>
            </w:r>
            <w:r w:rsidRPr="001F43D3">
              <w:rPr>
                <w:rFonts w:ascii="Arial" w:hAnsi="Arial" w:cs="Arial"/>
                <w:spacing w:val="9"/>
                <w:w w:val="105"/>
                <w:sz w:val="20"/>
                <w:szCs w:val="20"/>
              </w:rPr>
              <w:t xml:space="preserve"> </w:t>
            </w:r>
            <w:r w:rsidRPr="001F43D3">
              <w:rPr>
                <w:rFonts w:ascii="Arial" w:hAnsi="Arial" w:cs="Arial"/>
                <w:w w:val="105"/>
                <w:sz w:val="20"/>
                <w:szCs w:val="20"/>
              </w:rPr>
              <w:t>Ordinary</w:t>
            </w:r>
            <w:r w:rsidRPr="001F43D3">
              <w:rPr>
                <w:rFonts w:ascii="Arial" w:hAnsi="Arial" w:cs="Arial"/>
                <w:spacing w:val="9"/>
                <w:w w:val="105"/>
                <w:sz w:val="20"/>
                <w:szCs w:val="20"/>
              </w:rPr>
              <w:t xml:space="preserve"> </w:t>
            </w:r>
            <w:r w:rsidRPr="001F43D3">
              <w:rPr>
                <w:rFonts w:ascii="Arial" w:hAnsi="Arial" w:cs="Arial"/>
                <w:w w:val="105"/>
                <w:sz w:val="20"/>
                <w:szCs w:val="20"/>
              </w:rPr>
              <w:t>Shares</w:t>
            </w:r>
            <w:r w:rsidRPr="001F43D3">
              <w:rPr>
                <w:rFonts w:ascii="Arial" w:hAnsi="Arial" w:cs="Arial"/>
                <w:spacing w:val="10"/>
                <w:w w:val="105"/>
                <w:sz w:val="20"/>
                <w:szCs w:val="20"/>
              </w:rPr>
              <w:t xml:space="preserve"> </w:t>
            </w:r>
            <w:r w:rsidRPr="001F43D3">
              <w:rPr>
                <w:rFonts w:ascii="Arial" w:hAnsi="Arial" w:cs="Arial"/>
                <w:w w:val="105"/>
                <w:sz w:val="20"/>
                <w:szCs w:val="20"/>
              </w:rPr>
              <w:t>on</w:t>
            </w:r>
            <w:r w:rsidRPr="001F43D3">
              <w:rPr>
                <w:rFonts w:ascii="Arial" w:hAnsi="Arial" w:cs="Arial"/>
                <w:spacing w:val="10"/>
                <w:w w:val="105"/>
                <w:sz w:val="20"/>
                <w:szCs w:val="20"/>
              </w:rPr>
              <w:t xml:space="preserve"> </w:t>
            </w:r>
            <w:r w:rsidRPr="001F43D3">
              <w:rPr>
                <w:rFonts w:ascii="Arial" w:hAnsi="Arial" w:cs="Arial"/>
                <w:w w:val="105"/>
                <w:sz w:val="20"/>
                <w:szCs w:val="20"/>
              </w:rPr>
              <w:t>the</w:t>
            </w:r>
            <w:r w:rsidRPr="001F43D3">
              <w:rPr>
                <w:rFonts w:ascii="Arial" w:hAnsi="Arial" w:cs="Arial"/>
                <w:spacing w:val="9"/>
                <w:w w:val="105"/>
                <w:sz w:val="20"/>
                <w:szCs w:val="20"/>
              </w:rPr>
              <w:t xml:space="preserve"> </w:t>
            </w:r>
            <w:r w:rsidRPr="001F43D3">
              <w:rPr>
                <w:rFonts w:ascii="Arial" w:hAnsi="Arial" w:cs="Arial"/>
                <w:w w:val="105"/>
                <w:sz w:val="20"/>
                <w:szCs w:val="20"/>
              </w:rPr>
              <w:t>Main Market of the London Stock</w:t>
            </w:r>
            <w:r w:rsidRPr="001F43D3">
              <w:rPr>
                <w:rFonts w:ascii="Arial" w:hAnsi="Arial" w:cs="Arial"/>
                <w:spacing w:val="-22"/>
                <w:w w:val="105"/>
                <w:sz w:val="20"/>
                <w:szCs w:val="20"/>
              </w:rPr>
              <w:t xml:space="preserve"> </w:t>
            </w:r>
            <w:r w:rsidRPr="001F43D3">
              <w:rPr>
                <w:rFonts w:ascii="Arial" w:hAnsi="Arial" w:cs="Arial"/>
                <w:w w:val="105"/>
                <w:sz w:val="20"/>
                <w:szCs w:val="20"/>
              </w:rPr>
              <w:t>Exchange</w:t>
            </w:r>
          </w:p>
        </w:tc>
        <w:tc>
          <w:tcPr>
            <w:tcW w:w="3261" w:type="dxa"/>
            <w:tcBorders>
              <w:top w:val="single" w:sz="4" w:space="0" w:color="000000"/>
              <w:left w:val="single" w:sz="4" w:space="0" w:color="000000"/>
              <w:bottom w:val="single" w:sz="4" w:space="0" w:color="000000"/>
              <w:right w:val="single" w:sz="4" w:space="0" w:color="000000"/>
            </w:tcBorders>
          </w:tcPr>
          <w:p w14:paraId="3B50D28F" w14:textId="482BAAC3" w:rsidR="001F43D3" w:rsidRPr="001F43D3" w:rsidRDefault="006E21EC" w:rsidP="006E21EC">
            <w:pPr>
              <w:pStyle w:val="TableParagraph"/>
              <w:kinsoku w:val="0"/>
              <w:overflowPunct w:val="0"/>
              <w:ind w:left="105"/>
              <w:jc w:val="right"/>
              <w:rPr>
                <w:rFonts w:ascii="Arial" w:hAnsi="Arial" w:cs="Arial"/>
                <w:w w:val="105"/>
                <w:sz w:val="20"/>
                <w:szCs w:val="20"/>
              </w:rPr>
            </w:pPr>
            <w:r>
              <w:rPr>
                <w:rFonts w:ascii="Arial" w:hAnsi="Arial" w:cs="Arial"/>
                <w:w w:val="105"/>
                <w:sz w:val="20"/>
                <w:szCs w:val="20"/>
              </w:rPr>
              <w:t>7</w:t>
            </w:r>
            <w:r w:rsidR="001F43D3" w:rsidRPr="001F43D3">
              <w:rPr>
                <w:rFonts w:ascii="Arial" w:hAnsi="Arial" w:cs="Arial"/>
                <w:w w:val="105"/>
                <w:sz w:val="20"/>
                <w:szCs w:val="20"/>
              </w:rPr>
              <w:t xml:space="preserve"> June 2024</w:t>
            </w:r>
          </w:p>
        </w:tc>
      </w:tr>
      <w:tr w:rsidR="001F43D3" w:rsidRPr="001F43D3" w14:paraId="0C658EAE" w14:textId="77777777" w:rsidTr="00925848">
        <w:trPr>
          <w:trHeight w:val="537"/>
        </w:trPr>
        <w:tc>
          <w:tcPr>
            <w:tcW w:w="6135" w:type="dxa"/>
            <w:tcBorders>
              <w:top w:val="single" w:sz="4" w:space="0" w:color="000000"/>
              <w:left w:val="single" w:sz="4" w:space="0" w:color="000000"/>
              <w:bottom w:val="single" w:sz="4" w:space="0" w:color="000000"/>
              <w:right w:val="single" w:sz="4" w:space="0" w:color="000000"/>
            </w:tcBorders>
          </w:tcPr>
          <w:p w14:paraId="0E4BE9FA" w14:textId="55B50665" w:rsidR="001F43D3" w:rsidRPr="001F43D3" w:rsidRDefault="001F43D3" w:rsidP="00432CA2">
            <w:pPr>
              <w:pStyle w:val="TableParagraph"/>
              <w:kinsoku w:val="0"/>
              <w:overflowPunct w:val="0"/>
              <w:rPr>
                <w:rFonts w:ascii="Arial" w:hAnsi="Arial" w:cs="Arial"/>
                <w:w w:val="105"/>
                <w:sz w:val="20"/>
                <w:szCs w:val="20"/>
              </w:rPr>
            </w:pPr>
            <w:r w:rsidRPr="001F43D3">
              <w:rPr>
                <w:rFonts w:ascii="Arial" w:hAnsi="Arial" w:cs="Arial"/>
                <w:w w:val="105"/>
                <w:sz w:val="20"/>
                <w:szCs w:val="20"/>
              </w:rPr>
              <w:t>Cancellation</w:t>
            </w:r>
            <w:r w:rsidRPr="001F43D3">
              <w:rPr>
                <w:rFonts w:ascii="Arial" w:hAnsi="Arial" w:cs="Arial"/>
                <w:spacing w:val="38"/>
                <w:w w:val="105"/>
                <w:sz w:val="20"/>
                <w:szCs w:val="20"/>
              </w:rPr>
              <w:t xml:space="preserve"> </w:t>
            </w:r>
            <w:r w:rsidRPr="001F43D3">
              <w:rPr>
                <w:rFonts w:ascii="Arial" w:hAnsi="Arial" w:cs="Arial"/>
                <w:w w:val="105"/>
                <w:sz w:val="20"/>
                <w:szCs w:val="20"/>
              </w:rPr>
              <w:t>of</w:t>
            </w:r>
            <w:r w:rsidRPr="001F43D3">
              <w:rPr>
                <w:rFonts w:ascii="Arial" w:hAnsi="Arial" w:cs="Arial"/>
                <w:spacing w:val="39"/>
                <w:w w:val="105"/>
                <w:sz w:val="20"/>
                <w:szCs w:val="20"/>
              </w:rPr>
              <w:t xml:space="preserve"> </w:t>
            </w:r>
            <w:r w:rsidRPr="001F43D3">
              <w:rPr>
                <w:rFonts w:ascii="Arial" w:hAnsi="Arial" w:cs="Arial"/>
                <w:w w:val="105"/>
                <w:sz w:val="20"/>
                <w:szCs w:val="20"/>
              </w:rPr>
              <w:t>listing</w:t>
            </w:r>
            <w:r w:rsidRPr="001F43D3">
              <w:rPr>
                <w:rFonts w:ascii="Arial" w:hAnsi="Arial" w:cs="Arial"/>
                <w:spacing w:val="39"/>
                <w:w w:val="105"/>
                <w:sz w:val="20"/>
                <w:szCs w:val="20"/>
              </w:rPr>
              <w:t xml:space="preserve"> </w:t>
            </w:r>
            <w:r w:rsidRPr="001F43D3">
              <w:rPr>
                <w:rFonts w:ascii="Arial" w:hAnsi="Arial" w:cs="Arial"/>
                <w:w w:val="105"/>
                <w:sz w:val="20"/>
                <w:szCs w:val="20"/>
              </w:rPr>
              <w:t>of</w:t>
            </w:r>
            <w:r w:rsidRPr="001F43D3">
              <w:rPr>
                <w:rFonts w:ascii="Arial" w:hAnsi="Arial" w:cs="Arial"/>
                <w:spacing w:val="38"/>
                <w:w w:val="105"/>
                <w:sz w:val="20"/>
                <w:szCs w:val="20"/>
              </w:rPr>
              <w:t xml:space="preserve"> </w:t>
            </w:r>
            <w:r w:rsidRPr="001F43D3">
              <w:rPr>
                <w:rFonts w:ascii="Arial" w:hAnsi="Arial" w:cs="Arial"/>
                <w:w w:val="105"/>
                <w:sz w:val="20"/>
                <w:szCs w:val="20"/>
              </w:rPr>
              <w:t>the</w:t>
            </w:r>
            <w:r w:rsidRPr="001F43D3">
              <w:rPr>
                <w:rFonts w:ascii="Arial" w:hAnsi="Arial" w:cs="Arial"/>
                <w:spacing w:val="39"/>
                <w:w w:val="105"/>
                <w:sz w:val="20"/>
                <w:szCs w:val="20"/>
              </w:rPr>
              <w:t xml:space="preserve"> </w:t>
            </w:r>
            <w:r w:rsidRPr="001F43D3">
              <w:rPr>
                <w:rFonts w:ascii="Arial" w:hAnsi="Arial" w:cs="Arial"/>
                <w:w w:val="105"/>
                <w:sz w:val="20"/>
                <w:szCs w:val="20"/>
              </w:rPr>
              <w:t>Company’s</w:t>
            </w:r>
            <w:r w:rsidRPr="001F43D3">
              <w:rPr>
                <w:rFonts w:ascii="Arial" w:hAnsi="Arial" w:cs="Arial"/>
                <w:spacing w:val="39"/>
                <w:w w:val="105"/>
                <w:sz w:val="20"/>
                <w:szCs w:val="20"/>
              </w:rPr>
              <w:t xml:space="preserve"> </w:t>
            </w:r>
            <w:r w:rsidRPr="001F43D3">
              <w:rPr>
                <w:rFonts w:ascii="Arial" w:hAnsi="Arial" w:cs="Arial"/>
                <w:w w:val="105"/>
                <w:sz w:val="20"/>
                <w:szCs w:val="20"/>
              </w:rPr>
              <w:t>Ordinary</w:t>
            </w:r>
            <w:r w:rsidRPr="001F43D3">
              <w:rPr>
                <w:rFonts w:ascii="Arial" w:hAnsi="Arial" w:cs="Arial"/>
                <w:spacing w:val="39"/>
                <w:w w:val="105"/>
                <w:sz w:val="20"/>
                <w:szCs w:val="20"/>
              </w:rPr>
              <w:t xml:space="preserve"> </w:t>
            </w:r>
            <w:r w:rsidRPr="001F43D3">
              <w:rPr>
                <w:rFonts w:ascii="Arial" w:hAnsi="Arial" w:cs="Arial"/>
                <w:w w:val="105"/>
                <w:sz w:val="20"/>
                <w:szCs w:val="20"/>
              </w:rPr>
              <w:t>Shares</w:t>
            </w:r>
            <w:r w:rsidRPr="001F43D3">
              <w:rPr>
                <w:rFonts w:ascii="Arial" w:hAnsi="Arial" w:cs="Arial"/>
                <w:spacing w:val="38"/>
                <w:w w:val="105"/>
                <w:sz w:val="20"/>
                <w:szCs w:val="20"/>
              </w:rPr>
              <w:t xml:space="preserve"> </w:t>
            </w:r>
            <w:r w:rsidRPr="001F43D3">
              <w:rPr>
                <w:rFonts w:ascii="Arial" w:hAnsi="Arial" w:cs="Arial"/>
                <w:w w:val="105"/>
                <w:sz w:val="20"/>
                <w:szCs w:val="20"/>
              </w:rPr>
              <w:t>on</w:t>
            </w:r>
            <w:r w:rsidRPr="001F43D3">
              <w:rPr>
                <w:rFonts w:ascii="Arial" w:hAnsi="Arial" w:cs="Arial"/>
                <w:spacing w:val="39"/>
                <w:w w:val="105"/>
                <w:sz w:val="20"/>
                <w:szCs w:val="20"/>
              </w:rPr>
              <w:t xml:space="preserve"> </w:t>
            </w:r>
            <w:r w:rsidRPr="001F43D3">
              <w:rPr>
                <w:rFonts w:ascii="Arial" w:hAnsi="Arial" w:cs="Arial"/>
                <w:w w:val="105"/>
                <w:sz w:val="20"/>
                <w:szCs w:val="20"/>
              </w:rPr>
              <w:t>the</w:t>
            </w:r>
            <w:r w:rsidR="00432CA2">
              <w:rPr>
                <w:rFonts w:ascii="Arial" w:hAnsi="Arial" w:cs="Arial"/>
                <w:w w:val="105"/>
                <w:sz w:val="20"/>
                <w:szCs w:val="20"/>
              </w:rPr>
              <w:t xml:space="preserve"> </w:t>
            </w:r>
            <w:r w:rsidRPr="001F43D3">
              <w:rPr>
                <w:rFonts w:ascii="Arial" w:hAnsi="Arial" w:cs="Arial"/>
                <w:w w:val="105"/>
                <w:sz w:val="20"/>
                <w:szCs w:val="20"/>
              </w:rPr>
              <w:t>Main Market of the London Stock</w:t>
            </w:r>
            <w:r w:rsidRPr="001F43D3">
              <w:rPr>
                <w:rFonts w:ascii="Arial" w:hAnsi="Arial" w:cs="Arial"/>
                <w:spacing w:val="-27"/>
                <w:w w:val="105"/>
                <w:sz w:val="20"/>
                <w:szCs w:val="20"/>
              </w:rPr>
              <w:t xml:space="preserve"> </w:t>
            </w:r>
            <w:r w:rsidRPr="001F43D3">
              <w:rPr>
                <w:rFonts w:ascii="Arial" w:hAnsi="Arial" w:cs="Arial"/>
                <w:w w:val="105"/>
                <w:sz w:val="20"/>
                <w:szCs w:val="20"/>
              </w:rPr>
              <w:t>Exchange</w:t>
            </w:r>
          </w:p>
        </w:tc>
        <w:tc>
          <w:tcPr>
            <w:tcW w:w="3261" w:type="dxa"/>
            <w:tcBorders>
              <w:top w:val="single" w:sz="4" w:space="0" w:color="000000"/>
              <w:left w:val="single" w:sz="4" w:space="0" w:color="000000"/>
              <w:bottom w:val="single" w:sz="4" w:space="0" w:color="000000"/>
              <w:right w:val="single" w:sz="4" w:space="0" w:color="000000"/>
            </w:tcBorders>
          </w:tcPr>
          <w:p w14:paraId="115BDE23" w14:textId="376E3C0C" w:rsidR="001F43D3" w:rsidRPr="001F43D3" w:rsidRDefault="006E21EC" w:rsidP="006E21EC">
            <w:pPr>
              <w:pStyle w:val="TableParagraph"/>
              <w:kinsoku w:val="0"/>
              <w:overflowPunct w:val="0"/>
              <w:ind w:left="105"/>
              <w:jc w:val="right"/>
              <w:rPr>
                <w:rFonts w:ascii="Arial" w:hAnsi="Arial" w:cs="Arial"/>
                <w:w w:val="105"/>
                <w:sz w:val="20"/>
                <w:szCs w:val="20"/>
              </w:rPr>
            </w:pPr>
            <w:r>
              <w:rPr>
                <w:rFonts w:ascii="Arial" w:hAnsi="Arial" w:cs="Arial"/>
                <w:w w:val="105"/>
                <w:sz w:val="20"/>
                <w:szCs w:val="20"/>
              </w:rPr>
              <w:t>10</w:t>
            </w:r>
            <w:r w:rsidR="001F43D3" w:rsidRPr="001F43D3">
              <w:rPr>
                <w:rFonts w:ascii="Arial" w:hAnsi="Arial" w:cs="Arial"/>
                <w:w w:val="105"/>
                <w:sz w:val="20"/>
                <w:szCs w:val="20"/>
              </w:rPr>
              <w:t xml:space="preserve"> June 2024</w:t>
            </w:r>
          </w:p>
        </w:tc>
      </w:tr>
    </w:tbl>
    <w:p w14:paraId="2F1F51E6" w14:textId="77777777" w:rsidR="001F43D3" w:rsidRDefault="001F43D3" w:rsidP="001F43D3">
      <w:pPr>
        <w:pStyle w:val="BodyText"/>
        <w:kinsoku w:val="0"/>
        <w:overflowPunct w:val="0"/>
        <w:rPr>
          <w:rFonts w:ascii="Times New Roman" w:hAnsi="Times New Roman"/>
          <w:b/>
          <w:bCs/>
        </w:rPr>
      </w:pPr>
    </w:p>
    <w:p w14:paraId="125C8DC7" w14:textId="77777777" w:rsidR="00505FFD" w:rsidRPr="00250686" w:rsidRDefault="00505FFD" w:rsidP="001F43D3">
      <w:pPr>
        <w:pStyle w:val="BodyText"/>
        <w:kinsoku w:val="0"/>
        <w:overflowPunct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505FFD" w14:paraId="44D26EF1" w14:textId="77777777" w:rsidTr="00505FFD">
        <w:tc>
          <w:tcPr>
            <w:tcW w:w="4732" w:type="dxa"/>
          </w:tcPr>
          <w:p w14:paraId="141A6CB7" w14:textId="77777777" w:rsidR="00505FFD" w:rsidRPr="00505FFD" w:rsidRDefault="00505FFD" w:rsidP="00505FFD">
            <w:pPr>
              <w:spacing w:after="0" w:line="240" w:lineRule="auto"/>
              <w:jc w:val="both"/>
              <w:rPr>
                <w:rFonts w:eastAsia="Times New Roman" w:cs="Arial"/>
                <w:b/>
                <w:bCs/>
                <w:kern w:val="0"/>
                <w:sz w:val="22"/>
                <w:lang w:eastAsia="en-US"/>
              </w:rPr>
            </w:pPr>
            <w:r w:rsidRPr="00505FFD">
              <w:rPr>
                <w:rFonts w:eastAsia="Times New Roman" w:cs="Arial"/>
                <w:b/>
                <w:bCs/>
                <w:kern w:val="0"/>
                <w:sz w:val="22"/>
                <w:lang w:eastAsia="en-US"/>
              </w:rPr>
              <w:t>For Reference</w:t>
            </w:r>
          </w:p>
          <w:p w14:paraId="78CBFE84" w14:textId="38A62C8C" w:rsidR="00505FFD" w:rsidRPr="00505FFD" w:rsidRDefault="00505FFD" w:rsidP="00505FFD">
            <w:pPr>
              <w:spacing w:after="0" w:line="240" w:lineRule="auto"/>
              <w:jc w:val="both"/>
              <w:rPr>
                <w:rFonts w:eastAsia="Times New Roman" w:cs="Arial"/>
                <w:b/>
                <w:bCs/>
                <w:kern w:val="0"/>
                <w:sz w:val="22"/>
                <w:lang w:eastAsia="en-US"/>
              </w:rPr>
            </w:pPr>
            <w:r w:rsidRPr="00505FFD">
              <w:rPr>
                <w:rFonts w:eastAsia="Times New Roman" w:cs="Arial"/>
                <w:b/>
                <w:bCs/>
                <w:kern w:val="0"/>
                <w:sz w:val="22"/>
                <w:lang w:eastAsia="en-US"/>
              </w:rPr>
              <w:t>FBD</w:t>
            </w:r>
          </w:p>
        </w:tc>
        <w:tc>
          <w:tcPr>
            <w:tcW w:w="4733" w:type="dxa"/>
          </w:tcPr>
          <w:p w14:paraId="44EFF68E" w14:textId="1A3C4937" w:rsidR="00505FFD" w:rsidRPr="00505FFD" w:rsidRDefault="00505FFD" w:rsidP="00505FFD">
            <w:pPr>
              <w:spacing w:after="0" w:line="240" w:lineRule="auto"/>
              <w:jc w:val="both"/>
              <w:rPr>
                <w:rFonts w:eastAsia="Times New Roman" w:cs="Arial"/>
                <w:b/>
                <w:bCs/>
                <w:kern w:val="0"/>
                <w:sz w:val="22"/>
                <w:lang w:eastAsia="en-US"/>
              </w:rPr>
            </w:pPr>
            <w:r w:rsidRPr="00505FFD">
              <w:rPr>
                <w:rFonts w:eastAsia="Times New Roman" w:cs="Arial"/>
                <w:b/>
                <w:bCs/>
                <w:kern w:val="0"/>
                <w:sz w:val="22"/>
                <w:lang w:eastAsia="en-US"/>
              </w:rPr>
              <w:t>Telephone</w:t>
            </w:r>
          </w:p>
        </w:tc>
      </w:tr>
      <w:tr w:rsidR="00505FFD" w14:paraId="6F18F41E" w14:textId="77777777" w:rsidTr="00505FFD">
        <w:tc>
          <w:tcPr>
            <w:tcW w:w="4732" w:type="dxa"/>
          </w:tcPr>
          <w:p w14:paraId="57F6E6B8" w14:textId="5BCFCE48" w:rsidR="00505FFD" w:rsidRDefault="00505FFD" w:rsidP="008B6945">
            <w:pPr>
              <w:spacing w:after="0" w:line="240" w:lineRule="auto"/>
              <w:jc w:val="both"/>
              <w:rPr>
                <w:rFonts w:eastAsia="Times New Roman" w:cs="Arial"/>
                <w:kern w:val="0"/>
                <w:sz w:val="22"/>
                <w:lang w:eastAsia="en-US"/>
              </w:rPr>
            </w:pPr>
            <w:r w:rsidRPr="00505FFD">
              <w:rPr>
                <w:rFonts w:eastAsia="Times New Roman" w:cs="Arial"/>
                <w:kern w:val="0"/>
                <w:sz w:val="22"/>
                <w:lang w:eastAsia="en-US"/>
              </w:rPr>
              <w:t>Nadine Conlon, Company Secretary</w:t>
            </w:r>
          </w:p>
        </w:tc>
        <w:tc>
          <w:tcPr>
            <w:tcW w:w="4733" w:type="dxa"/>
          </w:tcPr>
          <w:p w14:paraId="35FE1283" w14:textId="222A3CFB" w:rsidR="00505FFD" w:rsidRDefault="00505FFD" w:rsidP="008B6945">
            <w:pPr>
              <w:spacing w:after="0" w:line="240" w:lineRule="auto"/>
              <w:jc w:val="both"/>
              <w:rPr>
                <w:rFonts w:eastAsia="Times New Roman" w:cs="Arial"/>
                <w:kern w:val="0"/>
                <w:sz w:val="22"/>
                <w:lang w:eastAsia="en-US"/>
              </w:rPr>
            </w:pPr>
            <w:r w:rsidRPr="00505FFD">
              <w:rPr>
                <w:rFonts w:eastAsia="Times New Roman" w:cs="Arial"/>
                <w:kern w:val="0"/>
                <w:sz w:val="22"/>
                <w:lang w:eastAsia="en-US"/>
              </w:rPr>
              <w:t>+ 353 87 3844435</w:t>
            </w:r>
          </w:p>
        </w:tc>
      </w:tr>
    </w:tbl>
    <w:p w14:paraId="7A9C89C7" w14:textId="77777777" w:rsidR="008B6945" w:rsidRDefault="008B6945" w:rsidP="008B6945">
      <w:pPr>
        <w:spacing w:after="0" w:line="240" w:lineRule="auto"/>
        <w:jc w:val="both"/>
        <w:rPr>
          <w:rFonts w:eastAsia="Times New Roman" w:cs="Arial"/>
          <w:kern w:val="0"/>
          <w:sz w:val="22"/>
          <w:lang w:eastAsia="en-US"/>
        </w:rPr>
      </w:pPr>
    </w:p>
    <w:p w14:paraId="55ED894A" w14:textId="77777777" w:rsidR="00505FFD" w:rsidRDefault="00505FFD" w:rsidP="008B6945">
      <w:pPr>
        <w:spacing w:after="0" w:line="240" w:lineRule="auto"/>
        <w:jc w:val="both"/>
        <w:rPr>
          <w:rFonts w:eastAsia="Times New Roman" w:cs="Arial"/>
          <w:kern w:val="0"/>
          <w:sz w:val="22"/>
          <w:lang w:eastAsia="en-US"/>
        </w:rPr>
      </w:pPr>
    </w:p>
    <w:p w14:paraId="0FD22CD8" w14:textId="77777777" w:rsidR="00505FFD" w:rsidRDefault="00505FFD" w:rsidP="008B6945">
      <w:pPr>
        <w:spacing w:after="0" w:line="240" w:lineRule="auto"/>
        <w:jc w:val="both"/>
        <w:rPr>
          <w:rFonts w:eastAsia="Times New Roman" w:cs="Arial"/>
          <w:kern w:val="0"/>
          <w:sz w:val="22"/>
          <w:lang w:eastAsia="en-US"/>
        </w:rPr>
      </w:pPr>
    </w:p>
    <w:p w14:paraId="16C780E1" w14:textId="77777777" w:rsidR="00505FFD" w:rsidRDefault="00505FFD" w:rsidP="008B6945">
      <w:pPr>
        <w:spacing w:after="0" w:line="240" w:lineRule="auto"/>
        <w:jc w:val="both"/>
        <w:rPr>
          <w:rFonts w:eastAsia="Times New Roman" w:cs="Arial"/>
          <w:kern w:val="0"/>
          <w:sz w:val="22"/>
          <w:lang w:eastAsia="en-US"/>
        </w:rPr>
      </w:pPr>
    </w:p>
    <w:p w14:paraId="0E6CC6D3" w14:textId="77777777" w:rsidR="00505FFD" w:rsidRDefault="00505FFD" w:rsidP="008B6945">
      <w:pPr>
        <w:spacing w:after="0" w:line="240" w:lineRule="auto"/>
        <w:jc w:val="both"/>
        <w:rPr>
          <w:rFonts w:eastAsia="Times New Roman" w:cs="Arial"/>
          <w:kern w:val="0"/>
          <w:sz w:val="22"/>
          <w:lang w:eastAsia="en-US"/>
        </w:rPr>
      </w:pPr>
    </w:p>
    <w:p w14:paraId="696309DE" w14:textId="77777777" w:rsidR="00505FFD" w:rsidRDefault="00505FFD" w:rsidP="008B6945">
      <w:pPr>
        <w:spacing w:after="0" w:line="240" w:lineRule="auto"/>
        <w:jc w:val="both"/>
        <w:rPr>
          <w:rFonts w:eastAsia="Times New Roman" w:cs="Arial"/>
          <w:kern w:val="0"/>
          <w:sz w:val="22"/>
          <w:lang w:eastAsia="en-US"/>
        </w:rPr>
      </w:pPr>
    </w:p>
    <w:p w14:paraId="2477106E" w14:textId="77777777" w:rsidR="00505FFD" w:rsidRPr="00505FFD" w:rsidRDefault="00505FFD" w:rsidP="00505FFD">
      <w:pPr>
        <w:spacing w:after="0" w:line="240" w:lineRule="auto"/>
        <w:jc w:val="both"/>
        <w:rPr>
          <w:rFonts w:eastAsia="Times New Roman" w:cs="Arial"/>
          <w:kern w:val="0"/>
          <w:sz w:val="22"/>
          <w:lang w:eastAsia="en-US"/>
        </w:rPr>
      </w:pPr>
    </w:p>
    <w:p w14:paraId="45E5905B" w14:textId="77777777" w:rsidR="00505FFD" w:rsidRPr="00505FFD" w:rsidRDefault="00505FFD" w:rsidP="00505FFD">
      <w:pPr>
        <w:spacing w:after="0" w:line="240" w:lineRule="auto"/>
        <w:jc w:val="both"/>
        <w:rPr>
          <w:rFonts w:eastAsia="Times New Roman" w:cs="Arial"/>
          <w:kern w:val="0"/>
          <w:sz w:val="22"/>
          <w:lang w:eastAsia="en-US"/>
        </w:rPr>
      </w:pPr>
    </w:p>
    <w:p w14:paraId="2C7FBF5A" w14:textId="77777777" w:rsidR="00505FFD" w:rsidRPr="00505FFD" w:rsidRDefault="00505FFD" w:rsidP="00505FFD">
      <w:pPr>
        <w:spacing w:after="0" w:line="240" w:lineRule="auto"/>
        <w:jc w:val="both"/>
        <w:rPr>
          <w:rFonts w:eastAsia="Times New Roman" w:cs="Arial"/>
          <w:kern w:val="0"/>
          <w:sz w:val="22"/>
          <w:lang w:eastAsia="en-US"/>
        </w:rPr>
      </w:pPr>
    </w:p>
    <w:p w14:paraId="3BDCAD8C" w14:textId="0EBF4BE8" w:rsidR="00505FFD" w:rsidRPr="00505FFD" w:rsidRDefault="00505FFD" w:rsidP="00505FFD">
      <w:pPr>
        <w:spacing w:after="0" w:line="240" w:lineRule="auto"/>
        <w:jc w:val="both"/>
        <w:rPr>
          <w:rFonts w:eastAsia="Times New Roman" w:cs="Arial"/>
          <w:kern w:val="0"/>
          <w:sz w:val="22"/>
          <w:lang w:eastAsia="en-US"/>
        </w:rPr>
      </w:pPr>
    </w:p>
    <w:p w14:paraId="1BFAA323" w14:textId="77777777" w:rsidR="00505FFD" w:rsidRPr="00505FFD" w:rsidRDefault="00505FFD" w:rsidP="00505FFD">
      <w:pPr>
        <w:spacing w:after="0" w:line="240" w:lineRule="auto"/>
        <w:jc w:val="both"/>
        <w:rPr>
          <w:rFonts w:eastAsia="Times New Roman" w:cs="Arial"/>
          <w:kern w:val="0"/>
          <w:sz w:val="22"/>
          <w:lang w:eastAsia="en-US"/>
        </w:rPr>
      </w:pPr>
    </w:p>
    <w:p w14:paraId="4E29998A" w14:textId="77777777" w:rsidR="00505FFD" w:rsidRDefault="00505FFD">
      <w:pPr>
        <w:spacing w:after="0" w:line="240" w:lineRule="auto"/>
        <w:jc w:val="both"/>
        <w:rPr>
          <w:rFonts w:eastAsia="Times New Roman" w:cs="Arial"/>
          <w:kern w:val="0"/>
          <w:sz w:val="22"/>
          <w:lang w:eastAsia="en-US"/>
        </w:rPr>
      </w:pPr>
    </w:p>
    <w:sectPr w:rsidR="00505FFD" w:rsidSect="00925848">
      <w:footerReference w:type="default" r:id="rId7"/>
      <w:footerReference w:type="first" r:id="rId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3250" w14:textId="77777777" w:rsidR="002D1345" w:rsidRDefault="002D1345" w:rsidP="006838D1">
      <w:pPr>
        <w:spacing w:after="0" w:line="240" w:lineRule="auto"/>
      </w:pPr>
      <w:r>
        <w:separator/>
      </w:r>
    </w:p>
  </w:endnote>
  <w:endnote w:type="continuationSeparator" w:id="0">
    <w:p w14:paraId="6812D526" w14:textId="77777777" w:rsidR="002D1345" w:rsidRDefault="002D1345" w:rsidP="0068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23E2" w14:textId="2A6993CC" w:rsidR="00B6198D" w:rsidRDefault="00B6198D">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9C43" w14:textId="77777777" w:rsidR="00B6198D" w:rsidRDefault="006345B2">
    <w:pPr>
      <w:pStyle w:val="Footer"/>
      <w:spacing w:line="20" w:lineRule="exact"/>
    </w:pPr>
    <w:r>
      <w:rPr>
        <w:noProof/>
        <w:lang w:eastAsia="en-GB"/>
      </w:rPr>
      <w:pict w14:anchorId="2D21C6BC">
        <v:shapetype id="_x0000_t202" coordsize="21600,21600" o:spt="202" path="m,l,21600r21600,l21600,xe">
          <v:stroke joinstyle="miter"/>
          <v:path gradientshapeok="t" o:connecttype="rect"/>
        </v:shapetype>
        <v:shape id="zzmpTrailer_2832_1B" o:spid="_x0000_s1026" type="#_x0000_t202" style="position:absolute;margin-left:0;margin-top:-9.95pt;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style="mso-next-textbox:#zzmpTrailer_2832_1B" inset="0,0,0,0">
            <w:txbxContent>
              <w:p w14:paraId="03D1DDF6" w14:textId="5F8EB237" w:rsidR="00B6198D" w:rsidRDefault="006345B2">
                <w:pPr>
                  <w:pStyle w:val="MacPacTrailer"/>
                </w:pPr>
                <w:r>
                  <w:fldChar w:fldCharType="begin"/>
                </w:r>
                <w:r>
                  <w:instrText xml:space="preserve"> DOCPROPERTY  docId </w:instrText>
                </w:r>
                <w:r>
                  <w:fldChar w:fldCharType="separate"/>
                </w:r>
                <w:r w:rsidR="003972AD">
                  <w:t>EUROPE-LEGAL-287563852</w:t>
                </w:r>
                <w:r>
                  <w:fldChar w:fldCharType="end"/>
                </w:r>
                <w:r w:rsidR="00B6198D">
                  <w:fldChar w:fldCharType="begin"/>
                </w:r>
                <w:r w:rsidR="00B6198D">
                  <w:instrText xml:space="preserve"> IF </w:instrText>
                </w:r>
                <w:r>
                  <w:fldChar w:fldCharType="begin"/>
                </w:r>
                <w:r>
                  <w:instrText xml:space="preserve"> DOCPROPERTY  docIncludeVersion </w:instrText>
                </w:r>
                <w:r>
                  <w:fldChar w:fldCharType="separate"/>
                </w:r>
                <w:r w:rsidR="003972AD">
                  <w:instrText>true</w:instrText>
                </w:r>
                <w:r>
                  <w:fldChar w:fldCharType="end"/>
                </w:r>
                <w:r w:rsidR="00B6198D">
                  <w:instrText xml:space="preserve"> = true "/</w:instrText>
                </w:r>
                <w:r>
                  <w:fldChar w:fldCharType="begin"/>
                </w:r>
                <w:r>
                  <w:instrText xml:space="preserve"> DOCPROPERTY  docVersion </w:instrText>
                </w:r>
                <w:r>
                  <w:fldChar w:fldCharType="separate"/>
                </w:r>
                <w:r w:rsidR="003972AD">
                  <w:instrText>3</w:instrText>
                </w:r>
                <w:r>
                  <w:fldChar w:fldCharType="end"/>
                </w:r>
                <w:r w:rsidR="00B6198D">
                  <w:instrText>"</w:instrText>
                </w:r>
                <w:r w:rsidR="00B6198D">
                  <w:fldChar w:fldCharType="separate"/>
                </w:r>
                <w:r w:rsidR="003972AD">
                  <w:rPr>
                    <w:noProof/>
                  </w:rPr>
                  <w:t>/3</w:t>
                </w:r>
                <w:r w:rsidR="00B6198D">
                  <w:fldChar w:fldCharType="end"/>
                </w:r>
                <w:r w:rsidR="00B6198D">
                  <w:t xml:space="preserve">   </w:t>
                </w:r>
                <w:r w:rsidR="00B6198D">
                  <w:fldChar w:fldCharType="begin"/>
                </w:r>
                <w:r w:rsidR="00B6198D">
                  <w:instrText xml:space="preserve"> IF </w:instrText>
                </w:r>
                <w:r>
                  <w:fldChar w:fldCharType="begin"/>
                </w:r>
                <w:r>
                  <w:instrText xml:space="preserve"> DOCPROPERTY  docIncludeCliMat </w:instrText>
                </w:r>
                <w:r>
                  <w:fldChar w:fldCharType="separate"/>
                </w:r>
                <w:r w:rsidR="003972AD">
                  <w:instrText>true</w:instrText>
                </w:r>
                <w:r>
                  <w:fldChar w:fldCharType="end"/>
                </w:r>
                <w:r w:rsidR="00B6198D">
                  <w:instrText xml:space="preserve"> = true </w:instrText>
                </w:r>
                <w:r>
                  <w:fldChar w:fldCharType="begin"/>
                </w:r>
                <w:r>
                  <w:instrText xml:space="preserve"> DOCPROPERTY  docCliMat </w:instrText>
                </w:r>
                <w:r>
                  <w:fldChar w:fldCharType="separate"/>
                </w:r>
                <w:r w:rsidR="003972AD">
                  <w:instrText>161004-0024</w:instrText>
                </w:r>
                <w:r>
                  <w:fldChar w:fldCharType="end"/>
                </w:r>
                <w:r w:rsidR="00B6198D">
                  <w:instrText xml:space="preserve">  </w:instrText>
                </w:r>
                <w:r w:rsidR="00B6198D">
                  <w:fldChar w:fldCharType="separate"/>
                </w:r>
                <w:r w:rsidR="003972AD">
                  <w:rPr>
                    <w:noProof/>
                  </w:rPr>
                  <w:t>161004-0024</w:t>
                </w:r>
                <w:r w:rsidR="00B6198D">
                  <w:fldChar w:fldCharType="end"/>
                </w:r>
              </w:p>
              <w:p w14:paraId="253CDAAB" w14:textId="09BB7064" w:rsidR="00B6198D" w:rsidRDefault="00B6198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38A2" w14:textId="77777777" w:rsidR="002D1345" w:rsidRDefault="002D1345" w:rsidP="006838D1">
      <w:pPr>
        <w:spacing w:after="0" w:line="240" w:lineRule="auto"/>
      </w:pPr>
      <w:r>
        <w:separator/>
      </w:r>
    </w:p>
  </w:footnote>
  <w:footnote w:type="continuationSeparator" w:id="0">
    <w:p w14:paraId="435655AA" w14:textId="77777777" w:rsidR="002D1345" w:rsidRDefault="002D1345" w:rsidP="006838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EUROPE-LEGAL||1~287563852||2~3||3~Gravity - Step Down Modification Letter (FBD 27.02.24)||5~RFOLEY||6~RFOLEY||7~WORDX||8~DOC||10~27/02/2024 17:27:32||11~27/02/2024 17:27:32||13~29502||14~False||17~private||18~RFOLEY||19~RFOLEY||21~True||22~True||23~False||25~161004||26~0024||60~Flutter Entertainment plc.||61~Project Gravity||74~Foley, Rob||75~Foley, Rob||76~WORD 2007||77~Document||80~Foley, Rob||82~docx||85~27/02/2024 17:27:34||99~01/01/0001 00:00:00||106~C:\Users\rfoley\AppData\Roaming\iManage\Work\Recent\Project Gravity _161004_0024_\Gravity - Step Down Modification Letter (FBD 27.02.24)(287563852.3).docx||107~01/01/0001 00:00:00||109~27/02/2024 17:27:35||113~27/02/2024 17:27:32||114~27/02/2024 17:27:32||124~False||"/>
    <w:docVar w:name="ForteTempFile" w:val="C:\Users\a-cretford\AppData\Local\Temp\9\3da74179-3a33-42f6-aff9-f766e26957b2.docx"/>
    <w:docVar w:name="zzmp10LastTrailerInserted" w:val="^`~#mp!@BLG#2┛┫88;ŚmT⌑É7⌗‭Æ¨p+⌐U»©{2áťWX!©Á⌘⌅G¨[·ð5@Ôé:⌒X¯39:⌠Å&gt;8%Ãˍˡ⌚⌚⌏_hÔŧť*,\⌔.Õ!ûõÙ⌝ãÙvÐúrÛK÷ÔÒ\⌞Ï⌞ƅ:UØ⌎ìvÊ8IÌLcP±±Ù‚5Ï‭P⌆ˣc_‿¶¤Q$uõö08|Ùun0ê.v&gt;RÉƅ&quot;&quot;½)ûÏ⌛‛é8⌂⌛Î¨0hH-ù.]~&lt;․ç⌒¾ÙC/=@WTX011"/>
    <w:docVar w:name="zzmp10LastTrailerInserted_2832" w:val="^`~#mp!@BLG#2┛┫88;ŚmT⌑É7⌗‭Æ¨p+⌐U»©{2áťWX!©Á⌘⌅G¨[·ð5@Ôé:⌒X¯39:⌠Å&gt;8%Ãˍˡ⌚⌚⌏_hÔŧť*,\⌔.Õ!ûõÙ⌝ãÙvÐúrÛK÷ÔÒ\⌞Ï⌞ƅ:UØ⌎ìvÊ8IÌLcP±±Ù‚5Ï‭P⌆ˣc_‿¶¤Q$uõö08|Ùun0ê.v&gt;RÉƅ&quot;&quot;½)ûÏ⌛‛é8⌂⌛Î¨0hH-ù.]~&lt;․ç⌒¾ÙC/=@WTX011"/>
    <w:docVar w:name="zzmp10mSEGsValidated" w:val="1"/>
    <w:docVar w:name="zzmpCompatibilityMode" w:val="15"/>
    <w:docVar w:name="zzmpLegacyTrailerRemoved" w:val="True"/>
  </w:docVars>
  <w:rsids>
    <w:rsidRoot w:val="00B6198D"/>
    <w:rsid w:val="00007DA4"/>
    <w:rsid w:val="000D43BB"/>
    <w:rsid w:val="000E2085"/>
    <w:rsid w:val="00125211"/>
    <w:rsid w:val="0015243D"/>
    <w:rsid w:val="001F43D3"/>
    <w:rsid w:val="00211EED"/>
    <w:rsid w:val="00225D31"/>
    <w:rsid w:val="00251262"/>
    <w:rsid w:val="002544C3"/>
    <w:rsid w:val="002804E3"/>
    <w:rsid w:val="002A6405"/>
    <w:rsid w:val="002C1269"/>
    <w:rsid w:val="002D1345"/>
    <w:rsid w:val="002E0753"/>
    <w:rsid w:val="00300740"/>
    <w:rsid w:val="00324EB0"/>
    <w:rsid w:val="0032510B"/>
    <w:rsid w:val="003972AD"/>
    <w:rsid w:val="003A0EE9"/>
    <w:rsid w:val="003D6D8A"/>
    <w:rsid w:val="003E0B8C"/>
    <w:rsid w:val="00410F0A"/>
    <w:rsid w:val="00432CA2"/>
    <w:rsid w:val="004B394C"/>
    <w:rsid w:val="004B7571"/>
    <w:rsid w:val="00500E83"/>
    <w:rsid w:val="00505FFD"/>
    <w:rsid w:val="00522247"/>
    <w:rsid w:val="00594889"/>
    <w:rsid w:val="005A107F"/>
    <w:rsid w:val="005C3224"/>
    <w:rsid w:val="006345B2"/>
    <w:rsid w:val="00670365"/>
    <w:rsid w:val="006838D1"/>
    <w:rsid w:val="00690AFB"/>
    <w:rsid w:val="006A68C6"/>
    <w:rsid w:val="006B3FFA"/>
    <w:rsid w:val="006D3DDB"/>
    <w:rsid w:val="006E21EC"/>
    <w:rsid w:val="00741EB6"/>
    <w:rsid w:val="0077729E"/>
    <w:rsid w:val="007827E2"/>
    <w:rsid w:val="00805C61"/>
    <w:rsid w:val="00873D7C"/>
    <w:rsid w:val="008B6945"/>
    <w:rsid w:val="008F0A48"/>
    <w:rsid w:val="008F2057"/>
    <w:rsid w:val="00911F72"/>
    <w:rsid w:val="00925848"/>
    <w:rsid w:val="009B35BD"/>
    <w:rsid w:val="009D6ABB"/>
    <w:rsid w:val="009E7427"/>
    <w:rsid w:val="009F1328"/>
    <w:rsid w:val="00A61045"/>
    <w:rsid w:val="00B6198D"/>
    <w:rsid w:val="00BE468E"/>
    <w:rsid w:val="00BE481C"/>
    <w:rsid w:val="00BF6D2C"/>
    <w:rsid w:val="00C14303"/>
    <w:rsid w:val="00C70227"/>
    <w:rsid w:val="00C77120"/>
    <w:rsid w:val="00C95887"/>
    <w:rsid w:val="00CA7EFC"/>
    <w:rsid w:val="00CC74FE"/>
    <w:rsid w:val="00D1448A"/>
    <w:rsid w:val="00D470FC"/>
    <w:rsid w:val="00DA782A"/>
    <w:rsid w:val="00E8740F"/>
    <w:rsid w:val="00F60BBC"/>
    <w:rsid w:val="00FE6A9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0920D"/>
  <w15:chartTrackingRefBased/>
  <w15:docId w15:val="{AEB3669D-5215-4C3C-A1F1-1A618736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8D"/>
    <w:pPr>
      <w:spacing w:after="280" w:line="280" w:lineRule="atLeast"/>
    </w:pPr>
    <w:rPr>
      <w:rFonts w:ascii="Arial" w:eastAsiaTheme="minorEastAsia" w:hAnsi="Arial"/>
      <w:kern w:val="16"/>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8D1"/>
    <w:pPr>
      <w:tabs>
        <w:tab w:val="center" w:pos="4513"/>
        <w:tab w:val="right" w:pos="9026"/>
      </w:tabs>
      <w:spacing w:after="0" w:line="240" w:lineRule="auto"/>
    </w:pPr>
    <w:rPr>
      <w:rFonts w:asciiTheme="minorHAnsi" w:eastAsiaTheme="minorHAnsi" w:hAnsiTheme="minorHAnsi"/>
      <w:kern w:val="0"/>
      <w:sz w:val="22"/>
      <w:lang w:eastAsia="en-US"/>
    </w:rPr>
  </w:style>
  <w:style w:type="character" w:customStyle="1" w:styleId="HeaderChar">
    <w:name w:val="Header Char"/>
    <w:basedOn w:val="DefaultParagraphFont"/>
    <w:link w:val="Header"/>
    <w:uiPriority w:val="99"/>
    <w:rsid w:val="006838D1"/>
  </w:style>
  <w:style w:type="paragraph" w:styleId="Footer">
    <w:name w:val="footer"/>
    <w:basedOn w:val="Normal"/>
    <w:link w:val="FooterChar"/>
    <w:uiPriority w:val="99"/>
    <w:unhideWhenUsed/>
    <w:rsid w:val="006838D1"/>
    <w:pPr>
      <w:tabs>
        <w:tab w:val="center" w:pos="4513"/>
        <w:tab w:val="right" w:pos="9026"/>
      </w:tabs>
      <w:spacing w:after="0" w:line="240" w:lineRule="auto"/>
    </w:pPr>
    <w:rPr>
      <w:rFonts w:asciiTheme="minorHAnsi" w:eastAsiaTheme="minorHAnsi" w:hAnsiTheme="minorHAnsi"/>
      <w:kern w:val="0"/>
      <w:sz w:val="22"/>
      <w:lang w:eastAsia="en-US"/>
    </w:rPr>
  </w:style>
  <w:style w:type="character" w:customStyle="1" w:styleId="FooterChar">
    <w:name w:val="Footer Char"/>
    <w:basedOn w:val="DefaultParagraphFont"/>
    <w:link w:val="Footer"/>
    <w:uiPriority w:val="99"/>
    <w:rsid w:val="006838D1"/>
  </w:style>
  <w:style w:type="paragraph" w:customStyle="1" w:styleId="ParaHeading">
    <w:name w:val="ParaHeading"/>
    <w:basedOn w:val="BodyText"/>
    <w:next w:val="BodyText"/>
    <w:qFormat/>
    <w:rsid w:val="00B6198D"/>
    <w:pPr>
      <w:keepNext/>
      <w:keepLines/>
      <w:spacing w:after="180" w:line="276" w:lineRule="auto"/>
      <w:jc w:val="both"/>
    </w:pPr>
    <w:rPr>
      <w:rFonts w:asciiTheme="majorBidi" w:hAnsiTheme="majorBidi"/>
      <w:b/>
      <w:sz w:val="21"/>
    </w:rPr>
  </w:style>
  <w:style w:type="paragraph" w:customStyle="1" w:styleId="Default">
    <w:name w:val="Default"/>
    <w:rsid w:val="00B6198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B6198D"/>
    <w:pPr>
      <w:spacing w:after="120"/>
    </w:pPr>
  </w:style>
  <w:style w:type="character" w:customStyle="1" w:styleId="BodyTextChar">
    <w:name w:val="Body Text Char"/>
    <w:basedOn w:val="DefaultParagraphFont"/>
    <w:link w:val="BodyText"/>
    <w:uiPriority w:val="99"/>
    <w:semiHidden/>
    <w:rsid w:val="00B6198D"/>
    <w:rPr>
      <w:rFonts w:ascii="Arial" w:eastAsiaTheme="minorEastAsia" w:hAnsi="Arial"/>
      <w:kern w:val="16"/>
      <w:sz w:val="20"/>
      <w:lang w:eastAsia="en-GB"/>
    </w:rPr>
  </w:style>
  <w:style w:type="character" w:styleId="Hyperlink">
    <w:name w:val="Hyperlink"/>
    <w:basedOn w:val="DefaultParagraphFont"/>
    <w:uiPriority w:val="99"/>
    <w:unhideWhenUsed/>
    <w:rsid w:val="00B6198D"/>
    <w:rPr>
      <w:color w:val="0563C1" w:themeColor="hyperlink"/>
      <w:u w:val="single"/>
    </w:rPr>
  </w:style>
  <w:style w:type="character" w:styleId="UnresolvedMention">
    <w:name w:val="Unresolved Mention"/>
    <w:basedOn w:val="DefaultParagraphFont"/>
    <w:uiPriority w:val="99"/>
    <w:semiHidden/>
    <w:unhideWhenUsed/>
    <w:rsid w:val="00B6198D"/>
    <w:rPr>
      <w:color w:val="605E5C"/>
      <w:shd w:val="clear" w:color="auto" w:fill="E1DFDD"/>
    </w:rPr>
  </w:style>
  <w:style w:type="paragraph" w:customStyle="1" w:styleId="MacPacTrailer">
    <w:name w:val="MacPac Trailer"/>
    <w:rsid w:val="00B6198D"/>
    <w:pPr>
      <w:widowControl w:val="0"/>
      <w:spacing w:line="170" w:lineRule="exact"/>
    </w:pPr>
    <w:rPr>
      <w:sz w:val="14"/>
    </w:rPr>
  </w:style>
  <w:style w:type="character" w:styleId="PlaceholderText">
    <w:name w:val="Placeholder Text"/>
    <w:basedOn w:val="DefaultParagraphFont"/>
    <w:uiPriority w:val="99"/>
    <w:semiHidden/>
    <w:rsid w:val="00B6198D"/>
    <w:rPr>
      <w:color w:val="808080"/>
    </w:rPr>
  </w:style>
  <w:style w:type="paragraph" w:styleId="Revision">
    <w:name w:val="Revision"/>
    <w:hidden/>
    <w:uiPriority w:val="99"/>
    <w:semiHidden/>
    <w:rsid w:val="002804E3"/>
    <w:pPr>
      <w:spacing w:after="0" w:line="240" w:lineRule="auto"/>
    </w:pPr>
    <w:rPr>
      <w:rFonts w:ascii="Arial" w:eastAsiaTheme="minorEastAsia" w:hAnsi="Arial"/>
      <w:kern w:val="16"/>
      <w:sz w:val="20"/>
      <w:lang w:eastAsia="en-GB"/>
    </w:rPr>
  </w:style>
  <w:style w:type="character" w:styleId="CommentReference">
    <w:name w:val="annotation reference"/>
    <w:basedOn w:val="DefaultParagraphFont"/>
    <w:uiPriority w:val="99"/>
    <w:semiHidden/>
    <w:unhideWhenUsed/>
    <w:rsid w:val="00BF6D2C"/>
    <w:rPr>
      <w:sz w:val="16"/>
      <w:szCs w:val="16"/>
    </w:rPr>
  </w:style>
  <w:style w:type="paragraph" w:styleId="CommentText">
    <w:name w:val="annotation text"/>
    <w:basedOn w:val="Normal"/>
    <w:link w:val="CommentTextChar"/>
    <w:uiPriority w:val="99"/>
    <w:unhideWhenUsed/>
    <w:rsid w:val="00BF6D2C"/>
    <w:pPr>
      <w:spacing w:line="240" w:lineRule="auto"/>
    </w:pPr>
    <w:rPr>
      <w:szCs w:val="20"/>
    </w:rPr>
  </w:style>
  <w:style w:type="character" w:customStyle="1" w:styleId="CommentTextChar">
    <w:name w:val="Comment Text Char"/>
    <w:basedOn w:val="DefaultParagraphFont"/>
    <w:link w:val="CommentText"/>
    <w:uiPriority w:val="99"/>
    <w:rsid w:val="00BF6D2C"/>
    <w:rPr>
      <w:rFonts w:ascii="Arial" w:eastAsiaTheme="minorEastAsia" w:hAnsi="Arial"/>
      <w:kern w:val="16"/>
      <w:sz w:val="20"/>
      <w:szCs w:val="20"/>
      <w:lang w:eastAsia="en-GB"/>
    </w:rPr>
  </w:style>
  <w:style w:type="paragraph" w:styleId="CommentSubject">
    <w:name w:val="annotation subject"/>
    <w:basedOn w:val="CommentText"/>
    <w:next w:val="CommentText"/>
    <w:link w:val="CommentSubjectChar"/>
    <w:uiPriority w:val="99"/>
    <w:semiHidden/>
    <w:unhideWhenUsed/>
    <w:rsid w:val="00BF6D2C"/>
    <w:rPr>
      <w:b/>
      <w:bCs/>
    </w:rPr>
  </w:style>
  <w:style w:type="character" w:customStyle="1" w:styleId="CommentSubjectChar">
    <w:name w:val="Comment Subject Char"/>
    <w:basedOn w:val="CommentTextChar"/>
    <w:link w:val="CommentSubject"/>
    <w:uiPriority w:val="99"/>
    <w:semiHidden/>
    <w:rsid w:val="00BF6D2C"/>
    <w:rPr>
      <w:rFonts w:ascii="Arial" w:eastAsiaTheme="minorEastAsia" w:hAnsi="Arial"/>
      <w:b/>
      <w:bCs/>
      <w:kern w:val="16"/>
      <w:sz w:val="20"/>
      <w:szCs w:val="20"/>
      <w:lang w:eastAsia="en-GB"/>
    </w:rPr>
  </w:style>
  <w:style w:type="paragraph" w:customStyle="1" w:styleId="TableParagraph">
    <w:name w:val="Table Paragraph"/>
    <w:basedOn w:val="Normal"/>
    <w:uiPriority w:val="1"/>
    <w:qFormat/>
    <w:rsid w:val="001F43D3"/>
    <w:pPr>
      <w:widowControl w:val="0"/>
      <w:autoSpaceDE w:val="0"/>
      <w:autoSpaceDN w:val="0"/>
      <w:adjustRightInd w:val="0"/>
      <w:spacing w:before="3" w:after="0" w:line="240" w:lineRule="auto"/>
      <w:ind w:left="110"/>
    </w:pPr>
    <w:rPr>
      <w:rFonts w:ascii="Calibri" w:hAnsi="Calibri" w:cs="Calibri"/>
      <w:kern w:val="0"/>
      <w:sz w:val="24"/>
      <w:szCs w:val="24"/>
      <w:lang w:val="en-IE" w:eastAsia="en-IE"/>
      <w14:ligatures w14:val="standardContextual"/>
    </w:rPr>
  </w:style>
  <w:style w:type="table" w:styleId="TableGrid">
    <w:name w:val="Table Grid"/>
    <w:basedOn w:val="TableNormal"/>
    <w:uiPriority w:val="39"/>
    <w:rsid w:val="0050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25121">
      <w:bodyDiv w:val="1"/>
      <w:marLeft w:val="0"/>
      <w:marRight w:val="0"/>
      <w:marTop w:val="0"/>
      <w:marBottom w:val="0"/>
      <w:divBdr>
        <w:top w:val="none" w:sz="0" w:space="0" w:color="auto"/>
        <w:left w:val="none" w:sz="0" w:space="0" w:color="auto"/>
        <w:bottom w:val="none" w:sz="0" w:space="0" w:color="auto"/>
        <w:right w:val="none" w:sz="0" w:space="0" w:color="auto"/>
      </w:divBdr>
    </w:div>
    <w:div w:id="887571340">
      <w:bodyDiv w:val="1"/>
      <w:marLeft w:val="0"/>
      <w:marRight w:val="0"/>
      <w:marTop w:val="0"/>
      <w:marBottom w:val="0"/>
      <w:divBdr>
        <w:top w:val="none" w:sz="0" w:space="0" w:color="auto"/>
        <w:left w:val="none" w:sz="0" w:space="0" w:color="auto"/>
        <w:bottom w:val="none" w:sz="0" w:space="0" w:color="auto"/>
        <w:right w:val="none" w:sz="0" w:space="0" w:color="auto"/>
      </w:divBdr>
    </w:div>
    <w:div w:id="17282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 E U R O P E - L E G A L ! 2 8 7 5 6 3 8 5 2 . 3 < / d o c u m e n t i d >  
     < s e n d e r i d > R F O L E Y < / s e n d e r i d >  
     < s e n d e r e m a i l > R O B E R T . F O L E Y @ F R E S H F I E L D S . C O M < / s e n d e r e m a i l >  
     < l a s t m o d i f i e d > 2 0 2 4 - 0 2 - 2 7 T 1 7 : 4 2 : 0 0 . 0 0 0 0 0 0 0 + 0 0 : 0 0 < / l a s t m o d i f i e d >  
     < d a t a b a s e > E U R O P E - L E G A L < / d a t a b a s e >  
 < / 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2024-03-27T16:20:49+00:00</DateReceived>
    <TaxCatchAll xmlns="801a3cf6-255d-4ff5-98fe-b4415afa84b5" xsi:nil="true"/>
  </documentManagement>
</p:properties>
</file>

<file path=customXml/itemProps1.xml><?xml version="1.0" encoding="utf-8"?>
<ds:datastoreItem xmlns:ds="http://schemas.openxmlformats.org/officeDocument/2006/customXml" ds:itemID="{A73FBBE8-21C7-4863-B11A-C64FF9E3EDB7}">
  <ds:schemaRefs>
    <ds:schemaRef ds:uri="http://www.imanage.com/work/xmlschema"/>
  </ds:schemaRefs>
</ds:datastoreItem>
</file>

<file path=customXml/itemProps2.xml><?xml version="1.0" encoding="utf-8"?>
<ds:datastoreItem xmlns:ds="http://schemas.openxmlformats.org/officeDocument/2006/customXml" ds:itemID="{2C81160E-BF17-499E-A8B5-9C69746BDDA5}"/>
</file>

<file path=customXml/itemProps3.xml><?xml version="1.0" encoding="utf-8"?>
<ds:datastoreItem xmlns:ds="http://schemas.openxmlformats.org/officeDocument/2006/customXml" ds:itemID="{D829E532-C535-4C42-9C9D-1A07816C8DFD}"/>
</file>

<file path=customXml/itemProps4.xml><?xml version="1.0" encoding="utf-8"?>
<ds:datastoreItem xmlns:ds="http://schemas.openxmlformats.org/officeDocument/2006/customXml" ds:itemID="{CC2CE28C-322F-4173-B2F7-25F842F46510}"/>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1585</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FreshfieldsBruckhausDeringer</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Robert</dc:creator>
  <cp:keywords/>
  <dc:description/>
  <cp:lastModifiedBy>Jane</cp:lastModifiedBy>
  <cp:revision>2</cp:revision>
  <cp:lastPrinted>2024-02-26T18:06:00Z</cp:lastPrinted>
  <dcterms:created xsi:type="dcterms:W3CDTF">2024-03-26T15:41:00Z</dcterms:created>
  <dcterms:modified xsi:type="dcterms:W3CDTF">2024-03-26T15:41:00Z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EUROPE-LEGAL-287563852</vt:lpwstr>
  </property>
  <property fmtid="{D5CDD505-2E9C-101B-9397-08002B2CF9AE}" pid="3" name="docVersion">
    <vt:lpwstr>3</vt:lpwstr>
  </property>
  <property fmtid="{D5CDD505-2E9C-101B-9397-08002B2CF9AE}" pid="4" name="docCliMat">
    <vt:lpwstr>161004-0024</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ContentTypeId">
    <vt:lpwstr>0x010100BE156B1CF39149A8843C57AB06C49AFE0011B886BEF4CCD94F85F46E94360FD412</vt:lpwstr>
  </property>
</Properties>
</file>