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E8C63" w14:textId="77777777" w:rsidR="00724B15" w:rsidRDefault="00724B15" w:rsidP="00724B1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51CCA102"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4F2E76AC" w14:textId="77777777" w:rsidTr="00F1736C">
        <w:trPr>
          <w:trHeight w:val="422"/>
        </w:trPr>
        <w:tc>
          <w:tcPr>
            <w:tcW w:w="10620" w:type="dxa"/>
            <w:gridSpan w:val="6"/>
            <w:vAlign w:val="center"/>
          </w:tcPr>
          <w:p w14:paraId="3249AAE9"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3920694E" w14:textId="77777777" w:rsidTr="00C055A5">
        <w:trPr>
          <w:trHeight w:val="325"/>
        </w:trPr>
        <w:tc>
          <w:tcPr>
            <w:tcW w:w="10620" w:type="dxa"/>
            <w:gridSpan w:val="6"/>
            <w:tcBorders>
              <w:left w:val="nil"/>
              <w:right w:val="nil"/>
            </w:tcBorders>
            <w:vAlign w:val="center"/>
          </w:tcPr>
          <w:p w14:paraId="448B9002" w14:textId="77777777" w:rsidR="00C5065C" w:rsidRPr="00C055A5" w:rsidRDefault="00C5065C" w:rsidP="00C055A5">
            <w:pPr>
              <w:spacing w:after="0"/>
              <w:rPr>
                <w:rFonts w:ascii="Helvetica" w:hAnsi="Helvetica" w:cs="Helvetica"/>
                <w:lang w:val="en-GB"/>
              </w:rPr>
            </w:pPr>
          </w:p>
        </w:tc>
      </w:tr>
      <w:tr w:rsidR="00C5065C" w:rsidRPr="00C055A5" w14:paraId="345A7B13" w14:textId="77777777" w:rsidTr="003063C3">
        <w:trPr>
          <w:trHeight w:val="521"/>
        </w:trPr>
        <w:tc>
          <w:tcPr>
            <w:tcW w:w="10620" w:type="dxa"/>
            <w:gridSpan w:val="6"/>
            <w:vAlign w:val="center"/>
          </w:tcPr>
          <w:p w14:paraId="2B74A13D" w14:textId="77777777" w:rsidR="00C5065C" w:rsidRPr="00C055A5" w:rsidRDefault="00C5065C" w:rsidP="002F54DF">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415DBF">
              <w:rPr>
                <w:rFonts w:ascii="Helvetica" w:hAnsi="Helvetica" w:cs="Helvetica"/>
                <w:vertAlign w:val="superscript"/>
                <w:lang w:val="en-GB"/>
              </w:rPr>
              <w:t xml:space="preserve"> </w:t>
            </w:r>
            <w:r w:rsidR="002F54DF" w:rsidRPr="002F54DF">
              <w:rPr>
                <w:rFonts w:ascii="Helvetica" w:hAnsi="Helvetica" w:cs="Helvetica"/>
                <w:b/>
                <w:lang w:val="en-GB"/>
              </w:rPr>
              <w:t>Paddy Power Betfair PLC</w:t>
            </w:r>
          </w:p>
        </w:tc>
      </w:tr>
      <w:tr w:rsidR="00C5065C" w:rsidRPr="00C055A5" w14:paraId="1CF7152A" w14:textId="77777777" w:rsidTr="00D2326B">
        <w:trPr>
          <w:trHeight w:val="2109"/>
        </w:trPr>
        <w:tc>
          <w:tcPr>
            <w:tcW w:w="10620" w:type="dxa"/>
            <w:gridSpan w:val="6"/>
            <w:vAlign w:val="center"/>
          </w:tcPr>
          <w:p w14:paraId="0E30608C"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70F489C3"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905F92" w:rsidRPr="00905F92">
              <w:rPr>
                <w:rFonts w:ascii="Helvetica" w:hAnsi="Helvetica" w:cs="Helvetica"/>
                <w:b/>
                <w:lang w:val="en-GB"/>
              </w:rPr>
              <w:t>X</w:t>
            </w:r>
            <w:r w:rsidRPr="00C055A5">
              <w:rPr>
                <w:rFonts w:ascii="Helvetica" w:hAnsi="Helvetica" w:cs="Helvetica"/>
                <w:lang w:val="en-GB"/>
              </w:rPr>
              <w:t>] An acquisition or disposal of voting rights</w:t>
            </w:r>
          </w:p>
          <w:p w14:paraId="7055F2CD"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14:paraId="2C509125"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29DCF6DC" w14:textId="77777777" w:rsidR="00C055A5" w:rsidRPr="00C055A5" w:rsidRDefault="00C5065C" w:rsidP="00905F92">
            <w:pPr>
              <w:spacing w:after="0" w:line="240" w:lineRule="auto"/>
              <w:rPr>
                <w:rFonts w:ascii="Helvetica" w:hAnsi="Helvetica" w:cs="Helvetica"/>
                <w:lang w:val="en-GB"/>
              </w:rPr>
            </w:pPr>
            <w:proofErr w:type="gramStart"/>
            <w:r w:rsidRPr="00C055A5">
              <w:rPr>
                <w:rFonts w:ascii="Helvetica" w:hAnsi="Helvetica" w:cs="Helvetica"/>
                <w:lang w:val="en-GB"/>
              </w:rPr>
              <w:t>[</w:t>
            </w:r>
            <w:r w:rsidR="00905F92">
              <w:rPr>
                <w:rFonts w:ascii="Helvetica" w:hAnsi="Helvetica" w:cs="Helvetica"/>
                <w:b/>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1846B4">
              <w:rPr>
                <w:rFonts w:ascii="Helvetica" w:hAnsi="Helvetica" w:cs="Helvetica"/>
                <w:lang w:val="en-GB"/>
              </w:rPr>
              <w:t xml:space="preserve"> </w:t>
            </w:r>
          </w:p>
        </w:tc>
      </w:tr>
      <w:tr w:rsidR="00C5065C" w:rsidRPr="00C055A5" w14:paraId="18042CCC" w14:textId="77777777" w:rsidTr="00F1736C">
        <w:trPr>
          <w:trHeight w:val="390"/>
        </w:trPr>
        <w:tc>
          <w:tcPr>
            <w:tcW w:w="10620" w:type="dxa"/>
            <w:gridSpan w:val="6"/>
            <w:tcBorders>
              <w:bottom w:val="nil"/>
            </w:tcBorders>
            <w:vAlign w:val="center"/>
          </w:tcPr>
          <w:p w14:paraId="4DF3AB6C"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5D4DAB74" w14:textId="77777777" w:rsidTr="003063C3">
        <w:trPr>
          <w:trHeight w:val="729"/>
        </w:trPr>
        <w:tc>
          <w:tcPr>
            <w:tcW w:w="4151" w:type="dxa"/>
            <w:gridSpan w:val="2"/>
            <w:tcBorders>
              <w:top w:val="nil"/>
            </w:tcBorders>
          </w:tcPr>
          <w:p w14:paraId="73374A6D"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1C2454">
              <w:rPr>
                <w:rFonts w:ascii="Helvetica" w:hAnsi="Helvetica" w:cs="Helvetica"/>
                <w:lang w:val="en-GB"/>
              </w:rPr>
              <w:t xml:space="preserve"> </w:t>
            </w:r>
            <w:r w:rsidR="001C2454" w:rsidRPr="001C2454">
              <w:rPr>
                <w:rFonts w:ascii="Helvetica" w:hAnsi="Helvetica" w:cs="Helvetica"/>
                <w:b/>
                <w:lang w:val="en-GB"/>
              </w:rPr>
              <w:t>HSBC Holdings PLC</w:t>
            </w:r>
          </w:p>
        </w:tc>
        <w:tc>
          <w:tcPr>
            <w:tcW w:w="6469" w:type="dxa"/>
            <w:gridSpan w:val="4"/>
            <w:tcBorders>
              <w:top w:val="nil"/>
            </w:tcBorders>
            <w:vAlign w:val="center"/>
          </w:tcPr>
          <w:p w14:paraId="2B2F19E8"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490198BF" w14:textId="77777777" w:rsidR="00C5065C" w:rsidRPr="001C2454" w:rsidRDefault="001C2454" w:rsidP="00C5065C">
            <w:pPr>
              <w:rPr>
                <w:rFonts w:ascii="Helvetica" w:hAnsi="Helvetica" w:cs="Helvetica"/>
                <w:b/>
                <w:lang w:val="en-GB"/>
              </w:rPr>
            </w:pPr>
            <w:r w:rsidRPr="001C2454">
              <w:rPr>
                <w:rFonts w:ascii="Helvetica" w:hAnsi="Helvetica" w:cs="Helvetica"/>
                <w:b/>
                <w:lang w:val="en-GB"/>
              </w:rPr>
              <w:t>London, United Kingdom</w:t>
            </w:r>
          </w:p>
        </w:tc>
      </w:tr>
      <w:tr w:rsidR="00C5065C" w:rsidRPr="00C055A5" w14:paraId="4E499A16" w14:textId="77777777" w:rsidTr="00F1736C">
        <w:trPr>
          <w:trHeight w:val="537"/>
        </w:trPr>
        <w:tc>
          <w:tcPr>
            <w:tcW w:w="10620" w:type="dxa"/>
            <w:gridSpan w:val="6"/>
            <w:vAlign w:val="center"/>
          </w:tcPr>
          <w:p w14:paraId="07B779B4" w14:textId="77777777" w:rsidR="00C5065C" w:rsidRDefault="00C5065C" w:rsidP="001C2454">
            <w:pPr>
              <w:spacing w:after="0"/>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24C4ABD5" w14:textId="77777777" w:rsidR="00E942EE" w:rsidRPr="00E942EE" w:rsidRDefault="00E942EE" w:rsidP="00E942EE">
            <w:pPr>
              <w:spacing w:after="0"/>
              <w:rPr>
                <w:rFonts w:ascii="Helvetica" w:hAnsi="Helvetica" w:cs="Helvetica"/>
                <w:lang w:val="en-GB"/>
              </w:rPr>
            </w:pPr>
            <w:r w:rsidRPr="00E942EE">
              <w:rPr>
                <w:rFonts w:ascii="Helvetica" w:hAnsi="Helvetica" w:cs="Helvetica"/>
                <w:lang w:val="en-GB"/>
              </w:rPr>
              <w:t>HSBC Bank plc</w:t>
            </w:r>
          </w:p>
          <w:p w14:paraId="2800E21F" w14:textId="77777777" w:rsidR="00E942EE" w:rsidRDefault="00E942EE" w:rsidP="00E942EE">
            <w:pPr>
              <w:spacing w:after="0"/>
              <w:rPr>
                <w:rFonts w:ascii="Helvetica" w:hAnsi="Helvetica" w:cs="Helvetica"/>
                <w:lang w:val="en-GB"/>
              </w:rPr>
            </w:pPr>
            <w:r w:rsidRPr="00E942EE">
              <w:rPr>
                <w:rFonts w:ascii="Helvetica" w:hAnsi="Helvetica" w:cs="Helvetica"/>
                <w:lang w:val="en-GB"/>
              </w:rPr>
              <w:t>HSBC Global Asset Management (France)</w:t>
            </w:r>
          </w:p>
          <w:p w14:paraId="44EF8DA3" w14:textId="77777777" w:rsidR="00E942EE" w:rsidRPr="00E942EE" w:rsidRDefault="00E942EE" w:rsidP="00E942EE">
            <w:pPr>
              <w:spacing w:after="0"/>
              <w:rPr>
                <w:rFonts w:ascii="Helvetica" w:hAnsi="Helvetica" w:cs="Helvetica"/>
                <w:lang w:val="en-GB"/>
              </w:rPr>
            </w:pPr>
            <w:r w:rsidRPr="00E942EE">
              <w:rPr>
                <w:rFonts w:ascii="Helvetica" w:hAnsi="Helvetica" w:cs="Helvetica"/>
                <w:lang w:val="en-GB"/>
              </w:rPr>
              <w:t>HSBC Global Asset Management (UK) Limited</w:t>
            </w:r>
          </w:p>
          <w:p w14:paraId="35197FE8" w14:textId="77777777" w:rsidR="00593B0C" w:rsidRDefault="00593B0C" w:rsidP="00E942EE">
            <w:pPr>
              <w:spacing w:after="0"/>
              <w:rPr>
                <w:rFonts w:ascii="Helvetica" w:hAnsi="Helvetica" w:cs="Helvetica"/>
                <w:lang w:val="en-GB"/>
              </w:rPr>
            </w:pPr>
            <w:r w:rsidRPr="00593B0C">
              <w:rPr>
                <w:rFonts w:ascii="Helvetica" w:hAnsi="Helvetica" w:cs="Helvetica"/>
                <w:lang w:val="en-GB"/>
              </w:rPr>
              <w:t xml:space="preserve">HSBC Life (International) Limited </w:t>
            </w:r>
          </w:p>
          <w:p w14:paraId="2E4CAB05" w14:textId="77777777" w:rsidR="00F34269" w:rsidRPr="00C055A5" w:rsidRDefault="00E942EE" w:rsidP="00E942EE">
            <w:pPr>
              <w:spacing w:after="0"/>
              <w:rPr>
                <w:rFonts w:ascii="Helvetica" w:hAnsi="Helvetica" w:cs="Helvetica"/>
                <w:lang w:val="en-GB"/>
              </w:rPr>
            </w:pPr>
            <w:r w:rsidRPr="00E942EE">
              <w:rPr>
                <w:rFonts w:ascii="Helvetica" w:hAnsi="Helvetica" w:cs="Helvetica"/>
                <w:lang w:val="en-GB"/>
              </w:rPr>
              <w:t xml:space="preserve">INKA Internationale </w:t>
            </w:r>
            <w:proofErr w:type="spellStart"/>
            <w:r w:rsidRPr="00E942EE">
              <w:rPr>
                <w:rFonts w:ascii="Helvetica" w:hAnsi="Helvetica" w:cs="Helvetica"/>
                <w:lang w:val="en-GB"/>
              </w:rPr>
              <w:t>Kapitalanlagegesellschft</w:t>
            </w:r>
            <w:proofErr w:type="spellEnd"/>
            <w:r w:rsidRPr="00E942EE">
              <w:rPr>
                <w:rFonts w:ascii="Helvetica" w:hAnsi="Helvetica" w:cs="Helvetica"/>
                <w:lang w:val="en-GB"/>
              </w:rPr>
              <w:t xml:space="preserve"> </w:t>
            </w:r>
            <w:proofErr w:type="spellStart"/>
            <w:r w:rsidRPr="00E942EE">
              <w:rPr>
                <w:rFonts w:ascii="Helvetica" w:hAnsi="Helvetica" w:cs="Helvetica"/>
                <w:lang w:val="en-GB"/>
              </w:rPr>
              <w:t>mbH</w:t>
            </w:r>
            <w:proofErr w:type="spellEnd"/>
            <w:r w:rsidRPr="00E942EE">
              <w:rPr>
                <w:rFonts w:ascii="Helvetica" w:hAnsi="Helvetica" w:cs="Helvetica"/>
                <w:lang w:val="en-GB"/>
              </w:rPr>
              <w:t>, Dusseldorf</w:t>
            </w:r>
          </w:p>
        </w:tc>
      </w:tr>
      <w:tr w:rsidR="00C5065C" w:rsidRPr="00C055A5" w14:paraId="46B9443A" w14:textId="77777777" w:rsidTr="00F1736C">
        <w:trPr>
          <w:trHeight w:val="419"/>
        </w:trPr>
        <w:tc>
          <w:tcPr>
            <w:tcW w:w="10620" w:type="dxa"/>
            <w:gridSpan w:val="6"/>
            <w:vAlign w:val="center"/>
          </w:tcPr>
          <w:p w14:paraId="78A90B77" w14:textId="77777777"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14:paraId="0829CD65" w14:textId="77777777" w:rsidR="00BA72A7" w:rsidRPr="009C48B1" w:rsidRDefault="002F54DF" w:rsidP="003531E5">
            <w:pPr>
              <w:spacing w:after="0"/>
              <w:rPr>
                <w:rFonts w:ascii="Helvetica" w:hAnsi="Helvetica" w:cs="Helvetica"/>
                <w:lang w:val="en-GB"/>
              </w:rPr>
            </w:pPr>
            <w:r>
              <w:rPr>
                <w:rFonts w:ascii="Helvetica" w:hAnsi="Helvetica" w:cs="Helvetica"/>
                <w:lang w:val="en-GB"/>
              </w:rPr>
              <w:t>26</w:t>
            </w:r>
            <w:r w:rsidRPr="002F54DF">
              <w:rPr>
                <w:rFonts w:ascii="Helvetica" w:hAnsi="Helvetica" w:cs="Helvetica"/>
                <w:vertAlign w:val="superscript"/>
                <w:lang w:val="en-GB"/>
              </w:rPr>
              <w:t>th</w:t>
            </w:r>
            <w:r>
              <w:rPr>
                <w:rFonts w:ascii="Helvetica" w:hAnsi="Helvetica" w:cs="Helvetica"/>
                <w:vertAlign w:val="superscript"/>
                <w:lang w:val="en-GB"/>
              </w:rPr>
              <w:t xml:space="preserve"> </w:t>
            </w:r>
            <w:r>
              <w:rPr>
                <w:rFonts w:ascii="Helvetica" w:hAnsi="Helvetica" w:cs="Helvetica"/>
                <w:lang w:val="en-GB"/>
              </w:rPr>
              <w:t>June</w:t>
            </w:r>
            <w:r w:rsidR="003531E5">
              <w:rPr>
                <w:rFonts w:ascii="Helvetica" w:hAnsi="Helvetica" w:cs="Helvetica"/>
                <w:lang w:val="en-GB"/>
              </w:rPr>
              <w:t xml:space="preserve"> 2018</w:t>
            </w:r>
          </w:p>
        </w:tc>
      </w:tr>
      <w:tr w:rsidR="00521E70" w:rsidRPr="00C055A5" w14:paraId="6090A1D6" w14:textId="77777777" w:rsidTr="00306839">
        <w:trPr>
          <w:trHeight w:val="419"/>
        </w:trPr>
        <w:tc>
          <w:tcPr>
            <w:tcW w:w="10620" w:type="dxa"/>
            <w:gridSpan w:val="6"/>
            <w:vAlign w:val="center"/>
          </w:tcPr>
          <w:p w14:paraId="4C7B492D"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30B3109A" w14:textId="77777777" w:rsidR="00D2326B" w:rsidRPr="009C48B1" w:rsidRDefault="002F54DF" w:rsidP="00D33EC9">
            <w:pPr>
              <w:spacing w:after="0"/>
              <w:rPr>
                <w:rFonts w:ascii="Helvetica" w:hAnsi="Helvetica" w:cs="Helvetica"/>
                <w:lang w:val="en-GB"/>
              </w:rPr>
            </w:pPr>
            <w:r>
              <w:rPr>
                <w:rFonts w:ascii="Helvetica" w:hAnsi="Helvetica" w:cs="Helvetica"/>
                <w:lang w:val="en-GB"/>
              </w:rPr>
              <w:t>28</w:t>
            </w:r>
            <w:r w:rsidRPr="002F54DF">
              <w:rPr>
                <w:rFonts w:ascii="Helvetica" w:hAnsi="Helvetica" w:cs="Helvetica"/>
                <w:vertAlign w:val="superscript"/>
                <w:lang w:val="en-GB"/>
              </w:rPr>
              <w:t>th</w:t>
            </w:r>
            <w:r>
              <w:rPr>
                <w:rFonts w:ascii="Helvetica" w:hAnsi="Helvetica" w:cs="Helvetica"/>
                <w:vertAlign w:val="superscript"/>
                <w:lang w:val="en-GB"/>
              </w:rPr>
              <w:t xml:space="preserve"> </w:t>
            </w:r>
            <w:r>
              <w:rPr>
                <w:rFonts w:ascii="Helvetica" w:hAnsi="Helvetica" w:cs="Helvetica"/>
                <w:lang w:val="en-GB"/>
              </w:rPr>
              <w:t>June 2018</w:t>
            </w:r>
          </w:p>
        </w:tc>
      </w:tr>
      <w:tr w:rsidR="00521E70" w:rsidRPr="00C055A5" w14:paraId="5CF5AB79" w14:textId="77777777" w:rsidTr="00306839">
        <w:trPr>
          <w:trHeight w:val="419"/>
        </w:trPr>
        <w:tc>
          <w:tcPr>
            <w:tcW w:w="10620" w:type="dxa"/>
            <w:gridSpan w:val="6"/>
            <w:vAlign w:val="center"/>
          </w:tcPr>
          <w:p w14:paraId="279D69EF" w14:textId="77777777" w:rsidR="00D2326B" w:rsidRPr="00C055A5" w:rsidRDefault="00521E70" w:rsidP="003531E5">
            <w:pPr>
              <w:rPr>
                <w:rFonts w:ascii="Helvetica" w:hAnsi="Helvetica" w:cs="Helvetica"/>
                <w:b/>
                <w:lang w:val="en-GB"/>
              </w:rPr>
            </w:pPr>
            <w:r>
              <w:rPr>
                <w:rFonts w:ascii="Helvetica" w:hAnsi="Helvetica" w:cs="Helvetica"/>
                <w:b/>
                <w:lang w:val="en-GB"/>
              </w:rPr>
              <w:t>7. Threshold(s) that is/are crossed or reached:</w:t>
            </w:r>
            <w:r w:rsidR="00905F92">
              <w:rPr>
                <w:rFonts w:ascii="Helvetica" w:hAnsi="Helvetica" w:cs="Helvetica"/>
                <w:b/>
                <w:lang w:val="en-GB"/>
              </w:rPr>
              <w:t xml:space="preserve"> </w:t>
            </w:r>
            <w:r w:rsidR="00593B0C">
              <w:rPr>
                <w:rFonts w:ascii="Helvetica" w:hAnsi="Helvetica" w:cs="Helvetica"/>
                <w:lang w:val="en-GB"/>
              </w:rPr>
              <w:t>Above</w:t>
            </w:r>
            <w:r w:rsidR="00C72DFB">
              <w:rPr>
                <w:rFonts w:ascii="Helvetica" w:hAnsi="Helvetica" w:cs="Helvetica"/>
                <w:lang w:val="en-GB"/>
              </w:rPr>
              <w:t xml:space="preserve"> </w:t>
            </w:r>
            <w:r w:rsidR="002F54DF">
              <w:rPr>
                <w:rFonts w:ascii="Helvetica" w:hAnsi="Helvetica" w:cs="Helvetica"/>
                <w:lang w:val="en-GB"/>
              </w:rPr>
              <w:t>5</w:t>
            </w:r>
            <w:r w:rsidR="001C2454" w:rsidRPr="00A52C2F">
              <w:rPr>
                <w:rFonts w:ascii="Helvetica" w:hAnsi="Helvetica" w:cs="Helvetica"/>
                <w:lang w:val="en-GB"/>
              </w:rPr>
              <w:t>%</w:t>
            </w:r>
          </w:p>
        </w:tc>
      </w:tr>
      <w:tr w:rsidR="00C5065C" w:rsidRPr="00C055A5" w14:paraId="0021522A" w14:textId="77777777" w:rsidTr="00F1736C">
        <w:trPr>
          <w:trHeight w:val="555"/>
        </w:trPr>
        <w:tc>
          <w:tcPr>
            <w:tcW w:w="10620" w:type="dxa"/>
            <w:gridSpan w:val="6"/>
            <w:vAlign w:val="center"/>
          </w:tcPr>
          <w:p w14:paraId="57C01CE5"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10A8EB58" w14:textId="77777777" w:rsidTr="00F1736C">
        <w:trPr>
          <w:trHeight w:val="555"/>
        </w:trPr>
        <w:tc>
          <w:tcPr>
            <w:tcW w:w="2124" w:type="dxa"/>
            <w:vAlign w:val="center"/>
          </w:tcPr>
          <w:p w14:paraId="1959C7FD" w14:textId="77777777" w:rsidR="00C5065C" w:rsidRPr="00C055A5" w:rsidRDefault="00C5065C" w:rsidP="00C5065C">
            <w:pPr>
              <w:rPr>
                <w:rFonts w:ascii="Helvetica" w:hAnsi="Helvetica" w:cs="Helvetica"/>
                <w:lang w:val="en-GB"/>
              </w:rPr>
            </w:pPr>
          </w:p>
        </w:tc>
        <w:tc>
          <w:tcPr>
            <w:tcW w:w="2124" w:type="dxa"/>
            <w:gridSpan w:val="2"/>
            <w:vAlign w:val="center"/>
          </w:tcPr>
          <w:p w14:paraId="2459E74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809DFF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DE11478"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5EDAF2FE"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153569" w:rsidRPr="00C055A5" w14:paraId="2F65D2E4" w14:textId="77777777" w:rsidTr="00F1736C">
        <w:trPr>
          <w:trHeight w:val="555"/>
        </w:trPr>
        <w:tc>
          <w:tcPr>
            <w:tcW w:w="2124" w:type="dxa"/>
            <w:vAlign w:val="center"/>
          </w:tcPr>
          <w:p w14:paraId="3B59461E" w14:textId="77777777" w:rsidR="00153569" w:rsidRPr="008F18BE" w:rsidRDefault="00153569" w:rsidP="00153569">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6AE3BABF" w14:textId="77777777" w:rsidR="00153569" w:rsidRPr="00C055A5" w:rsidRDefault="00BD27EF" w:rsidP="00DC2B31">
            <w:pPr>
              <w:jc w:val="center"/>
              <w:rPr>
                <w:rFonts w:ascii="Helvetica" w:hAnsi="Helvetica" w:cs="Helvetica"/>
                <w:lang w:val="en-GB"/>
              </w:rPr>
            </w:pPr>
            <w:r>
              <w:rPr>
                <w:rFonts w:ascii="Helvetica" w:hAnsi="Helvetica" w:cs="Helvetica"/>
                <w:lang w:val="en-GB"/>
              </w:rPr>
              <w:t>5.015</w:t>
            </w:r>
            <w:r w:rsidR="00ED01C0">
              <w:rPr>
                <w:rFonts w:ascii="Helvetica" w:hAnsi="Helvetica" w:cs="Helvetica"/>
                <w:lang w:val="en-GB"/>
              </w:rPr>
              <w:t>%</w:t>
            </w:r>
          </w:p>
        </w:tc>
        <w:tc>
          <w:tcPr>
            <w:tcW w:w="2313" w:type="dxa"/>
            <w:vAlign w:val="center"/>
          </w:tcPr>
          <w:p w14:paraId="3D802706" w14:textId="77777777" w:rsidR="00153569" w:rsidRPr="00C055A5" w:rsidRDefault="00BD27EF" w:rsidP="00BD27EF">
            <w:pPr>
              <w:jc w:val="center"/>
              <w:rPr>
                <w:rFonts w:ascii="Helvetica" w:hAnsi="Helvetica" w:cs="Helvetica"/>
                <w:lang w:val="en-GB"/>
              </w:rPr>
            </w:pPr>
            <w:r>
              <w:rPr>
                <w:rFonts w:ascii="Helvetica" w:hAnsi="Helvetica" w:cs="Helvetica"/>
                <w:lang w:val="en-GB"/>
              </w:rPr>
              <w:t>0.373</w:t>
            </w:r>
            <w:r w:rsidR="00ED01C0">
              <w:rPr>
                <w:rFonts w:ascii="Helvetica" w:hAnsi="Helvetica" w:cs="Helvetica"/>
                <w:lang w:val="en-GB"/>
              </w:rPr>
              <w:t>%</w:t>
            </w:r>
          </w:p>
        </w:tc>
        <w:tc>
          <w:tcPr>
            <w:tcW w:w="2126" w:type="dxa"/>
            <w:vAlign w:val="center"/>
          </w:tcPr>
          <w:p w14:paraId="7865F1E9" w14:textId="77777777" w:rsidR="00153569" w:rsidRPr="00C055A5" w:rsidRDefault="008B3AEB" w:rsidP="00153569">
            <w:pPr>
              <w:jc w:val="center"/>
              <w:rPr>
                <w:rFonts w:ascii="Helvetica" w:hAnsi="Helvetica" w:cs="Helvetica"/>
                <w:lang w:val="en-GB"/>
              </w:rPr>
            </w:pPr>
            <w:r>
              <w:rPr>
                <w:rFonts w:ascii="Helvetica" w:hAnsi="Helvetica" w:cs="Helvetica"/>
                <w:lang w:val="en-GB"/>
              </w:rPr>
              <w:t>5.388%</w:t>
            </w:r>
          </w:p>
        </w:tc>
        <w:tc>
          <w:tcPr>
            <w:tcW w:w="1933" w:type="dxa"/>
            <w:vAlign w:val="center"/>
          </w:tcPr>
          <w:p w14:paraId="79FE6496" w14:textId="77777777" w:rsidR="00153569" w:rsidRPr="00C055A5" w:rsidRDefault="00593B0C" w:rsidP="00153569">
            <w:pPr>
              <w:jc w:val="center"/>
              <w:rPr>
                <w:rFonts w:ascii="Helvetica" w:hAnsi="Helvetica" w:cs="Helvetica"/>
                <w:lang w:val="en-GB"/>
              </w:rPr>
            </w:pPr>
            <w:r>
              <w:rPr>
                <w:rFonts w:ascii="Helvetica" w:hAnsi="Helvetica" w:cs="Helvetica"/>
                <w:lang w:val="en-GB"/>
              </w:rPr>
              <w:t>83,806,614</w:t>
            </w:r>
          </w:p>
        </w:tc>
      </w:tr>
      <w:tr w:rsidR="003531E5" w:rsidRPr="00C055A5" w14:paraId="7AB7C396" w14:textId="77777777" w:rsidTr="00F1736C">
        <w:trPr>
          <w:trHeight w:val="555"/>
        </w:trPr>
        <w:tc>
          <w:tcPr>
            <w:tcW w:w="2124" w:type="dxa"/>
            <w:vAlign w:val="center"/>
          </w:tcPr>
          <w:p w14:paraId="70584D2A" w14:textId="77777777" w:rsidR="003531E5" w:rsidRPr="008F18BE" w:rsidRDefault="003531E5" w:rsidP="003531E5">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14:paraId="06954A62" w14:textId="77777777" w:rsidR="003531E5" w:rsidRPr="00C055A5" w:rsidRDefault="001D00F4" w:rsidP="003531E5">
            <w:pPr>
              <w:jc w:val="center"/>
              <w:rPr>
                <w:rFonts w:ascii="Helvetica" w:hAnsi="Helvetica" w:cs="Helvetica"/>
                <w:lang w:val="en-GB"/>
              </w:rPr>
            </w:pPr>
            <w:r>
              <w:rPr>
                <w:rFonts w:ascii="Helvetica" w:hAnsi="Helvetica" w:cs="Helvetica"/>
                <w:lang w:val="en-GB"/>
              </w:rPr>
              <w:t>Below D</w:t>
            </w:r>
            <w:r w:rsidR="00593B0C">
              <w:rPr>
                <w:rFonts w:ascii="Helvetica" w:hAnsi="Helvetica" w:cs="Helvetica"/>
                <w:lang w:val="en-GB"/>
              </w:rPr>
              <w:t>isclosure Threshold</w:t>
            </w:r>
          </w:p>
        </w:tc>
        <w:tc>
          <w:tcPr>
            <w:tcW w:w="2313" w:type="dxa"/>
            <w:vAlign w:val="center"/>
          </w:tcPr>
          <w:p w14:paraId="28534A79" w14:textId="77777777" w:rsidR="003531E5" w:rsidRPr="00C055A5" w:rsidRDefault="001D00F4" w:rsidP="003531E5">
            <w:pPr>
              <w:jc w:val="center"/>
              <w:rPr>
                <w:rFonts w:ascii="Helvetica" w:hAnsi="Helvetica" w:cs="Helvetica"/>
                <w:lang w:val="en-GB"/>
              </w:rPr>
            </w:pPr>
            <w:r>
              <w:rPr>
                <w:rFonts w:ascii="Helvetica" w:hAnsi="Helvetica" w:cs="Helvetica"/>
                <w:lang w:val="en-GB"/>
              </w:rPr>
              <w:t>Below D</w:t>
            </w:r>
            <w:r w:rsidR="00593B0C">
              <w:rPr>
                <w:rFonts w:ascii="Helvetica" w:hAnsi="Helvetica" w:cs="Helvetica"/>
                <w:lang w:val="en-GB"/>
              </w:rPr>
              <w:t>isclosure Threshold</w:t>
            </w:r>
          </w:p>
        </w:tc>
        <w:tc>
          <w:tcPr>
            <w:tcW w:w="2126" w:type="dxa"/>
            <w:vAlign w:val="center"/>
          </w:tcPr>
          <w:p w14:paraId="1E5CD8A1" w14:textId="77777777" w:rsidR="003531E5" w:rsidRPr="00C055A5" w:rsidRDefault="001D00F4" w:rsidP="003531E5">
            <w:pPr>
              <w:jc w:val="center"/>
              <w:rPr>
                <w:rFonts w:ascii="Helvetica" w:hAnsi="Helvetica" w:cs="Helvetica"/>
                <w:lang w:val="en-GB"/>
              </w:rPr>
            </w:pPr>
            <w:r>
              <w:rPr>
                <w:rFonts w:ascii="Helvetica" w:hAnsi="Helvetica" w:cs="Helvetica"/>
                <w:lang w:val="en-GB"/>
              </w:rPr>
              <w:t>Below D</w:t>
            </w:r>
            <w:r w:rsidR="00593B0C">
              <w:rPr>
                <w:rFonts w:ascii="Helvetica" w:hAnsi="Helvetica" w:cs="Helvetica"/>
                <w:lang w:val="en-GB"/>
              </w:rPr>
              <w:t>isclosure Threshold</w:t>
            </w:r>
          </w:p>
        </w:tc>
        <w:tc>
          <w:tcPr>
            <w:tcW w:w="1933" w:type="dxa"/>
            <w:shd w:val="thinDiagStripe" w:color="auto" w:fill="auto"/>
            <w:vAlign w:val="center"/>
          </w:tcPr>
          <w:p w14:paraId="6AEF55B4" w14:textId="77777777" w:rsidR="003531E5" w:rsidRPr="00C055A5" w:rsidRDefault="003531E5" w:rsidP="003531E5">
            <w:pPr>
              <w:rPr>
                <w:rFonts w:ascii="Helvetica" w:hAnsi="Helvetica" w:cs="Helvetica"/>
                <w:lang w:val="en-GB"/>
              </w:rPr>
            </w:pPr>
          </w:p>
        </w:tc>
      </w:tr>
    </w:tbl>
    <w:p w14:paraId="76D75297" w14:textId="77777777" w:rsidR="00695DF4" w:rsidRDefault="00695DF4">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37"/>
        <w:gridCol w:w="1281"/>
        <w:gridCol w:w="375"/>
        <w:gridCol w:w="1420"/>
        <w:gridCol w:w="774"/>
        <w:gridCol w:w="1006"/>
        <w:gridCol w:w="1341"/>
        <w:gridCol w:w="109"/>
        <w:gridCol w:w="85"/>
        <w:gridCol w:w="1992"/>
      </w:tblGrid>
      <w:tr w:rsidR="00C5065C" w:rsidRPr="00C055A5" w14:paraId="3551F244" w14:textId="77777777" w:rsidTr="001C2454">
        <w:trPr>
          <w:trHeight w:val="326"/>
          <w:jc w:val="center"/>
        </w:trPr>
        <w:tc>
          <w:tcPr>
            <w:tcW w:w="10620" w:type="dxa"/>
            <w:gridSpan w:val="10"/>
            <w:tcBorders>
              <w:top w:val="single" w:sz="4" w:space="0" w:color="auto"/>
              <w:bottom w:val="single" w:sz="4" w:space="0" w:color="auto"/>
            </w:tcBorders>
          </w:tcPr>
          <w:p w14:paraId="3D8869DC"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859718A" w14:textId="77777777" w:rsidTr="001C2454">
        <w:trPr>
          <w:trHeight w:val="458"/>
          <w:jc w:val="center"/>
        </w:trPr>
        <w:tc>
          <w:tcPr>
            <w:tcW w:w="10620" w:type="dxa"/>
            <w:gridSpan w:val="10"/>
            <w:tcBorders>
              <w:top w:val="single" w:sz="4" w:space="0" w:color="auto"/>
              <w:bottom w:val="single" w:sz="4" w:space="0" w:color="auto"/>
            </w:tcBorders>
            <w:vAlign w:val="center"/>
          </w:tcPr>
          <w:p w14:paraId="23C7F046"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09A31105" w14:textId="77777777" w:rsidTr="002A0B0D">
        <w:trPr>
          <w:trHeight w:val="386"/>
          <w:jc w:val="center"/>
        </w:trPr>
        <w:tc>
          <w:tcPr>
            <w:tcW w:w="2237" w:type="dxa"/>
            <w:vMerge w:val="restart"/>
            <w:tcBorders>
              <w:top w:val="single" w:sz="4" w:space="0" w:color="auto"/>
              <w:bottom w:val="single" w:sz="4" w:space="0" w:color="auto"/>
              <w:right w:val="single" w:sz="4" w:space="0" w:color="auto"/>
            </w:tcBorders>
          </w:tcPr>
          <w:p w14:paraId="2A65993F"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16B4BEC3"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3850" w:type="dxa"/>
            <w:gridSpan w:val="4"/>
            <w:tcBorders>
              <w:top w:val="single" w:sz="4" w:space="0" w:color="auto"/>
              <w:left w:val="single" w:sz="4" w:space="0" w:color="auto"/>
            </w:tcBorders>
            <w:vAlign w:val="center"/>
          </w:tcPr>
          <w:p w14:paraId="2F06ED26"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7C48806"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5B2DBBB9" w14:textId="77777777" w:rsidTr="002A0B0D">
        <w:tblPrEx>
          <w:tblBorders>
            <w:top w:val="none" w:sz="0" w:space="0" w:color="auto"/>
            <w:left w:val="none" w:sz="0" w:space="0" w:color="auto"/>
            <w:bottom w:val="none" w:sz="0" w:space="0" w:color="auto"/>
            <w:right w:val="none" w:sz="0" w:space="0" w:color="auto"/>
          </w:tblBorders>
        </w:tblPrEx>
        <w:trPr>
          <w:trHeight w:val="374"/>
          <w:jc w:val="center"/>
        </w:trPr>
        <w:tc>
          <w:tcPr>
            <w:tcW w:w="2237" w:type="dxa"/>
            <w:vMerge/>
            <w:tcBorders>
              <w:top w:val="single" w:sz="4" w:space="0" w:color="auto"/>
              <w:left w:val="single" w:sz="4" w:space="0" w:color="auto"/>
              <w:bottom w:val="single" w:sz="4" w:space="0" w:color="auto"/>
              <w:right w:val="single" w:sz="4" w:space="0" w:color="auto"/>
            </w:tcBorders>
          </w:tcPr>
          <w:p w14:paraId="4FD0A131" w14:textId="77777777" w:rsidR="00C5065C" w:rsidRPr="00C055A5" w:rsidRDefault="00C5065C" w:rsidP="00C5065C">
            <w:pPr>
              <w:rPr>
                <w:rFonts w:ascii="Helvetica" w:hAnsi="Helvetica" w:cs="Helvetica"/>
                <w:lang w:val="en-GB"/>
              </w:rPr>
            </w:pPr>
          </w:p>
        </w:tc>
        <w:tc>
          <w:tcPr>
            <w:tcW w:w="1656" w:type="dxa"/>
            <w:gridSpan w:val="2"/>
            <w:tcBorders>
              <w:top w:val="single" w:sz="4" w:space="0" w:color="auto"/>
              <w:left w:val="single" w:sz="4" w:space="0" w:color="auto"/>
              <w:bottom w:val="single" w:sz="4" w:space="0" w:color="auto"/>
              <w:right w:val="single" w:sz="4" w:space="0" w:color="auto"/>
            </w:tcBorders>
          </w:tcPr>
          <w:p w14:paraId="11C4AD5F" w14:textId="77777777" w:rsidR="00F26D04" w:rsidRDefault="00F26D04" w:rsidP="00C055A5">
            <w:pPr>
              <w:spacing w:after="0"/>
              <w:jc w:val="center"/>
              <w:rPr>
                <w:rFonts w:ascii="Helvetica" w:hAnsi="Helvetica" w:cs="Helvetica"/>
                <w:b/>
                <w:sz w:val="20"/>
                <w:szCs w:val="20"/>
                <w:lang w:val="en-GB"/>
              </w:rPr>
            </w:pPr>
          </w:p>
          <w:p w14:paraId="413BBD73"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BDFB780"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08F715B" w14:textId="77777777" w:rsidR="00F26D04" w:rsidRDefault="00F26D04" w:rsidP="00C055A5">
            <w:pPr>
              <w:spacing w:after="0"/>
              <w:jc w:val="center"/>
              <w:rPr>
                <w:rFonts w:ascii="Helvetica" w:hAnsi="Helvetica" w:cs="Helvetica"/>
                <w:b/>
                <w:sz w:val="20"/>
                <w:szCs w:val="20"/>
                <w:lang w:val="en-GB"/>
              </w:rPr>
            </w:pPr>
          </w:p>
          <w:p w14:paraId="59FC9150"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95FA16C"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74C093A2" w14:textId="77777777" w:rsidR="00F26D04" w:rsidRDefault="00F26D04" w:rsidP="00C055A5">
            <w:pPr>
              <w:spacing w:after="0"/>
              <w:jc w:val="center"/>
              <w:rPr>
                <w:rFonts w:ascii="Helvetica" w:hAnsi="Helvetica" w:cs="Helvetica"/>
                <w:b/>
                <w:sz w:val="20"/>
                <w:szCs w:val="20"/>
                <w:lang w:val="en-GB"/>
              </w:rPr>
            </w:pPr>
          </w:p>
          <w:p w14:paraId="1AECA12B"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2EFB715"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14F468B" w14:textId="77777777" w:rsidR="00F26D04" w:rsidRDefault="00F26D04" w:rsidP="00C055A5">
            <w:pPr>
              <w:spacing w:after="0"/>
              <w:jc w:val="center"/>
              <w:rPr>
                <w:rFonts w:ascii="Helvetica" w:hAnsi="Helvetica" w:cs="Helvetica"/>
                <w:b/>
                <w:sz w:val="20"/>
                <w:szCs w:val="20"/>
                <w:lang w:val="en-GB"/>
              </w:rPr>
            </w:pPr>
          </w:p>
          <w:p w14:paraId="195218E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D91BDDD" w14:textId="77777777" w:rsidR="00C5065C" w:rsidRPr="000A44F2" w:rsidRDefault="00C5065C" w:rsidP="00B47EB3">
            <w:pPr>
              <w:spacing w:after="0"/>
              <w:jc w:val="center"/>
              <w:rPr>
                <w:rFonts w:ascii="Helvetica" w:hAnsi="Helvetica" w:cs="Helvetica"/>
                <w:b/>
                <w:sz w:val="16"/>
                <w:szCs w:val="16"/>
                <w:lang w:val="en-GB"/>
              </w:rPr>
            </w:pPr>
          </w:p>
        </w:tc>
      </w:tr>
      <w:tr w:rsidR="00153569" w:rsidRPr="00C055A5" w14:paraId="1A64CC7B" w14:textId="77777777" w:rsidTr="002A0B0D">
        <w:tblPrEx>
          <w:tblBorders>
            <w:top w:val="none" w:sz="0" w:space="0" w:color="auto"/>
            <w:left w:val="none" w:sz="0" w:space="0" w:color="auto"/>
            <w:bottom w:val="none" w:sz="0" w:space="0" w:color="auto"/>
            <w:right w:val="none" w:sz="0" w:space="0" w:color="auto"/>
          </w:tblBorders>
        </w:tblPrEx>
        <w:trPr>
          <w:trHeight w:val="470"/>
          <w:jc w:val="center"/>
        </w:trPr>
        <w:tc>
          <w:tcPr>
            <w:tcW w:w="2237" w:type="dxa"/>
            <w:tcBorders>
              <w:top w:val="single" w:sz="4" w:space="0" w:color="auto"/>
              <w:left w:val="single" w:sz="4" w:space="0" w:color="auto"/>
              <w:bottom w:val="single" w:sz="4" w:space="0" w:color="auto"/>
              <w:right w:val="single" w:sz="4" w:space="0" w:color="auto"/>
            </w:tcBorders>
          </w:tcPr>
          <w:p w14:paraId="04878C8A" w14:textId="77777777" w:rsidR="00153569" w:rsidRPr="00C055A5" w:rsidRDefault="00EA52CE" w:rsidP="00153569">
            <w:pPr>
              <w:rPr>
                <w:rFonts w:ascii="Helvetica" w:hAnsi="Helvetica" w:cs="Helvetica"/>
                <w:lang w:val="en-GB"/>
              </w:rPr>
            </w:pPr>
            <w:r w:rsidRPr="00EA52CE">
              <w:rPr>
                <w:rFonts w:ascii="Helvetica" w:hAnsi="Helvetica" w:cs="Helvetica"/>
                <w:lang w:val="en-GB"/>
              </w:rPr>
              <w:t>IE00BWT6H894</w:t>
            </w:r>
          </w:p>
        </w:tc>
        <w:tc>
          <w:tcPr>
            <w:tcW w:w="1656" w:type="dxa"/>
            <w:gridSpan w:val="2"/>
            <w:tcBorders>
              <w:top w:val="single" w:sz="4" w:space="0" w:color="auto"/>
              <w:left w:val="single" w:sz="4" w:space="0" w:color="auto"/>
              <w:bottom w:val="single" w:sz="4" w:space="0" w:color="auto"/>
              <w:right w:val="single" w:sz="4" w:space="0" w:color="auto"/>
            </w:tcBorders>
          </w:tcPr>
          <w:p w14:paraId="5F2745ED" w14:textId="77777777" w:rsidR="00153569" w:rsidRPr="00CB18E2" w:rsidRDefault="00153569" w:rsidP="00C72DFB">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0B26CFE" w14:textId="77777777" w:rsidR="00153569" w:rsidRPr="0074121F" w:rsidRDefault="00BD27EF" w:rsidP="0074121F">
            <w:pPr>
              <w:jc w:val="center"/>
              <w:rPr>
                <w:rFonts w:ascii="Calibri" w:hAnsi="Calibri"/>
                <w:color w:val="000000"/>
              </w:rPr>
            </w:pPr>
            <w:r w:rsidRPr="00BD27EF">
              <w:rPr>
                <w:rFonts w:ascii="Helvetica" w:hAnsi="Helvetica" w:cs="Helvetica"/>
              </w:rPr>
              <w:t>4,203,074</w:t>
            </w:r>
          </w:p>
        </w:tc>
        <w:tc>
          <w:tcPr>
            <w:tcW w:w="2347" w:type="dxa"/>
            <w:gridSpan w:val="2"/>
            <w:tcBorders>
              <w:top w:val="single" w:sz="4" w:space="0" w:color="auto"/>
              <w:left w:val="single" w:sz="4" w:space="0" w:color="auto"/>
              <w:bottom w:val="single" w:sz="4" w:space="0" w:color="auto"/>
              <w:right w:val="single" w:sz="4" w:space="0" w:color="auto"/>
            </w:tcBorders>
          </w:tcPr>
          <w:p w14:paraId="580C0238" w14:textId="77777777" w:rsidR="00153569" w:rsidRPr="0074121F" w:rsidRDefault="00153569" w:rsidP="00C25BA5">
            <w:pPr>
              <w:jc w:val="center"/>
              <w:rPr>
                <w:rFonts w:ascii="Helvetica" w:hAnsi="Helvetica" w:cs="Helvetica"/>
              </w:rPr>
            </w:pPr>
          </w:p>
        </w:tc>
        <w:tc>
          <w:tcPr>
            <w:tcW w:w="2186" w:type="dxa"/>
            <w:gridSpan w:val="3"/>
            <w:tcBorders>
              <w:top w:val="single" w:sz="4" w:space="0" w:color="auto"/>
              <w:left w:val="single" w:sz="4" w:space="0" w:color="auto"/>
              <w:bottom w:val="single" w:sz="4" w:space="0" w:color="auto"/>
              <w:right w:val="single" w:sz="4" w:space="0" w:color="auto"/>
            </w:tcBorders>
          </w:tcPr>
          <w:p w14:paraId="5FBE1627" w14:textId="77777777" w:rsidR="00153569" w:rsidRPr="0074121F" w:rsidRDefault="0074121F" w:rsidP="001C11BC">
            <w:pPr>
              <w:rPr>
                <w:rFonts w:ascii="Helvetica" w:hAnsi="Helvetica" w:cs="Helvetica"/>
              </w:rPr>
            </w:pPr>
            <w:r w:rsidRPr="0074121F">
              <w:rPr>
                <w:rFonts w:ascii="Helvetica" w:hAnsi="Helvetica" w:cs="Helvetica"/>
              </w:rPr>
              <w:t xml:space="preserve">           </w:t>
            </w:r>
            <w:r w:rsidR="00BD27EF">
              <w:rPr>
                <w:rFonts w:ascii="Helvetica" w:hAnsi="Helvetica" w:cs="Helvetica"/>
              </w:rPr>
              <w:t xml:space="preserve"> 5.015</w:t>
            </w:r>
            <w:r w:rsidR="001C11BC">
              <w:rPr>
                <w:rFonts w:ascii="Helvetica" w:hAnsi="Helvetica" w:cs="Helvetica"/>
              </w:rPr>
              <w:t>%</w:t>
            </w:r>
          </w:p>
        </w:tc>
      </w:tr>
      <w:tr w:rsidR="00C5065C" w:rsidRPr="00C055A5" w14:paraId="4A811322" w14:textId="77777777" w:rsidTr="002A0B0D">
        <w:tblPrEx>
          <w:tblBorders>
            <w:top w:val="none" w:sz="0" w:space="0" w:color="auto"/>
            <w:left w:val="none" w:sz="0" w:space="0" w:color="auto"/>
            <w:bottom w:val="none" w:sz="0" w:space="0" w:color="auto"/>
            <w:right w:val="none" w:sz="0" w:space="0" w:color="auto"/>
          </w:tblBorders>
        </w:tblPrEx>
        <w:trPr>
          <w:trHeight w:val="470"/>
          <w:jc w:val="center"/>
        </w:trPr>
        <w:tc>
          <w:tcPr>
            <w:tcW w:w="2237" w:type="dxa"/>
            <w:tcBorders>
              <w:top w:val="single" w:sz="4" w:space="0" w:color="auto"/>
              <w:left w:val="single" w:sz="4" w:space="0" w:color="auto"/>
              <w:bottom w:val="single" w:sz="4" w:space="0" w:color="auto"/>
              <w:right w:val="single" w:sz="4" w:space="0" w:color="auto"/>
            </w:tcBorders>
          </w:tcPr>
          <w:p w14:paraId="28055D42" w14:textId="77777777" w:rsidR="00C5065C" w:rsidRPr="00C055A5" w:rsidRDefault="00C5065C" w:rsidP="00C5065C">
            <w:pPr>
              <w:rPr>
                <w:rFonts w:ascii="Helvetica" w:hAnsi="Helvetica" w:cs="Helvetica"/>
                <w:lang w:val="en-GB"/>
              </w:rPr>
            </w:pPr>
          </w:p>
        </w:tc>
        <w:tc>
          <w:tcPr>
            <w:tcW w:w="1656" w:type="dxa"/>
            <w:gridSpan w:val="2"/>
            <w:tcBorders>
              <w:top w:val="single" w:sz="4" w:space="0" w:color="auto"/>
              <w:left w:val="single" w:sz="4" w:space="0" w:color="auto"/>
              <w:bottom w:val="single" w:sz="4" w:space="0" w:color="auto"/>
              <w:right w:val="single" w:sz="4" w:space="0" w:color="auto"/>
            </w:tcBorders>
          </w:tcPr>
          <w:p w14:paraId="70D766E5" w14:textId="77777777" w:rsidR="00C5065C" w:rsidRPr="00C055A5" w:rsidRDefault="00C5065C" w:rsidP="00CB18E2">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29348B2" w14:textId="77777777" w:rsidR="00C5065C" w:rsidRPr="00C055A5" w:rsidRDefault="00C5065C" w:rsidP="00CB18E2">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7587E8D" w14:textId="77777777" w:rsidR="00C5065C" w:rsidRPr="00C055A5" w:rsidRDefault="00C5065C" w:rsidP="00CB18E2">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8FBAF4D" w14:textId="77777777" w:rsidR="00C5065C" w:rsidRPr="00C055A5" w:rsidRDefault="00C5065C" w:rsidP="00CB18E2">
            <w:pPr>
              <w:jc w:val="center"/>
              <w:rPr>
                <w:rFonts w:ascii="Helvetica" w:hAnsi="Helvetica" w:cs="Helvetica"/>
                <w:lang w:val="en-GB"/>
              </w:rPr>
            </w:pPr>
          </w:p>
        </w:tc>
      </w:tr>
      <w:tr w:rsidR="00C5065C" w:rsidRPr="00C055A5" w14:paraId="71A7DCF1" w14:textId="77777777" w:rsidTr="002A0B0D">
        <w:tblPrEx>
          <w:tblBorders>
            <w:top w:val="none" w:sz="0" w:space="0" w:color="auto"/>
            <w:left w:val="none" w:sz="0" w:space="0" w:color="auto"/>
            <w:bottom w:val="none" w:sz="0" w:space="0" w:color="auto"/>
            <w:right w:val="none" w:sz="0" w:space="0" w:color="auto"/>
          </w:tblBorders>
        </w:tblPrEx>
        <w:trPr>
          <w:trHeight w:val="470"/>
          <w:jc w:val="center"/>
        </w:trPr>
        <w:tc>
          <w:tcPr>
            <w:tcW w:w="2237" w:type="dxa"/>
            <w:tcBorders>
              <w:top w:val="single" w:sz="4" w:space="0" w:color="auto"/>
              <w:left w:val="single" w:sz="4" w:space="0" w:color="auto"/>
              <w:bottom w:val="single" w:sz="4" w:space="0" w:color="auto"/>
              <w:right w:val="single" w:sz="4" w:space="0" w:color="auto"/>
            </w:tcBorders>
          </w:tcPr>
          <w:p w14:paraId="54C7EA59" w14:textId="77777777" w:rsidR="00C5065C" w:rsidRPr="00C055A5" w:rsidRDefault="00C5065C" w:rsidP="00C5065C">
            <w:pPr>
              <w:rPr>
                <w:rFonts w:ascii="Helvetica" w:hAnsi="Helvetica" w:cs="Helvetica"/>
                <w:lang w:val="en-GB"/>
              </w:rPr>
            </w:pPr>
          </w:p>
        </w:tc>
        <w:tc>
          <w:tcPr>
            <w:tcW w:w="1656" w:type="dxa"/>
            <w:gridSpan w:val="2"/>
            <w:tcBorders>
              <w:top w:val="single" w:sz="4" w:space="0" w:color="auto"/>
              <w:left w:val="single" w:sz="4" w:space="0" w:color="auto"/>
              <w:bottom w:val="single" w:sz="4" w:space="0" w:color="auto"/>
              <w:right w:val="single" w:sz="4" w:space="0" w:color="auto"/>
            </w:tcBorders>
          </w:tcPr>
          <w:p w14:paraId="147640DC" w14:textId="77777777" w:rsidR="00C5065C" w:rsidRPr="00C055A5" w:rsidRDefault="00C5065C" w:rsidP="00CB18E2">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7A2FA50" w14:textId="77777777" w:rsidR="00C5065C" w:rsidRPr="00C055A5" w:rsidRDefault="00C5065C" w:rsidP="00CB18E2">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62697FFD" w14:textId="77777777" w:rsidR="00C5065C" w:rsidRPr="00C055A5" w:rsidRDefault="00C5065C" w:rsidP="00CB18E2">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45FFE35" w14:textId="77777777" w:rsidR="00C5065C" w:rsidRPr="00C055A5" w:rsidRDefault="00C5065C" w:rsidP="00CB18E2">
            <w:pPr>
              <w:jc w:val="center"/>
              <w:rPr>
                <w:rFonts w:ascii="Helvetica" w:hAnsi="Helvetica" w:cs="Helvetica"/>
                <w:lang w:val="en-GB"/>
              </w:rPr>
            </w:pPr>
          </w:p>
        </w:tc>
      </w:tr>
      <w:tr w:rsidR="00153569" w:rsidRPr="00C055A5" w14:paraId="4FAE3640" w14:textId="77777777" w:rsidTr="001C11BC">
        <w:tblPrEx>
          <w:tblBorders>
            <w:top w:val="none" w:sz="0" w:space="0" w:color="auto"/>
            <w:left w:val="none" w:sz="0" w:space="0" w:color="auto"/>
            <w:bottom w:val="none" w:sz="0" w:space="0" w:color="auto"/>
            <w:right w:val="none" w:sz="0" w:space="0" w:color="auto"/>
          </w:tblBorders>
        </w:tblPrEx>
        <w:trPr>
          <w:trHeight w:val="470"/>
          <w:jc w:val="center"/>
        </w:trPr>
        <w:tc>
          <w:tcPr>
            <w:tcW w:w="2237" w:type="dxa"/>
            <w:tcBorders>
              <w:top w:val="single" w:sz="4" w:space="0" w:color="auto"/>
              <w:left w:val="single" w:sz="4" w:space="0" w:color="auto"/>
              <w:bottom w:val="single" w:sz="4" w:space="0" w:color="auto"/>
              <w:right w:val="single" w:sz="4" w:space="0" w:color="auto"/>
            </w:tcBorders>
          </w:tcPr>
          <w:p w14:paraId="4FD3F167" w14:textId="77777777" w:rsidR="00153569" w:rsidRPr="00C055A5" w:rsidRDefault="00153569" w:rsidP="00153569">
            <w:pPr>
              <w:rPr>
                <w:rFonts w:ascii="Helvetica" w:hAnsi="Helvetica" w:cs="Helvetica"/>
                <w:b/>
                <w:lang w:val="en-GB"/>
              </w:rPr>
            </w:pPr>
            <w:r w:rsidRPr="00C055A5">
              <w:rPr>
                <w:rFonts w:ascii="Helvetica" w:hAnsi="Helvetica" w:cs="Helvetica"/>
                <w:b/>
                <w:lang w:val="en-GB"/>
              </w:rPr>
              <w:t>SUBTOTAL A</w:t>
            </w:r>
          </w:p>
        </w:tc>
        <w:tc>
          <w:tcPr>
            <w:tcW w:w="3850" w:type="dxa"/>
            <w:gridSpan w:val="4"/>
            <w:tcBorders>
              <w:top w:val="single" w:sz="4" w:space="0" w:color="auto"/>
              <w:left w:val="single" w:sz="4" w:space="0" w:color="auto"/>
              <w:bottom w:val="single" w:sz="4" w:space="0" w:color="auto"/>
              <w:right w:val="single" w:sz="4" w:space="0" w:color="auto"/>
            </w:tcBorders>
            <w:vAlign w:val="center"/>
          </w:tcPr>
          <w:p w14:paraId="10E0CCF8" w14:textId="77777777" w:rsidR="00153569" w:rsidRPr="00CB18E2" w:rsidRDefault="00BD27EF" w:rsidP="001C11BC">
            <w:pPr>
              <w:jc w:val="center"/>
              <w:rPr>
                <w:rFonts w:ascii="Helvetica" w:hAnsi="Helvetica" w:cs="Helvetica"/>
                <w:lang w:val="en-GB"/>
              </w:rPr>
            </w:pPr>
            <w:r w:rsidRPr="00BD27EF">
              <w:rPr>
                <w:rFonts w:ascii="Helvetica" w:hAnsi="Helvetica" w:cs="Helvetica"/>
              </w:rPr>
              <w:t>4,203,074</w:t>
            </w:r>
          </w:p>
        </w:tc>
        <w:tc>
          <w:tcPr>
            <w:tcW w:w="4533" w:type="dxa"/>
            <w:gridSpan w:val="5"/>
            <w:tcBorders>
              <w:top w:val="single" w:sz="4" w:space="0" w:color="auto"/>
              <w:left w:val="single" w:sz="4" w:space="0" w:color="auto"/>
              <w:bottom w:val="single" w:sz="4" w:space="0" w:color="auto"/>
              <w:right w:val="single" w:sz="4" w:space="0" w:color="auto"/>
            </w:tcBorders>
            <w:vAlign w:val="center"/>
          </w:tcPr>
          <w:p w14:paraId="1B2403B0" w14:textId="77777777" w:rsidR="00153569" w:rsidRPr="00CB18E2" w:rsidRDefault="00BD27EF" w:rsidP="001C11BC">
            <w:pPr>
              <w:jc w:val="center"/>
              <w:rPr>
                <w:rFonts w:ascii="Helvetica" w:hAnsi="Helvetica" w:cs="Helvetica"/>
                <w:lang w:val="en-GB"/>
              </w:rPr>
            </w:pPr>
            <w:r w:rsidRPr="00BD27EF">
              <w:rPr>
                <w:rFonts w:ascii="Helvetica" w:hAnsi="Helvetica" w:cs="Helvetica"/>
              </w:rPr>
              <w:t xml:space="preserve">5.015 </w:t>
            </w:r>
            <w:r w:rsidR="0074121F">
              <w:rPr>
                <w:rFonts w:ascii="Helvetica" w:hAnsi="Helvetica" w:cs="Helvetica"/>
              </w:rPr>
              <w:t>%</w:t>
            </w:r>
          </w:p>
        </w:tc>
      </w:tr>
      <w:tr w:rsidR="00C5065C" w:rsidRPr="00C055A5" w14:paraId="416F76D3" w14:textId="77777777" w:rsidTr="001C245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696421BE" w14:textId="77777777" w:rsidR="00695DF4" w:rsidRPr="00C055A5" w:rsidRDefault="00695DF4" w:rsidP="00C5065C">
            <w:pPr>
              <w:rPr>
                <w:rFonts w:ascii="Helvetica" w:hAnsi="Helvetica" w:cs="Helvetica"/>
                <w:lang w:val="en-GB"/>
              </w:rPr>
            </w:pPr>
          </w:p>
        </w:tc>
      </w:tr>
      <w:tr w:rsidR="00C5065C" w:rsidRPr="00C055A5" w14:paraId="4A1A818A" w14:textId="77777777" w:rsidTr="001C2454">
        <w:trPr>
          <w:trHeight w:val="530"/>
          <w:jc w:val="center"/>
        </w:trPr>
        <w:tc>
          <w:tcPr>
            <w:tcW w:w="10620" w:type="dxa"/>
            <w:gridSpan w:val="10"/>
            <w:tcBorders>
              <w:top w:val="single" w:sz="4" w:space="0" w:color="auto"/>
              <w:bottom w:val="single" w:sz="4" w:space="0" w:color="auto"/>
            </w:tcBorders>
            <w:vAlign w:val="center"/>
          </w:tcPr>
          <w:p w14:paraId="6C2E5FB5"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w:t>
            </w:r>
            <w:proofErr w:type="gramStart"/>
            <w:r w:rsidRPr="00C055A5">
              <w:rPr>
                <w:rFonts w:ascii="Helvetica" w:hAnsi="Helvetica" w:cs="Helvetica"/>
                <w:b/>
                <w:lang w:val="en-GB"/>
              </w:rPr>
              <w:t>according to</w:t>
            </w:r>
            <w:proofErr w:type="gramEnd"/>
            <w:r w:rsidRPr="00C055A5">
              <w:rPr>
                <w:rFonts w:ascii="Helvetica" w:hAnsi="Helvetica" w:cs="Helvetica"/>
                <w:b/>
                <w:lang w:val="en-GB"/>
              </w:rPr>
              <w:t xml:space="preserve">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3AA2EA15" w14:textId="77777777" w:rsidTr="002A0B0D">
        <w:trPr>
          <w:jc w:val="center"/>
        </w:trPr>
        <w:tc>
          <w:tcPr>
            <w:tcW w:w="2237" w:type="dxa"/>
            <w:tcBorders>
              <w:top w:val="single" w:sz="4" w:space="0" w:color="auto"/>
              <w:bottom w:val="single" w:sz="4" w:space="0" w:color="auto"/>
              <w:right w:val="single" w:sz="4" w:space="0" w:color="auto"/>
            </w:tcBorders>
            <w:vAlign w:val="center"/>
          </w:tcPr>
          <w:p w14:paraId="75E85C6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81" w:type="dxa"/>
            <w:tcBorders>
              <w:top w:val="single" w:sz="4" w:space="0" w:color="auto"/>
              <w:left w:val="single" w:sz="4" w:space="0" w:color="auto"/>
              <w:bottom w:val="single" w:sz="4" w:space="0" w:color="auto"/>
              <w:right w:val="single" w:sz="4" w:space="0" w:color="auto"/>
            </w:tcBorders>
            <w:vAlign w:val="center"/>
          </w:tcPr>
          <w:p w14:paraId="6E2EC4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134381D8"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FD9056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63B1E4C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153569" w:rsidRPr="00C055A5" w14:paraId="6C1485F7" w14:textId="77777777" w:rsidTr="002A0B0D">
        <w:trPr>
          <w:trHeight w:val="481"/>
          <w:jc w:val="center"/>
        </w:trPr>
        <w:tc>
          <w:tcPr>
            <w:tcW w:w="2237" w:type="dxa"/>
            <w:tcBorders>
              <w:top w:val="single" w:sz="4" w:space="0" w:color="auto"/>
              <w:bottom w:val="single" w:sz="4" w:space="0" w:color="auto"/>
              <w:right w:val="single" w:sz="4" w:space="0" w:color="auto"/>
            </w:tcBorders>
          </w:tcPr>
          <w:p w14:paraId="16FAF329" w14:textId="77777777" w:rsidR="00153569" w:rsidRPr="00C055A5" w:rsidRDefault="00153569" w:rsidP="00153569">
            <w:pPr>
              <w:rPr>
                <w:rFonts w:ascii="Helvetica" w:hAnsi="Helvetica" w:cs="Helvetica"/>
                <w:lang w:val="en-GB"/>
              </w:rPr>
            </w:pPr>
            <w:r>
              <w:rPr>
                <w:rFonts w:ascii="Helvetica" w:hAnsi="Helvetica" w:cs="Helvetica"/>
                <w:lang w:val="en-GB"/>
              </w:rPr>
              <w:t>Stock lent</w:t>
            </w:r>
          </w:p>
        </w:tc>
        <w:tc>
          <w:tcPr>
            <w:tcW w:w="1281" w:type="dxa"/>
            <w:tcBorders>
              <w:top w:val="single" w:sz="4" w:space="0" w:color="auto"/>
              <w:left w:val="single" w:sz="4" w:space="0" w:color="auto"/>
              <w:bottom w:val="single" w:sz="4" w:space="0" w:color="auto"/>
              <w:right w:val="single" w:sz="4" w:space="0" w:color="auto"/>
            </w:tcBorders>
          </w:tcPr>
          <w:p w14:paraId="344F22F8" w14:textId="77777777" w:rsidR="00153569" w:rsidRPr="00C055A5" w:rsidRDefault="00153569" w:rsidP="00153569">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AFD4AF9" w14:textId="77777777" w:rsidR="00153569" w:rsidRPr="00C055A5" w:rsidRDefault="00153569" w:rsidP="00153569">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42322C37" w14:textId="77777777" w:rsidR="00153569" w:rsidRPr="001C11BC" w:rsidRDefault="00BD27EF" w:rsidP="008B3AEB">
            <w:pPr>
              <w:jc w:val="center"/>
              <w:rPr>
                <w:rFonts w:ascii="Helvetica" w:hAnsi="Helvetica" w:cs="Helvetica"/>
              </w:rPr>
            </w:pPr>
            <w:r w:rsidRPr="00BD27EF">
              <w:rPr>
                <w:rFonts w:ascii="Helvetica" w:hAnsi="Helvetica" w:cs="Helvetica"/>
              </w:rPr>
              <w:t>18,000</w:t>
            </w:r>
          </w:p>
        </w:tc>
        <w:tc>
          <w:tcPr>
            <w:tcW w:w="2077" w:type="dxa"/>
            <w:gridSpan w:val="2"/>
            <w:tcBorders>
              <w:top w:val="single" w:sz="4" w:space="0" w:color="auto"/>
              <w:left w:val="single" w:sz="4" w:space="0" w:color="auto"/>
              <w:bottom w:val="single" w:sz="4" w:space="0" w:color="auto"/>
            </w:tcBorders>
          </w:tcPr>
          <w:p w14:paraId="19D71A31" w14:textId="77777777" w:rsidR="008B3AEB" w:rsidRPr="001C11BC" w:rsidRDefault="00BD27EF" w:rsidP="008B3AEB">
            <w:pPr>
              <w:jc w:val="center"/>
              <w:rPr>
                <w:rFonts w:ascii="Helvetica" w:hAnsi="Helvetica" w:cs="Helvetica"/>
              </w:rPr>
            </w:pPr>
            <w:r w:rsidRPr="00BD27EF">
              <w:rPr>
                <w:rFonts w:ascii="Helvetica" w:hAnsi="Helvetica" w:cs="Helvetica"/>
              </w:rPr>
              <w:t xml:space="preserve">0.021 </w:t>
            </w:r>
            <w:r w:rsidR="008B3AEB">
              <w:rPr>
                <w:rFonts w:ascii="Helvetica" w:hAnsi="Helvetica" w:cs="Helvetica"/>
              </w:rPr>
              <w:t>%</w:t>
            </w:r>
          </w:p>
        </w:tc>
      </w:tr>
      <w:tr w:rsidR="00E51CE1" w:rsidRPr="00C055A5" w14:paraId="5C28B4D5" w14:textId="77777777" w:rsidTr="00C14226">
        <w:trPr>
          <w:trHeight w:val="548"/>
          <w:jc w:val="center"/>
        </w:trPr>
        <w:tc>
          <w:tcPr>
            <w:tcW w:w="2237" w:type="dxa"/>
            <w:tcBorders>
              <w:top w:val="single" w:sz="4" w:space="0" w:color="auto"/>
              <w:bottom w:val="single" w:sz="4" w:space="0" w:color="auto"/>
              <w:right w:val="single" w:sz="4" w:space="0" w:color="auto"/>
            </w:tcBorders>
          </w:tcPr>
          <w:p w14:paraId="6A644F76" w14:textId="77777777" w:rsidR="00E51CE1" w:rsidRPr="00C72DFB" w:rsidRDefault="00E51CE1" w:rsidP="005E3FB9">
            <w:pPr>
              <w:rPr>
                <w:rFonts w:ascii="Calibri" w:hAnsi="Calibri"/>
                <w:color w:val="000000"/>
              </w:rPr>
            </w:pPr>
          </w:p>
        </w:tc>
        <w:tc>
          <w:tcPr>
            <w:tcW w:w="1281" w:type="dxa"/>
            <w:tcBorders>
              <w:top w:val="single" w:sz="4" w:space="0" w:color="auto"/>
              <w:left w:val="single" w:sz="4" w:space="0" w:color="auto"/>
              <w:bottom w:val="single" w:sz="4" w:space="0" w:color="auto"/>
              <w:right w:val="single" w:sz="4" w:space="0" w:color="auto"/>
            </w:tcBorders>
          </w:tcPr>
          <w:p w14:paraId="25495017" w14:textId="77777777" w:rsidR="00E51CE1" w:rsidRPr="00C055A5" w:rsidRDefault="00E51CE1" w:rsidP="00C14226">
            <w:pPr>
              <w:spacing w:after="0"/>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08923D41" w14:textId="77777777" w:rsidR="00E51CE1" w:rsidRPr="00C055A5" w:rsidRDefault="00E51CE1" w:rsidP="00C14226">
            <w:pPr>
              <w:spacing w:after="0"/>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6D44913F" w14:textId="77777777" w:rsidR="00247E48" w:rsidRPr="00C055A5" w:rsidRDefault="00247E48" w:rsidP="003531E5">
            <w:pPr>
              <w:jc w:val="right"/>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A850549" w14:textId="77777777" w:rsidR="00E51CE1" w:rsidRPr="00CB18E2" w:rsidRDefault="00E51CE1" w:rsidP="00E30877">
            <w:pPr>
              <w:jc w:val="right"/>
              <w:rPr>
                <w:rFonts w:ascii="Helvetica" w:hAnsi="Helvetica" w:cs="Helvetica"/>
                <w:lang w:val="en-GB"/>
              </w:rPr>
            </w:pPr>
          </w:p>
        </w:tc>
      </w:tr>
      <w:tr w:rsidR="00E51CE1" w:rsidRPr="00C055A5" w14:paraId="70C66BA6" w14:textId="77777777" w:rsidTr="002A0B0D">
        <w:trPr>
          <w:trHeight w:val="481"/>
          <w:jc w:val="center"/>
        </w:trPr>
        <w:tc>
          <w:tcPr>
            <w:tcW w:w="2237" w:type="dxa"/>
            <w:tcBorders>
              <w:top w:val="single" w:sz="4" w:space="0" w:color="auto"/>
              <w:bottom w:val="single" w:sz="4" w:space="0" w:color="auto"/>
              <w:right w:val="single" w:sz="4" w:space="0" w:color="auto"/>
            </w:tcBorders>
          </w:tcPr>
          <w:p w14:paraId="20AE3E33" w14:textId="77777777" w:rsidR="00E51CE1" w:rsidRPr="00C055A5" w:rsidRDefault="00E51CE1" w:rsidP="00C5065C">
            <w:pPr>
              <w:rPr>
                <w:rFonts w:ascii="Helvetica" w:hAnsi="Helvetica" w:cs="Helvetica"/>
                <w:lang w:val="en-GB"/>
              </w:rPr>
            </w:pPr>
          </w:p>
        </w:tc>
        <w:tc>
          <w:tcPr>
            <w:tcW w:w="1281" w:type="dxa"/>
            <w:tcBorders>
              <w:top w:val="single" w:sz="4" w:space="0" w:color="auto"/>
              <w:left w:val="single" w:sz="4" w:space="0" w:color="auto"/>
              <w:bottom w:val="single" w:sz="4" w:space="0" w:color="auto"/>
              <w:right w:val="single" w:sz="4" w:space="0" w:color="auto"/>
            </w:tcBorders>
          </w:tcPr>
          <w:p w14:paraId="5794F6CE" w14:textId="77777777" w:rsidR="00E51CE1" w:rsidRPr="00C055A5" w:rsidRDefault="00E51CE1"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08CD133B" w14:textId="77777777" w:rsidR="00E51CE1" w:rsidRPr="00C055A5" w:rsidRDefault="00E51CE1"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E678278" w14:textId="77777777" w:rsidR="00E51CE1" w:rsidRPr="00C055A5" w:rsidRDefault="00E51CE1" w:rsidP="00E30877">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4050CBD" w14:textId="77777777" w:rsidR="00E51CE1" w:rsidRPr="00C055A5" w:rsidRDefault="00E51CE1" w:rsidP="001C2454">
            <w:pPr>
              <w:jc w:val="center"/>
              <w:rPr>
                <w:rFonts w:ascii="Helvetica" w:hAnsi="Helvetica" w:cs="Helvetica"/>
                <w:lang w:val="en-GB"/>
              </w:rPr>
            </w:pPr>
          </w:p>
        </w:tc>
      </w:tr>
      <w:tr w:rsidR="008B3AEB" w:rsidRPr="00C055A5" w14:paraId="550A38A6" w14:textId="77777777" w:rsidTr="002A0B0D">
        <w:trPr>
          <w:trHeight w:val="481"/>
          <w:jc w:val="center"/>
        </w:trPr>
        <w:tc>
          <w:tcPr>
            <w:tcW w:w="2237" w:type="dxa"/>
            <w:tcBorders>
              <w:top w:val="single" w:sz="4" w:space="0" w:color="auto"/>
              <w:left w:val="nil"/>
              <w:bottom w:val="nil"/>
              <w:right w:val="nil"/>
            </w:tcBorders>
          </w:tcPr>
          <w:p w14:paraId="071CB9F7" w14:textId="77777777" w:rsidR="008B3AEB" w:rsidRPr="00C055A5" w:rsidRDefault="008B3AEB" w:rsidP="008B3AEB">
            <w:pPr>
              <w:rPr>
                <w:rFonts w:ascii="Helvetica" w:hAnsi="Helvetica" w:cs="Helvetica"/>
                <w:lang w:val="en-GB"/>
              </w:rPr>
            </w:pPr>
          </w:p>
        </w:tc>
        <w:tc>
          <w:tcPr>
            <w:tcW w:w="1281" w:type="dxa"/>
            <w:tcBorders>
              <w:top w:val="single" w:sz="4" w:space="0" w:color="auto"/>
              <w:left w:val="nil"/>
              <w:bottom w:val="nil"/>
              <w:right w:val="single" w:sz="4" w:space="0" w:color="auto"/>
            </w:tcBorders>
          </w:tcPr>
          <w:p w14:paraId="7416F98A" w14:textId="77777777" w:rsidR="008B3AEB" w:rsidRPr="00C055A5" w:rsidRDefault="008B3AEB" w:rsidP="008B3AEB">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07027E8" w14:textId="77777777" w:rsidR="008B3AEB" w:rsidRPr="00C055A5" w:rsidRDefault="008B3AEB" w:rsidP="008B3AEB">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59B7C406" w14:textId="77777777" w:rsidR="008B3AEB" w:rsidRPr="001C11BC" w:rsidRDefault="00BD27EF" w:rsidP="008B3AEB">
            <w:pPr>
              <w:jc w:val="center"/>
              <w:rPr>
                <w:rFonts w:ascii="Helvetica" w:hAnsi="Helvetica" w:cs="Helvetica"/>
              </w:rPr>
            </w:pPr>
            <w:r w:rsidRPr="00BD27EF">
              <w:rPr>
                <w:rFonts w:ascii="Helvetica" w:hAnsi="Helvetica" w:cs="Helvetica"/>
              </w:rPr>
              <w:t>18,000</w:t>
            </w:r>
          </w:p>
        </w:tc>
        <w:tc>
          <w:tcPr>
            <w:tcW w:w="2077" w:type="dxa"/>
            <w:gridSpan w:val="2"/>
            <w:tcBorders>
              <w:top w:val="single" w:sz="4" w:space="0" w:color="auto"/>
              <w:left w:val="single" w:sz="4" w:space="0" w:color="auto"/>
              <w:bottom w:val="single" w:sz="4" w:space="0" w:color="auto"/>
            </w:tcBorders>
          </w:tcPr>
          <w:p w14:paraId="79E804B9" w14:textId="77777777" w:rsidR="008B3AEB" w:rsidRPr="001C11BC" w:rsidRDefault="00BD27EF" w:rsidP="00ED01C0">
            <w:pPr>
              <w:jc w:val="center"/>
              <w:rPr>
                <w:rFonts w:ascii="Helvetica" w:hAnsi="Helvetica" w:cs="Helvetica"/>
              </w:rPr>
            </w:pPr>
            <w:r w:rsidRPr="00BD27EF">
              <w:rPr>
                <w:rFonts w:ascii="Helvetica" w:hAnsi="Helvetica" w:cs="Helvetica"/>
              </w:rPr>
              <w:t xml:space="preserve">0.021 </w:t>
            </w:r>
            <w:r w:rsidR="008B3AEB">
              <w:rPr>
                <w:rFonts w:ascii="Helvetica" w:hAnsi="Helvetica" w:cs="Helvetica"/>
              </w:rPr>
              <w:t>%</w:t>
            </w:r>
          </w:p>
        </w:tc>
      </w:tr>
      <w:tr w:rsidR="000E1C7D" w:rsidRPr="00C055A5" w14:paraId="68D2A193" w14:textId="77777777" w:rsidTr="002A0B0D">
        <w:trPr>
          <w:trHeight w:val="481"/>
          <w:jc w:val="center"/>
        </w:trPr>
        <w:tc>
          <w:tcPr>
            <w:tcW w:w="2237" w:type="dxa"/>
            <w:tcBorders>
              <w:top w:val="single" w:sz="4" w:space="0" w:color="auto"/>
              <w:left w:val="nil"/>
              <w:bottom w:val="nil"/>
              <w:right w:val="nil"/>
            </w:tcBorders>
          </w:tcPr>
          <w:p w14:paraId="042C137F" w14:textId="77777777" w:rsidR="000E1C7D" w:rsidRPr="00C055A5" w:rsidRDefault="000E1C7D" w:rsidP="008B3AEB">
            <w:pPr>
              <w:rPr>
                <w:rFonts w:ascii="Helvetica" w:hAnsi="Helvetica" w:cs="Helvetica"/>
                <w:lang w:val="en-GB"/>
              </w:rPr>
            </w:pPr>
          </w:p>
        </w:tc>
        <w:tc>
          <w:tcPr>
            <w:tcW w:w="1281" w:type="dxa"/>
            <w:tcBorders>
              <w:top w:val="single" w:sz="4" w:space="0" w:color="auto"/>
              <w:left w:val="nil"/>
              <w:bottom w:val="nil"/>
              <w:right w:val="single" w:sz="4" w:space="0" w:color="auto"/>
            </w:tcBorders>
          </w:tcPr>
          <w:p w14:paraId="29F4A4C9" w14:textId="77777777" w:rsidR="000E1C7D" w:rsidRPr="00C055A5" w:rsidRDefault="000E1C7D" w:rsidP="008B3AEB">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9628EF5" w14:textId="77777777" w:rsidR="000E1C7D" w:rsidRPr="00C055A5" w:rsidRDefault="000E1C7D" w:rsidP="008B3AEB">
            <w:pPr>
              <w:rPr>
                <w:rFonts w:ascii="Helvetica" w:hAnsi="Helvetica" w:cs="Helvetica"/>
                <w:b/>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451321F9" w14:textId="77777777" w:rsidR="000E1C7D" w:rsidRPr="001C11BC" w:rsidRDefault="000E1C7D" w:rsidP="008B3AEB">
            <w:pPr>
              <w:jc w:val="cente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14:paraId="0A0B268D" w14:textId="77777777" w:rsidR="000E1C7D" w:rsidRDefault="000E1C7D" w:rsidP="00ED01C0">
            <w:pPr>
              <w:jc w:val="center"/>
              <w:rPr>
                <w:rFonts w:ascii="Helvetica" w:hAnsi="Helvetica" w:cs="Helvetica"/>
              </w:rPr>
            </w:pPr>
          </w:p>
        </w:tc>
      </w:tr>
      <w:tr w:rsidR="008B3AEB" w:rsidRPr="00C055A5" w14:paraId="24DD1216" w14:textId="77777777" w:rsidTr="001C245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738D60A3" w14:textId="77777777" w:rsidR="008B3AEB" w:rsidRDefault="008B3AEB" w:rsidP="008B3AEB">
            <w:pPr>
              <w:rPr>
                <w:rFonts w:ascii="Helvetica" w:hAnsi="Helvetica" w:cs="Helvetica"/>
                <w:lang w:val="en-GB"/>
              </w:rPr>
            </w:pPr>
          </w:p>
          <w:p w14:paraId="11C13E0F" w14:textId="77777777" w:rsidR="008B3AEB" w:rsidRDefault="008B3AEB" w:rsidP="008B3AEB">
            <w:pPr>
              <w:rPr>
                <w:rFonts w:ascii="Helvetica" w:hAnsi="Helvetica" w:cs="Helvetica"/>
                <w:lang w:val="en-GB"/>
              </w:rPr>
            </w:pPr>
          </w:p>
          <w:p w14:paraId="3D768E34" w14:textId="77777777" w:rsidR="008B3AEB" w:rsidRDefault="008B3AEB" w:rsidP="008B3AEB">
            <w:pPr>
              <w:rPr>
                <w:rFonts w:ascii="Helvetica" w:hAnsi="Helvetica" w:cs="Helvetica"/>
                <w:lang w:val="en-GB"/>
              </w:rPr>
            </w:pPr>
          </w:p>
          <w:p w14:paraId="083A490B" w14:textId="77777777" w:rsidR="008B3AEB" w:rsidRDefault="008B3AEB" w:rsidP="008B3AEB">
            <w:pPr>
              <w:rPr>
                <w:rFonts w:ascii="Helvetica" w:hAnsi="Helvetica" w:cs="Helvetica"/>
                <w:lang w:val="en-GB"/>
              </w:rPr>
            </w:pPr>
          </w:p>
          <w:p w14:paraId="3F10F0E8" w14:textId="77777777" w:rsidR="008B3AEB" w:rsidRDefault="008B3AEB" w:rsidP="008B3AEB">
            <w:pPr>
              <w:tabs>
                <w:tab w:val="left" w:pos="5820"/>
              </w:tabs>
              <w:rPr>
                <w:rFonts w:ascii="Helvetica" w:hAnsi="Helvetica" w:cs="Helvetica"/>
                <w:lang w:val="en-GB"/>
              </w:rPr>
            </w:pPr>
            <w:r>
              <w:rPr>
                <w:rFonts w:ascii="Helvetica" w:hAnsi="Helvetica" w:cs="Helvetica"/>
                <w:lang w:val="en-GB"/>
              </w:rPr>
              <w:tab/>
            </w:r>
          </w:p>
          <w:p w14:paraId="07F6B9D2" w14:textId="77777777" w:rsidR="008B3AEB" w:rsidRDefault="008B3AEB" w:rsidP="008B3AEB">
            <w:pPr>
              <w:tabs>
                <w:tab w:val="left" w:pos="5820"/>
              </w:tabs>
              <w:rPr>
                <w:rFonts w:ascii="Helvetica" w:hAnsi="Helvetica" w:cs="Helvetica"/>
                <w:lang w:val="en-GB"/>
              </w:rPr>
            </w:pPr>
          </w:p>
          <w:p w14:paraId="1F434FFC" w14:textId="77777777" w:rsidR="008B3AEB" w:rsidRDefault="008B3AEB" w:rsidP="008B3AEB">
            <w:pPr>
              <w:tabs>
                <w:tab w:val="left" w:pos="5820"/>
              </w:tabs>
              <w:rPr>
                <w:rFonts w:ascii="Helvetica" w:hAnsi="Helvetica" w:cs="Helvetica"/>
                <w:lang w:val="en-GB"/>
              </w:rPr>
            </w:pPr>
          </w:p>
          <w:p w14:paraId="74602DD7" w14:textId="77777777" w:rsidR="008B3AEB" w:rsidRDefault="008B3AEB" w:rsidP="008B3AEB">
            <w:pPr>
              <w:rPr>
                <w:rFonts w:ascii="Helvetica" w:hAnsi="Helvetica" w:cs="Helvetica"/>
                <w:lang w:val="en-GB"/>
              </w:rPr>
            </w:pPr>
          </w:p>
          <w:p w14:paraId="28CB9342" w14:textId="77777777" w:rsidR="008B3AEB" w:rsidRPr="00C055A5" w:rsidRDefault="008B3AEB" w:rsidP="008B3AEB">
            <w:pPr>
              <w:rPr>
                <w:rFonts w:ascii="Helvetica" w:hAnsi="Helvetica" w:cs="Helvetica"/>
                <w:lang w:val="en-GB"/>
              </w:rPr>
            </w:pPr>
          </w:p>
        </w:tc>
      </w:tr>
      <w:tr w:rsidR="008B3AEB" w:rsidRPr="00C055A5" w14:paraId="67D0594E" w14:textId="77777777" w:rsidTr="001C2454">
        <w:trPr>
          <w:trHeight w:val="408"/>
          <w:jc w:val="center"/>
        </w:trPr>
        <w:tc>
          <w:tcPr>
            <w:tcW w:w="10620" w:type="dxa"/>
            <w:gridSpan w:val="10"/>
            <w:tcBorders>
              <w:top w:val="single" w:sz="4" w:space="0" w:color="auto"/>
              <w:bottom w:val="single" w:sz="4" w:space="0" w:color="auto"/>
            </w:tcBorders>
            <w:vAlign w:val="center"/>
          </w:tcPr>
          <w:p w14:paraId="500B97EE" w14:textId="77777777" w:rsidR="008B3AEB" w:rsidRPr="00C055A5" w:rsidRDefault="008B3AEB" w:rsidP="008B3AEB">
            <w:pPr>
              <w:rPr>
                <w:rFonts w:ascii="Helvetica" w:hAnsi="Helvetica" w:cs="Helvetica"/>
                <w:b/>
                <w:lang w:val="en-GB"/>
              </w:rPr>
            </w:pPr>
            <w:r w:rsidRPr="00C055A5">
              <w:rPr>
                <w:rFonts w:ascii="Helvetica" w:hAnsi="Helvetica" w:cs="Helvetica"/>
                <w:b/>
                <w:lang w:val="en-GB"/>
              </w:rPr>
              <w:lastRenderedPageBreak/>
              <w:t xml:space="preserve">B 2: Financial Instruments with similar economic effect </w:t>
            </w:r>
            <w:proofErr w:type="gramStart"/>
            <w:r w:rsidRPr="00C055A5">
              <w:rPr>
                <w:rFonts w:ascii="Helvetica" w:hAnsi="Helvetica" w:cs="Helvetica"/>
                <w:b/>
                <w:lang w:val="en-GB"/>
              </w:rPr>
              <w:t>according to</w:t>
            </w:r>
            <w:proofErr w:type="gramEnd"/>
            <w:r w:rsidRPr="00C055A5">
              <w:rPr>
                <w:rFonts w:ascii="Helvetica" w:hAnsi="Helvetica" w:cs="Helvetica"/>
                <w:b/>
                <w:lang w:val="en-GB"/>
              </w:rPr>
              <w:t xml:space="preserve"> </w:t>
            </w:r>
            <w:r>
              <w:rPr>
                <w:rFonts w:ascii="Helvetica" w:hAnsi="Helvetica" w:cs="Helvetica"/>
                <w:b/>
                <w:lang w:val="en-GB"/>
              </w:rPr>
              <w:t>Regulation 17(1)(b) of the Regulations</w:t>
            </w:r>
          </w:p>
        </w:tc>
      </w:tr>
      <w:tr w:rsidR="008B3AEB" w:rsidRPr="00C055A5" w14:paraId="3210779E" w14:textId="77777777" w:rsidTr="002A0B0D">
        <w:trPr>
          <w:jc w:val="center"/>
        </w:trPr>
        <w:tc>
          <w:tcPr>
            <w:tcW w:w="2237" w:type="dxa"/>
            <w:tcBorders>
              <w:top w:val="single" w:sz="4" w:space="0" w:color="auto"/>
              <w:bottom w:val="single" w:sz="4" w:space="0" w:color="auto"/>
              <w:right w:val="single" w:sz="4" w:space="0" w:color="auto"/>
            </w:tcBorders>
            <w:vAlign w:val="center"/>
          </w:tcPr>
          <w:p w14:paraId="3EFEE8FE" w14:textId="77777777" w:rsidR="008B3AEB" w:rsidRPr="008F18BE" w:rsidRDefault="008B3AEB" w:rsidP="008B3AEB">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81" w:type="dxa"/>
            <w:tcBorders>
              <w:top w:val="single" w:sz="4" w:space="0" w:color="auto"/>
              <w:left w:val="single" w:sz="4" w:space="0" w:color="auto"/>
              <w:bottom w:val="single" w:sz="4" w:space="0" w:color="auto"/>
              <w:right w:val="single" w:sz="4" w:space="0" w:color="auto"/>
            </w:tcBorders>
            <w:vAlign w:val="center"/>
          </w:tcPr>
          <w:p w14:paraId="543D2214" w14:textId="77777777" w:rsidR="008B3AEB" w:rsidRPr="008F18BE" w:rsidRDefault="008B3AEB" w:rsidP="008B3AEB">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8512FE2" w14:textId="77777777" w:rsidR="008B3AEB" w:rsidRPr="008F18BE" w:rsidRDefault="008B3AEB" w:rsidP="008B3AEB">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DA6CA0A" w14:textId="77777777" w:rsidR="008B3AEB" w:rsidRPr="008F18BE" w:rsidRDefault="008B3AEB" w:rsidP="008B3AEB">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32A1D2C7" w14:textId="77777777" w:rsidR="008B3AEB" w:rsidRPr="008F18BE" w:rsidRDefault="008B3AEB" w:rsidP="008B3AEB">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051FDA90" w14:textId="77777777" w:rsidR="008B3AEB" w:rsidRPr="008F18BE" w:rsidRDefault="008B3AEB" w:rsidP="008B3AEB">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8B3AEB" w:rsidRPr="00C055A5" w14:paraId="491BCA14" w14:textId="77777777" w:rsidTr="002A0B0D">
        <w:trPr>
          <w:trHeight w:val="481"/>
          <w:jc w:val="center"/>
        </w:trPr>
        <w:tc>
          <w:tcPr>
            <w:tcW w:w="2237" w:type="dxa"/>
            <w:tcBorders>
              <w:top w:val="single" w:sz="4" w:space="0" w:color="auto"/>
              <w:bottom w:val="single" w:sz="4" w:space="0" w:color="auto"/>
              <w:right w:val="single" w:sz="4" w:space="0" w:color="auto"/>
            </w:tcBorders>
          </w:tcPr>
          <w:p w14:paraId="3CC9AFCE" w14:textId="77777777" w:rsidR="008B3AEB" w:rsidRPr="00C055A5" w:rsidRDefault="008B3AEB" w:rsidP="008B3AEB">
            <w:pPr>
              <w:rPr>
                <w:rFonts w:ascii="Helvetica" w:hAnsi="Helvetica" w:cs="Helvetica"/>
                <w:lang w:val="en-GB"/>
              </w:rPr>
            </w:pPr>
            <w:r>
              <w:rPr>
                <w:rFonts w:ascii="Helvetica" w:hAnsi="Helvetica" w:cs="Helvetica"/>
                <w:lang w:val="en-GB"/>
              </w:rPr>
              <w:t>Equity Swap</w:t>
            </w:r>
          </w:p>
        </w:tc>
        <w:tc>
          <w:tcPr>
            <w:tcW w:w="1281" w:type="dxa"/>
            <w:tcBorders>
              <w:top w:val="single" w:sz="4" w:space="0" w:color="auto"/>
              <w:left w:val="single" w:sz="4" w:space="0" w:color="auto"/>
              <w:bottom w:val="single" w:sz="4" w:space="0" w:color="auto"/>
              <w:right w:val="single" w:sz="4" w:space="0" w:color="auto"/>
            </w:tcBorders>
          </w:tcPr>
          <w:p w14:paraId="206A4FA6" w14:textId="77777777" w:rsidR="008B3AEB" w:rsidRPr="00C055A5" w:rsidRDefault="008B3AEB" w:rsidP="008B3AEB">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97E56AB" w14:textId="77777777" w:rsidR="008B3AEB" w:rsidRPr="00C055A5" w:rsidRDefault="008B3AEB" w:rsidP="008B3AEB">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ECF9CE9" w14:textId="77777777" w:rsidR="008B3AEB" w:rsidRDefault="008B3AEB" w:rsidP="008B3AEB">
            <w:pPr>
              <w:rPr>
                <w:rFonts w:ascii="Arial" w:eastAsia="Arial" w:hAnsi="Arial"/>
                <w:color w:val="000000"/>
                <w:sz w:val="24"/>
              </w:rPr>
            </w:pPr>
          </w:p>
        </w:tc>
        <w:tc>
          <w:tcPr>
            <w:tcW w:w="1535" w:type="dxa"/>
            <w:gridSpan w:val="3"/>
            <w:tcBorders>
              <w:top w:val="single" w:sz="4" w:space="0" w:color="auto"/>
              <w:left w:val="single" w:sz="4" w:space="0" w:color="auto"/>
              <w:bottom w:val="single" w:sz="4" w:space="0" w:color="auto"/>
            </w:tcBorders>
          </w:tcPr>
          <w:p w14:paraId="2DC378BA" w14:textId="77777777" w:rsidR="008B3AEB" w:rsidRPr="0074121F" w:rsidRDefault="0074121F" w:rsidP="0074121F">
            <w:pPr>
              <w:jc w:val="center"/>
              <w:rPr>
                <w:rFonts w:ascii="Helvetica" w:hAnsi="Helvetica" w:cs="Helvetica"/>
              </w:rPr>
            </w:pPr>
            <w:r w:rsidRPr="0074121F">
              <w:rPr>
                <w:rFonts w:ascii="Helvetica" w:hAnsi="Helvetica" w:cs="Helvetica"/>
              </w:rPr>
              <w:t>294</w:t>
            </w:r>
            <w:r>
              <w:rPr>
                <w:rFonts w:ascii="Helvetica" w:hAnsi="Helvetica" w:cs="Helvetica"/>
              </w:rPr>
              <w:t>,</w:t>
            </w:r>
            <w:r w:rsidRPr="0074121F">
              <w:rPr>
                <w:rFonts w:ascii="Helvetica" w:hAnsi="Helvetica" w:cs="Helvetica"/>
              </w:rPr>
              <w:t>295</w:t>
            </w:r>
          </w:p>
        </w:tc>
        <w:tc>
          <w:tcPr>
            <w:tcW w:w="1992" w:type="dxa"/>
            <w:tcBorders>
              <w:top w:val="single" w:sz="4" w:space="0" w:color="auto"/>
              <w:left w:val="single" w:sz="4" w:space="0" w:color="auto"/>
              <w:bottom w:val="single" w:sz="4" w:space="0" w:color="auto"/>
            </w:tcBorders>
          </w:tcPr>
          <w:p w14:paraId="3EFB4891" w14:textId="77777777" w:rsidR="008B3AEB" w:rsidRPr="0074121F" w:rsidRDefault="0074121F" w:rsidP="0074121F">
            <w:pPr>
              <w:jc w:val="center"/>
              <w:rPr>
                <w:rFonts w:ascii="Helvetica" w:hAnsi="Helvetica" w:cs="Helvetica"/>
              </w:rPr>
            </w:pPr>
            <w:r>
              <w:rPr>
                <w:rFonts w:ascii="Helvetica" w:hAnsi="Helvetica" w:cs="Helvetica"/>
              </w:rPr>
              <w:t>0.351%</w:t>
            </w:r>
          </w:p>
        </w:tc>
      </w:tr>
      <w:tr w:rsidR="008B3AEB" w:rsidRPr="00C055A5" w14:paraId="6078A350" w14:textId="77777777" w:rsidTr="002A0B0D">
        <w:trPr>
          <w:trHeight w:val="481"/>
          <w:jc w:val="center"/>
        </w:trPr>
        <w:tc>
          <w:tcPr>
            <w:tcW w:w="2237" w:type="dxa"/>
            <w:tcBorders>
              <w:top w:val="single" w:sz="4" w:space="0" w:color="auto"/>
              <w:bottom w:val="single" w:sz="4" w:space="0" w:color="auto"/>
              <w:right w:val="single" w:sz="4" w:space="0" w:color="auto"/>
            </w:tcBorders>
          </w:tcPr>
          <w:p w14:paraId="4A242E37" w14:textId="77777777" w:rsidR="008B3AEB" w:rsidRPr="00C055A5" w:rsidRDefault="008B3AEB" w:rsidP="008B3AEB">
            <w:pPr>
              <w:rPr>
                <w:rFonts w:ascii="Helvetica" w:hAnsi="Helvetica" w:cs="Helvetica"/>
                <w:lang w:val="en-GB"/>
              </w:rPr>
            </w:pPr>
          </w:p>
        </w:tc>
        <w:tc>
          <w:tcPr>
            <w:tcW w:w="1281" w:type="dxa"/>
            <w:tcBorders>
              <w:top w:val="single" w:sz="4" w:space="0" w:color="auto"/>
              <w:left w:val="single" w:sz="4" w:space="0" w:color="auto"/>
              <w:bottom w:val="single" w:sz="4" w:space="0" w:color="auto"/>
              <w:right w:val="single" w:sz="4" w:space="0" w:color="auto"/>
            </w:tcBorders>
          </w:tcPr>
          <w:p w14:paraId="690DE2B9" w14:textId="77777777" w:rsidR="008B3AEB" w:rsidRPr="00C055A5" w:rsidRDefault="008B3AEB" w:rsidP="008B3AEB">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54BFBEE1" w14:textId="77777777" w:rsidR="008B3AEB" w:rsidRPr="00C055A5" w:rsidRDefault="008B3AEB" w:rsidP="008B3AEB">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B0A9840" w14:textId="77777777" w:rsidR="008B3AEB" w:rsidRDefault="008B3AEB" w:rsidP="008B3AEB">
            <w:pPr>
              <w:textAlignment w:val="baseline"/>
              <w:rPr>
                <w:rFonts w:ascii="Arial" w:eastAsia="Arial" w:hAnsi="Arial"/>
                <w:color w:val="000000"/>
                <w:sz w:val="24"/>
              </w:rPr>
            </w:pPr>
          </w:p>
        </w:tc>
        <w:tc>
          <w:tcPr>
            <w:tcW w:w="1535" w:type="dxa"/>
            <w:gridSpan w:val="3"/>
            <w:tcBorders>
              <w:top w:val="single" w:sz="4" w:space="0" w:color="auto"/>
              <w:left w:val="single" w:sz="4" w:space="0" w:color="auto"/>
              <w:bottom w:val="single" w:sz="4" w:space="0" w:color="auto"/>
            </w:tcBorders>
          </w:tcPr>
          <w:p w14:paraId="407FB946" w14:textId="77777777" w:rsidR="008B3AEB" w:rsidRPr="00EC29C2" w:rsidRDefault="008B3AEB" w:rsidP="008B3AEB">
            <w:pPr>
              <w:jc w:val="cente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7EF38D17" w14:textId="77777777" w:rsidR="008B3AEB" w:rsidRPr="00EC29C2" w:rsidRDefault="008B3AEB" w:rsidP="008B3AEB">
            <w:pPr>
              <w:jc w:val="center"/>
              <w:rPr>
                <w:rFonts w:ascii="Helvetica" w:hAnsi="Helvetica" w:cs="Helvetica"/>
                <w:lang w:val="en-GB"/>
              </w:rPr>
            </w:pPr>
          </w:p>
        </w:tc>
      </w:tr>
      <w:tr w:rsidR="008B3AEB" w:rsidRPr="00C055A5" w14:paraId="699FD3BF" w14:textId="77777777" w:rsidTr="00A16895">
        <w:trPr>
          <w:trHeight w:val="386"/>
          <w:jc w:val="center"/>
        </w:trPr>
        <w:tc>
          <w:tcPr>
            <w:tcW w:w="2237" w:type="dxa"/>
            <w:tcBorders>
              <w:top w:val="single" w:sz="4" w:space="0" w:color="auto"/>
              <w:bottom w:val="single" w:sz="4" w:space="0" w:color="auto"/>
              <w:right w:val="single" w:sz="4" w:space="0" w:color="auto"/>
            </w:tcBorders>
          </w:tcPr>
          <w:p w14:paraId="0F1E2CED" w14:textId="77777777" w:rsidR="008B3AEB" w:rsidRPr="00C055A5" w:rsidRDefault="008B3AEB" w:rsidP="008B3AEB">
            <w:pPr>
              <w:rPr>
                <w:rFonts w:ascii="Helvetica" w:hAnsi="Helvetica" w:cs="Helvetica"/>
                <w:lang w:val="en-GB"/>
              </w:rPr>
            </w:pPr>
          </w:p>
        </w:tc>
        <w:tc>
          <w:tcPr>
            <w:tcW w:w="1281" w:type="dxa"/>
            <w:tcBorders>
              <w:top w:val="single" w:sz="4" w:space="0" w:color="auto"/>
              <w:left w:val="single" w:sz="4" w:space="0" w:color="auto"/>
              <w:bottom w:val="single" w:sz="4" w:space="0" w:color="auto"/>
              <w:right w:val="single" w:sz="4" w:space="0" w:color="auto"/>
            </w:tcBorders>
          </w:tcPr>
          <w:p w14:paraId="13AE330D" w14:textId="77777777" w:rsidR="008B3AEB" w:rsidRPr="00C055A5" w:rsidRDefault="008B3AEB" w:rsidP="008B3AEB">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1CE940FB" w14:textId="77777777" w:rsidR="008B3AEB" w:rsidRPr="00C055A5" w:rsidRDefault="008B3AEB" w:rsidP="008B3AEB">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B6EAD0F" w14:textId="77777777" w:rsidR="008B3AEB" w:rsidRPr="00C055A5" w:rsidRDefault="008B3AEB" w:rsidP="008B3AEB">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1FF1E40E" w14:textId="77777777" w:rsidR="008B3AEB" w:rsidRPr="00C055A5" w:rsidRDefault="008B3AEB" w:rsidP="008B3AEB">
            <w:pPr>
              <w:jc w:val="cente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1DC6AB21" w14:textId="77777777" w:rsidR="008B3AEB" w:rsidRPr="00C055A5" w:rsidRDefault="008B3AEB" w:rsidP="008B3AEB">
            <w:pPr>
              <w:jc w:val="center"/>
              <w:rPr>
                <w:rFonts w:ascii="Helvetica" w:hAnsi="Helvetica" w:cs="Helvetica"/>
                <w:lang w:val="en-GB"/>
              </w:rPr>
            </w:pPr>
          </w:p>
        </w:tc>
      </w:tr>
      <w:tr w:rsidR="00A52CCF" w:rsidRPr="00C055A5" w14:paraId="21793B91" w14:textId="77777777" w:rsidTr="002A0B0D">
        <w:trPr>
          <w:trHeight w:val="481"/>
          <w:jc w:val="center"/>
        </w:trPr>
        <w:tc>
          <w:tcPr>
            <w:tcW w:w="2237" w:type="dxa"/>
            <w:tcBorders>
              <w:top w:val="single" w:sz="4" w:space="0" w:color="auto"/>
              <w:left w:val="nil"/>
              <w:bottom w:val="nil"/>
              <w:right w:val="nil"/>
            </w:tcBorders>
          </w:tcPr>
          <w:p w14:paraId="338B4085" w14:textId="77777777" w:rsidR="00A52CCF" w:rsidRPr="00C055A5" w:rsidRDefault="00A52CCF" w:rsidP="00A52CCF">
            <w:pPr>
              <w:rPr>
                <w:rFonts w:ascii="Helvetica" w:hAnsi="Helvetica" w:cs="Helvetica"/>
                <w:lang w:val="en-GB"/>
              </w:rPr>
            </w:pPr>
          </w:p>
        </w:tc>
        <w:tc>
          <w:tcPr>
            <w:tcW w:w="1281" w:type="dxa"/>
            <w:tcBorders>
              <w:top w:val="single" w:sz="4" w:space="0" w:color="auto"/>
              <w:left w:val="nil"/>
              <w:bottom w:val="nil"/>
              <w:right w:val="nil"/>
            </w:tcBorders>
          </w:tcPr>
          <w:p w14:paraId="00370B02" w14:textId="77777777" w:rsidR="00A52CCF" w:rsidRPr="00C055A5" w:rsidRDefault="00A52CCF" w:rsidP="00A52CCF">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5AADF34A" w14:textId="77777777" w:rsidR="00A52CCF" w:rsidRPr="00C055A5" w:rsidRDefault="00A52CCF" w:rsidP="00A52CCF">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E5B3420" w14:textId="77777777" w:rsidR="00A52CCF" w:rsidRPr="00C055A5" w:rsidRDefault="00A52CCF" w:rsidP="00A52CCF">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6BEB9A78" w14:textId="77777777" w:rsidR="00A52CCF" w:rsidRPr="0074121F" w:rsidRDefault="00A52CCF" w:rsidP="00A52CCF">
            <w:pPr>
              <w:jc w:val="center"/>
              <w:rPr>
                <w:rFonts w:ascii="Helvetica" w:hAnsi="Helvetica" w:cs="Helvetica"/>
              </w:rPr>
            </w:pPr>
            <w:r w:rsidRPr="0074121F">
              <w:rPr>
                <w:rFonts w:ascii="Helvetica" w:hAnsi="Helvetica" w:cs="Helvetica"/>
              </w:rPr>
              <w:t>294</w:t>
            </w:r>
            <w:r>
              <w:rPr>
                <w:rFonts w:ascii="Helvetica" w:hAnsi="Helvetica" w:cs="Helvetica"/>
              </w:rPr>
              <w:t>,</w:t>
            </w:r>
            <w:r w:rsidRPr="0074121F">
              <w:rPr>
                <w:rFonts w:ascii="Helvetica" w:hAnsi="Helvetica" w:cs="Helvetica"/>
              </w:rPr>
              <w:t>295</w:t>
            </w:r>
          </w:p>
        </w:tc>
        <w:tc>
          <w:tcPr>
            <w:tcW w:w="1992" w:type="dxa"/>
            <w:tcBorders>
              <w:top w:val="single" w:sz="4" w:space="0" w:color="auto"/>
              <w:left w:val="single" w:sz="4" w:space="0" w:color="auto"/>
              <w:bottom w:val="single" w:sz="4" w:space="0" w:color="auto"/>
              <w:right w:val="single" w:sz="4" w:space="0" w:color="auto"/>
            </w:tcBorders>
          </w:tcPr>
          <w:p w14:paraId="4891EE8C" w14:textId="77777777" w:rsidR="00A52CCF" w:rsidRPr="0074121F" w:rsidRDefault="00A52CCF" w:rsidP="00A52CCF">
            <w:pPr>
              <w:jc w:val="center"/>
              <w:rPr>
                <w:rFonts w:ascii="Helvetica" w:hAnsi="Helvetica" w:cs="Helvetica"/>
              </w:rPr>
            </w:pPr>
            <w:r>
              <w:rPr>
                <w:rFonts w:ascii="Helvetica" w:hAnsi="Helvetica" w:cs="Helvetica"/>
              </w:rPr>
              <w:t>0.351%</w:t>
            </w:r>
          </w:p>
        </w:tc>
      </w:tr>
    </w:tbl>
    <w:p w14:paraId="42EEE0D3" w14:textId="77777777" w:rsidR="00EB5A64" w:rsidRPr="00C055A5" w:rsidRDefault="00EB5A64">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3E4773D6" w14:textId="77777777" w:rsidTr="00153569">
        <w:trPr>
          <w:trHeight w:val="1047"/>
        </w:trPr>
        <w:tc>
          <w:tcPr>
            <w:tcW w:w="10620" w:type="dxa"/>
            <w:gridSpan w:val="4"/>
            <w:tcBorders>
              <w:bottom w:val="single" w:sz="4" w:space="0" w:color="auto"/>
            </w:tcBorders>
          </w:tcPr>
          <w:p w14:paraId="6133CC80"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1B394024" w14:textId="77777777" w:rsidR="00C5065C" w:rsidRPr="00C055A5" w:rsidRDefault="00C5065C" w:rsidP="008F18BE">
            <w:pPr>
              <w:spacing w:after="0"/>
              <w:rPr>
                <w:rFonts w:ascii="Helvetica" w:hAnsi="Helvetica" w:cs="Helvetica"/>
                <w:b/>
                <w:lang w:val="en-GB"/>
              </w:rPr>
            </w:pPr>
          </w:p>
          <w:p w14:paraId="7E5E5F4B"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057AC59F" w14:textId="77777777" w:rsidR="00C5065C" w:rsidRPr="008F18BE" w:rsidRDefault="00C5065C" w:rsidP="008F18BE">
            <w:pPr>
              <w:spacing w:after="0"/>
              <w:rPr>
                <w:rFonts w:ascii="Helvetica" w:hAnsi="Helvetica" w:cs="Helvetica"/>
                <w:b/>
                <w:lang w:val="en-GB"/>
              </w:rPr>
            </w:pPr>
          </w:p>
          <w:p w14:paraId="51FC2486"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5112189F" w14:textId="77777777" w:rsidR="00C5065C" w:rsidRPr="00C055A5" w:rsidRDefault="00C5065C" w:rsidP="00C5065C">
            <w:pPr>
              <w:rPr>
                <w:rFonts w:ascii="Helvetica" w:hAnsi="Helvetica" w:cs="Helvetica"/>
                <w:b/>
                <w:lang w:val="en-GB"/>
              </w:rPr>
            </w:pPr>
          </w:p>
        </w:tc>
      </w:tr>
      <w:tr w:rsidR="00C5065C" w:rsidRPr="00C055A5" w14:paraId="58A3C4CC" w14:textId="77777777" w:rsidTr="00153569">
        <w:trPr>
          <w:trHeight w:val="1149"/>
        </w:trPr>
        <w:tc>
          <w:tcPr>
            <w:tcW w:w="2655" w:type="dxa"/>
            <w:tcBorders>
              <w:top w:val="single" w:sz="4" w:space="0" w:color="auto"/>
            </w:tcBorders>
            <w:vAlign w:val="center"/>
          </w:tcPr>
          <w:p w14:paraId="5633BE0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single" w:sz="4" w:space="0" w:color="auto"/>
            </w:tcBorders>
            <w:vAlign w:val="center"/>
          </w:tcPr>
          <w:p w14:paraId="1A0E9C04"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single" w:sz="4" w:space="0" w:color="auto"/>
            </w:tcBorders>
            <w:vAlign w:val="center"/>
          </w:tcPr>
          <w:p w14:paraId="3D840E2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14:paraId="0E1F0F8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2EE9342B" w14:textId="77777777" w:rsidTr="00F1736C">
        <w:trPr>
          <w:trHeight w:val="440"/>
        </w:trPr>
        <w:tc>
          <w:tcPr>
            <w:tcW w:w="2655" w:type="dxa"/>
          </w:tcPr>
          <w:p w14:paraId="1DC1B1A2" w14:textId="77777777" w:rsidR="000C2A82" w:rsidRPr="00D01DB4" w:rsidRDefault="00E30877" w:rsidP="00F67B87">
            <w:pPr>
              <w:spacing w:after="0"/>
              <w:rPr>
                <w:rFonts w:ascii="Helvetica" w:hAnsi="Helvetica" w:cs="Helvetica"/>
                <w:sz w:val="20"/>
                <w:szCs w:val="20"/>
                <w:lang w:val="en-GB"/>
              </w:rPr>
            </w:pPr>
            <w:r>
              <w:rPr>
                <w:rFonts w:ascii="Helvetica" w:hAnsi="Helvetica" w:cs="Helvetica"/>
                <w:sz w:val="20"/>
                <w:szCs w:val="20"/>
                <w:lang w:val="en-GB"/>
              </w:rPr>
              <w:t>HSBC H</w:t>
            </w:r>
            <w:r w:rsidR="000C2A82" w:rsidRPr="00D01DB4">
              <w:rPr>
                <w:rFonts w:ascii="Helvetica" w:hAnsi="Helvetica" w:cs="Helvetica"/>
                <w:sz w:val="20"/>
                <w:szCs w:val="20"/>
                <w:lang w:val="en-GB"/>
              </w:rPr>
              <w:t>oldings Plc</w:t>
            </w:r>
          </w:p>
        </w:tc>
        <w:tc>
          <w:tcPr>
            <w:tcW w:w="2655" w:type="dxa"/>
          </w:tcPr>
          <w:p w14:paraId="2AC8606E" w14:textId="77777777" w:rsidR="00C5065C" w:rsidRPr="00D01DB4" w:rsidRDefault="00C5065C" w:rsidP="00F67B87">
            <w:pPr>
              <w:spacing w:after="0"/>
              <w:rPr>
                <w:rFonts w:ascii="Helvetica" w:hAnsi="Helvetica" w:cs="Helvetica"/>
                <w:sz w:val="20"/>
                <w:szCs w:val="20"/>
                <w:lang w:val="en-GB"/>
              </w:rPr>
            </w:pPr>
          </w:p>
        </w:tc>
        <w:tc>
          <w:tcPr>
            <w:tcW w:w="2655" w:type="dxa"/>
          </w:tcPr>
          <w:p w14:paraId="642827DD" w14:textId="77777777" w:rsidR="00C5065C" w:rsidRPr="00D01DB4" w:rsidRDefault="00C5065C" w:rsidP="00F67B87">
            <w:pPr>
              <w:spacing w:after="0"/>
              <w:rPr>
                <w:rFonts w:ascii="Helvetica" w:hAnsi="Helvetica" w:cs="Helvetica"/>
                <w:sz w:val="20"/>
                <w:szCs w:val="20"/>
                <w:lang w:val="en-GB"/>
              </w:rPr>
            </w:pPr>
          </w:p>
        </w:tc>
        <w:tc>
          <w:tcPr>
            <w:tcW w:w="2655" w:type="dxa"/>
          </w:tcPr>
          <w:p w14:paraId="738E2332" w14:textId="77777777" w:rsidR="00C5065C" w:rsidRPr="00D01DB4" w:rsidRDefault="00C5065C" w:rsidP="00F67B87">
            <w:pPr>
              <w:spacing w:after="0"/>
              <w:rPr>
                <w:rFonts w:ascii="Helvetica" w:hAnsi="Helvetica" w:cs="Helvetica"/>
                <w:sz w:val="20"/>
                <w:szCs w:val="20"/>
                <w:lang w:val="en-GB"/>
              </w:rPr>
            </w:pPr>
          </w:p>
        </w:tc>
      </w:tr>
      <w:tr w:rsidR="000A1F1A" w:rsidRPr="00C055A5" w14:paraId="32940DE5" w14:textId="77777777" w:rsidTr="005C7EAE">
        <w:trPr>
          <w:trHeight w:val="440"/>
        </w:trPr>
        <w:tc>
          <w:tcPr>
            <w:tcW w:w="2655" w:type="dxa"/>
          </w:tcPr>
          <w:p w14:paraId="43832AF7" w14:textId="77777777" w:rsidR="000A1F1A" w:rsidRPr="00D01DB4" w:rsidRDefault="000A1F1A" w:rsidP="000A1F1A">
            <w:pPr>
              <w:rPr>
                <w:rFonts w:ascii="Helvetica" w:hAnsi="Helvetica" w:cs="Helvetica"/>
                <w:sz w:val="20"/>
                <w:szCs w:val="20"/>
                <w:lang w:val="en-GB"/>
              </w:rPr>
            </w:pPr>
            <w:r w:rsidRPr="00D01DB4">
              <w:rPr>
                <w:rFonts w:ascii="Helvetica" w:hAnsi="Helvetica" w:cs="Helvetica"/>
                <w:sz w:val="20"/>
                <w:szCs w:val="20"/>
                <w:lang w:val="en-GB"/>
              </w:rPr>
              <w:t>HSBC Bank plc</w:t>
            </w:r>
          </w:p>
        </w:tc>
        <w:tc>
          <w:tcPr>
            <w:tcW w:w="2655" w:type="dxa"/>
            <w:vAlign w:val="center"/>
          </w:tcPr>
          <w:p w14:paraId="1A141B4D" w14:textId="77777777" w:rsidR="000A1F1A" w:rsidRPr="00ED01C0" w:rsidRDefault="00B21EEC" w:rsidP="00ED01C0">
            <w:pPr>
              <w:jc w:val="center"/>
              <w:rPr>
                <w:rFonts w:ascii="Helvetica" w:hAnsi="Helvetica" w:cs="Helvetica"/>
              </w:rPr>
            </w:pPr>
            <w:r>
              <w:rPr>
                <w:rFonts w:ascii="Helvetica" w:hAnsi="Helvetica" w:cs="Helvetica"/>
              </w:rPr>
              <w:t>4.640</w:t>
            </w:r>
            <w:r w:rsidR="00ED01C0">
              <w:rPr>
                <w:rFonts w:ascii="Helvetica" w:hAnsi="Helvetica" w:cs="Helvetica"/>
              </w:rPr>
              <w:t>%</w:t>
            </w:r>
          </w:p>
        </w:tc>
        <w:tc>
          <w:tcPr>
            <w:tcW w:w="2655" w:type="dxa"/>
            <w:vAlign w:val="center"/>
          </w:tcPr>
          <w:p w14:paraId="10681D16" w14:textId="77777777" w:rsidR="000A1F1A" w:rsidRPr="00C055A5" w:rsidRDefault="00B21EEC" w:rsidP="000A1F1A">
            <w:pPr>
              <w:jc w:val="center"/>
              <w:rPr>
                <w:rFonts w:ascii="Helvetica" w:hAnsi="Helvetica" w:cs="Helvetica"/>
                <w:lang w:val="en-GB"/>
              </w:rPr>
            </w:pPr>
            <w:r>
              <w:rPr>
                <w:rFonts w:ascii="Helvetica" w:hAnsi="Helvetica" w:cs="Helvetica"/>
                <w:lang w:val="en-GB"/>
              </w:rPr>
              <w:t>0.373</w:t>
            </w:r>
            <w:r w:rsidR="000A1F1A">
              <w:rPr>
                <w:rFonts w:ascii="Helvetica" w:hAnsi="Helvetica" w:cs="Helvetica"/>
                <w:lang w:val="en-GB"/>
              </w:rPr>
              <w:t>%</w:t>
            </w:r>
          </w:p>
        </w:tc>
        <w:tc>
          <w:tcPr>
            <w:tcW w:w="2655" w:type="dxa"/>
            <w:vAlign w:val="center"/>
          </w:tcPr>
          <w:p w14:paraId="05308CBE" w14:textId="77777777" w:rsidR="000A1F1A" w:rsidRPr="00C055A5" w:rsidRDefault="00ED01C0" w:rsidP="00C25BA5">
            <w:pPr>
              <w:jc w:val="center"/>
              <w:rPr>
                <w:rFonts w:ascii="Helvetica" w:hAnsi="Helvetica" w:cs="Helvetica"/>
                <w:lang w:val="en-GB"/>
              </w:rPr>
            </w:pPr>
            <w:r>
              <w:rPr>
                <w:rFonts w:ascii="Helvetica" w:hAnsi="Helvetica" w:cs="Helvetica"/>
                <w:lang w:val="en-GB"/>
              </w:rPr>
              <w:t>5.013</w:t>
            </w:r>
            <w:r w:rsidR="000A1F1A">
              <w:rPr>
                <w:rFonts w:ascii="Helvetica" w:hAnsi="Helvetica" w:cs="Helvetica"/>
                <w:lang w:val="en-GB"/>
              </w:rPr>
              <w:t>%</w:t>
            </w:r>
          </w:p>
        </w:tc>
      </w:tr>
      <w:tr w:rsidR="00F67B87" w:rsidRPr="00C055A5" w14:paraId="78AF0EA8" w14:textId="77777777" w:rsidTr="00F1736C">
        <w:trPr>
          <w:trHeight w:val="440"/>
        </w:trPr>
        <w:tc>
          <w:tcPr>
            <w:tcW w:w="2655" w:type="dxa"/>
          </w:tcPr>
          <w:p w14:paraId="74E5DEDC" w14:textId="77777777" w:rsidR="00F67B87" w:rsidRPr="00D01DB4" w:rsidRDefault="00F67B87" w:rsidP="000F7300">
            <w:pPr>
              <w:rPr>
                <w:rFonts w:ascii="Helvetica" w:hAnsi="Helvetica" w:cs="Helvetica"/>
                <w:sz w:val="20"/>
                <w:szCs w:val="20"/>
                <w:lang w:val="en-GB"/>
              </w:rPr>
            </w:pPr>
            <w:r w:rsidRPr="00D01DB4">
              <w:rPr>
                <w:rFonts w:ascii="Helvetica" w:hAnsi="Helvetica" w:cs="Helvetica"/>
                <w:sz w:val="20"/>
                <w:szCs w:val="20"/>
                <w:lang w:val="en-GB"/>
              </w:rPr>
              <w:t>HSBC Holdings plc</w:t>
            </w:r>
          </w:p>
        </w:tc>
        <w:tc>
          <w:tcPr>
            <w:tcW w:w="2655" w:type="dxa"/>
          </w:tcPr>
          <w:p w14:paraId="31A38181" w14:textId="77777777" w:rsidR="00F67B87" w:rsidRPr="00D01DB4" w:rsidRDefault="00F67B87" w:rsidP="00C14226">
            <w:pPr>
              <w:jc w:val="center"/>
              <w:rPr>
                <w:rFonts w:ascii="Helvetica" w:hAnsi="Helvetica" w:cs="Helvetica"/>
                <w:sz w:val="20"/>
                <w:szCs w:val="20"/>
                <w:lang w:val="en-GB"/>
              </w:rPr>
            </w:pPr>
          </w:p>
        </w:tc>
        <w:tc>
          <w:tcPr>
            <w:tcW w:w="2655" w:type="dxa"/>
          </w:tcPr>
          <w:p w14:paraId="68ABF4C6" w14:textId="77777777" w:rsidR="00F67B87" w:rsidRPr="00D01DB4" w:rsidRDefault="00F67B87" w:rsidP="00C14226">
            <w:pPr>
              <w:jc w:val="center"/>
              <w:rPr>
                <w:rFonts w:ascii="Helvetica" w:hAnsi="Helvetica" w:cs="Helvetica"/>
                <w:sz w:val="20"/>
                <w:szCs w:val="20"/>
                <w:lang w:val="en-GB"/>
              </w:rPr>
            </w:pPr>
          </w:p>
        </w:tc>
        <w:tc>
          <w:tcPr>
            <w:tcW w:w="2655" w:type="dxa"/>
          </w:tcPr>
          <w:p w14:paraId="27DA31A3" w14:textId="77777777" w:rsidR="00F67B87" w:rsidRPr="00D01DB4" w:rsidRDefault="00F67B87" w:rsidP="00C14226">
            <w:pPr>
              <w:jc w:val="center"/>
              <w:rPr>
                <w:rFonts w:ascii="Helvetica" w:hAnsi="Helvetica" w:cs="Helvetica"/>
                <w:sz w:val="20"/>
                <w:szCs w:val="20"/>
                <w:lang w:val="en-GB"/>
              </w:rPr>
            </w:pPr>
          </w:p>
        </w:tc>
      </w:tr>
      <w:tr w:rsidR="00F67B87" w:rsidRPr="00C055A5" w14:paraId="71CC06FF" w14:textId="77777777" w:rsidTr="00F1736C">
        <w:trPr>
          <w:trHeight w:val="440"/>
        </w:trPr>
        <w:tc>
          <w:tcPr>
            <w:tcW w:w="2655" w:type="dxa"/>
          </w:tcPr>
          <w:p w14:paraId="6ED23811" w14:textId="77777777" w:rsidR="00F67B87" w:rsidRPr="00D01DB4" w:rsidRDefault="00F67B87" w:rsidP="000F7300">
            <w:pPr>
              <w:rPr>
                <w:rFonts w:ascii="Helvetica" w:hAnsi="Helvetica" w:cs="Helvetica"/>
                <w:sz w:val="20"/>
                <w:szCs w:val="20"/>
                <w:lang w:val="en-GB"/>
              </w:rPr>
            </w:pPr>
            <w:r w:rsidRPr="00D01DB4">
              <w:rPr>
                <w:rFonts w:ascii="Helvetica" w:hAnsi="Helvetica" w:cs="Helvetica"/>
                <w:sz w:val="20"/>
                <w:szCs w:val="20"/>
                <w:lang w:val="en-GB"/>
              </w:rPr>
              <w:t>HSBC Bank plc</w:t>
            </w:r>
          </w:p>
        </w:tc>
        <w:tc>
          <w:tcPr>
            <w:tcW w:w="2655" w:type="dxa"/>
          </w:tcPr>
          <w:p w14:paraId="11BDD9E4" w14:textId="77777777" w:rsidR="00F67B87" w:rsidRPr="00D01DB4" w:rsidRDefault="00F67B87" w:rsidP="00C14226">
            <w:pPr>
              <w:jc w:val="center"/>
              <w:rPr>
                <w:rFonts w:ascii="Helvetica" w:hAnsi="Helvetica" w:cs="Helvetica"/>
                <w:sz w:val="20"/>
                <w:szCs w:val="20"/>
                <w:lang w:val="en-GB"/>
              </w:rPr>
            </w:pPr>
          </w:p>
        </w:tc>
        <w:tc>
          <w:tcPr>
            <w:tcW w:w="2655" w:type="dxa"/>
          </w:tcPr>
          <w:p w14:paraId="3B5CC117" w14:textId="77777777" w:rsidR="00F67B87" w:rsidRPr="00D01DB4" w:rsidRDefault="00F67B87" w:rsidP="00C14226">
            <w:pPr>
              <w:jc w:val="center"/>
              <w:rPr>
                <w:rFonts w:ascii="Helvetica" w:hAnsi="Helvetica" w:cs="Helvetica"/>
                <w:sz w:val="20"/>
                <w:szCs w:val="20"/>
                <w:lang w:val="en-GB"/>
              </w:rPr>
            </w:pPr>
          </w:p>
        </w:tc>
        <w:tc>
          <w:tcPr>
            <w:tcW w:w="2655" w:type="dxa"/>
          </w:tcPr>
          <w:p w14:paraId="70687136" w14:textId="77777777" w:rsidR="00F67B87" w:rsidRPr="00D01DB4" w:rsidRDefault="00F67B87" w:rsidP="00C14226">
            <w:pPr>
              <w:jc w:val="center"/>
              <w:rPr>
                <w:rFonts w:ascii="Helvetica" w:hAnsi="Helvetica" w:cs="Helvetica"/>
                <w:sz w:val="20"/>
                <w:szCs w:val="20"/>
                <w:lang w:val="en-GB"/>
              </w:rPr>
            </w:pPr>
          </w:p>
        </w:tc>
      </w:tr>
      <w:tr w:rsidR="00F67B87" w:rsidRPr="00C055A5" w14:paraId="76116639" w14:textId="77777777" w:rsidTr="00F1736C">
        <w:trPr>
          <w:trHeight w:val="440"/>
        </w:trPr>
        <w:tc>
          <w:tcPr>
            <w:tcW w:w="2655" w:type="dxa"/>
          </w:tcPr>
          <w:p w14:paraId="3B355182" w14:textId="77777777" w:rsidR="00F67B87" w:rsidRPr="00D01DB4" w:rsidRDefault="00F67B87" w:rsidP="000F7300">
            <w:pPr>
              <w:rPr>
                <w:rFonts w:ascii="Helvetica" w:hAnsi="Helvetica" w:cs="Helvetica"/>
                <w:sz w:val="20"/>
                <w:szCs w:val="20"/>
                <w:lang w:val="en-GB"/>
              </w:rPr>
            </w:pPr>
            <w:r w:rsidRPr="00D01DB4">
              <w:rPr>
                <w:rFonts w:ascii="Helvetica" w:hAnsi="Helvetica" w:cs="Helvetica"/>
                <w:sz w:val="20"/>
                <w:szCs w:val="20"/>
                <w:lang w:val="en-GB"/>
              </w:rPr>
              <w:t>HSBC France</w:t>
            </w:r>
          </w:p>
        </w:tc>
        <w:tc>
          <w:tcPr>
            <w:tcW w:w="2655" w:type="dxa"/>
          </w:tcPr>
          <w:p w14:paraId="0784BF39" w14:textId="77777777" w:rsidR="00F67B87" w:rsidRPr="00D01DB4" w:rsidRDefault="00F67B87" w:rsidP="00C14226">
            <w:pPr>
              <w:jc w:val="center"/>
              <w:rPr>
                <w:rFonts w:ascii="Helvetica" w:hAnsi="Helvetica" w:cs="Helvetica"/>
                <w:sz w:val="20"/>
                <w:szCs w:val="20"/>
                <w:lang w:val="en-GB"/>
              </w:rPr>
            </w:pPr>
          </w:p>
        </w:tc>
        <w:tc>
          <w:tcPr>
            <w:tcW w:w="2655" w:type="dxa"/>
          </w:tcPr>
          <w:p w14:paraId="0AA89CC4" w14:textId="77777777" w:rsidR="00F67B87" w:rsidRPr="00D01DB4" w:rsidRDefault="00F67B87" w:rsidP="00C14226">
            <w:pPr>
              <w:jc w:val="center"/>
              <w:rPr>
                <w:rFonts w:ascii="Helvetica" w:hAnsi="Helvetica" w:cs="Helvetica"/>
                <w:sz w:val="20"/>
                <w:szCs w:val="20"/>
                <w:lang w:val="en-GB"/>
              </w:rPr>
            </w:pPr>
          </w:p>
        </w:tc>
        <w:tc>
          <w:tcPr>
            <w:tcW w:w="2655" w:type="dxa"/>
          </w:tcPr>
          <w:p w14:paraId="0192C161" w14:textId="77777777" w:rsidR="00F67B87" w:rsidRPr="00D01DB4" w:rsidRDefault="00F67B87" w:rsidP="00C14226">
            <w:pPr>
              <w:jc w:val="center"/>
              <w:rPr>
                <w:rFonts w:ascii="Helvetica" w:hAnsi="Helvetica" w:cs="Helvetica"/>
                <w:sz w:val="20"/>
                <w:szCs w:val="20"/>
                <w:lang w:val="en-GB"/>
              </w:rPr>
            </w:pPr>
          </w:p>
        </w:tc>
      </w:tr>
      <w:tr w:rsidR="00F67B87" w:rsidRPr="00CB18E2" w14:paraId="149A9C3B" w14:textId="77777777" w:rsidTr="00F1736C">
        <w:trPr>
          <w:trHeight w:val="440"/>
        </w:trPr>
        <w:tc>
          <w:tcPr>
            <w:tcW w:w="2655" w:type="dxa"/>
          </w:tcPr>
          <w:p w14:paraId="148B9D8F" w14:textId="77777777" w:rsidR="00F67B87" w:rsidRPr="00D01DB4" w:rsidRDefault="00F67B87" w:rsidP="000F7300">
            <w:pPr>
              <w:rPr>
                <w:rFonts w:ascii="Helvetica" w:hAnsi="Helvetica" w:cs="Helvetica"/>
                <w:sz w:val="20"/>
                <w:szCs w:val="20"/>
                <w:lang w:val="en-GB"/>
              </w:rPr>
            </w:pPr>
            <w:r w:rsidRPr="00D01DB4">
              <w:rPr>
                <w:rFonts w:ascii="Helvetica" w:hAnsi="Helvetica" w:cs="Helvetica"/>
                <w:sz w:val="20"/>
                <w:szCs w:val="20"/>
                <w:lang w:val="en-GB"/>
              </w:rPr>
              <w:lastRenderedPageBreak/>
              <w:t>HSBC EPARGNE ENTREPRISE (France)</w:t>
            </w:r>
          </w:p>
        </w:tc>
        <w:tc>
          <w:tcPr>
            <w:tcW w:w="2655" w:type="dxa"/>
          </w:tcPr>
          <w:p w14:paraId="4B2837E9" w14:textId="77777777" w:rsidR="00F67B87" w:rsidRPr="00CB18E2" w:rsidRDefault="00F67B87" w:rsidP="00C14226">
            <w:pPr>
              <w:jc w:val="center"/>
              <w:rPr>
                <w:rFonts w:ascii="Helvetica" w:hAnsi="Helvetica" w:cs="Helvetica"/>
                <w:lang w:val="en-GB"/>
              </w:rPr>
            </w:pPr>
          </w:p>
        </w:tc>
        <w:tc>
          <w:tcPr>
            <w:tcW w:w="2655" w:type="dxa"/>
          </w:tcPr>
          <w:p w14:paraId="60F5D1FD" w14:textId="77777777" w:rsidR="00F67B87" w:rsidRPr="00CB18E2" w:rsidRDefault="00F67B87" w:rsidP="00C14226">
            <w:pPr>
              <w:jc w:val="center"/>
              <w:rPr>
                <w:rFonts w:ascii="Helvetica" w:hAnsi="Helvetica" w:cs="Helvetica"/>
                <w:lang w:val="en-GB"/>
              </w:rPr>
            </w:pPr>
          </w:p>
        </w:tc>
        <w:tc>
          <w:tcPr>
            <w:tcW w:w="2655" w:type="dxa"/>
          </w:tcPr>
          <w:p w14:paraId="5185C9C6" w14:textId="77777777" w:rsidR="00F67B87" w:rsidRPr="00CB18E2" w:rsidRDefault="00F67B87" w:rsidP="00C14226">
            <w:pPr>
              <w:jc w:val="center"/>
              <w:rPr>
                <w:rFonts w:ascii="Helvetica" w:hAnsi="Helvetica" w:cs="Helvetica"/>
                <w:lang w:val="en-GB"/>
              </w:rPr>
            </w:pPr>
          </w:p>
        </w:tc>
      </w:tr>
      <w:tr w:rsidR="00F67B87" w:rsidRPr="00CB18E2" w14:paraId="2A4FFE96" w14:textId="77777777" w:rsidTr="00F1736C">
        <w:trPr>
          <w:trHeight w:val="440"/>
        </w:trPr>
        <w:tc>
          <w:tcPr>
            <w:tcW w:w="2655" w:type="dxa"/>
          </w:tcPr>
          <w:p w14:paraId="0A683B1C" w14:textId="77777777" w:rsidR="00F67B87" w:rsidRPr="00D01DB4" w:rsidRDefault="00F67B87" w:rsidP="000F7300">
            <w:pPr>
              <w:rPr>
                <w:rFonts w:ascii="Helvetica" w:hAnsi="Helvetica" w:cs="Helvetica"/>
                <w:sz w:val="20"/>
                <w:szCs w:val="20"/>
                <w:lang w:val="en-GB"/>
              </w:rPr>
            </w:pPr>
            <w:r w:rsidRPr="00D01DB4">
              <w:rPr>
                <w:rFonts w:ascii="Helvetica" w:hAnsi="Helvetica" w:cs="Helvetica"/>
                <w:sz w:val="20"/>
                <w:szCs w:val="20"/>
                <w:lang w:val="en-GB"/>
              </w:rPr>
              <w:t>HSBC Global Asset Management (France)</w:t>
            </w:r>
          </w:p>
        </w:tc>
        <w:tc>
          <w:tcPr>
            <w:tcW w:w="2655" w:type="dxa"/>
          </w:tcPr>
          <w:p w14:paraId="5BB05313" w14:textId="77777777" w:rsidR="00F67B87" w:rsidRPr="00ED01C0" w:rsidRDefault="00D71BD9" w:rsidP="00D71BD9">
            <w:pPr>
              <w:jc w:val="center"/>
              <w:rPr>
                <w:rFonts w:ascii="Calibri" w:hAnsi="Calibri"/>
                <w:color w:val="000000"/>
              </w:rPr>
            </w:pPr>
            <w:r>
              <w:rPr>
                <w:rFonts w:ascii="Calibri" w:hAnsi="Calibri"/>
                <w:color w:val="000000"/>
              </w:rPr>
              <w:t>0.007%</w:t>
            </w:r>
          </w:p>
        </w:tc>
        <w:tc>
          <w:tcPr>
            <w:tcW w:w="2655" w:type="dxa"/>
          </w:tcPr>
          <w:p w14:paraId="166FD8B2" w14:textId="77777777" w:rsidR="00F67B87" w:rsidRPr="00CB18E2" w:rsidRDefault="00F67B87" w:rsidP="00C14226">
            <w:pPr>
              <w:jc w:val="center"/>
              <w:rPr>
                <w:rFonts w:ascii="Helvetica" w:hAnsi="Helvetica" w:cs="Helvetica"/>
                <w:lang w:val="en-GB"/>
              </w:rPr>
            </w:pPr>
          </w:p>
        </w:tc>
        <w:tc>
          <w:tcPr>
            <w:tcW w:w="2655" w:type="dxa"/>
          </w:tcPr>
          <w:p w14:paraId="5BD8E181" w14:textId="77777777" w:rsidR="00F67B87" w:rsidRPr="00CB18E2" w:rsidRDefault="00D71BD9" w:rsidP="00967508">
            <w:pPr>
              <w:jc w:val="center"/>
              <w:rPr>
                <w:rFonts w:ascii="Helvetica" w:hAnsi="Helvetica" w:cs="Helvetica"/>
                <w:lang w:val="en-GB"/>
              </w:rPr>
            </w:pPr>
            <w:r>
              <w:rPr>
                <w:rFonts w:ascii="Calibri" w:hAnsi="Calibri"/>
                <w:color w:val="000000"/>
              </w:rPr>
              <w:t>0.007%</w:t>
            </w:r>
          </w:p>
        </w:tc>
      </w:tr>
      <w:tr w:rsidR="00EB5A64" w:rsidRPr="00CB18E2" w14:paraId="67733711" w14:textId="77777777" w:rsidTr="00F1736C">
        <w:trPr>
          <w:trHeight w:val="440"/>
        </w:trPr>
        <w:tc>
          <w:tcPr>
            <w:tcW w:w="2655" w:type="dxa"/>
          </w:tcPr>
          <w:p w14:paraId="59E68979" w14:textId="77777777" w:rsidR="00EB5A64" w:rsidRPr="00D01DB4" w:rsidRDefault="00EB5A64" w:rsidP="00C5065C">
            <w:pPr>
              <w:rPr>
                <w:rFonts w:ascii="Helvetica" w:hAnsi="Helvetica" w:cs="Helvetica"/>
                <w:sz w:val="20"/>
                <w:szCs w:val="20"/>
                <w:lang w:val="en-GB"/>
              </w:rPr>
            </w:pPr>
          </w:p>
        </w:tc>
        <w:tc>
          <w:tcPr>
            <w:tcW w:w="2655" w:type="dxa"/>
          </w:tcPr>
          <w:p w14:paraId="7C34BDA5" w14:textId="77777777" w:rsidR="00EB5A64" w:rsidRPr="00CB18E2" w:rsidRDefault="00EB5A64" w:rsidP="00C14226">
            <w:pPr>
              <w:jc w:val="center"/>
              <w:rPr>
                <w:rFonts w:ascii="Helvetica" w:hAnsi="Helvetica" w:cs="Helvetica"/>
                <w:lang w:val="en-GB"/>
              </w:rPr>
            </w:pPr>
          </w:p>
        </w:tc>
        <w:tc>
          <w:tcPr>
            <w:tcW w:w="2655" w:type="dxa"/>
          </w:tcPr>
          <w:p w14:paraId="0E5C6937" w14:textId="77777777" w:rsidR="00EB5A64" w:rsidRPr="00CB18E2" w:rsidRDefault="00EB5A64" w:rsidP="00C14226">
            <w:pPr>
              <w:jc w:val="center"/>
              <w:rPr>
                <w:rFonts w:ascii="Helvetica" w:hAnsi="Helvetica" w:cs="Helvetica"/>
                <w:lang w:val="en-GB"/>
              </w:rPr>
            </w:pPr>
          </w:p>
        </w:tc>
        <w:tc>
          <w:tcPr>
            <w:tcW w:w="2655" w:type="dxa"/>
          </w:tcPr>
          <w:p w14:paraId="0A3D29A4" w14:textId="77777777" w:rsidR="00EB5A64" w:rsidRPr="00CB18E2" w:rsidRDefault="00EB5A64" w:rsidP="00C14226">
            <w:pPr>
              <w:jc w:val="center"/>
              <w:rPr>
                <w:rFonts w:ascii="Helvetica" w:hAnsi="Helvetica" w:cs="Helvetica"/>
                <w:lang w:val="en-GB"/>
              </w:rPr>
            </w:pPr>
          </w:p>
        </w:tc>
      </w:tr>
      <w:tr w:rsidR="001837BF" w:rsidRPr="00CB18E2" w14:paraId="49927136" w14:textId="77777777" w:rsidTr="00F1736C">
        <w:trPr>
          <w:trHeight w:val="440"/>
        </w:trPr>
        <w:tc>
          <w:tcPr>
            <w:tcW w:w="2655" w:type="dxa"/>
          </w:tcPr>
          <w:p w14:paraId="4A1473BF" w14:textId="77777777"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HSBC Holdings plc</w:t>
            </w:r>
          </w:p>
        </w:tc>
        <w:tc>
          <w:tcPr>
            <w:tcW w:w="2655" w:type="dxa"/>
          </w:tcPr>
          <w:p w14:paraId="0DA947CC" w14:textId="77777777" w:rsidR="001837BF" w:rsidRPr="00CB18E2" w:rsidRDefault="001837BF" w:rsidP="00C14226">
            <w:pPr>
              <w:jc w:val="center"/>
              <w:rPr>
                <w:rFonts w:ascii="Helvetica" w:hAnsi="Helvetica" w:cs="Helvetica"/>
                <w:lang w:val="en-GB"/>
              </w:rPr>
            </w:pPr>
          </w:p>
        </w:tc>
        <w:tc>
          <w:tcPr>
            <w:tcW w:w="2655" w:type="dxa"/>
          </w:tcPr>
          <w:p w14:paraId="323415AE" w14:textId="77777777" w:rsidR="001837BF" w:rsidRPr="00CB18E2" w:rsidRDefault="001837BF" w:rsidP="00C14226">
            <w:pPr>
              <w:jc w:val="center"/>
              <w:rPr>
                <w:rFonts w:ascii="Helvetica" w:hAnsi="Helvetica" w:cs="Helvetica"/>
                <w:lang w:val="en-GB"/>
              </w:rPr>
            </w:pPr>
          </w:p>
        </w:tc>
        <w:tc>
          <w:tcPr>
            <w:tcW w:w="2655" w:type="dxa"/>
          </w:tcPr>
          <w:p w14:paraId="1330935F" w14:textId="77777777" w:rsidR="001837BF" w:rsidRPr="00CB18E2" w:rsidRDefault="001837BF" w:rsidP="00C14226">
            <w:pPr>
              <w:jc w:val="center"/>
              <w:rPr>
                <w:rFonts w:ascii="Helvetica" w:hAnsi="Helvetica" w:cs="Helvetica"/>
                <w:lang w:val="en-GB"/>
              </w:rPr>
            </w:pPr>
          </w:p>
        </w:tc>
      </w:tr>
      <w:tr w:rsidR="001837BF" w:rsidRPr="00CB18E2" w14:paraId="4A7DC27B" w14:textId="77777777" w:rsidTr="00F1736C">
        <w:trPr>
          <w:trHeight w:val="440"/>
        </w:trPr>
        <w:tc>
          <w:tcPr>
            <w:tcW w:w="2655" w:type="dxa"/>
          </w:tcPr>
          <w:p w14:paraId="120E0C52" w14:textId="77777777"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HSBC Investment Bank Holdings plc</w:t>
            </w:r>
          </w:p>
        </w:tc>
        <w:tc>
          <w:tcPr>
            <w:tcW w:w="2655" w:type="dxa"/>
          </w:tcPr>
          <w:p w14:paraId="3FFB6840" w14:textId="77777777" w:rsidR="001837BF" w:rsidRPr="00CB18E2" w:rsidRDefault="001837BF" w:rsidP="00C14226">
            <w:pPr>
              <w:jc w:val="center"/>
              <w:rPr>
                <w:rFonts w:ascii="Helvetica" w:hAnsi="Helvetica" w:cs="Helvetica"/>
                <w:lang w:val="en-GB"/>
              </w:rPr>
            </w:pPr>
          </w:p>
        </w:tc>
        <w:tc>
          <w:tcPr>
            <w:tcW w:w="2655" w:type="dxa"/>
          </w:tcPr>
          <w:p w14:paraId="2ADB3D83" w14:textId="77777777" w:rsidR="001837BF" w:rsidRPr="00CB18E2" w:rsidRDefault="001837BF" w:rsidP="00C14226">
            <w:pPr>
              <w:jc w:val="center"/>
              <w:rPr>
                <w:rFonts w:ascii="Helvetica" w:hAnsi="Helvetica" w:cs="Helvetica"/>
                <w:lang w:val="en-GB"/>
              </w:rPr>
            </w:pPr>
          </w:p>
        </w:tc>
        <w:tc>
          <w:tcPr>
            <w:tcW w:w="2655" w:type="dxa"/>
          </w:tcPr>
          <w:p w14:paraId="37D39166" w14:textId="77777777" w:rsidR="001837BF" w:rsidRPr="00CB18E2" w:rsidRDefault="001837BF" w:rsidP="00C14226">
            <w:pPr>
              <w:jc w:val="center"/>
              <w:rPr>
                <w:rFonts w:ascii="Helvetica" w:hAnsi="Helvetica" w:cs="Helvetica"/>
                <w:lang w:val="en-GB"/>
              </w:rPr>
            </w:pPr>
          </w:p>
        </w:tc>
      </w:tr>
      <w:tr w:rsidR="001837BF" w:rsidRPr="00CB18E2" w14:paraId="0BA6CFC2" w14:textId="77777777" w:rsidTr="00F1736C">
        <w:trPr>
          <w:trHeight w:val="440"/>
        </w:trPr>
        <w:tc>
          <w:tcPr>
            <w:tcW w:w="2655" w:type="dxa"/>
          </w:tcPr>
          <w:p w14:paraId="559ACD03" w14:textId="77777777"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HSBC Global Asset Management Limited</w:t>
            </w:r>
          </w:p>
        </w:tc>
        <w:tc>
          <w:tcPr>
            <w:tcW w:w="2655" w:type="dxa"/>
          </w:tcPr>
          <w:p w14:paraId="2EB7CE3F" w14:textId="77777777" w:rsidR="001837BF" w:rsidRPr="00CB18E2" w:rsidRDefault="001837BF" w:rsidP="00C14226">
            <w:pPr>
              <w:jc w:val="center"/>
              <w:rPr>
                <w:rFonts w:ascii="Helvetica" w:hAnsi="Helvetica" w:cs="Helvetica"/>
                <w:lang w:val="en-GB"/>
              </w:rPr>
            </w:pPr>
          </w:p>
        </w:tc>
        <w:tc>
          <w:tcPr>
            <w:tcW w:w="2655" w:type="dxa"/>
          </w:tcPr>
          <w:p w14:paraId="5C701EC7" w14:textId="77777777" w:rsidR="001837BF" w:rsidRPr="00CB18E2" w:rsidRDefault="001837BF" w:rsidP="00C14226">
            <w:pPr>
              <w:jc w:val="center"/>
              <w:rPr>
                <w:rFonts w:ascii="Helvetica" w:hAnsi="Helvetica" w:cs="Helvetica"/>
                <w:lang w:val="en-GB"/>
              </w:rPr>
            </w:pPr>
          </w:p>
        </w:tc>
        <w:tc>
          <w:tcPr>
            <w:tcW w:w="2655" w:type="dxa"/>
          </w:tcPr>
          <w:p w14:paraId="5459949B" w14:textId="77777777" w:rsidR="001837BF" w:rsidRPr="00CB18E2" w:rsidRDefault="001837BF" w:rsidP="00C14226">
            <w:pPr>
              <w:jc w:val="center"/>
              <w:rPr>
                <w:rFonts w:ascii="Helvetica" w:hAnsi="Helvetica" w:cs="Helvetica"/>
                <w:lang w:val="en-GB"/>
              </w:rPr>
            </w:pPr>
          </w:p>
        </w:tc>
      </w:tr>
      <w:tr w:rsidR="00153569" w:rsidRPr="00CB18E2" w14:paraId="10A4B2AB" w14:textId="77777777" w:rsidTr="00F1736C">
        <w:trPr>
          <w:trHeight w:val="440"/>
        </w:trPr>
        <w:tc>
          <w:tcPr>
            <w:tcW w:w="2655" w:type="dxa"/>
          </w:tcPr>
          <w:p w14:paraId="197D09F7" w14:textId="77777777" w:rsidR="00153569" w:rsidRPr="00D01DB4" w:rsidRDefault="00153569" w:rsidP="00153569">
            <w:pPr>
              <w:rPr>
                <w:rFonts w:ascii="Helvetica" w:hAnsi="Helvetica" w:cs="Helvetica"/>
                <w:sz w:val="20"/>
                <w:szCs w:val="20"/>
                <w:lang w:val="en-GB"/>
              </w:rPr>
            </w:pPr>
            <w:r w:rsidRPr="00D01DB4">
              <w:rPr>
                <w:rFonts w:ascii="Helvetica" w:hAnsi="Helvetica" w:cs="Helvetica"/>
                <w:sz w:val="20"/>
                <w:szCs w:val="20"/>
                <w:lang w:val="en-GB"/>
              </w:rPr>
              <w:t>HSBC Global Asset Management (UK) Limited</w:t>
            </w:r>
          </w:p>
        </w:tc>
        <w:tc>
          <w:tcPr>
            <w:tcW w:w="2655" w:type="dxa"/>
          </w:tcPr>
          <w:p w14:paraId="6CF3FCF4" w14:textId="77777777" w:rsidR="00153569" w:rsidRPr="00D71BD9" w:rsidRDefault="00D71BD9" w:rsidP="00D71BD9">
            <w:pPr>
              <w:jc w:val="center"/>
              <w:rPr>
                <w:rFonts w:ascii="Calibri" w:hAnsi="Calibri"/>
                <w:color w:val="000000"/>
              </w:rPr>
            </w:pPr>
            <w:r>
              <w:rPr>
                <w:rFonts w:ascii="Calibri" w:hAnsi="Calibri"/>
                <w:color w:val="000000"/>
              </w:rPr>
              <w:t>0.232%</w:t>
            </w:r>
          </w:p>
        </w:tc>
        <w:tc>
          <w:tcPr>
            <w:tcW w:w="2655" w:type="dxa"/>
          </w:tcPr>
          <w:p w14:paraId="673C0DA1" w14:textId="77777777" w:rsidR="00153569" w:rsidRPr="00CB18E2" w:rsidRDefault="00153569" w:rsidP="00C14226">
            <w:pPr>
              <w:jc w:val="center"/>
              <w:rPr>
                <w:rFonts w:ascii="Helvetica" w:hAnsi="Helvetica" w:cs="Helvetica"/>
                <w:lang w:val="en-GB"/>
              </w:rPr>
            </w:pPr>
          </w:p>
        </w:tc>
        <w:tc>
          <w:tcPr>
            <w:tcW w:w="2655" w:type="dxa"/>
          </w:tcPr>
          <w:p w14:paraId="05E3D666" w14:textId="77777777" w:rsidR="00153569" w:rsidRPr="00CB18E2" w:rsidRDefault="00D71BD9" w:rsidP="00967508">
            <w:pPr>
              <w:jc w:val="center"/>
              <w:rPr>
                <w:rFonts w:ascii="Helvetica" w:hAnsi="Helvetica" w:cs="Helvetica"/>
                <w:lang w:val="en-GB"/>
              </w:rPr>
            </w:pPr>
            <w:r>
              <w:rPr>
                <w:rFonts w:ascii="Calibri" w:hAnsi="Calibri"/>
                <w:color w:val="000000"/>
              </w:rPr>
              <w:t>0.232%</w:t>
            </w:r>
          </w:p>
        </w:tc>
      </w:tr>
      <w:tr w:rsidR="001837BF" w:rsidRPr="00CB18E2" w14:paraId="5D5713BC" w14:textId="77777777" w:rsidTr="00F1736C">
        <w:trPr>
          <w:trHeight w:val="440"/>
        </w:trPr>
        <w:tc>
          <w:tcPr>
            <w:tcW w:w="2655" w:type="dxa"/>
          </w:tcPr>
          <w:p w14:paraId="1966F2A9" w14:textId="77777777" w:rsidR="001837BF" w:rsidRPr="00D01DB4" w:rsidRDefault="001837BF" w:rsidP="00C5065C">
            <w:pPr>
              <w:rPr>
                <w:rFonts w:ascii="Helvetica" w:hAnsi="Helvetica" w:cs="Helvetica"/>
                <w:sz w:val="20"/>
                <w:szCs w:val="20"/>
                <w:lang w:val="en-GB"/>
              </w:rPr>
            </w:pPr>
          </w:p>
        </w:tc>
        <w:tc>
          <w:tcPr>
            <w:tcW w:w="2655" w:type="dxa"/>
          </w:tcPr>
          <w:p w14:paraId="1D77FB23" w14:textId="77777777" w:rsidR="001837BF" w:rsidRPr="00CB18E2" w:rsidRDefault="001837BF" w:rsidP="00C14226">
            <w:pPr>
              <w:jc w:val="center"/>
              <w:rPr>
                <w:rFonts w:ascii="Helvetica" w:hAnsi="Helvetica" w:cs="Helvetica"/>
                <w:lang w:val="en-GB"/>
              </w:rPr>
            </w:pPr>
          </w:p>
        </w:tc>
        <w:tc>
          <w:tcPr>
            <w:tcW w:w="2655" w:type="dxa"/>
          </w:tcPr>
          <w:p w14:paraId="1EEA3AF8" w14:textId="77777777" w:rsidR="001837BF" w:rsidRPr="00CB18E2" w:rsidRDefault="001837BF" w:rsidP="00C14226">
            <w:pPr>
              <w:jc w:val="center"/>
              <w:rPr>
                <w:rFonts w:ascii="Helvetica" w:hAnsi="Helvetica" w:cs="Helvetica"/>
                <w:lang w:val="en-GB"/>
              </w:rPr>
            </w:pPr>
          </w:p>
        </w:tc>
        <w:tc>
          <w:tcPr>
            <w:tcW w:w="2655" w:type="dxa"/>
          </w:tcPr>
          <w:p w14:paraId="1AE4F9FD" w14:textId="77777777" w:rsidR="001837BF" w:rsidRPr="00CB18E2" w:rsidRDefault="001837BF" w:rsidP="00C14226">
            <w:pPr>
              <w:jc w:val="center"/>
              <w:rPr>
                <w:rFonts w:ascii="Helvetica" w:hAnsi="Helvetica" w:cs="Helvetica"/>
                <w:lang w:val="en-GB"/>
              </w:rPr>
            </w:pPr>
          </w:p>
        </w:tc>
      </w:tr>
      <w:tr w:rsidR="001837BF" w:rsidRPr="00CB18E2" w14:paraId="6039CCDD" w14:textId="77777777" w:rsidTr="00F1736C">
        <w:trPr>
          <w:trHeight w:val="440"/>
        </w:trPr>
        <w:tc>
          <w:tcPr>
            <w:tcW w:w="2655" w:type="dxa"/>
          </w:tcPr>
          <w:p w14:paraId="709CEF4E" w14:textId="77777777" w:rsidR="001837BF" w:rsidRPr="00D01DB4" w:rsidRDefault="001837BF" w:rsidP="000F7300">
            <w:pPr>
              <w:rPr>
                <w:rFonts w:ascii="Helvetica" w:hAnsi="Helvetica" w:cs="Helvetica"/>
                <w:sz w:val="20"/>
                <w:szCs w:val="20"/>
                <w:lang w:val="en-GB"/>
              </w:rPr>
            </w:pPr>
            <w:r w:rsidRPr="00D01DB4">
              <w:rPr>
                <w:rFonts w:ascii="Helvetica" w:hAnsi="Helvetica" w:cs="Helvetica"/>
                <w:sz w:val="20"/>
                <w:szCs w:val="20"/>
                <w:lang w:val="en-GB"/>
              </w:rPr>
              <w:t>HSBC Holdings plc</w:t>
            </w:r>
          </w:p>
        </w:tc>
        <w:tc>
          <w:tcPr>
            <w:tcW w:w="2655" w:type="dxa"/>
          </w:tcPr>
          <w:p w14:paraId="4F9585A3" w14:textId="77777777" w:rsidR="001837BF" w:rsidRPr="00CB18E2" w:rsidRDefault="001837BF" w:rsidP="00C14226">
            <w:pPr>
              <w:jc w:val="center"/>
              <w:rPr>
                <w:rFonts w:ascii="Helvetica" w:hAnsi="Helvetica" w:cs="Helvetica"/>
                <w:lang w:val="en-GB"/>
              </w:rPr>
            </w:pPr>
          </w:p>
        </w:tc>
        <w:tc>
          <w:tcPr>
            <w:tcW w:w="2655" w:type="dxa"/>
          </w:tcPr>
          <w:p w14:paraId="36349342" w14:textId="77777777" w:rsidR="001837BF" w:rsidRPr="00CB18E2" w:rsidRDefault="001837BF" w:rsidP="00C14226">
            <w:pPr>
              <w:jc w:val="center"/>
              <w:rPr>
                <w:rFonts w:ascii="Helvetica" w:hAnsi="Helvetica" w:cs="Helvetica"/>
                <w:lang w:val="en-GB"/>
              </w:rPr>
            </w:pPr>
          </w:p>
        </w:tc>
        <w:tc>
          <w:tcPr>
            <w:tcW w:w="2655" w:type="dxa"/>
          </w:tcPr>
          <w:p w14:paraId="1A022B0A" w14:textId="77777777" w:rsidR="001837BF" w:rsidRPr="00CB18E2" w:rsidRDefault="001837BF" w:rsidP="00C14226">
            <w:pPr>
              <w:jc w:val="center"/>
              <w:rPr>
                <w:rFonts w:ascii="Helvetica" w:hAnsi="Helvetica" w:cs="Helvetica"/>
                <w:lang w:val="en-GB"/>
              </w:rPr>
            </w:pPr>
          </w:p>
        </w:tc>
      </w:tr>
      <w:tr w:rsidR="001837BF" w:rsidRPr="00CB18E2" w14:paraId="0841BD8E" w14:textId="77777777" w:rsidTr="00F1736C">
        <w:trPr>
          <w:trHeight w:val="440"/>
        </w:trPr>
        <w:tc>
          <w:tcPr>
            <w:tcW w:w="2655" w:type="dxa"/>
          </w:tcPr>
          <w:p w14:paraId="247516E6" w14:textId="77777777" w:rsidR="001837BF" w:rsidRPr="00D01DB4" w:rsidRDefault="001837BF" w:rsidP="000F7300">
            <w:pPr>
              <w:rPr>
                <w:rFonts w:ascii="Helvetica" w:hAnsi="Helvetica" w:cs="Helvetica"/>
                <w:sz w:val="20"/>
                <w:szCs w:val="20"/>
                <w:lang w:val="en-GB"/>
              </w:rPr>
            </w:pPr>
            <w:r w:rsidRPr="00D01DB4">
              <w:rPr>
                <w:rFonts w:ascii="Helvetica" w:hAnsi="Helvetica" w:cs="Helvetica"/>
                <w:sz w:val="20"/>
                <w:szCs w:val="20"/>
                <w:lang w:val="en-GB"/>
              </w:rPr>
              <w:t>HSBC Bank plc</w:t>
            </w:r>
          </w:p>
        </w:tc>
        <w:tc>
          <w:tcPr>
            <w:tcW w:w="2655" w:type="dxa"/>
          </w:tcPr>
          <w:p w14:paraId="3AFC3C83" w14:textId="77777777" w:rsidR="001837BF" w:rsidRPr="00CB18E2" w:rsidRDefault="001837BF" w:rsidP="00C14226">
            <w:pPr>
              <w:jc w:val="center"/>
              <w:rPr>
                <w:rFonts w:ascii="Helvetica" w:hAnsi="Helvetica" w:cs="Helvetica"/>
                <w:lang w:val="en-GB"/>
              </w:rPr>
            </w:pPr>
          </w:p>
        </w:tc>
        <w:tc>
          <w:tcPr>
            <w:tcW w:w="2655" w:type="dxa"/>
          </w:tcPr>
          <w:p w14:paraId="79AA47F3" w14:textId="77777777" w:rsidR="001837BF" w:rsidRPr="00CB18E2" w:rsidRDefault="001837BF" w:rsidP="00C14226">
            <w:pPr>
              <w:jc w:val="center"/>
              <w:rPr>
                <w:rFonts w:ascii="Helvetica" w:hAnsi="Helvetica" w:cs="Helvetica"/>
                <w:lang w:val="en-GB"/>
              </w:rPr>
            </w:pPr>
          </w:p>
        </w:tc>
        <w:tc>
          <w:tcPr>
            <w:tcW w:w="2655" w:type="dxa"/>
          </w:tcPr>
          <w:p w14:paraId="149737BB" w14:textId="77777777" w:rsidR="001837BF" w:rsidRPr="00CB18E2" w:rsidRDefault="001837BF" w:rsidP="00C14226">
            <w:pPr>
              <w:jc w:val="center"/>
              <w:rPr>
                <w:rFonts w:ascii="Helvetica" w:hAnsi="Helvetica" w:cs="Helvetica"/>
                <w:lang w:val="en-GB"/>
              </w:rPr>
            </w:pPr>
          </w:p>
        </w:tc>
      </w:tr>
      <w:tr w:rsidR="001837BF" w:rsidRPr="00CB18E2" w14:paraId="0BC6F8CD" w14:textId="77777777" w:rsidTr="00F1736C">
        <w:trPr>
          <w:trHeight w:val="440"/>
        </w:trPr>
        <w:tc>
          <w:tcPr>
            <w:tcW w:w="2655" w:type="dxa"/>
          </w:tcPr>
          <w:p w14:paraId="5D11A20A" w14:textId="77777777" w:rsidR="001837BF" w:rsidRPr="00D01DB4" w:rsidRDefault="00D71BD9" w:rsidP="000F7300">
            <w:pPr>
              <w:rPr>
                <w:rFonts w:ascii="Helvetica" w:hAnsi="Helvetica" w:cs="Helvetica"/>
                <w:sz w:val="20"/>
                <w:szCs w:val="20"/>
                <w:lang w:val="en-GB"/>
              </w:rPr>
            </w:pPr>
            <w:r w:rsidRPr="00D71BD9">
              <w:rPr>
                <w:rFonts w:ascii="Helvetica" w:hAnsi="Helvetica" w:cs="Helvetica"/>
                <w:sz w:val="20"/>
                <w:szCs w:val="20"/>
                <w:lang w:val="en-GB"/>
              </w:rPr>
              <w:t>HSBC Life (International) Limited</w:t>
            </w:r>
          </w:p>
        </w:tc>
        <w:tc>
          <w:tcPr>
            <w:tcW w:w="2655" w:type="dxa"/>
          </w:tcPr>
          <w:p w14:paraId="08822EFB" w14:textId="77777777" w:rsidR="001837BF" w:rsidRPr="00D71BD9" w:rsidRDefault="00B21EEC" w:rsidP="00D71BD9">
            <w:pPr>
              <w:jc w:val="center"/>
              <w:rPr>
                <w:rFonts w:ascii="Calibri" w:hAnsi="Calibri"/>
                <w:color w:val="000000"/>
              </w:rPr>
            </w:pPr>
            <w:r>
              <w:rPr>
                <w:rFonts w:ascii="Calibri" w:hAnsi="Calibri"/>
                <w:color w:val="000000"/>
              </w:rPr>
              <w:t>0.003</w:t>
            </w:r>
            <w:r w:rsidR="00D71BD9" w:rsidRPr="00D71BD9">
              <w:rPr>
                <w:rFonts w:ascii="Calibri" w:hAnsi="Calibri"/>
                <w:color w:val="000000"/>
              </w:rPr>
              <w:t>%</w:t>
            </w:r>
          </w:p>
        </w:tc>
        <w:tc>
          <w:tcPr>
            <w:tcW w:w="2655" w:type="dxa"/>
          </w:tcPr>
          <w:p w14:paraId="05510264" w14:textId="77777777" w:rsidR="001837BF" w:rsidRPr="00D71BD9" w:rsidRDefault="001837BF" w:rsidP="00C14226">
            <w:pPr>
              <w:jc w:val="center"/>
              <w:rPr>
                <w:rFonts w:ascii="Calibri" w:hAnsi="Calibri"/>
                <w:color w:val="000000"/>
              </w:rPr>
            </w:pPr>
          </w:p>
        </w:tc>
        <w:tc>
          <w:tcPr>
            <w:tcW w:w="2655" w:type="dxa"/>
          </w:tcPr>
          <w:p w14:paraId="0FD57A71" w14:textId="77777777" w:rsidR="001837BF" w:rsidRPr="00D71BD9" w:rsidRDefault="00B21EEC" w:rsidP="00D71BD9">
            <w:pPr>
              <w:jc w:val="center"/>
              <w:rPr>
                <w:rFonts w:ascii="Calibri" w:hAnsi="Calibri"/>
                <w:color w:val="000000"/>
              </w:rPr>
            </w:pPr>
            <w:r>
              <w:rPr>
                <w:rFonts w:ascii="Calibri" w:hAnsi="Calibri"/>
                <w:color w:val="000000"/>
              </w:rPr>
              <w:t>0.003</w:t>
            </w:r>
            <w:r w:rsidR="00D71BD9">
              <w:rPr>
                <w:rFonts w:ascii="Calibri" w:hAnsi="Calibri"/>
                <w:color w:val="000000"/>
              </w:rPr>
              <w:t>%</w:t>
            </w:r>
          </w:p>
        </w:tc>
      </w:tr>
      <w:tr w:rsidR="001837BF" w:rsidRPr="00CB18E2" w14:paraId="5633336F" w14:textId="77777777" w:rsidTr="00F1736C">
        <w:trPr>
          <w:trHeight w:val="440"/>
        </w:trPr>
        <w:tc>
          <w:tcPr>
            <w:tcW w:w="2655" w:type="dxa"/>
          </w:tcPr>
          <w:p w14:paraId="6B438957" w14:textId="77777777" w:rsidR="001837BF" w:rsidRPr="00D01DB4" w:rsidRDefault="001837BF" w:rsidP="00C5065C">
            <w:pPr>
              <w:rPr>
                <w:rFonts w:ascii="Helvetica" w:hAnsi="Helvetica" w:cs="Helvetica"/>
                <w:sz w:val="20"/>
                <w:szCs w:val="20"/>
                <w:lang w:val="en-GB"/>
              </w:rPr>
            </w:pPr>
          </w:p>
        </w:tc>
        <w:tc>
          <w:tcPr>
            <w:tcW w:w="2655" w:type="dxa"/>
          </w:tcPr>
          <w:p w14:paraId="18F8C9A4" w14:textId="77777777" w:rsidR="001837BF" w:rsidRPr="00CB18E2" w:rsidRDefault="001837BF" w:rsidP="00C14226">
            <w:pPr>
              <w:jc w:val="center"/>
              <w:rPr>
                <w:rFonts w:ascii="Helvetica" w:hAnsi="Helvetica" w:cs="Helvetica"/>
                <w:lang w:val="en-GB"/>
              </w:rPr>
            </w:pPr>
          </w:p>
        </w:tc>
        <w:tc>
          <w:tcPr>
            <w:tcW w:w="2655" w:type="dxa"/>
          </w:tcPr>
          <w:p w14:paraId="1B5C55F2" w14:textId="77777777" w:rsidR="001837BF" w:rsidRPr="00CB18E2" w:rsidRDefault="001837BF" w:rsidP="00C14226">
            <w:pPr>
              <w:jc w:val="center"/>
              <w:rPr>
                <w:rFonts w:ascii="Helvetica" w:hAnsi="Helvetica" w:cs="Helvetica"/>
                <w:lang w:val="en-GB"/>
              </w:rPr>
            </w:pPr>
          </w:p>
        </w:tc>
        <w:tc>
          <w:tcPr>
            <w:tcW w:w="2655" w:type="dxa"/>
          </w:tcPr>
          <w:p w14:paraId="4059F5B0" w14:textId="77777777" w:rsidR="001837BF" w:rsidRPr="00CB18E2" w:rsidRDefault="001837BF" w:rsidP="00C14226">
            <w:pPr>
              <w:jc w:val="center"/>
              <w:rPr>
                <w:rFonts w:ascii="Helvetica" w:hAnsi="Helvetica" w:cs="Helvetica"/>
                <w:lang w:val="en-GB"/>
              </w:rPr>
            </w:pPr>
          </w:p>
        </w:tc>
      </w:tr>
      <w:tr w:rsidR="001837BF" w:rsidRPr="00CB18E2" w14:paraId="0D0FE668" w14:textId="77777777" w:rsidTr="00F1736C">
        <w:trPr>
          <w:trHeight w:val="440"/>
        </w:trPr>
        <w:tc>
          <w:tcPr>
            <w:tcW w:w="2655" w:type="dxa"/>
          </w:tcPr>
          <w:p w14:paraId="054902A5" w14:textId="77777777"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HSBC Holdings plc</w:t>
            </w:r>
          </w:p>
        </w:tc>
        <w:tc>
          <w:tcPr>
            <w:tcW w:w="2655" w:type="dxa"/>
          </w:tcPr>
          <w:p w14:paraId="5CF714D5" w14:textId="77777777" w:rsidR="001837BF" w:rsidRPr="00CB18E2" w:rsidRDefault="001837BF" w:rsidP="00C14226">
            <w:pPr>
              <w:jc w:val="center"/>
              <w:rPr>
                <w:rFonts w:ascii="Helvetica" w:hAnsi="Helvetica" w:cs="Helvetica"/>
                <w:lang w:val="en-GB"/>
              </w:rPr>
            </w:pPr>
          </w:p>
        </w:tc>
        <w:tc>
          <w:tcPr>
            <w:tcW w:w="2655" w:type="dxa"/>
          </w:tcPr>
          <w:p w14:paraId="0DE7259E" w14:textId="77777777" w:rsidR="001837BF" w:rsidRPr="00CB18E2" w:rsidRDefault="001837BF" w:rsidP="00C14226">
            <w:pPr>
              <w:jc w:val="center"/>
              <w:rPr>
                <w:rFonts w:ascii="Helvetica" w:hAnsi="Helvetica" w:cs="Helvetica"/>
                <w:lang w:val="en-GB"/>
              </w:rPr>
            </w:pPr>
          </w:p>
        </w:tc>
        <w:tc>
          <w:tcPr>
            <w:tcW w:w="2655" w:type="dxa"/>
          </w:tcPr>
          <w:p w14:paraId="779AE9FF" w14:textId="77777777" w:rsidR="001837BF" w:rsidRPr="00CB18E2" w:rsidRDefault="001837BF" w:rsidP="00C14226">
            <w:pPr>
              <w:jc w:val="center"/>
              <w:rPr>
                <w:rFonts w:ascii="Helvetica" w:hAnsi="Helvetica" w:cs="Helvetica"/>
                <w:lang w:val="en-GB"/>
              </w:rPr>
            </w:pPr>
          </w:p>
        </w:tc>
      </w:tr>
      <w:tr w:rsidR="001837BF" w:rsidRPr="00CB18E2" w14:paraId="7DF138DA" w14:textId="77777777" w:rsidTr="00F1736C">
        <w:trPr>
          <w:trHeight w:val="440"/>
        </w:trPr>
        <w:tc>
          <w:tcPr>
            <w:tcW w:w="2655" w:type="dxa"/>
          </w:tcPr>
          <w:p w14:paraId="3606E68B" w14:textId="77777777"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HSBC Bank plc</w:t>
            </w:r>
          </w:p>
        </w:tc>
        <w:tc>
          <w:tcPr>
            <w:tcW w:w="2655" w:type="dxa"/>
          </w:tcPr>
          <w:p w14:paraId="41C73644" w14:textId="77777777" w:rsidR="001837BF" w:rsidRPr="00CB18E2" w:rsidRDefault="001837BF" w:rsidP="00C14226">
            <w:pPr>
              <w:jc w:val="center"/>
              <w:rPr>
                <w:rFonts w:ascii="Helvetica" w:hAnsi="Helvetica" w:cs="Helvetica"/>
                <w:lang w:val="en-GB"/>
              </w:rPr>
            </w:pPr>
          </w:p>
        </w:tc>
        <w:tc>
          <w:tcPr>
            <w:tcW w:w="2655" w:type="dxa"/>
          </w:tcPr>
          <w:p w14:paraId="1279AB64" w14:textId="77777777" w:rsidR="001837BF" w:rsidRPr="00CB18E2" w:rsidRDefault="001837BF" w:rsidP="00C14226">
            <w:pPr>
              <w:jc w:val="center"/>
              <w:rPr>
                <w:rFonts w:ascii="Helvetica" w:hAnsi="Helvetica" w:cs="Helvetica"/>
                <w:lang w:val="en-GB"/>
              </w:rPr>
            </w:pPr>
          </w:p>
        </w:tc>
        <w:tc>
          <w:tcPr>
            <w:tcW w:w="2655" w:type="dxa"/>
          </w:tcPr>
          <w:p w14:paraId="60B0E940" w14:textId="77777777" w:rsidR="001837BF" w:rsidRPr="00CB18E2" w:rsidRDefault="001837BF" w:rsidP="00C14226">
            <w:pPr>
              <w:jc w:val="center"/>
              <w:rPr>
                <w:rFonts w:ascii="Helvetica" w:hAnsi="Helvetica" w:cs="Helvetica"/>
                <w:lang w:val="en-GB"/>
              </w:rPr>
            </w:pPr>
          </w:p>
        </w:tc>
      </w:tr>
      <w:tr w:rsidR="001837BF" w:rsidRPr="00CB18E2" w14:paraId="1C5A484C" w14:textId="77777777" w:rsidTr="00F1736C">
        <w:trPr>
          <w:trHeight w:val="440"/>
        </w:trPr>
        <w:tc>
          <w:tcPr>
            <w:tcW w:w="2655" w:type="dxa"/>
          </w:tcPr>
          <w:p w14:paraId="2A1F0606" w14:textId="77777777"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HSBC Germany Holdings GmbH</w:t>
            </w:r>
          </w:p>
        </w:tc>
        <w:tc>
          <w:tcPr>
            <w:tcW w:w="2655" w:type="dxa"/>
          </w:tcPr>
          <w:p w14:paraId="0336CD5B" w14:textId="77777777" w:rsidR="001837BF" w:rsidRPr="00CB18E2" w:rsidRDefault="001837BF" w:rsidP="00C14226">
            <w:pPr>
              <w:jc w:val="center"/>
              <w:rPr>
                <w:rFonts w:ascii="Helvetica" w:hAnsi="Helvetica" w:cs="Helvetica"/>
                <w:lang w:val="en-GB"/>
              </w:rPr>
            </w:pPr>
          </w:p>
        </w:tc>
        <w:tc>
          <w:tcPr>
            <w:tcW w:w="2655" w:type="dxa"/>
          </w:tcPr>
          <w:p w14:paraId="6870BFDF" w14:textId="77777777" w:rsidR="001837BF" w:rsidRPr="00CB18E2" w:rsidRDefault="001837BF" w:rsidP="00C14226">
            <w:pPr>
              <w:jc w:val="center"/>
              <w:rPr>
                <w:rFonts w:ascii="Helvetica" w:hAnsi="Helvetica" w:cs="Helvetica"/>
                <w:lang w:val="en-GB"/>
              </w:rPr>
            </w:pPr>
          </w:p>
        </w:tc>
        <w:tc>
          <w:tcPr>
            <w:tcW w:w="2655" w:type="dxa"/>
          </w:tcPr>
          <w:p w14:paraId="487DC779" w14:textId="77777777" w:rsidR="001837BF" w:rsidRPr="00CB18E2" w:rsidRDefault="001837BF" w:rsidP="00C14226">
            <w:pPr>
              <w:jc w:val="center"/>
              <w:rPr>
                <w:rFonts w:ascii="Helvetica" w:hAnsi="Helvetica" w:cs="Helvetica"/>
                <w:lang w:val="en-GB"/>
              </w:rPr>
            </w:pPr>
          </w:p>
        </w:tc>
      </w:tr>
      <w:tr w:rsidR="001837BF" w:rsidRPr="00CB18E2" w14:paraId="7B9289FD" w14:textId="77777777" w:rsidTr="00F1736C">
        <w:trPr>
          <w:trHeight w:val="440"/>
        </w:trPr>
        <w:tc>
          <w:tcPr>
            <w:tcW w:w="2655" w:type="dxa"/>
          </w:tcPr>
          <w:p w14:paraId="4E944F32" w14:textId="77777777"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 xml:space="preserve">HSBC </w:t>
            </w:r>
            <w:proofErr w:type="spellStart"/>
            <w:r w:rsidRPr="00D01DB4">
              <w:rPr>
                <w:rFonts w:ascii="Helvetica" w:hAnsi="Helvetica" w:cs="Helvetica"/>
                <w:sz w:val="20"/>
                <w:szCs w:val="20"/>
                <w:lang w:val="en-GB"/>
              </w:rPr>
              <w:t>Trinkaus</w:t>
            </w:r>
            <w:proofErr w:type="spellEnd"/>
            <w:r w:rsidRPr="00D01DB4">
              <w:rPr>
                <w:rFonts w:ascii="Helvetica" w:hAnsi="Helvetica" w:cs="Helvetica"/>
                <w:sz w:val="20"/>
                <w:szCs w:val="20"/>
                <w:lang w:val="en-GB"/>
              </w:rPr>
              <w:t xml:space="preserve"> &amp; Burkhardt AG</w:t>
            </w:r>
          </w:p>
        </w:tc>
        <w:tc>
          <w:tcPr>
            <w:tcW w:w="2655" w:type="dxa"/>
          </w:tcPr>
          <w:p w14:paraId="2AAF04DC" w14:textId="77777777" w:rsidR="001837BF" w:rsidRPr="00CB18E2" w:rsidRDefault="001837BF" w:rsidP="00C14226">
            <w:pPr>
              <w:jc w:val="center"/>
              <w:rPr>
                <w:rFonts w:ascii="Helvetica" w:hAnsi="Helvetica" w:cs="Helvetica"/>
                <w:lang w:val="en-GB"/>
              </w:rPr>
            </w:pPr>
          </w:p>
        </w:tc>
        <w:tc>
          <w:tcPr>
            <w:tcW w:w="2655" w:type="dxa"/>
          </w:tcPr>
          <w:p w14:paraId="175A41A5" w14:textId="77777777" w:rsidR="001837BF" w:rsidRPr="00CB18E2" w:rsidRDefault="001837BF" w:rsidP="00C14226">
            <w:pPr>
              <w:jc w:val="center"/>
              <w:rPr>
                <w:rFonts w:ascii="Helvetica" w:hAnsi="Helvetica" w:cs="Helvetica"/>
                <w:lang w:val="en-GB"/>
              </w:rPr>
            </w:pPr>
          </w:p>
        </w:tc>
        <w:tc>
          <w:tcPr>
            <w:tcW w:w="2655" w:type="dxa"/>
          </w:tcPr>
          <w:p w14:paraId="7C95029F" w14:textId="77777777" w:rsidR="001837BF" w:rsidRPr="00CB18E2" w:rsidRDefault="001837BF" w:rsidP="00C14226">
            <w:pPr>
              <w:jc w:val="center"/>
              <w:rPr>
                <w:rFonts w:ascii="Helvetica" w:hAnsi="Helvetica" w:cs="Helvetica"/>
                <w:lang w:val="en-GB"/>
              </w:rPr>
            </w:pPr>
          </w:p>
        </w:tc>
      </w:tr>
      <w:tr w:rsidR="001837BF" w:rsidRPr="00CB18E2" w14:paraId="2C94AB51" w14:textId="77777777" w:rsidTr="00F1736C">
        <w:trPr>
          <w:trHeight w:val="440"/>
        </w:trPr>
        <w:tc>
          <w:tcPr>
            <w:tcW w:w="2655" w:type="dxa"/>
          </w:tcPr>
          <w:p w14:paraId="3FC4B568" w14:textId="77777777"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 xml:space="preserve">HSBC </w:t>
            </w:r>
            <w:proofErr w:type="spellStart"/>
            <w:r w:rsidRPr="00D01DB4">
              <w:rPr>
                <w:rFonts w:ascii="Helvetica" w:hAnsi="Helvetica" w:cs="Helvetica"/>
                <w:sz w:val="20"/>
                <w:szCs w:val="20"/>
                <w:lang w:val="en-GB"/>
              </w:rPr>
              <w:t>Trinkaus</w:t>
            </w:r>
            <w:proofErr w:type="spellEnd"/>
            <w:r w:rsidRPr="00D01DB4">
              <w:rPr>
                <w:rFonts w:ascii="Helvetica" w:hAnsi="Helvetica" w:cs="Helvetica"/>
                <w:sz w:val="20"/>
                <w:szCs w:val="20"/>
                <w:lang w:val="en-GB"/>
              </w:rPr>
              <w:t xml:space="preserve"> &amp; Burkhardt Gesellschaft fur </w:t>
            </w:r>
            <w:proofErr w:type="spellStart"/>
            <w:r w:rsidRPr="00D01DB4">
              <w:rPr>
                <w:rFonts w:ascii="Helvetica" w:hAnsi="Helvetica" w:cs="Helvetica"/>
                <w:sz w:val="20"/>
                <w:szCs w:val="20"/>
                <w:lang w:val="en-GB"/>
              </w:rPr>
              <w:t>Bankbeteiligungen</w:t>
            </w:r>
            <w:proofErr w:type="spellEnd"/>
            <w:r w:rsidRPr="00D01DB4">
              <w:rPr>
                <w:rFonts w:ascii="Helvetica" w:hAnsi="Helvetica" w:cs="Helvetica"/>
                <w:sz w:val="20"/>
                <w:szCs w:val="20"/>
                <w:lang w:val="en-GB"/>
              </w:rPr>
              <w:t xml:space="preserve"> </w:t>
            </w:r>
            <w:proofErr w:type="spellStart"/>
            <w:r w:rsidRPr="00D01DB4">
              <w:rPr>
                <w:rFonts w:ascii="Helvetica" w:hAnsi="Helvetica" w:cs="Helvetica"/>
                <w:sz w:val="20"/>
                <w:szCs w:val="20"/>
                <w:lang w:val="en-GB"/>
              </w:rPr>
              <w:t>mbH</w:t>
            </w:r>
            <w:proofErr w:type="spellEnd"/>
          </w:p>
        </w:tc>
        <w:tc>
          <w:tcPr>
            <w:tcW w:w="2655" w:type="dxa"/>
          </w:tcPr>
          <w:p w14:paraId="7870326A" w14:textId="77777777" w:rsidR="001837BF" w:rsidRPr="00CB18E2" w:rsidRDefault="001837BF" w:rsidP="00C14226">
            <w:pPr>
              <w:jc w:val="center"/>
              <w:rPr>
                <w:rFonts w:ascii="Helvetica" w:hAnsi="Helvetica" w:cs="Helvetica"/>
                <w:lang w:val="en-GB"/>
              </w:rPr>
            </w:pPr>
          </w:p>
        </w:tc>
        <w:tc>
          <w:tcPr>
            <w:tcW w:w="2655" w:type="dxa"/>
          </w:tcPr>
          <w:p w14:paraId="034B1255" w14:textId="77777777" w:rsidR="001837BF" w:rsidRPr="00CB18E2" w:rsidRDefault="001837BF" w:rsidP="00C14226">
            <w:pPr>
              <w:jc w:val="center"/>
              <w:rPr>
                <w:rFonts w:ascii="Helvetica" w:hAnsi="Helvetica" w:cs="Helvetica"/>
                <w:lang w:val="en-GB"/>
              </w:rPr>
            </w:pPr>
          </w:p>
        </w:tc>
        <w:tc>
          <w:tcPr>
            <w:tcW w:w="2655" w:type="dxa"/>
          </w:tcPr>
          <w:p w14:paraId="720B0A3D" w14:textId="77777777" w:rsidR="001837BF" w:rsidRPr="00CB18E2" w:rsidRDefault="001837BF" w:rsidP="00C14226">
            <w:pPr>
              <w:jc w:val="center"/>
              <w:rPr>
                <w:rFonts w:ascii="Helvetica" w:hAnsi="Helvetica" w:cs="Helvetica"/>
                <w:lang w:val="en-GB"/>
              </w:rPr>
            </w:pPr>
          </w:p>
        </w:tc>
      </w:tr>
      <w:tr w:rsidR="00D71BD9" w:rsidRPr="00CB18E2" w14:paraId="364B8966" w14:textId="77777777" w:rsidTr="00F1736C">
        <w:trPr>
          <w:trHeight w:val="440"/>
        </w:trPr>
        <w:tc>
          <w:tcPr>
            <w:tcW w:w="2655" w:type="dxa"/>
          </w:tcPr>
          <w:p w14:paraId="5E7D1538" w14:textId="77777777" w:rsidR="00D71BD9" w:rsidRPr="00D01DB4" w:rsidRDefault="00D71BD9" w:rsidP="00D71BD9">
            <w:pPr>
              <w:rPr>
                <w:rFonts w:ascii="Helvetica" w:hAnsi="Helvetica" w:cs="Helvetica"/>
                <w:sz w:val="20"/>
                <w:szCs w:val="20"/>
                <w:lang w:val="en-GB"/>
              </w:rPr>
            </w:pPr>
            <w:r w:rsidRPr="00D01DB4">
              <w:rPr>
                <w:rFonts w:ascii="Helvetica" w:hAnsi="Helvetica" w:cs="Helvetica"/>
                <w:sz w:val="20"/>
                <w:szCs w:val="20"/>
                <w:lang w:val="en-GB"/>
              </w:rPr>
              <w:t xml:space="preserve">INKA Internationale </w:t>
            </w:r>
            <w:proofErr w:type="spellStart"/>
            <w:r w:rsidRPr="00D01DB4">
              <w:rPr>
                <w:rFonts w:ascii="Helvetica" w:hAnsi="Helvetica" w:cs="Helvetica"/>
                <w:sz w:val="20"/>
                <w:szCs w:val="20"/>
                <w:lang w:val="en-GB"/>
              </w:rPr>
              <w:t>Kapitalanlagegesellschft</w:t>
            </w:r>
            <w:proofErr w:type="spellEnd"/>
            <w:r w:rsidRPr="00D01DB4">
              <w:rPr>
                <w:rFonts w:ascii="Helvetica" w:hAnsi="Helvetica" w:cs="Helvetica"/>
                <w:sz w:val="20"/>
                <w:szCs w:val="20"/>
                <w:lang w:val="en-GB"/>
              </w:rPr>
              <w:t xml:space="preserve"> </w:t>
            </w:r>
            <w:proofErr w:type="spellStart"/>
            <w:r w:rsidRPr="00D01DB4">
              <w:rPr>
                <w:rFonts w:ascii="Helvetica" w:hAnsi="Helvetica" w:cs="Helvetica"/>
                <w:sz w:val="20"/>
                <w:szCs w:val="20"/>
                <w:lang w:val="en-GB"/>
              </w:rPr>
              <w:t>mbH</w:t>
            </w:r>
            <w:proofErr w:type="spellEnd"/>
            <w:r w:rsidRPr="00D01DB4">
              <w:rPr>
                <w:rFonts w:ascii="Helvetica" w:hAnsi="Helvetica" w:cs="Helvetica"/>
                <w:sz w:val="20"/>
                <w:szCs w:val="20"/>
                <w:lang w:val="en-GB"/>
              </w:rPr>
              <w:t>, Dusseldorf</w:t>
            </w:r>
          </w:p>
        </w:tc>
        <w:tc>
          <w:tcPr>
            <w:tcW w:w="2655" w:type="dxa"/>
          </w:tcPr>
          <w:p w14:paraId="7FA3FA87" w14:textId="77777777" w:rsidR="00D71BD9" w:rsidRPr="00D71BD9" w:rsidRDefault="00B21EEC" w:rsidP="00D71BD9">
            <w:pPr>
              <w:jc w:val="center"/>
              <w:rPr>
                <w:rFonts w:ascii="Helvetica" w:hAnsi="Helvetica" w:cs="Helvetica"/>
              </w:rPr>
            </w:pPr>
            <w:r>
              <w:rPr>
                <w:rFonts w:ascii="Calibri" w:hAnsi="Calibri"/>
                <w:color w:val="000000"/>
              </w:rPr>
              <w:t>0.133</w:t>
            </w:r>
            <w:r w:rsidR="00D71BD9" w:rsidRPr="00D71BD9">
              <w:rPr>
                <w:rFonts w:ascii="Calibri" w:hAnsi="Calibri"/>
                <w:color w:val="000000"/>
              </w:rPr>
              <w:t>%</w:t>
            </w:r>
          </w:p>
        </w:tc>
        <w:tc>
          <w:tcPr>
            <w:tcW w:w="2655" w:type="dxa"/>
          </w:tcPr>
          <w:p w14:paraId="50CF108B" w14:textId="77777777" w:rsidR="00D71BD9" w:rsidRPr="00CB18E2" w:rsidRDefault="00D71BD9" w:rsidP="00D71BD9">
            <w:pPr>
              <w:jc w:val="center"/>
              <w:rPr>
                <w:rFonts w:ascii="Helvetica" w:hAnsi="Helvetica" w:cs="Helvetica"/>
                <w:lang w:val="en-GB"/>
              </w:rPr>
            </w:pPr>
          </w:p>
        </w:tc>
        <w:tc>
          <w:tcPr>
            <w:tcW w:w="2655" w:type="dxa"/>
          </w:tcPr>
          <w:p w14:paraId="32BA75F2" w14:textId="77777777" w:rsidR="00D71BD9" w:rsidRPr="00CB18E2" w:rsidRDefault="00B21EEC" w:rsidP="00D71BD9">
            <w:pPr>
              <w:jc w:val="center"/>
              <w:rPr>
                <w:rFonts w:ascii="Helvetica" w:hAnsi="Helvetica" w:cs="Helvetica"/>
                <w:lang w:val="en-GB"/>
              </w:rPr>
            </w:pPr>
            <w:r>
              <w:rPr>
                <w:rFonts w:ascii="Calibri" w:hAnsi="Calibri"/>
                <w:color w:val="000000"/>
              </w:rPr>
              <w:t>0.133</w:t>
            </w:r>
            <w:r w:rsidR="00D71BD9" w:rsidRPr="00D71BD9">
              <w:rPr>
                <w:rFonts w:ascii="Calibri" w:hAnsi="Calibri"/>
                <w:color w:val="000000"/>
              </w:rPr>
              <w:t>%</w:t>
            </w:r>
          </w:p>
        </w:tc>
      </w:tr>
      <w:tr w:rsidR="00EB5A64" w:rsidRPr="00CB18E2" w14:paraId="78492D57" w14:textId="77777777" w:rsidTr="00F1736C">
        <w:trPr>
          <w:trHeight w:val="440"/>
        </w:trPr>
        <w:tc>
          <w:tcPr>
            <w:tcW w:w="2655" w:type="dxa"/>
          </w:tcPr>
          <w:p w14:paraId="0AE2E8A6" w14:textId="77777777" w:rsidR="00EB5A64" w:rsidRPr="00D01DB4" w:rsidRDefault="00EB5A64" w:rsidP="00C5065C">
            <w:pPr>
              <w:rPr>
                <w:rFonts w:ascii="Helvetica" w:hAnsi="Helvetica" w:cs="Helvetica"/>
                <w:sz w:val="20"/>
                <w:szCs w:val="20"/>
                <w:lang w:val="en-GB"/>
              </w:rPr>
            </w:pPr>
          </w:p>
        </w:tc>
        <w:tc>
          <w:tcPr>
            <w:tcW w:w="2655" w:type="dxa"/>
          </w:tcPr>
          <w:p w14:paraId="3E03CC92" w14:textId="77777777" w:rsidR="00EB5A64" w:rsidRPr="00CB18E2" w:rsidRDefault="00EB5A64" w:rsidP="00C14226">
            <w:pPr>
              <w:jc w:val="center"/>
              <w:rPr>
                <w:rFonts w:ascii="Helvetica" w:hAnsi="Helvetica" w:cs="Helvetica"/>
                <w:lang w:val="en-GB"/>
              </w:rPr>
            </w:pPr>
          </w:p>
        </w:tc>
        <w:tc>
          <w:tcPr>
            <w:tcW w:w="2655" w:type="dxa"/>
          </w:tcPr>
          <w:p w14:paraId="32CBD395" w14:textId="77777777" w:rsidR="00EB5A64" w:rsidRPr="00CB18E2" w:rsidRDefault="00EB5A64" w:rsidP="00C14226">
            <w:pPr>
              <w:jc w:val="center"/>
              <w:rPr>
                <w:rFonts w:ascii="Helvetica" w:hAnsi="Helvetica" w:cs="Helvetica"/>
                <w:lang w:val="en-GB"/>
              </w:rPr>
            </w:pPr>
          </w:p>
        </w:tc>
        <w:tc>
          <w:tcPr>
            <w:tcW w:w="2655" w:type="dxa"/>
          </w:tcPr>
          <w:p w14:paraId="5080CD1A" w14:textId="77777777" w:rsidR="00EB5A64" w:rsidRPr="00CB18E2" w:rsidRDefault="00EB5A64" w:rsidP="00C14226">
            <w:pPr>
              <w:jc w:val="center"/>
              <w:rPr>
                <w:rFonts w:ascii="Helvetica" w:hAnsi="Helvetica" w:cs="Helvetica"/>
                <w:lang w:val="en-GB"/>
              </w:rPr>
            </w:pPr>
          </w:p>
        </w:tc>
      </w:tr>
      <w:tr w:rsidR="001837BF" w:rsidRPr="00CB18E2" w14:paraId="5D2E3F27" w14:textId="77777777" w:rsidTr="00F1736C">
        <w:trPr>
          <w:trHeight w:val="710"/>
        </w:trPr>
        <w:tc>
          <w:tcPr>
            <w:tcW w:w="10620" w:type="dxa"/>
            <w:gridSpan w:val="4"/>
            <w:tcBorders>
              <w:left w:val="nil"/>
              <w:right w:val="nil"/>
            </w:tcBorders>
          </w:tcPr>
          <w:p w14:paraId="2A5D6D13" w14:textId="77777777" w:rsidR="0067724D" w:rsidRPr="00CB18E2" w:rsidRDefault="0067724D" w:rsidP="00D71BD9">
            <w:pPr>
              <w:rPr>
                <w:rFonts w:ascii="Helvetica" w:hAnsi="Helvetica" w:cs="Helvetica"/>
                <w:lang w:val="en-GB"/>
              </w:rPr>
            </w:pPr>
          </w:p>
        </w:tc>
      </w:tr>
      <w:tr w:rsidR="001837BF" w:rsidRPr="00C055A5" w14:paraId="7EC6843E" w14:textId="77777777" w:rsidTr="00F1736C">
        <w:trPr>
          <w:trHeight w:val="694"/>
        </w:trPr>
        <w:tc>
          <w:tcPr>
            <w:tcW w:w="10620" w:type="dxa"/>
            <w:gridSpan w:val="4"/>
            <w:vAlign w:val="center"/>
          </w:tcPr>
          <w:p w14:paraId="52399F6C" w14:textId="77777777" w:rsidR="001837BF" w:rsidRPr="00C055A5" w:rsidRDefault="001837BF" w:rsidP="00C5065C">
            <w:pPr>
              <w:rPr>
                <w:rFonts w:ascii="Helvetica" w:hAnsi="Helvetica" w:cs="Helvetica"/>
                <w:b/>
                <w:lang w:val="en-GB"/>
              </w:rPr>
            </w:pPr>
            <w:r>
              <w:rPr>
                <w:rFonts w:ascii="Helvetica" w:hAnsi="Helvetica" w:cs="Helvetica"/>
                <w:b/>
                <w:lang w:val="en-GB"/>
              </w:rPr>
              <w:lastRenderedPageBreak/>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7A5CD6D" w14:textId="77777777" w:rsidR="001837BF" w:rsidRPr="00C055A5" w:rsidRDefault="001837BF" w:rsidP="00C5065C">
            <w:pPr>
              <w:rPr>
                <w:rFonts w:ascii="Helvetica" w:hAnsi="Helvetica" w:cs="Helvetica"/>
                <w:b/>
                <w:lang w:val="en-GB"/>
              </w:rPr>
            </w:pPr>
          </w:p>
        </w:tc>
      </w:tr>
      <w:tr w:rsidR="001837BF" w:rsidRPr="00C055A5" w14:paraId="56DFB3B2" w14:textId="77777777" w:rsidTr="00F1736C">
        <w:trPr>
          <w:trHeight w:val="530"/>
        </w:trPr>
        <w:tc>
          <w:tcPr>
            <w:tcW w:w="10620" w:type="dxa"/>
            <w:gridSpan w:val="4"/>
            <w:tcBorders>
              <w:left w:val="nil"/>
              <w:bottom w:val="nil"/>
              <w:right w:val="nil"/>
            </w:tcBorders>
            <w:vAlign w:val="center"/>
          </w:tcPr>
          <w:p w14:paraId="20CC40D3" w14:textId="77777777" w:rsidR="001837BF" w:rsidRPr="00C055A5" w:rsidRDefault="001837BF" w:rsidP="00C5065C">
            <w:pPr>
              <w:rPr>
                <w:rFonts w:ascii="Helvetica" w:hAnsi="Helvetica" w:cs="Helvetica"/>
                <w:lang w:val="en-GB"/>
              </w:rPr>
            </w:pPr>
          </w:p>
        </w:tc>
      </w:tr>
      <w:tr w:rsidR="001837BF" w:rsidRPr="00C055A5" w14:paraId="75743915" w14:textId="77777777" w:rsidTr="00F1736C">
        <w:trPr>
          <w:trHeight w:val="950"/>
        </w:trPr>
        <w:tc>
          <w:tcPr>
            <w:tcW w:w="10620" w:type="dxa"/>
            <w:gridSpan w:val="4"/>
          </w:tcPr>
          <w:p w14:paraId="5EFD93B8" w14:textId="77777777" w:rsidR="001837BF" w:rsidRDefault="001837BF" w:rsidP="00C5065C">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118F4CD" w14:textId="77777777" w:rsidR="001837BF" w:rsidRPr="00671070" w:rsidRDefault="001C29BE" w:rsidP="00593B0C">
            <w:pPr>
              <w:rPr>
                <w:rFonts w:ascii="Helvetica" w:hAnsi="Helvetica" w:cs="Helvetica"/>
                <w:lang w:val="en-GB"/>
              </w:rPr>
            </w:pPr>
            <w:r w:rsidRPr="00C72BB7">
              <w:rPr>
                <w:rStyle w:val="left"/>
                <w:rFonts w:ascii="Arial" w:hAnsi="Arial" w:cs="Arial"/>
                <w:color w:val="000000"/>
                <w:sz w:val="20"/>
                <w:szCs w:val="20"/>
              </w:rPr>
              <w:t>The total hold</w:t>
            </w:r>
            <w:r w:rsidR="00D71BD9">
              <w:rPr>
                <w:rStyle w:val="left"/>
                <w:rFonts w:ascii="Arial" w:hAnsi="Arial" w:cs="Arial"/>
                <w:color w:val="000000"/>
                <w:sz w:val="20"/>
                <w:szCs w:val="20"/>
              </w:rPr>
              <w:t xml:space="preserve">ings include Stock Borrowing of </w:t>
            </w:r>
            <w:r w:rsidR="00D71BD9" w:rsidRPr="00D71BD9">
              <w:rPr>
                <w:rStyle w:val="left"/>
                <w:rFonts w:ascii="Arial" w:hAnsi="Arial" w:cs="Arial"/>
                <w:color w:val="000000"/>
                <w:sz w:val="20"/>
                <w:szCs w:val="20"/>
              </w:rPr>
              <w:t>3000</w:t>
            </w:r>
            <w:r w:rsidRPr="008513A4">
              <w:rPr>
                <w:rStyle w:val="left"/>
                <w:rFonts w:ascii="Arial" w:hAnsi="Arial" w:cs="Arial"/>
                <w:color w:val="000000"/>
                <w:sz w:val="20"/>
                <w:szCs w:val="20"/>
              </w:rPr>
              <w:t xml:space="preserve"> </w:t>
            </w:r>
            <w:r>
              <w:rPr>
                <w:rFonts w:ascii="Arial" w:hAnsi="Arial" w:cs="Arial"/>
                <w:sz w:val="20"/>
                <w:szCs w:val="20"/>
              </w:rPr>
              <w:t>shares</w:t>
            </w:r>
          </w:p>
        </w:tc>
      </w:tr>
    </w:tbl>
    <w:p w14:paraId="06BEC7F4" w14:textId="77777777" w:rsidR="00546E49" w:rsidRDefault="00546E49" w:rsidP="00153569">
      <w:pPr>
        <w:rPr>
          <w:rFonts w:ascii="Helvetica" w:hAnsi="Helvetica" w:cs="Helvetica"/>
          <w:lang w:val="en-GB"/>
        </w:rPr>
      </w:pPr>
    </w:p>
    <w:p w14:paraId="60098FB7" w14:textId="77777777" w:rsidR="00153569" w:rsidRDefault="00153569" w:rsidP="00153569">
      <w:pPr>
        <w:rPr>
          <w:rFonts w:ascii="Helvetica" w:hAnsi="Helvetica" w:cs="Helvetica"/>
          <w:lang w:val="en-GB"/>
        </w:rPr>
      </w:pPr>
      <w:r w:rsidRPr="001C2454">
        <w:rPr>
          <w:rFonts w:ascii="Helvetica" w:hAnsi="Helvetica" w:cs="Helvetica"/>
          <w:lang w:val="en-GB"/>
        </w:rPr>
        <w:t>Done</w:t>
      </w:r>
      <w:r w:rsidR="00C2557F">
        <w:rPr>
          <w:rFonts w:ascii="Helvetica" w:hAnsi="Helvetica" w:cs="Helvetica"/>
          <w:lang w:val="en-GB"/>
        </w:rPr>
        <w:t xml:space="preserve"> at London on </w:t>
      </w:r>
      <w:r w:rsidR="004E7B3B">
        <w:rPr>
          <w:rFonts w:ascii="Helvetica" w:hAnsi="Helvetica" w:cs="Helvetica"/>
          <w:lang w:val="en-GB"/>
        </w:rPr>
        <w:t xml:space="preserve">28 </w:t>
      </w:r>
      <w:r w:rsidR="00A52CCF">
        <w:rPr>
          <w:rFonts w:ascii="Helvetica" w:hAnsi="Helvetica" w:cs="Helvetica"/>
          <w:lang w:val="en-GB"/>
        </w:rPr>
        <w:t>June</w:t>
      </w:r>
      <w:r w:rsidR="004E7B3B">
        <w:rPr>
          <w:rFonts w:ascii="Helvetica" w:hAnsi="Helvetica" w:cs="Helvetica"/>
          <w:lang w:val="en-GB"/>
        </w:rPr>
        <w:t xml:space="preserve"> </w:t>
      </w:r>
      <w:r w:rsidR="00A52CCF">
        <w:rPr>
          <w:rFonts w:ascii="Helvetica" w:hAnsi="Helvetica" w:cs="Helvetica"/>
          <w:lang w:val="en-GB"/>
        </w:rPr>
        <w:t>2018</w:t>
      </w:r>
    </w:p>
    <w:p w14:paraId="69DB4289" w14:textId="77777777" w:rsidR="00546E49" w:rsidRDefault="00546E49" w:rsidP="004D1F4D">
      <w:pPr>
        <w:rPr>
          <w:rFonts w:ascii="Helvetica" w:hAnsi="Helvetica" w:cs="Helvetica"/>
          <w:b/>
          <w:bCs/>
          <w:lang w:val="en-GB"/>
        </w:rPr>
      </w:pPr>
    </w:p>
    <w:p w14:paraId="1B94608E" w14:textId="77777777" w:rsidR="00C5065C" w:rsidRPr="00C055A5" w:rsidRDefault="00C5065C" w:rsidP="004D1F4D">
      <w:pPr>
        <w:rPr>
          <w:rFonts w:ascii="Helvetica" w:hAnsi="Helvetica" w:cs="Helvetica"/>
          <w:b/>
          <w:bCs/>
          <w:lang w:val="en-GB"/>
        </w:rPr>
      </w:pPr>
      <w:r w:rsidRPr="00C055A5">
        <w:rPr>
          <w:rFonts w:ascii="Helvetica" w:hAnsi="Helvetica" w:cs="Helvetica"/>
          <w:b/>
          <w:bCs/>
          <w:lang w:val="en-GB"/>
        </w:rPr>
        <w:t>Notes</w:t>
      </w:r>
    </w:p>
    <w:p w14:paraId="2648F8CF"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587DF32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72E59307" w14:textId="77777777" w:rsidR="00C5065C" w:rsidRPr="008F18BE" w:rsidRDefault="00C5065C" w:rsidP="00FD17CE">
      <w:pPr>
        <w:spacing w:after="0"/>
        <w:ind w:left="-709" w:right="-896"/>
        <w:jc w:val="both"/>
        <w:rPr>
          <w:rFonts w:ascii="Helvetica" w:hAnsi="Helvetica" w:cs="Helvetica"/>
          <w:i/>
          <w:sz w:val="18"/>
          <w:szCs w:val="18"/>
          <w:lang w:val="en-GB"/>
        </w:rPr>
      </w:pPr>
    </w:p>
    <w:p w14:paraId="6C46636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63609453" w14:textId="77777777" w:rsidR="00C5065C" w:rsidRPr="008F18BE" w:rsidRDefault="00C5065C" w:rsidP="00FD17CE">
      <w:pPr>
        <w:spacing w:after="0"/>
        <w:ind w:left="-709" w:right="-896"/>
        <w:jc w:val="both"/>
        <w:rPr>
          <w:rFonts w:ascii="Helvetica" w:hAnsi="Helvetica" w:cs="Helvetica"/>
          <w:i/>
          <w:sz w:val="18"/>
          <w:szCs w:val="18"/>
          <w:lang w:val="en-GB"/>
        </w:rPr>
      </w:pPr>
    </w:p>
    <w:p w14:paraId="0B2724A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77B4B3E3" w14:textId="77777777" w:rsidR="00C5065C" w:rsidRPr="008F18BE" w:rsidRDefault="00C5065C" w:rsidP="00FD17CE">
      <w:pPr>
        <w:spacing w:after="0"/>
        <w:ind w:left="-709" w:right="-896"/>
        <w:jc w:val="both"/>
        <w:rPr>
          <w:rFonts w:ascii="Helvetica" w:hAnsi="Helvetica" w:cs="Helvetica"/>
          <w:i/>
          <w:sz w:val="18"/>
          <w:szCs w:val="18"/>
          <w:lang w:val="en-GB"/>
        </w:rPr>
      </w:pPr>
    </w:p>
    <w:p w14:paraId="6A65FA4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653F8EDF" w14:textId="77777777" w:rsidR="00C5065C" w:rsidRPr="008F18BE" w:rsidRDefault="00C5065C" w:rsidP="00FD17CE">
      <w:pPr>
        <w:spacing w:after="0"/>
        <w:ind w:left="-709" w:right="-896"/>
        <w:jc w:val="both"/>
        <w:rPr>
          <w:rFonts w:ascii="Helvetica" w:hAnsi="Helvetica" w:cs="Helvetica"/>
          <w:i/>
          <w:sz w:val="18"/>
          <w:szCs w:val="18"/>
          <w:lang w:val="en-GB"/>
        </w:rPr>
      </w:pPr>
    </w:p>
    <w:p w14:paraId="5258DE5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3657C8CA" w14:textId="77777777" w:rsidR="00C5065C" w:rsidRPr="008F18BE" w:rsidRDefault="00C5065C" w:rsidP="00FD17CE">
      <w:pPr>
        <w:spacing w:after="0"/>
        <w:ind w:left="-709" w:right="-896"/>
        <w:jc w:val="both"/>
        <w:rPr>
          <w:rFonts w:ascii="Helvetica" w:hAnsi="Helvetica" w:cs="Helvetica"/>
          <w:i/>
          <w:sz w:val="18"/>
          <w:szCs w:val="18"/>
          <w:lang w:val="en-GB"/>
        </w:rPr>
      </w:pPr>
    </w:p>
    <w:p w14:paraId="60BEC4E6"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11948B64" w14:textId="77777777" w:rsidR="008F18BE" w:rsidRDefault="008F18BE" w:rsidP="00FD17CE">
      <w:pPr>
        <w:spacing w:after="0"/>
        <w:ind w:left="-426" w:right="-896" w:hanging="283"/>
        <w:jc w:val="both"/>
        <w:rPr>
          <w:rFonts w:ascii="Helvetica" w:hAnsi="Helvetica" w:cs="Helvetica"/>
          <w:i/>
          <w:sz w:val="18"/>
          <w:szCs w:val="18"/>
          <w:lang w:val="en-GB"/>
        </w:rPr>
      </w:pPr>
    </w:p>
    <w:p w14:paraId="0AB43B05"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3F48F16E" w14:textId="77777777" w:rsidR="00C5065C" w:rsidRPr="008F18BE" w:rsidRDefault="00C5065C" w:rsidP="00FD17CE">
      <w:pPr>
        <w:spacing w:after="0"/>
        <w:ind w:right="-896" w:hanging="426"/>
        <w:jc w:val="both"/>
        <w:rPr>
          <w:rFonts w:ascii="Helvetica" w:hAnsi="Helvetica" w:cs="Helvetica"/>
          <w:i/>
          <w:sz w:val="18"/>
          <w:szCs w:val="18"/>
          <w:lang w:val="en-GB"/>
        </w:rPr>
      </w:pPr>
    </w:p>
    <w:p w14:paraId="6C62CECB"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25A426AD"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56C881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4FAE0B5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62F5BD6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lastRenderedPageBreak/>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087100FA"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23F2C6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7C96F3A8"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60E73A2"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3376F494" w14:textId="77777777" w:rsidR="00C5065C" w:rsidRPr="008F18BE" w:rsidRDefault="00C5065C" w:rsidP="00FD17CE">
      <w:pPr>
        <w:spacing w:after="0"/>
        <w:ind w:left="-709" w:right="-896"/>
        <w:jc w:val="both"/>
        <w:rPr>
          <w:rFonts w:ascii="Helvetica" w:hAnsi="Helvetica" w:cs="Helvetica"/>
          <w:i/>
          <w:sz w:val="18"/>
          <w:szCs w:val="18"/>
          <w:lang w:val="en-GB"/>
        </w:rPr>
      </w:pPr>
    </w:p>
    <w:p w14:paraId="7591ACB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09C490A" w14:textId="77777777" w:rsidR="00C5065C" w:rsidRPr="008F18BE" w:rsidRDefault="00C5065C" w:rsidP="00FD17CE">
      <w:pPr>
        <w:spacing w:after="0"/>
        <w:ind w:left="-709" w:right="-896"/>
        <w:jc w:val="both"/>
        <w:rPr>
          <w:rFonts w:ascii="Helvetica" w:hAnsi="Helvetica" w:cs="Helvetica"/>
          <w:i/>
          <w:sz w:val="18"/>
          <w:szCs w:val="18"/>
          <w:lang w:val="en-GB"/>
        </w:rPr>
      </w:pPr>
    </w:p>
    <w:p w14:paraId="36AAED0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5653409D" w14:textId="77777777" w:rsidR="00C5065C" w:rsidRPr="008F18BE" w:rsidRDefault="00C5065C" w:rsidP="00FD17CE">
      <w:pPr>
        <w:spacing w:after="0"/>
        <w:ind w:left="-709" w:right="-896"/>
        <w:jc w:val="both"/>
        <w:rPr>
          <w:rFonts w:ascii="Helvetica" w:hAnsi="Helvetica" w:cs="Helvetica"/>
          <w:i/>
          <w:sz w:val="18"/>
          <w:szCs w:val="18"/>
          <w:lang w:val="en-GB"/>
        </w:rPr>
      </w:pPr>
    </w:p>
    <w:p w14:paraId="52E2AD89"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w:t>
      </w:r>
      <w:r w:rsidRPr="002A3130">
        <w:rPr>
          <w:rFonts w:ascii="Helvetica" w:hAnsi="Helvetica" w:cs="Helvetica"/>
          <w:i/>
          <w:sz w:val="18"/>
          <w:szCs w:val="18"/>
          <w:lang w:val="en-GB"/>
        </w:rPr>
        <w:t xml:space="preserve">including depository receipts </w:t>
      </w:r>
      <w:r w:rsidRPr="008F18BE">
        <w:rPr>
          <w:rFonts w:ascii="Helvetica" w:hAnsi="Helvetica" w:cs="Helvetica"/>
          <w:i/>
          <w:sz w:val="18"/>
          <w:szCs w:val="18"/>
          <w:lang w:val="en-GB"/>
        </w:rPr>
        <w:t>representing shares, to which voting rights are attached even if the exercise thereof is suspended.</w:t>
      </w:r>
    </w:p>
    <w:p w14:paraId="5D284D30" w14:textId="77777777" w:rsidR="0015068A" w:rsidRPr="008F18BE" w:rsidRDefault="0015068A" w:rsidP="00FD17CE">
      <w:pPr>
        <w:spacing w:after="0"/>
        <w:ind w:left="-709" w:right="-896"/>
        <w:jc w:val="both"/>
        <w:rPr>
          <w:rFonts w:ascii="Helvetica" w:hAnsi="Helvetica" w:cs="Helvetica"/>
          <w:i/>
          <w:sz w:val="18"/>
          <w:szCs w:val="18"/>
          <w:lang w:val="en-GB"/>
        </w:rPr>
      </w:pPr>
    </w:p>
    <w:p w14:paraId="6E26244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484A523E" w14:textId="77777777" w:rsidR="00C5065C" w:rsidRPr="008F18BE" w:rsidRDefault="00C5065C" w:rsidP="00FD17CE">
      <w:pPr>
        <w:spacing w:after="0"/>
        <w:ind w:left="-709" w:right="-896"/>
        <w:jc w:val="both"/>
        <w:rPr>
          <w:rFonts w:ascii="Helvetica" w:hAnsi="Helvetica" w:cs="Helvetica"/>
          <w:i/>
          <w:sz w:val="18"/>
          <w:szCs w:val="18"/>
          <w:lang w:val="en-GB"/>
        </w:rPr>
      </w:pPr>
    </w:p>
    <w:p w14:paraId="6641F30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B146F71" w14:textId="77777777" w:rsidR="00C5065C" w:rsidRPr="008F18BE" w:rsidRDefault="00C5065C" w:rsidP="00FD17CE">
      <w:pPr>
        <w:spacing w:after="0"/>
        <w:ind w:left="-709" w:right="-896"/>
        <w:jc w:val="both"/>
        <w:rPr>
          <w:rFonts w:ascii="Helvetica" w:hAnsi="Helvetica" w:cs="Helvetica"/>
          <w:i/>
          <w:sz w:val="18"/>
          <w:szCs w:val="18"/>
          <w:lang w:val="en-GB"/>
        </w:rPr>
      </w:pPr>
    </w:p>
    <w:p w14:paraId="2A04021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76D1F7FC" w14:textId="77777777" w:rsidR="00C5065C" w:rsidRPr="008F18BE" w:rsidRDefault="00C5065C" w:rsidP="00FD17CE">
      <w:pPr>
        <w:spacing w:after="0"/>
        <w:ind w:left="-709" w:right="-896"/>
        <w:jc w:val="both"/>
        <w:rPr>
          <w:rFonts w:ascii="Helvetica" w:hAnsi="Helvetica" w:cs="Helvetica"/>
          <w:i/>
          <w:sz w:val="18"/>
          <w:szCs w:val="18"/>
          <w:lang w:val="en-GB"/>
        </w:rPr>
      </w:pPr>
    </w:p>
    <w:p w14:paraId="70237C8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1C6C2161" w14:textId="77777777" w:rsidR="00C5065C" w:rsidRPr="008F18BE" w:rsidRDefault="00C5065C" w:rsidP="00FD17CE">
      <w:pPr>
        <w:spacing w:after="0"/>
        <w:ind w:left="-709" w:right="-896"/>
        <w:jc w:val="both"/>
        <w:rPr>
          <w:rFonts w:ascii="Helvetica" w:hAnsi="Helvetica" w:cs="Helvetica"/>
          <w:i/>
          <w:sz w:val="18"/>
          <w:szCs w:val="18"/>
          <w:lang w:val="en-GB"/>
        </w:rPr>
      </w:pPr>
    </w:p>
    <w:p w14:paraId="7B4948D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457C9907" w14:textId="77777777" w:rsidR="00C5065C" w:rsidRPr="008F18BE" w:rsidRDefault="00C5065C" w:rsidP="00FD17CE">
      <w:pPr>
        <w:spacing w:after="0"/>
        <w:ind w:left="-709" w:right="-896"/>
        <w:jc w:val="both"/>
        <w:rPr>
          <w:rFonts w:ascii="Helvetica" w:hAnsi="Helvetica" w:cs="Helvetica"/>
          <w:i/>
          <w:sz w:val="18"/>
          <w:szCs w:val="18"/>
          <w:lang w:val="en-GB"/>
        </w:rPr>
      </w:pPr>
    </w:p>
    <w:p w14:paraId="5807867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33BE9D22" w14:textId="77777777" w:rsidR="00C5065C" w:rsidRPr="008F18BE" w:rsidRDefault="00C5065C" w:rsidP="00FD17CE">
      <w:pPr>
        <w:spacing w:after="0"/>
        <w:ind w:left="-709" w:right="-896"/>
        <w:jc w:val="both"/>
        <w:rPr>
          <w:rFonts w:ascii="Helvetica" w:hAnsi="Helvetica" w:cs="Helvetica"/>
          <w:i/>
          <w:sz w:val="18"/>
          <w:szCs w:val="18"/>
          <w:lang w:val="en-GB"/>
        </w:rPr>
      </w:pPr>
    </w:p>
    <w:p w14:paraId="329EFEA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189B9287" w14:textId="77777777" w:rsidR="00C5065C" w:rsidRPr="008F18BE" w:rsidRDefault="00C5065C" w:rsidP="00FD17CE">
      <w:pPr>
        <w:spacing w:after="0"/>
        <w:ind w:left="-709" w:right="-896"/>
        <w:jc w:val="both"/>
        <w:rPr>
          <w:rFonts w:ascii="Helvetica" w:hAnsi="Helvetica" w:cs="Helvetica"/>
          <w:i/>
          <w:sz w:val="18"/>
          <w:szCs w:val="18"/>
          <w:lang w:val="en-GB"/>
        </w:rPr>
      </w:pPr>
    </w:p>
    <w:p w14:paraId="2350FA5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749FD4E2" w14:textId="77777777" w:rsidR="00C5065C" w:rsidRPr="008F18BE" w:rsidRDefault="00C5065C" w:rsidP="00FD17CE">
      <w:pPr>
        <w:spacing w:after="0"/>
        <w:ind w:left="-709" w:right="-896"/>
        <w:jc w:val="both"/>
        <w:rPr>
          <w:rFonts w:ascii="Helvetica" w:hAnsi="Helvetica" w:cs="Helvetica"/>
          <w:i/>
          <w:sz w:val="18"/>
          <w:szCs w:val="18"/>
          <w:lang w:val="en-GB"/>
        </w:rPr>
      </w:pPr>
    </w:p>
    <w:p w14:paraId="32B6CBA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29B08324" w14:textId="77777777" w:rsidR="00C5065C" w:rsidRPr="00C5065C" w:rsidRDefault="00C5065C" w:rsidP="00FD17CE">
      <w:pPr>
        <w:jc w:val="both"/>
        <w:rPr>
          <w:lang w:val="en-GB"/>
        </w:rPr>
      </w:pPr>
    </w:p>
    <w:sectPr w:rsidR="00C5065C" w:rsidRPr="00C5065C" w:rsidSect="00546E49">
      <w:headerReference w:type="even" r:id="rId11"/>
      <w:headerReference w:type="default" r:id="rId12"/>
      <w:footerReference w:type="even" r:id="rId13"/>
      <w:footerReference w:type="default" r:id="rId14"/>
      <w:headerReference w:type="first" r:id="rId15"/>
      <w:footerReference w:type="first" r:id="rId16"/>
      <w:pgSz w:w="11906" w:h="16838"/>
      <w:pgMar w:top="1530" w:right="1440" w:bottom="16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95FE2" w14:textId="77777777" w:rsidR="007E7292" w:rsidRDefault="007E7292" w:rsidP="001C2454">
      <w:pPr>
        <w:spacing w:after="0" w:line="240" w:lineRule="auto"/>
      </w:pPr>
      <w:r>
        <w:separator/>
      </w:r>
    </w:p>
  </w:endnote>
  <w:endnote w:type="continuationSeparator" w:id="0">
    <w:p w14:paraId="5884A51A" w14:textId="77777777" w:rsidR="007E7292" w:rsidRDefault="007E7292" w:rsidP="001C2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0105E" w14:textId="77777777" w:rsidR="001C2454" w:rsidRDefault="001C2454">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EBE15" w14:textId="77777777" w:rsidR="001C2454" w:rsidRDefault="001C2454">
    <w:pPr>
      <w:pStyle w:val="Foo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B1A30" w14:textId="77777777" w:rsidR="001C2454" w:rsidRDefault="001C2454">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3C701" w14:textId="77777777" w:rsidR="007E7292" w:rsidRDefault="007E7292" w:rsidP="001C2454">
      <w:pPr>
        <w:spacing w:after="0" w:line="240" w:lineRule="auto"/>
      </w:pPr>
      <w:r>
        <w:separator/>
      </w:r>
    </w:p>
  </w:footnote>
  <w:footnote w:type="continuationSeparator" w:id="0">
    <w:p w14:paraId="0EFEB139" w14:textId="77777777" w:rsidR="007E7292" w:rsidRDefault="007E7292" w:rsidP="001C2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34045" w14:textId="77777777" w:rsidR="001D00F4" w:rsidRDefault="001D0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BA35E" w14:textId="77777777" w:rsidR="001D00F4" w:rsidRDefault="001D00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F9C33" w14:textId="77777777" w:rsidR="001D00F4" w:rsidRDefault="001D0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62542"/>
    <w:multiLevelType w:val="hybridMultilevel"/>
    <w:tmpl w:val="E5162872"/>
    <w:lvl w:ilvl="0" w:tplc="935EF3BA">
      <w:start w:val="12"/>
      <w:numFmt w:val="bullet"/>
      <w:lvlText w:val=""/>
      <w:lvlJc w:val="left"/>
      <w:pPr>
        <w:ind w:left="720" w:hanging="360"/>
      </w:pPr>
      <w:rPr>
        <w:rFonts w:ascii="Symbol" w:eastAsiaTheme="minorEastAsia"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131F"/>
    <w:rsid w:val="00006813"/>
    <w:rsid w:val="0001479F"/>
    <w:rsid w:val="000172BE"/>
    <w:rsid w:val="00024D9F"/>
    <w:rsid w:val="00025605"/>
    <w:rsid w:val="00027D9F"/>
    <w:rsid w:val="000302F7"/>
    <w:rsid w:val="00045841"/>
    <w:rsid w:val="00061063"/>
    <w:rsid w:val="000672B3"/>
    <w:rsid w:val="00081B6F"/>
    <w:rsid w:val="0008727D"/>
    <w:rsid w:val="00092CFB"/>
    <w:rsid w:val="000A1F1A"/>
    <w:rsid w:val="000A44F2"/>
    <w:rsid w:val="000A59AC"/>
    <w:rsid w:val="000B080D"/>
    <w:rsid w:val="000B3AC4"/>
    <w:rsid w:val="000C2A82"/>
    <w:rsid w:val="000C7E07"/>
    <w:rsid w:val="000D3F3D"/>
    <w:rsid w:val="000E10C4"/>
    <w:rsid w:val="000E1C7D"/>
    <w:rsid w:val="000E2CC8"/>
    <w:rsid w:val="000F47A3"/>
    <w:rsid w:val="00101D68"/>
    <w:rsid w:val="001151E3"/>
    <w:rsid w:val="00125022"/>
    <w:rsid w:val="00140F78"/>
    <w:rsid w:val="001453A4"/>
    <w:rsid w:val="0015027D"/>
    <w:rsid w:val="0015068A"/>
    <w:rsid w:val="00153569"/>
    <w:rsid w:val="001602FC"/>
    <w:rsid w:val="001837BF"/>
    <w:rsid w:val="001846B4"/>
    <w:rsid w:val="00192C46"/>
    <w:rsid w:val="001C11BC"/>
    <w:rsid w:val="001C2454"/>
    <w:rsid w:val="001C29BE"/>
    <w:rsid w:val="001C6A2B"/>
    <w:rsid w:val="001D00F4"/>
    <w:rsid w:val="001D4FCC"/>
    <w:rsid w:val="001E3CBD"/>
    <w:rsid w:val="00200BD6"/>
    <w:rsid w:val="00201B0A"/>
    <w:rsid w:val="00214C58"/>
    <w:rsid w:val="002177A2"/>
    <w:rsid w:val="002223B0"/>
    <w:rsid w:val="002247CB"/>
    <w:rsid w:val="00236598"/>
    <w:rsid w:val="00247E48"/>
    <w:rsid w:val="00252DAA"/>
    <w:rsid w:val="00254C9C"/>
    <w:rsid w:val="00255A0B"/>
    <w:rsid w:val="002674BF"/>
    <w:rsid w:val="002762DE"/>
    <w:rsid w:val="002772AA"/>
    <w:rsid w:val="00284E1B"/>
    <w:rsid w:val="00285E14"/>
    <w:rsid w:val="002A0B0D"/>
    <w:rsid w:val="002A3130"/>
    <w:rsid w:val="002B0584"/>
    <w:rsid w:val="002C72A1"/>
    <w:rsid w:val="002D7AA4"/>
    <w:rsid w:val="002E08F1"/>
    <w:rsid w:val="002E0FF9"/>
    <w:rsid w:val="002E10A3"/>
    <w:rsid w:val="002F1322"/>
    <w:rsid w:val="002F54DF"/>
    <w:rsid w:val="003063C3"/>
    <w:rsid w:val="00306542"/>
    <w:rsid w:val="003302BC"/>
    <w:rsid w:val="00331B38"/>
    <w:rsid w:val="00344DA0"/>
    <w:rsid w:val="00347AA4"/>
    <w:rsid w:val="003531E5"/>
    <w:rsid w:val="00385EAD"/>
    <w:rsid w:val="00387221"/>
    <w:rsid w:val="003B604A"/>
    <w:rsid w:val="003C2D94"/>
    <w:rsid w:val="0040473B"/>
    <w:rsid w:val="00413475"/>
    <w:rsid w:val="00415DBF"/>
    <w:rsid w:val="00426AF6"/>
    <w:rsid w:val="00441B1D"/>
    <w:rsid w:val="00445C5B"/>
    <w:rsid w:val="00451FB6"/>
    <w:rsid w:val="00455511"/>
    <w:rsid w:val="004607D0"/>
    <w:rsid w:val="00460EC5"/>
    <w:rsid w:val="00466A96"/>
    <w:rsid w:val="00470434"/>
    <w:rsid w:val="00471912"/>
    <w:rsid w:val="00485978"/>
    <w:rsid w:val="00492A77"/>
    <w:rsid w:val="00497879"/>
    <w:rsid w:val="004A1CB0"/>
    <w:rsid w:val="004A5635"/>
    <w:rsid w:val="004C1AFF"/>
    <w:rsid w:val="004C5CE1"/>
    <w:rsid w:val="004C6633"/>
    <w:rsid w:val="004C6DBC"/>
    <w:rsid w:val="004D1F4D"/>
    <w:rsid w:val="004E303C"/>
    <w:rsid w:val="004E3052"/>
    <w:rsid w:val="004E7B3B"/>
    <w:rsid w:val="004F3FC5"/>
    <w:rsid w:val="004F440A"/>
    <w:rsid w:val="00507146"/>
    <w:rsid w:val="00512A84"/>
    <w:rsid w:val="00521E70"/>
    <w:rsid w:val="00522D22"/>
    <w:rsid w:val="00526822"/>
    <w:rsid w:val="005363D7"/>
    <w:rsid w:val="00546E49"/>
    <w:rsid w:val="0054780A"/>
    <w:rsid w:val="00562726"/>
    <w:rsid w:val="00562DC3"/>
    <w:rsid w:val="005639D6"/>
    <w:rsid w:val="0056596D"/>
    <w:rsid w:val="00587615"/>
    <w:rsid w:val="00593B0C"/>
    <w:rsid w:val="005A154E"/>
    <w:rsid w:val="005A723C"/>
    <w:rsid w:val="005C3A00"/>
    <w:rsid w:val="005D617A"/>
    <w:rsid w:val="005E0257"/>
    <w:rsid w:val="005E3FB9"/>
    <w:rsid w:val="0061409F"/>
    <w:rsid w:val="00623A6B"/>
    <w:rsid w:val="00627180"/>
    <w:rsid w:val="006370CC"/>
    <w:rsid w:val="00642B76"/>
    <w:rsid w:val="0064307B"/>
    <w:rsid w:val="00643DF1"/>
    <w:rsid w:val="00655929"/>
    <w:rsid w:val="00671070"/>
    <w:rsid w:val="00673E95"/>
    <w:rsid w:val="0067724D"/>
    <w:rsid w:val="00677A4F"/>
    <w:rsid w:val="0068131C"/>
    <w:rsid w:val="00687DDE"/>
    <w:rsid w:val="00692996"/>
    <w:rsid w:val="00695DF4"/>
    <w:rsid w:val="006A5E17"/>
    <w:rsid w:val="006B5669"/>
    <w:rsid w:val="006B7ADC"/>
    <w:rsid w:val="006C3BFE"/>
    <w:rsid w:val="006C5EA6"/>
    <w:rsid w:val="006D6B78"/>
    <w:rsid w:val="0070184B"/>
    <w:rsid w:val="007146DA"/>
    <w:rsid w:val="00724B15"/>
    <w:rsid w:val="00737B55"/>
    <w:rsid w:val="0074121F"/>
    <w:rsid w:val="00742A30"/>
    <w:rsid w:val="0075426D"/>
    <w:rsid w:val="00785366"/>
    <w:rsid w:val="0079378D"/>
    <w:rsid w:val="00793CB2"/>
    <w:rsid w:val="00795C4F"/>
    <w:rsid w:val="007A1122"/>
    <w:rsid w:val="007A527F"/>
    <w:rsid w:val="007C162B"/>
    <w:rsid w:val="007D390C"/>
    <w:rsid w:val="007D5479"/>
    <w:rsid w:val="007E7292"/>
    <w:rsid w:val="007F248B"/>
    <w:rsid w:val="008178E4"/>
    <w:rsid w:val="00833B0E"/>
    <w:rsid w:val="008405ED"/>
    <w:rsid w:val="00860537"/>
    <w:rsid w:val="00872195"/>
    <w:rsid w:val="00874E28"/>
    <w:rsid w:val="008778CE"/>
    <w:rsid w:val="00882F5D"/>
    <w:rsid w:val="008B0D31"/>
    <w:rsid w:val="008B3AEB"/>
    <w:rsid w:val="008C2F74"/>
    <w:rsid w:val="008E57A8"/>
    <w:rsid w:val="008E7C4C"/>
    <w:rsid w:val="008F18BE"/>
    <w:rsid w:val="00903CE9"/>
    <w:rsid w:val="00905F92"/>
    <w:rsid w:val="0092666F"/>
    <w:rsid w:val="00940FBF"/>
    <w:rsid w:val="00941E89"/>
    <w:rsid w:val="00946B63"/>
    <w:rsid w:val="00955178"/>
    <w:rsid w:val="0096595D"/>
    <w:rsid w:val="00967508"/>
    <w:rsid w:val="00970AB7"/>
    <w:rsid w:val="00984F8F"/>
    <w:rsid w:val="00984FB9"/>
    <w:rsid w:val="00991BF6"/>
    <w:rsid w:val="00997A4C"/>
    <w:rsid w:val="009B1038"/>
    <w:rsid w:val="009C46E6"/>
    <w:rsid w:val="009C48B1"/>
    <w:rsid w:val="009D18C5"/>
    <w:rsid w:val="009D4689"/>
    <w:rsid w:val="009D48CC"/>
    <w:rsid w:val="009E465D"/>
    <w:rsid w:val="009F732D"/>
    <w:rsid w:val="00A01937"/>
    <w:rsid w:val="00A11F8C"/>
    <w:rsid w:val="00A12005"/>
    <w:rsid w:val="00A16895"/>
    <w:rsid w:val="00A21EF2"/>
    <w:rsid w:val="00A27019"/>
    <w:rsid w:val="00A27901"/>
    <w:rsid w:val="00A334A3"/>
    <w:rsid w:val="00A376EC"/>
    <w:rsid w:val="00A37A12"/>
    <w:rsid w:val="00A37DB3"/>
    <w:rsid w:val="00A441DA"/>
    <w:rsid w:val="00A50690"/>
    <w:rsid w:val="00A52C2F"/>
    <w:rsid w:val="00A52CCF"/>
    <w:rsid w:val="00A56129"/>
    <w:rsid w:val="00A62A0F"/>
    <w:rsid w:val="00A65DA3"/>
    <w:rsid w:val="00A66374"/>
    <w:rsid w:val="00A85FD3"/>
    <w:rsid w:val="00AB12FD"/>
    <w:rsid w:val="00AD1BD0"/>
    <w:rsid w:val="00AD5012"/>
    <w:rsid w:val="00AF53DB"/>
    <w:rsid w:val="00AF63EE"/>
    <w:rsid w:val="00B11727"/>
    <w:rsid w:val="00B12F19"/>
    <w:rsid w:val="00B21EEC"/>
    <w:rsid w:val="00B24E5C"/>
    <w:rsid w:val="00B35E7A"/>
    <w:rsid w:val="00B47EB3"/>
    <w:rsid w:val="00B755BB"/>
    <w:rsid w:val="00B8037D"/>
    <w:rsid w:val="00B818A0"/>
    <w:rsid w:val="00B878F3"/>
    <w:rsid w:val="00B92C8D"/>
    <w:rsid w:val="00BA42D8"/>
    <w:rsid w:val="00BA72A7"/>
    <w:rsid w:val="00BC6F47"/>
    <w:rsid w:val="00BD27EF"/>
    <w:rsid w:val="00BF48EA"/>
    <w:rsid w:val="00BF76F8"/>
    <w:rsid w:val="00C055A5"/>
    <w:rsid w:val="00C11B2F"/>
    <w:rsid w:val="00C14226"/>
    <w:rsid w:val="00C2557F"/>
    <w:rsid w:val="00C25BA5"/>
    <w:rsid w:val="00C309F0"/>
    <w:rsid w:val="00C478D6"/>
    <w:rsid w:val="00C5065C"/>
    <w:rsid w:val="00C72DFB"/>
    <w:rsid w:val="00C813F5"/>
    <w:rsid w:val="00C945D8"/>
    <w:rsid w:val="00CB18E2"/>
    <w:rsid w:val="00CC629F"/>
    <w:rsid w:val="00D01DB4"/>
    <w:rsid w:val="00D2326B"/>
    <w:rsid w:val="00D2417E"/>
    <w:rsid w:val="00D279FF"/>
    <w:rsid w:val="00D31F60"/>
    <w:rsid w:val="00D334C8"/>
    <w:rsid w:val="00D33EC9"/>
    <w:rsid w:val="00D363B8"/>
    <w:rsid w:val="00D54508"/>
    <w:rsid w:val="00D54A97"/>
    <w:rsid w:val="00D57CAF"/>
    <w:rsid w:val="00D61E5F"/>
    <w:rsid w:val="00D655ED"/>
    <w:rsid w:val="00D71BD9"/>
    <w:rsid w:val="00D77C41"/>
    <w:rsid w:val="00DC2B31"/>
    <w:rsid w:val="00E1190C"/>
    <w:rsid w:val="00E30877"/>
    <w:rsid w:val="00E408FF"/>
    <w:rsid w:val="00E44E89"/>
    <w:rsid w:val="00E51CE1"/>
    <w:rsid w:val="00E64D40"/>
    <w:rsid w:val="00E807DC"/>
    <w:rsid w:val="00E85A5D"/>
    <w:rsid w:val="00E942EE"/>
    <w:rsid w:val="00E95987"/>
    <w:rsid w:val="00EA34D4"/>
    <w:rsid w:val="00EA52CE"/>
    <w:rsid w:val="00EB5A64"/>
    <w:rsid w:val="00EB5E04"/>
    <w:rsid w:val="00EC29C2"/>
    <w:rsid w:val="00EC43E9"/>
    <w:rsid w:val="00ED01C0"/>
    <w:rsid w:val="00EE4688"/>
    <w:rsid w:val="00F016D4"/>
    <w:rsid w:val="00F024C3"/>
    <w:rsid w:val="00F07F31"/>
    <w:rsid w:val="00F1426A"/>
    <w:rsid w:val="00F20F84"/>
    <w:rsid w:val="00F21891"/>
    <w:rsid w:val="00F21FBB"/>
    <w:rsid w:val="00F26D04"/>
    <w:rsid w:val="00F31160"/>
    <w:rsid w:val="00F32B37"/>
    <w:rsid w:val="00F34269"/>
    <w:rsid w:val="00F41728"/>
    <w:rsid w:val="00F41F06"/>
    <w:rsid w:val="00F44D85"/>
    <w:rsid w:val="00F67B87"/>
    <w:rsid w:val="00F73D9E"/>
    <w:rsid w:val="00F95231"/>
    <w:rsid w:val="00F96F56"/>
    <w:rsid w:val="00FB6AFF"/>
    <w:rsid w:val="00FD17CE"/>
    <w:rsid w:val="00FD2FD9"/>
    <w:rsid w:val="00FD5C4B"/>
    <w:rsid w:val="00FF0F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BF1E"/>
  <w15:docId w15:val="{84F74E08-B2CD-4FCF-B2AA-CF31D4C2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E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1C2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454"/>
  </w:style>
  <w:style w:type="paragraph" w:styleId="Footer">
    <w:name w:val="footer"/>
    <w:basedOn w:val="Normal"/>
    <w:link w:val="FooterChar"/>
    <w:uiPriority w:val="99"/>
    <w:unhideWhenUsed/>
    <w:rsid w:val="001C2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454"/>
  </w:style>
  <w:style w:type="character" w:styleId="Hyperlink">
    <w:name w:val="Hyperlink"/>
    <w:basedOn w:val="DefaultParagraphFont"/>
    <w:uiPriority w:val="99"/>
    <w:unhideWhenUsed/>
    <w:rsid w:val="00673E95"/>
    <w:rPr>
      <w:color w:val="0000FF" w:themeColor="hyperlink"/>
      <w:u w:val="single"/>
    </w:rPr>
  </w:style>
  <w:style w:type="character" w:customStyle="1" w:styleId="Heading1Char">
    <w:name w:val="Heading 1 Char"/>
    <w:basedOn w:val="DefaultParagraphFont"/>
    <w:link w:val="Heading1"/>
    <w:uiPriority w:val="9"/>
    <w:rsid w:val="00D33EC9"/>
    <w:rPr>
      <w:rFonts w:asciiTheme="majorHAnsi" w:eastAsiaTheme="majorEastAsia" w:hAnsiTheme="majorHAnsi" w:cstheme="majorBidi"/>
      <w:color w:val="365F91" w:themeColor="accent1" w:themeShade="BF"/>
      <w:sz w:val="32"/>
      <w:szCs w:val="32"/>
    </w:rPr>
  </w:style>
  <w:style w:type="character" w:customStyle="1" w:styleId="left">
    <w:name w:val="left"/>
    <w:rsid w:val="001C2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68855">
      <w:bodyDiv w:val="1"/>
      <w:marLeft w:val="0"/>
      <w:marRight w:val="0"/>
      <w:marTop w:val="0"/>
      <w:marBottom w:val="0"/>
      <w:divBdr>
        <w:top w:val="none" w:sz="0" w:space="0" w:color="auto"/>
        <w:left w:val="none" w:sz="0" w:space="0" w:color="auto"/>
        <w:bottom w:val="none" w:sz="0" w:space="0" w:color="auto"/>
        <w:right w:val="none" w:sz="0" w:space="0" w:color="auto"/>
      </w:divBdr>
    </w:div>
    <w:div w:id="83037471">
      <w:bodyDiv w:val="1"/>
      <w:marLeft w:val="0"/>
      <w:marRight w:val="0"/>
      <w:marTop w:val="0"/>
      <w:marBottom w:val="0"/>
      <w:divBdr>
        <w:top w:val="none" w:sz="0" w:space="0" w:color="auto"/>
        <w:left w:val="none" w:sz="0" w:space="0" w:color="auto"/>
        <w:bottom w:val="none" w:sz="0" w:space="0" w:color="auto"/>
        <w:right w:val="none" w:sz="0" w:space="0" w:color="auto"/>
      </w:divBdr>
    </w:div>
    <w:div w:id="94832738">
      <w:bodyDiv w:val="1"/>
      <w:marLeft w:val="0"/>
      <w:marRight w:val="0"/>
      <w:marTop w:val="0"/>
      <w:marBottom w:val="0"/>
      <w:divBdr>
        <w:top w:val="none" w:sz="0" w:space="0" w:color="auto"/>
        <w:left w:val="none" w:sz="0" w:space="0" w:color="auto"/>
        <w:bottom w:val="none" w:sz="0" w:space="0" w:color="auto"/>
        <w:right w:val="none" w:sz="0" w:space="0" w:color="auto"/>
      </w:divBdr>
    </w:div>
    <w:div w:id="116683868">
      <w:bodyDiv w:val="1"/>
      <w:marLeft w:val="0"/>
      <w:marRight w:val="0"/>
      <w:marTop w:val="0"/>
      <w:marBottom w:val="0"/>
      <w:divBdr>
        <w:top w:val="none" w:sz="0" w:space="0" w:color="auto"/>
        <w:left w:val="none" w:sz="0" w:space="0" w:color="auto"/>
        <w:bottom w:val="none" w:sz="0" w:space="0" w:color="auto"/>
        <w:right w:val="none" w:sz="0" w:space="0" w:color="auto"/>
      </w:divBdr>
    </w:div>
    <w:div w:id="136923353">
      <w:bodyDiv w:val="1"/>
      <w:marLeft w:val="0"/>
      <w:marRight w:val="0"/>
      <w:marTop w:val="0"/>
      <w:marBottom w:val="0"/>
      <w:divBdr>
        <w:top w:val="none" w:sz="0" w:space="0" w:color="auto"/>
        <w:left w:val="none" w:sz="0" w:space="0" w:color="auto"/>
        <w:bottom w:val="none" w:sz="0" w:space="0" w:color="auto"/>
        <w:right w:val="none" w:sz="0" w:space="0" w:color="auto"/>
      </w:divBdr>
    </w:div>
    <w:div w:id="304550151">
      <w:bodyDiv w:val="1"/>
      <w:marLeft w:val="0"/>
      <w:marRight w:val="0"/>
      <w:marTop w:val="0"/>
      <w:marBottom w:val="0"/>
      <w:divBdr>
        <w:top w:val="none" w:sz="0" w:space="0" w:color="auto"/>
        <w:left w:val="none" w:sz="0" w:space="0" w:color="auto"/>
        <w:bottom w:val="none" w:sz="0" w:space="0" w:color="auto"/>
        <w:right w:val="none" w:sz="0" w:space="0" w:color="auto"/>
      </w:divBdr>
    </w:div>
    <w:div w:id="337393245">
      <w:bodyDiv w:val="1"/>
      <w:marLeft w:val="0"/>
      <w:marRight w:val="0"/>
      <w:marTop w:val="0"/>
      <w:marBottom w:val="0"/>
      <w:divBdr>
        <w:top w:val="none" w:sz="0" w:space="0" w:color="auto"/>
        <w:left w:val="none" w:sz="0" w:space="0" w:color="auto"/>
        <w:bottom w:val="none" w:sz="0" w:space="0" w:color="auto"/>
        <w:right w:val="none" w:sz="0" w:space="0" w:color="auto"/>
      </w:divBdr>
    </w:div>
    <w:div w:id="505678739">
      <w:bodyDiv w:val="1"/>
      <w:marLeft w:val="0"/>
      <w:marRight w:val="0"/>
      <w:marTop w:val="0"/>
      <w:marBottom w:val="0"/>
      <w:divBdr>
        <w:top w:val="none" w:sz="0" w:space="0" w:color="auto"/>
        <w:left w:val="none" w:sz="0" w:space="0" w:color="auto"/>
        <w:bottom w:val="none" w:sz="0" w:space="0" w:color="auto"/>
        <w:right w:val="none" w:sz="0" w:space="0" w:color="auto"/>
      </w:divBdr>
    </w:div>
    <w:div w:id="542451404">
      <w:bodyDiv w:val="1"/>
      <w:marLeft w:val="0"/>
      <w:marRight w:val="0"/>
      <w:marTop w:val="0"/>
      <w:marBottom w:val="0"/>
      <w:divBdr>
        <w:top w:val="none" w:sz="0" w:space="0" w:color="auto"/>
        <w:left w:val="none" w:sz="0" w:space="0" w:color="auto"/>
        <w:bottom w:val="none" w:sz="0" w:space="0" w:color="auto"/>
        <w:right w:val="none" w:sz="0" w:space="0" w:color="auto"/>
      </w:divBdr>
    </w:div>
    <w:div w:id="582683867">
      <w:bodyDiv w:val="1"/>
      <w:marLeft w:val="0"/>
      <w:marRight w:val="0"/>
      <w:marTop w:val="0"/>
      <w:marBottom w:val="0"/>
      <w:divBdr>
        <w:top w:val="none" w:sz="0" w:space="0" w:color="auto"/>
        <w:left w:val="none" w:sz="0" w:space="0" w:color="auto"/>
        <w:bottom w:val="none" w:sz="0" w:space="0" w:color="auto"/>
        <w:right w:val="none" w:sz="0" w:space="0" w:color="auto"/>
      </w:divBdr>
    </w:div>
    <w:div w:id="639000238">
      <w:bodyDiv w:val="1"/>
      <w:marLeft w:val="0"/>
      <w:marRight w:val="0"/>
      <w:marTop w:val="0"/>
      <w:marBottom w:val="0"/>
      <w:divBdr>
        <w:top w:val="none" w:sz="0" w:space="0" w:color="auto"/>
        <w:left w:val="none" w:sz="0" w:space="0" w:color="auto"/>
        <w:bottom w:val="none" w:sz="0" w:space="0" w:color="auto"/>
        <w:right w:val="none" w:sz="0" w:space="0" w:color="auto"/>
      </w:divBdr>
    </w:div>
    <w:div w:id="716780088">
      <w:bodyDiv w:val="1"/>
      <w:marLeft w:val="0"/>
      <w:marRight w:val="0"/>
      <w:marTop w:val="0"/>
      <w:marBottom w:val="0"/>
      <w:divBdr>
        <w:top w:val="none" w:sz="0" w:space="0" w:color="auto"/>
        <w:left w:val="none" w:sz="0" w:space="0" w:color="auto"/>
        <w:bottom w:val="none" w:sz="0" w:space="0" w:color="auto"/>
        <w:right w:val="none" w:sz="0" w:space="0" w:color="auto"/>
      </w:divBdr>
    </w:div>
    <w:div w:id="740910948">
      <w:bodyDiv w:val="1"/>
      <w:marLeft w:val="0"/>
      <w:marRight w:val="0"/>
      <w:marTop w:val="0"/>
      <w:marBottom w:val="0"/>
      <w:divBdr>
        <w:top w:val="none" w:sz="0" w:space="0" w:color="auto"/>
        <w:left w:val="none" w:sz="0" w:space="0" w:color="auto"/>
        <w:bottom w:val="none" w:sz="0" w:space="0" w:color="auto"/>
        <w:right w:val="none" w:sz="0" w:space="0" w:color="auto"/>
      </w:divBdr>
    </w:div>
    <w:div w:id="789974084">
      <w:bodyDiv w:val="1"/>
      <w:marLeft w:val="0"/>
      <w:marRight w:val="0"/>
      <w:marTop w:val="0"/>
      <w:marBottom w:val="0"/>
      <w:divBdr>
        <w:top w:val="none" w:sz="0" w:space="0" w:color="auto"/>
        <w:left w:val="none" w:sz="0" w:space="0" w:color="auto"/>
        <w:bottom w:val="none" w:sz="0" w:space="0" w:color="auto"/>
        <w:right w:val="none" w:sz="0" w:space="0" w:color="auto"/>
      </w:divBdr>
    </w:div>
    <w:div w:id="797723164">
      <w:bodyDiv w:val="1"/>
      <w:marLeft w:val="0"/>
      <w:marRight w:val="0"/>
      <w:marTop w:val="0"/>
      <w:marBottom w:val="0"/>
      <w:divBdr>
        <w:top w:val="none" w:sz="0" w:space="0" w:color="auto"/>
        <w:left w:val="none" w:sz="0" w:space="0" w:color="auto"/>
        <w:bottom w:val="none" w:sz="0" w:space="0" w:color="auto"/>
        <w:right w:val="none" w:sz="0" w:space="0" w:color="auto"/>
      </w:divBdr>
    </w:div>
    <w:div w:id="798455512">
      <w:bodyDiv w:val="1"/>
      <w:marLeft w:val="0"/>
      <w:marRight w:val="0"/>
      <w:marTop w:val="0"/>
      <w:marBottom w:val="0"/>
      <w:divBdr>
        <w:top w:val="none" w:sz="0" w:space="0" w:color="auto"/>
        <w:left w:val="none" w:sz="0" w:space="0" w:color="auto"/>
        <w:bottom w:val="none" w:sz="0" w:space="0" w:color="auto"/>
        <w:right w:val="none" w:sz="0" w:space="0" w:color="auto"/>
      </w:divBdr>
    </w:div>
    <w:div w:id="817771247">
      <w:bodyDiv w:val="1"/>
      <w:marLeft w:val="0"/>
      <w:marRight w:val="0"/>
      <w:marTop w:val="0"/>
      <w:marBottom w:val="0"/>
      <w:divBdr>
        <w:top w:val="none" w:sz="0" w:space="0" w:color="auto"/>
        <w:left w:val="none" w:sz="0" w:space="0" w:color="auto"/>
        <w:bottom w:val="none" w:sz="0" w:space="0" w:color="auto"/>
        <w:right w:val="none" w:sz="0" w:space="0" w:color="auto"/>
      </w:divBdr>
    </w:div>
    <w:div w:id="897975503">
      <w:bodyDiv w:val="1"/>
      <w:marLeft w:val="0"/>
      <w:marRight w:val="0"/>
      <w:marTop w:val="0"/>
      <w:marBottom w:val="0"/>
      <w:divBdr>
        <w:top w:val="none" w:sz="0" w:space="0" w:color="auto"/>
        <w:left w:val="none" w:sz="0" w:space="0" w:color="auto"/>
        <w:bottom w:val="none" w:sz="0" w:space="0" w:color="auto"/>
        <w:right w:val="none" w:sz="0" w:space="0" w:color="auto"/>
      </w:divBdr>
    </w:div>
    <w:div w:id="906571810">
      <w:bodyDiv w:val="1"/>
      <w:marLeft w:val="0"/>
      <w:marRight w:val="0"/>
      <w:marTop w:val="0"/>
      <w:marBottom w:val="0"/>
      <w:divBdr>
        <w:top w:val="none" w:sz="0" w:space="0" w:color="auto"/>
        <w:left w:val="none" w:sz="0" w:space="0" w:color="auto"/>
        <w:bottom w:val="none" w:sz="0" w:space="0" w:color="auto"/>
        <w:right w:val="none" w:sz="0" w:space="0" w:color="auto"/>
      </w:divBdr>
    </w:div>
    <w:div w:id="913398121">
      <w:bodyDiv w:val="1"/>
      <w:marLeft w:val="0"/>
      <w:marRight w:val="0"/>
      <w:marTop w:val="0"/>
      <w:marBottom w:val="0"/>
      <w:divBdr>
        <w:top w:val="none" w:sz="0" w:space="0" w:color="auto"/>
        <w:left w:val="none" w:sz="0" w:space="0" w:color="auto"/>
        <w:bottom w:val="none" w:sz="0" w:space="0" w:color="auto"/>
        <w:right w:val="none" w:sz="0" w:space="0" w:color="auto"/>
      </w:divBdr>
    </w:div>
    <w:div w:id="927999662">
      <w:bodyDiv w:val="1"/>
      <w:marLeft w:val="0"/>
      <w:marRight w:val="0"/>
      <w:marTop w:val="0"/>
      <w:marBottom w:val="0"/>
      <w:divBdr>
        <w:top w:val="none" w:sz="0" w:space="0" w:color="auto"/>
        <w:left w:val="none" w:sz="0" w:space="0" w:color="auto"/>
        <w:bottom w:val="none" w:sz="0" w:space="0" w:color="auto"/>
        <w:right w:val="none" w:sz="0" w:space="0" w:color="auto"/>
      </w:divBdr>
    </w:div>
    <w:div w:id="949236848">
      <w:bodyDiv w:val="1"/>
      <w:marLeft w:val="0"/>
      <w:marRight w:val="0"/>
      <w:marTop w:val="0"/>
      <w:marBottom w:val="0"/>
      <w:divBdr>
        <w:top w:val="none" w:sz="0" w:space="0" w:color="auto"/>
        <w:left w:val="none" w:sz="0" w:space="0" w:color="auto"/>
        <w:bottom w:val="none" w:sz="0" w:space="0" w:color="auto"/>
        <w:right w:val="none" w:sz="0" w:space="0" w:color="auto"/>
      </w:divBdr>
    </w:div>
    <w:div w:id="988511217">
      <w:bodyDiv w:val="1"/>
      <w:marLeft w:val="0"/>
      <w:marRight w:val="0"/>
      <w:marTop w:val="0"/>
      <w:marBottom w:val="0"/>
      <w:divBdr>
        <w:top w:val="none" w:sz="0" w:space="0" w:color="auto"/>
        <w:left w:val="none" w:sz="0" w:space="0" w:color="auto"/>
        <w:bottom w:val="none" w:sz="0" w:space="0" w:color="auto"/>
        <w:right w:val="none" w:sz="0" w:space="0" w:color="auto"/>
      </w:divBdr>
    </w:div>
    <w:div w:id="1003896199">
      <w:bodyDiv w:val="1"/>
      <w:marLeft w:val="0"/>
      <w:marRight w:val="0"/>
      <w:marTop w:val="0"/>
      <w:marBottom w:val="0"/>
      <w:divBdr>
        <w:top w:val="none" w:sz="0" w:space="0" w:color="auto"/>
        <w:left w:val="none" w:sz="0" w:space="0" w:color="auto"/>
        <w:bottom w:val="none" w:sz="0" w:space="0" w:color="auto"/>
        <w:right w:val="none" w:sz="0" w:space="0" w:color="auto"/>
      </w:divBdr>
    </w:div>
    <w:div w:id="1020549098">
      <w:bodyDiv w:val="1"/>
      <w:marLeft w:val="0"/>
      <w:marRight w:val="0"/>
      <w:marTop w:val="0"/>
      <w:marBottom w:val="0"/>
      <w:divBdr>
        <w:top w:val="none" w:sz="0" w:space="0" w:color="auto"/>
        <w:left w:val="none" w:sz="0" w:space="0" w:color="auto"/>
        <w:bottom w:val="none" w:sz="0" w:space="0" w:color="auto"/>
        <w:right w:val="none" w:sz="0" w:space="0" w:color="auto"/>
      </w:divBdr>
    </w:div>
    <w:div w:id="1175463741">
      <w:bodyDiv w:val="1"/>
      <w:marLeft w:val="0"/>
      <w:marRight w:val="0"/>
      <w:marTop w:val="0"/>
      <w:marBottom w:val="0"/>
      <w:divBdr>
        <w:top w:val="none" w:sz="0" w:space="0" w:color="auto"/>
        <w:left w:val="none" w:sz="0" w:space="0" w:color="auto"/>
        <w:bottom w:val="none" w:sz="0" w:space="0" w:color="auto"/>
        <w:right w:val="none" w:sz="0" w:space="0" w:color="auto"/>
      </w:divBdr>
    </w:div>
    <w:div w:id="1225408567">
      <w:bodyDiv w:val="1"/>
      <w:marLeft w:val="0"/>
      <w:marRight w:val="0"/>
      <w:marTop w:val="0"/>
      <w:marBottom w:val="0"/>
      <w:divBdr>
        <w:top w:val="none" w:sz="0" w:space="0" w:color="auto"/>
        <w:left w:val="none" w:sz="0" w:space="0" w:color="auto"/>
        <w:bottom w:val="none" w:sz="0" w:space="0" w:color="auto"/>
        <w:right w:val="none" w:sz="0" w:space="0" w:color="auto"/>
      </w:divBdr>
    </w:div>
    <w:div w:id="1290237048">
      <w:bodyDiv w:val="1"/>
      <w:marLeft w:val="0"/>
      <w:marRight w:val="0"/>
      <w:marTop w:val="0"/>
      <w:marBottom w:val="0"/>
      <w:divBdr>
        <w:top w:val="none" w:sz="0" w:space="0" w:color="auto"/>
        <w:left w:val="none" w:sz="0" w:space="0" w:color="auto"/>
        <w:bottom w:val="none" w:sz="0" w:space="0" w:color="auto"/>
        <w:right w:val="none" w:sz="0" w:space="0" w:color="auto"/>
      </w:divBdr>
    </w:div>
    <w:div w:id="1310401932">
      <w:bodyDiv w:val="1"/>
      <w:marLeft w:val="0"/>
      <w:marRight w:val="0"/>
      <w:marTop w:val="0"/>
      <w:marBottom w:val="0"/>
      <w:divBdr>
        <w:top w:val="none" w:sz="0" w:space="0" w:color="auto"/>
        <w:left w:val="none" w:sz="0" w:space="0" w:color="auto"/>
        <w:bottom w:val="none" w:sz="0" w:space="0" w:color="auto"/>
        <w:right w:val="none" w:sz="0" w:space="0" w:color="auto"/>
      </w:divBdr>
    </w:div>
    <w:div w:id="1324814057">
      <w:bodyDiv w:val="1"/>
      <w:marLeft w:val="0"/>
      <w:marRight w:val="0"/>
      <w:marTop w:val="0"/>
      <w:marBottom w:val="0"/>
      <w:divBdr>
        <w:top w:val="none" w:sz="0" w:space="0" w:color="auto"/>
        <w:left w:val="none" w:sz="0" w:space="0" w:color="auto"/>
        <w:bottom w:val="none" w:sz="0" w:space="0" w:color="auto"/>
        <w:right w:val="none" w:sz="0" w:space="0" w:color="auto"/>
      </w:divBdr>
    </w:div>
    <w:div w:id="1354110230">
      <w:bodyDiv w:val="1"/>
      <w:marLeft w:val="0"/>
      <w:marRight w:val="0"/>
      <w:marTop w:val="0"/>
      <w:marBottom w:val="0"/>
      <w:divBdr>
        <w:top w:val="none" w:sz="0" w:space="0" w:color="auto"/>
        <w:left w:val="none" w:sz="0" w:space="0" w:color="auto"/>
        <w:bottom w:val="none" w:sz="0" w:space="0" w:color="auto"/>
        <w:right w:val="none" w:sz="0" w:space="0" w:color="auto"/>
      </w:divBdr>
    </w:div>
    <w:div w:id="1356034347">
      <w:bodyDiv w:val="1"/>
      <w:marLeft w:val="0"/>
      <w:marRight w:val="0"/>
      <w:marTop w:val="0"/>
      <w:marBottom w:val="0"/>
      <w:divBdr>
        <w:top w:val="none" w:sz="0" w:space="0" w:color="auto"/>
        <w:left w:val="none" w:sz="0" w:space="0" w:color="auto"/>
        <w:bottom w:val="none" w:sz="0" w:space="0" w:color="auto"/>
        <w:right w:val="none" w:sz="0" w:space="0" w:color="auto"/>
      </w:divBdr>
    </w:div>
    <w:div w:id="1360623395">
      <w:bodyDiv w:val="1"/>
      <w:marLeft w:val="0"/>
      <w:marRight w:val="0"/>
      <w:marTop w:val="0"/>
      <w:marBottom w:val="0"/>
      <w:divBdr>
        <w:top w:val="none" w:sz="0" w:space="0" w:color="auto"/>
        <w:left w:val="none" w:sz="0" w:space="0" w:color="auto"/>
        <w:bottom w:val="none" w:sz="0" w:space="0" w:color="auto"/>
        <w:right w:val="none" w:sz="0" w:space="0" w:color="auto"/>
      </w:divBdr>
    </w:div>
    <w:div w:id="1483736665">
      <w:bodyDiv w:val="1"/>
      <w:marLeft w:val="0"/>
      <w:marRight w:val="0"/>
      <w:marTop w:val="0"/>
      <w:marBottom w:val="0"/>
      <w:divBdr>
        <w:top w:val="none" w:sz="0" w:space="0" w:color="auto"/>
        <w:left w:val="none" w:sz="0" w:space="0" w:color="auto"/>
        <w:bottom w:val="none" w:sz="0" w:space="0" w:color="auto"/>
        <w:right w:val="none" w:sz="0" w:space="0" w:color="auto"/>
      </w:divBdr>
    </w:div>
    <w:div w:id="1521772553">
      <w:bodyDiv w:val="1"/>
      <w:marLeft w:val="0"/>
      <w:marRight w:val="0"/>
      <w:marTop w:val="0"/>
      <w:marBottom w:val="0"/>
      <w:divBdr>
        <w:top w:val="none" w:sz="0" w:space="0" w:color="auto"/>
        <w:left w:val="none" w:sz="0" w:space="0" w:color="auto"/>
        <w:bottom w:val="none" w:sz="0" w:space="0" w:color="auto"/>
        <w:right w:val="none" w:sz="0" w:space="0" w:color="auto"/>
      </w:divBdr>
    </w:div>
    <w:div w:id="1700202193">
      <w:bodyDiv w:val="1"/>
      <w:marLeft w:val="0"/>
      <w:marRight w:val="0"/>
      <w:marTop w:val="0"/>
      <w:marBottom w:val="0"/>
      <w:divBdr>
        <w:top w:val="none" w:sz="0" w:space="0" w:color="auto"/>
        <w:left w:val="none" w:sz="0" w:space="0" w:color="auto"/>
        <w:bottom w:val="none" w:sz="0" w:space="0" w:color="auto"/>
        <w:right w:val="none" w:sz="0" w:space="0" w:color="auto"/>
      </w:divBdr>
    </w:div>
    <w:div w:id="1773623457">
      <w:bodyDiv w:val="1"/>
      <w:marLeft w:val="0"/>
      <w:marRight w:val="0"/>
      <w:marTop w:val="0"/>
      <w:marBottom w:val="0"/>
      <w:divBdr>
        <w:top w:val="none" w:sz="0" w:space="0" w:color="auto"/>
        <w:left w:val="none" w:sz="0" w:space="0" w:color="auto"/>
        <w:bottom w:val="none" w:sz="0" w:space="0" w:color="auto"/>
        <w:right w:val="none" w:sz="0" w:space="0" w:color="auto"/>
      </w:divBdr>
    </w:div>
    <w:div w:id="1804419850">
      <w:bodyDiv w:val="1"/>
      <w:marLeft w:val="0"/>
      <w:marRight w:val="0"/>
      <w:marTop w:val="0"/>
      <w:marBottom w:val="0"/>
      <w:divBdr>
        <w:top w:val="none" w:sz="0" w:space="0" w:color="auto"/>
        <w:left w:val="none" w:sz="0" w:space="0" w:color="auto"/>
        <w:bottom w:val="none" w:sz="0" w:space="0" w:color="auto"/>
        <w:right w:val="none" w:sz="0" w:space="0" w:color="auto"/>
      </w:divBdr>
    </w:div>
    <w:div w:id="1842742699">
      <w:bodyDiv w:val="1"/>
      <w:marLeft w:val="0"/>
      <w:marRight w:val="0"/>
      <w:marTop w:val="0"/>
      <w:marBottom w:val="0"/>
      <w:divBdr>
        <w:top w:val="none" w:sz="0" w:space="0" w:color="auto"/>
        <w:left w:val="none" w:sz="0" w:space="0" w:color="auto"/>
        <w:bottom w:val="none" w:sz="0" w:space="0" w:color="auto"/>
        <w:right w:val="none" w:sz="0" w:space="0" w:color="auto"/>
      </w:divBdr>
    </w:div>
    <w:div w:id="1889295439">
      <w:bodyDiv w:val="1"/>
      <w:marLeft w:val="0"/>
      <w:marRight w:val="0"/>
      <w:marTop w:val="0"/>
      <w:marBottom w:val="0"/>
      <w:divBdr>
        <w:top w:val="none" w:sz="0" w:space="0" w:color="auto"/>
        <w:left w:val="none" w:sz="0" w:space="0" w:color="auto"/>
        <w:bottom w:val="none" w:sz="0" w:space="0" w:color="auto"/>
        <w:right w:val="none" w:sz="0" w:space="0" w:color="auto"/>
      </w:divBdr>
    </w:div>
    <w:div w:id="1902475916">
      <w:bodyDiv w:val="1"/>
      <w:marLeft w:val="0"/>
      <w:marRight w:val="0"/>
      <w:marTop w:val="0"/>
      <w:marBottom w:val="0"/>
      <w:divBdr>
        <w:top w:val="none" w:sz="0" w:space="0" w:color="auto"/>
        <w:left w:val="none" w:sz="0" w:space="0" w:color="auto"/>
        <w:bottom w:val="none" w:sz="0" w:space="0" w:color="auto"/>
        <w:right w:val="none" w:sz="0" w:space="0" w:color="auto"/>
      </w:divBdr>
    </w:div>
    <w:div w:id="1923640537">
      <w:bodyDiv w:val="1"/>
      <w:marLeft w:val="0"/>
      <w:marRight w:val="0"/>
      <w:marTop w:val="0"/>
      <w:marBottom w:val="0"/>
      <w:divBdr>
        <w:top w:val="none" w:sz="0" w:space="0" w:color="auto"/>
        <w:left w:val="none" w:sz="0" w:space="0" w:color="auto"/>
        <w:bottom w:val="none" w:sz="0" w:space="0" w:color="auto"/>
        <w:right w:val="none" w:sz="0" w:space="0" w:color="auto"/>
      </w:divBdr>
    </w:div>
    <w:div w:id="2011567460">
      <w:bodyDiv w:val="1"/>
      <w:marLeft w:val="0"/>
      <w:marRight w:val="0"/>
      <w:marTop w:val="0"/>
      <w:marBottom w:val="0"/>
      <w:divBdr>
        <w:top w:val="none" w:sz="0" w:space="0" w:color="auto"/>
        <w:left w:val="none" w:sz="0" w:space="0" w:color="auto"/>
        <w:bottom w:val="none" w:sz="0" w:space="0" w:color="auto"/>
        <w:right w:val="none" w:sz="0" w:space="0" w:color="auto"/>
      </w:divBdr>
    </w:div>
    <w:div w:id="209088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2018-07-02T16:50:18+00:00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C518-3137-4885-8290-3BDD08BA5A4D}"/>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C7870458-5220-415A-984B-835940227E61}"/>
</file>

<file path=docProps/app.xml><?xml version="1.0" encoding="utf-8"?>
<Properties xmlns="http://schemas.openxmlformats.org/officeDocument/2006/extended-properties" xmlns:vt="http://schemas.openxmlformats.org/officeDocument/2006/docPropsVTypes">
  <Template>Normal.dotm</Template>
  <TotalTime>5</TotalTime>
  <Pages>6</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PUBLIC - Standard Form TR1</cp:keywords>
  <dc:description>PUBLIC - Standard Form TR1</dc:description>
  <cp:lastModifiedBy>Jonathan Seeley</cp:lastModifiedBy>
  <cp:revision>3</cp:revision>
  <dcterms:created xsi:type="dcterms:W3CDTF">2018-07-02T16:13:00Z</dcterms:created>
  <dcterms:modified xsi:type="dcterms:W3CDTF">2018-07-02T16:17:00Z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lassification">
    <vt:lpwstr>PUBLIC</vt:lpwstr>
  </property>
  <property fmtid="{D5CDD505-2E9C-101B-9397-08002B2CF9AE}" pid="7" name="Source">
    <vt:lpwstr>Internal</vt:lpwstr>
  </property>
  <property fmtid="{D5CDD505-2E9C-101B-9397-08002B2CF9AE}" pid="8" name="Footers">
    <vt:lpwstr>Footers</vt:lpwstr>
  </property>
  <property fmtid="{D5CDD505-2E9C-101B-9397-08002B2CF9AE}" pid="9" name="DocClassification">
    <vt:lpwstr>CLAPUBLIC</vt:lpwstr>
  </property>
  <property fmtid="{D5CDD505-2E9C-101B-9397-08002B2CF9AE}" pid="11" name="IssuerID">
    <vt:lpwstr/>
  </property>
  <property fmtid="{D5CDD505-2E9C-101B-9397-08002B2CF9AE}" pid="12" name="JobContentType">
    <vt:lpwstr/>
  </property>
  <property fmtid="{D5CDD505-2E9C-101B-9397-08002B2CF9AE}" pid="13" name="Organisation">
    <vt:lpwstr/>
  </property>
  <property fmtid="{D5CDD505-2E9C-101B-9397-08002B2CF9AE}" pid="14" name="MediaServiceImageTags">
    <vt:lpwstr/>
  </property>
  <property fmtid="{D5CDD505-2E9C-101B-9397-08002B2CF9AE}" pid="15" name="JobType">
    <vt:lpwstr/>
  </property>
  <property fmtid="{D5CDD505-2E9C-101B-9397-08002B2CF9AE}" pid="16" name="Contact">
    <vt:lpwstr/>
  </property>
  <property fmtid="{D5CDD505-2E9C-101B-9397-08002B2CF9AE}" pid="18" name="IssuerName">
    <vt:lpwstr/>
  </property>
</Properties>
</file>