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55F29" w14:textId="066F3609" w:rsidR="00AB6262" w:rsidRPr="001637FC" w:rsidRDefault="00B8413E" w:rsidP="00AB6262">
      <w:pPr>
        <w:jc w:val="right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31 May</w:t>
      </w:r>
      <w:r w:rsidR="00201837" w:rsidRPr="001637FC">
        <w:rPr>
          <w:rFonts w:ascii="Tahoma" w:hAnsi="Tahoma" w:cs="Tahoma"/>
          <w:color w:val="auto"/>
          <w:sz w:val="20"/>
          <w:szCs w:val="20"/>
        </w:rPr>
        <w:t xml:space="preserve"> 201</w:t>
      </w:r>
      <w:r>
        <w:rPr>
          <w:rFonts w:ascii="Tahoma" w:hAnsi="Tahoma" w:cs="Tahoma"/>
          <w:color w:val="auto"/>
          <w:sz w:val="20"/>
          <w:szCs w:val="20"/>
        </w:rPr>
        <w:t>8</w:t>
      </w:r>
    </w:p>
    <w:p w14:paraId="73416D2E" w14:textId="77777777" w:rsidR="00CF528A" w:rsidRPr="001637FC" w:rsidRDefault="00834A60" w:rsidP="00AB6262">
      <w:pPr>
        <w:jc w:val="center"/>
        <w:rPr>
          <w:rFonts w:ascii="Tahoma" w:hAnsi="Tahoma" w:cs="Tahoma"/>
          <w:b/>
          <w:color w:val="auto"/>
          <w:sz w:val="20"/>
          <w:szCs w:val="20"/>
          <w:u w:val="single"/>
        </w:rPr>
      </w:pPr>
      <w:r w:rsidRPr="001637FC">
        <w:rPr>
          <w:rFonts w:ascii="Tahoma" w:hAnsi="Tahoma" w:cs="Tahoma"/>
          <w:b/>
          <w:color w:val="auto"/>
          <w:sz w:val="20"/>
          <w:szCs w:val="20"/>
          <w:u w:val="single"/>
        </w:rPr>
        <w:t xml:space="preserve">Person discharging managerial responsibilities/person closely associated </w:t>
      </w:r>
      <w:r w:rsidR="00CF528A" w:rsidRPr="001637FC">
        <w:rPr>
          <w:rFonts w:ascii="Tahoma" w:hAnsi="Tahoma" w:cs="Tahoma"/>
          <w:b/>
          <w:color w:val="auto"/>
          <w:sz w:val="20"/>
          <w:szCs w:val="20"/>
          <w:u w:val="single"/>
        </w:rPr>
        <w:t>Notification</w:t>
      </w:r>
    </w:p>
    <w:p w14:paraId="30067719" w14:textId="77777777" w:rsidR="00834A60" w:rsidRPr="001637FC" w:rsidRDefault="00834A60" w:rsidP="00EC18EE">
      <w:pPr>
        <w:jc w:val="center"/>
        <w:rPr>
          <w:rFonts w:ascii="Tahoma" w:hAnsi="Tahoma" w:cs="Tahoma"/>
          <w:b/>
          <w:color w:val="auto"/>
          <w:sz w:val="20"/>
          <w:szCs w:val="20"/>
          <w:u w:val="single"/>
        </w:rPr>
      </w:pPr>
    </w:p>
    <w:tbl>
      <w:tblPr>
        <w:tblStyle w:val="LightList-Accent1"/>
        <w:tblW w:w="920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529"/>
        <w:gridCol w:w="2580"/>
        <w:gridCol w:w="2524"/>
        <w:gridCol w:w="3571"/>
      </w:tblGrid>
      <w:tr w:rsidR="001A52AA" w:rsidRPr="001637FC" w14:paraId="6C69FEB8" w14:textId="77777777" w:rsidTr="001A52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shd w:val="clear" w:color="auto" w:fill="auto"/>
          </w:tcPr>
          <w:p w14:paraId="0313B774" w14:textId="77777777" w:rsidR="00CF528A" w:rsidRPr="001637FC" w:rsidRDefault="00CF528A" w:rsidP="001224A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8675" w:type="dxa"/>
            <w:gridSpan w:val="3"/>
            <w:shd w:val="clear" w:color="auto" w:fill="auto"/>
          </w:tcPr>
          <w:p w14:paraId="2671878D" w14:textId="77777777" w:rsidR="00CF528A" w:rsidRPr="001637FC" w:rsidRDefault="00CF528A" w:rsidP="001224A3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Details of the person discharging managerial responsibilities/person closely associated</w:t>
            </w:r>
          </w:p>
        </w:tc>
      </w:tr>
      <w:tr w:rsidR="001A52AA" w:rsidRPr="001637FC" w14:paraId="6E8BD7BC" w14:textId="77777777" w:rsidTr="00201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95DC929" w14:textId="77777777" w:rsidR="00CF528A" w:rsidRPr="001637FC" w:rsidRDefault="00CF528A" w:rsidP="001224A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2580" w:type="dxa"/>
            <w:tcBorders>
              <w:top w:val="none" w:sz="0" w:space="0" w:color="auto"/>
              <w:bottom w:val="none" w:sz="0" w:space="0" w:color="auto"/>
            </w:tcBorders>
          </w:tcPr>
          <w:p w14:paraId="5DFB0E86" w14:textId="77777777" w:rsidR="00CF528A" w:rsidRPr="001637FC" w:rsidRDefault="00CF528A" w:rsidP="001224A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Name</w:t>
            </w:r>
          </w:p>
        </w:tc>
        <w:tc>
          <w:tcPr>
            <w:tcW w:w="6095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369025A" w14:textId="77777777" w:rsidR="00CF528A" w:rsidRPr="001637FC" w:rsidRDefault="00BE5F8C" w:rsidP="0026279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Alexander Gersh</w:t>
            </w:r>
          </w:p>
        </w:tc>
      </w:tr>
      <w:tr w:rsidR="001A52AA" w:rsidRPr="001637FC" w14:paraId="34CA1C94" w14:textId="77777777" w:rsidTr="001A52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05E04B79" w14:textId="77777777" w:rsidR="00CF528A" w:rsidRPr="001637FC" w:rsidRDefault="00CF528A" w:rsidP="001224A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8675" w:type="dxa"/>
            <w:gridSpan w:val="3"/>
          </w:tcPr>
          <w:p w14:paraId="08BC2452" w14:textId="77777777" w:rsidR="00CF528A" w:rsidRPr="001637FC" w:rsidRDefault="00CF528A" w:rsidP="001224A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b/>
                <w:color w:val="auto"/>
                <w:sz w:val="20"/>
                <w:szCs w:val="20"/>
              </w:rPr>
              <w:t>Reason for the notification</w:t>
            </w:r>
          </w:p>
        </w:tc>
      </w:tr>
      <w:tr w:rsidR="001A52AA" w:rsidRPr="001637FC" w14:paraId="199DCBEF" w14:textId="77777777" w:rsidTr="00201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8B73BD9" w14:textId="77777777" w:rsidR="00CF528A" w:rsidRPr="001637FC" w:rsidRDefault="00CF528A" w:rsidP="001224A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2580" w:type="dxa"/>
            <w:tcBorders>
              <w:top w:val="none" w:sz="0" w:space="0" w:color="auto"/>
              <w:bottom w:val="none" w:sz="0" w:space="0" w:color="auto"/>
            </w:tcBorders>
          </w:tcPr>
          <w:p w14:paraId="387FC4C1" w14:textId="77777777" w:rsidR="00CF528A" w:rsidRPr="001637FC" w:rsidRDefault="00CF528A" w:rsidP="00BE5F8C">
            <w:pPr>
              <w:pStyle w:val="Body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Position/status</w:t>
            </w:r>
          </w:p>
        </w:tc>
        <w:tc>
          <w:tcPr>
            <w:tcW w:w="6095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8AC008C" w14:textId="77777777" w:rsidR="00CF528A" w:rsidRPr="001637FC" w:rsidRDefault="00BE5F8C" w:rsidP="001224A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Chief Financial Officer</w:t>
            </w:r>
          </w:p>
        </w:tc>
      </w:tr>
      <w:tr w:rsidR="001A52AA" w:rsidRPr="001637FC" w14:paraId="3B208BAA" w14:textId="77777777" w:rsidTr="00201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55A557D4" w14:textId="77777777" w:rsidR="00CF528A" w:rsidRPr="001637FC" w:rsidRDefault="00CF528A" w:rsidP="001224A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2580" w:type="dxa"/>
          </w:tcPr>
          <w:p w14:paraId="43274F36" w14:textId="77777777" w:rsidR="00CF528A" w:rsidRPr="001637FC" w:rsidRDefault="00CF528A" w:rsidP="00BE5F8C">
            <w:pPr>
              <w:pStyle w:val="Body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Initial notification /Amendment</w:t>
            </w:r>
          </w:p>
        </w:tc>
        <w:tc>
          <w:tcPr>
            <w:tcW w:w="6095" w:type="dxa"/>
            <w:gridSpan w:val="2"/>
          </w:tcPr>
          <w:p w14:paraId="5616935F" w14:textId="77777777" w:rsidR="00CF528A" w:rsidRPr="001637FC" w:rsidRDefault="00BE5F8C" w:rsidP="00FE747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Initial Notification</w:t>
            </w:r>
          </w:p>
        </w:tc>
      </w:tr>
      <w:tr w:rsidR="001A52AA" w:rsidRPr="001637FC" w14:paraId="5EDBD516" w14:textId="77777777" w:rsidTr="001A5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A9ABEAA" w14:textId="77777777" w:rsidR="00CF528A" w:rsidRPr="001637FC" w:rsidRDefault="00CF528A" w:rsidP="001224A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</w:p>
        </w:tc>
        <w:tc>
          <w:tcPr>
            <w:tcW w:w="8675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D916BA7" w14:textId="77777777" w:rsidR="00CF528A" w:rsidRPr="001637FC" w:rsidRDefault="00CF528A" w:rsidP="001224A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issuer, emission allowance market participant, auction platform, auctioneer or auction monitor</w:t>
            </w:r>
          </w:p>
        </w:tc>
      </w:tr>
      <w:tr w:rsidR="001A52AA" w:rsidRPr="001637FC" w14:paraId="51FB401A" w14:textId="77777777" w:rsidTr="00201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328A8AA7" w14:textId="77777777" w:rsidR="00CF528A" w:rsidRPr="001637FC" w:rsidRDefault="00CF528A" w:rsidP="001224A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2580" w:type="dxa"/>
          </w:tcPr>
          <w:p w14:paraId="07F60475" w14:textId="77777777" w:rsidR="00CF528A" w:rsidRPr="001637FC" w:rsidRDefault="00CF528A" w:rsidP="001224A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 xml:space="preserve">Name </w:t>
            </w:r>
          </w:p>
        </w:tc>
        <w:tc>
          <w:tcPr>
            <w:tcW w:w="6095" w:type="dxa"/>
            <w:gridSpan w:val="2"/>
          </w:tcPr>
          <w:p w14:paraId="0415C38A" w14:textId="77777777" w:rsidR="00CF528A" w:rsidRPr="001637FC" w:rsidRDefault="00BE5F8C" w:rsidP="001224A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Paddy Power Betfair plc</w:t>
            </w:r>
          </w:p>
        </w:tc>
      </w:tr>
      <w:tr w:rsidR="001A52AA" w:rsidRPr="001637FC" w14:paraId="3A886AF5" w14:textId="77777777" w:rsidTr="00201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ED6FD6A" w14:textId="77777777" w:rsidR="00CF528A" w:rsidRPr="001637FC" w:rsidRDefault="00CF528A" w:rsidP="001224A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2580" w:type="dxa"/>
            <w:tcBorders>
              <w:top w:val="none" w:sz="0" w:space="0" w:color="auto"/>
              <w:bottom w:val="none" w:sz="0" w:space="0" w:color="auto"/>
            </w:tcBorders>
          </w:tcPr>
          <w:p w14:paraId="08C4886E" w14:textId="77777777" w:rsidR="00CF528A" w:rsidRPr="001637FC" w:rsidRDefault="00CF528A" w:rsidP="00A3718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LEI</w:t>
            </w:r>
          </w:p>
        </w:tc>
        <w:tc>
          <w:tcPr>
            <w:tcW w:w="6095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6B28AEC" w14:textId="77777777" w:rsidR="00CF528A" w:rsidRPr="001637FC" w:rsidRDefault="00C95351" w:rsidP="001224A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635400EG4YIJLJMZJ782</w:t>
            </w:r>
          </w:p>
        </w:tc>
      </w:tr>
      <w:tr w:rsidR="001A52AA" w:rsidRPr="001637FC" w14:paraId="2469EC68" w14:textId="77777777" w:rsidTr="001A52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1E7C1026" w14:textId="77777777" w:rsidR="00CF528A" w:rsidRPr="001637FC" w:rsidRDefault="00CF528A" w:rsidP="001224A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8675" w:type="dxa"/>
            <w:gridSpan w:val="3"/>
          </w:tcPr>
          <w:p w14:paraId="18843ECD" w14:textId="77777777" w:rsidR="00CF528A" w:rsidRPr="001637FC" w:rsidRDefault="00CF528A" w:rsidP="001224A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1A52AA" w:rsidRPr="001637FC" w14:paraId="3A430708" w14:textId="77777777" w:rsidTr="00201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E9F1286" w14:textId="77777777" w:rsidR="00CF528A" w:rsidRPr="001637FC" w:rsidRDefault="00CF528A" w:rsidP="001224A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a) </w:t>
            </w:r>
          </w:p>
        </w:tc>
        <w:tc>
          <w:tcPr>
            <w:tcW w:w="2580" w:type="dxa"/>
            <w:tcBorders>
              <w:top w:val="none" w:sz="0" w:space="0" w:color="auto"/>
              <w:bottom w:val="none" w:sz="0" w:space="0" w:color="auto"/>
            </w:tcBorders>
          </w:tcPr>
          <w:p w14:paraId="07964FC3" w14:textId="77777777" w:rsidR="00CF528A" w:rsidRPr="001637FC" w:rsidRDefault="00CF528A" w:rsidP="00BE5F8C">
            <w:pPr>
              <w:pStyle w:val="Body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Description of the financial instrument, type of instrument</w:t>
            </w:r>
          </w:p>
          <w:p w14:paraId="2C7E9E58" w14:textId="77777777" w:rsidR="00CF528A" w:rsidRPr="001637FC" w:rsidRDefault="00CF528A" w:rsidP="00BE5F8C">
            <w:pPr>
              <w:pStyle w:val="Body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Identification code</w:t>
            </w:r>
          </w:p>
        </w:tc>
        <w:tc>
          <w:tcPr>
            <w:tcW w:w="6095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08D59C8" w14:textId="77777777" w:rsidR="00CF528A" w:rsidRPr="001637FC" w:rsidRDefault="00BE5F8C" w:rsidP="001224A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 xml:space="preserve">Ordinary shares of EUR0.09 each in Paddy Power Betfair plc </w:t>
            </w:r>
          </w:p>
          <w:p w14:paraId="6CCD5198" w14:textId="77777777" w:rsidR="00340D10" w:rsidRPr="001637FC" w:rsidRDefault="00340D10" w:rsidP="001224A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12008D8D" w14:textId="77777777" w:rsidR="00B87CDB" w:rsidRPr="001637FC" w:rsidRDefault="00A3718B" w:rsidP="001224A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IE00BWT6H894</w:t>
            </w:r>
          </w:p>
        </w:tc>
      </w:tr>
      <w:tr w:rsidR="001A52AA" w:rsidRPr="001637FC" w14:paraId="59189D82" w14:textId="77777777" w:rsidTr="00C54F8A">
        <w:trPr>
          <w:trHeight w:val="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tcBorders>
              <w:bottom w:val="single" w:sz="8" w:space="0" w:color="auto"/>
            </w:tcBorders>
          </w:tcPr>
          <w:p w14:paraId="38718936" w14:textId="770EAE43" w:rsidR="00CF528A" w:rsidRPr="001637FC" w:rsidRDefault="00CF528A" w:rsidP="00201837">
            <w:pPr>
              <w:pStyle w:val="BodyText"/>
              <w:keepNext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2580" w:type="dxa"/>
            <w:tcBorders>
              <w:bottom w:val="single" w:sz="8" w:space="0" w:color="auto"/>
            </w:tcBorders>
          </w:tcPr>
          <w:p w14:paraId="76A9A525" w14:textId="77777777" w:rsidR="00CF528A" w:rsidRPr="001637FC" w:rsidRDefault="00CF528A" w:rsidP="00BE5F8C">
            <w:pPr>
              <w:pStyle w:val="BodyText"/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Nature of the transaction</w:t>
            </w:r>
          </w:p>
        </w:tc>
        <w:tc>
          <w:tcPr>
            <w:tcW w:w="6095" w:type="dxa"/>
            <w:gridSpan w:val="2"/>
            <w:tcBorders>
              <w:bottom w:val="single" w:sz="8" w:space="0" w:color="auto"/>
            </w:tcBorders>
          </w:tcPr>
          <w:p w14:paraId="6C24C14D" w14:textId="33D59902" w:rsidR="00CF528A" w:rsidRPr="001637FC" w:rsidRDefault="000E67F5" w:rsidP="00AB2952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Pursuant to the payment of the 201</w:t>
            </w:r>
            <w:r w:rsidR="00FD3F93">
              <w:rPr>
                <w:rFonts w:ascii="Tahoma" w:hAnsi="Tahoma" w:cs="Tahoma"/>
                <w:color w:val="auto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B8413E">
              <w:rPr>
                <w:rFonts w:ascii="Tahoma" w:hAnsi="Tahoma" w:cs="Tahoma"/>
                <w:color w:val="auto"/>
                <w:sz w:val="20"/>
                <w:szCs w:val="20"/>
              </w:rPr>
              <w:t>Final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Dividend, under the terms of t</w:t>
            </w: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he (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i</w:t>
            </w: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Betfair Group plc 2009 </w:t>
            </w: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 xml:space="preserve">Long Term Incentive Plan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(“LTIP”) and (ii</w:t>
            </w: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 xml:space="preserve">) </w:t>
            </w:r>
            <w:r w:rsidRPr="00CA7035">
              <w:rPr>
                <w:rFonts w:ascii="Tahoma" w:hAnsi="Tahoma" w:cs="Tahoma"/>
                <w:color w:val="auto"/>
                <w:sz w:val="20"/>
                <w:szCs w:val="20"/>
              </w:rPr>
              <w:t>Betfair Group Plc Deferred Share Incentive Plan</w:t>
            </w: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 xml:space="preserve"> Plan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 xml:space="preserve">(“DSIP”), an increase in the total number of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options over </w:t>
            </w: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Paddy Power Betfair plc ordinary shares of EUR0.09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each.</w:t>
            </w:r>
          </w:p>
        </w:tc>
      </w:tr>
      <w:tr w:rsidR="00E725DA" w:rsidRPr="001637FC" w14:paraId="33502454" w14:textId="77777777" w:rsidTr="00C54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F6BDB" w14:textId="77777777" w:rsidR="00E725DA" w:rsidRPr="001637FC" w:rsidRDefault="00E725DA" w:rsidP="00A3718B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c) </w:t>
            </w:r>
          </w:p>
        </w:tc>
        <w:tc>
          <w:tcPr>
            <w:tcW w:w="2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96C0E" w14:textId="77777777" w:rsidR="00E725DA" w:rsidRPr="001637FC" w:rsidRDefault="00E725DA" w:rsidP="00BE5F8C">
            <w:pPr>
              <w:pStyle w:val="BodyText"/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Price(s) and volume(s)</w:t>
            </w:r>
          </w:p>
        </w:tc>
        <w:tc>
          <w:tcPr>
            <w:tcW w:w="2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3111A" w14:textId="77777777" w:rsidR="00E725DA" w:rsidRPr="001637FC" w:rsidRDefault="00E725DA" w:rsidP="00A3718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Price(s)</w:t>
            </w:r>
          </w:p>
          <w:p w14:paraId="2C63FF3E" w14:textId="77777777" w:rsidR="00E725DA" w:rsidRPr="001637FC" w:rsidRDefault="00E725DA" w:rsidP="00A3718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3BD7A" w14:textId="77777777" w:rsidR="00E725DA" w:rsidRPr="001637FC" w:rsidRDefault="00E725DA" w:rsidP="00A3718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Volume(s)</w:t>
            </w:r>
          </w:p>
          <w:p w14:paraId="28C89D88" w14:textId="77777777" w:rsidR="00E725DA" w:rsidRPr="001637FC" w:rsidRDefault="00E725DA" w:rsidP="00A3718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</w:tr>
      <w:tr w:rsidR="00FD3F93" w:rsidRPr="001637FC" w14:paraId="3E50209A" w14:textId="77777777" w:rsidTr="00C54F8A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E6DA7" w14:textId="77777777" w:rsidR="00FD3F93" w:rsidRPr="001637FC" w:rsidRDefault="00FD3F93" w:rsidP="00FD3F93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16FEC" w14:textId="77777777" w:rsidR="00FD3F93" w:rsidRPr="001637FC" w:rsidRDefault="00FD3F93" w:rsidP="00FD3F93">
            <w:pPr>
              <w:pStyle w:val="BodyText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09FBB" w14:textId="58089DC4" w:rsidR="00FD3F93" w:rsidRPr="001637FC" w:rsidRDefault="00FD3F93" w:rsidP="00FD3F9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eastAsia="en-GB"/>
              </w:rPr>
              <w:t>0</w:t>
            </w:r>
          </w:p>
          <w:p w14:paraId="580AFBF0" w14:textId="599850D7" w:rsidR="00FD3F93" w:rsidRPr="001637FC" w:rsidRDefault="00FD3F93" w:rsidP="00FD3F9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13865" w14:textId="4CE5196C" w:rsidR="00FD3F93" w:rsidRDefault="00343113" w:rsidP="00FD3F9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473</w:t>
            </w:r>
            <w:r w:rsidR="00FD3F93">
              <w:rPr>
                <w:rFonts w:ascii="Tahoma" w:hAnsi="Tahoma" w:cs="Tahoma"/>
                <w:color w:val="auto"/>
                <w:sz w:val="20"/>
                <w:szCs w:val="20"/>
              </w:rPr>
              <w:t xml:space="preserve"> (LTIP)</w:t>
            </w:r>
          </w:p>
          <w:p w14:paraId="38701130" w14:textId="3ADC8D9B" w:rsidR="00FD3F93" w:rsidRPr="001637FC" w:rsidRDefault="00FD3F93" w:rsidP="00FD3F9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FD3F93" w:rsidRPr="001637FC" w14:paraId="4E55A759" w14:textId="77777777" w:rsidTr="00C54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2BAB3" w14:textId="77777777" w:rsidR="00FD3F93" w:rsidRPr="001637FC" w:rsidRDefault="00FD3F93" w:rsidP="00FD3F93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1478F" w14:textId="77777777" w:rsidR="00FD3F93" w:rsidRPr="001637FC" w:rsidRDefault="00FD3F93" w:rsidP="00FD3F93">
            <w:pPr>
              <w:pStyle w:val="BodyText"/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5C0B2" w14:textId="5D99493C" w:rsidR="00FD3F93" w:rsidRPr="001637FC" w:rsidRDefault="00FD3F93" w:rsidP="00FD3F93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eastAsia="en-GB"/>
              </w:rPr>
              <w:t>0</w:t>
            </w:r>
          </w:p>
          <w:p w14:paraId="33D30D65" w14:textId="77777777" w:rsidR="00FD3F93" w:rsidRPr="001637FC" w:rsidRDefault="00FD3F93" w:rsidP="00FD3F93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5AA5E" w14:textId="00204182" w:rsidR="00FD3F93" w:rsidRPr="001637FC" w:rsidRDefault="00343113" w:rsidP="00FD3F93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169</w:t>
            </w:r>
            <w:r w:rsidR="00FD3F93">
              <w:rPr>
                <w:rFonts w:ascii="Tahoma" w:hAnsi="Tahoma" w:cs="Tahoma"/>
                <w:color w:val="auto"/>
                <w:sz w:val="20"/>
                <w:szCs w:val="20"/>
              </w:rPr>
              <w:t xml:space="preserve"> (DSIP)</w:t>
            </w:r>
          </w:p>
        </w:tc>
      </w:tr>
      <w:tr w:rsidR="00E725DA" w:rsidRPr="001637FC" w14:paraId="6C4CF90F" w14:textId="77777777" w:rsidTr="00C54F8A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F7655" w14:textId="77777777" w:rsidR="00E725DA" w:rsidRPr="001637FC" w:rsidRDefault="00E725DA" w:rsidP="00A3718B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B722C" w14:textId="77777777" w:rsidR="00E725DA" w:rsidRPr="001637FC" w:rsidRDefault="00E725DA" w:rsidP="00BE5F8C">
            <w:pPr>
              <w:pStyle w:val="BodyText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07CCE9" w14:textId="77777777" w:rsidR="00E725DA" w:rsidRPr="001637FC" w:rsidRDefault="00E725DA" w:rsidP="00A3718B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/>
                <w:color w:val="auto"/>
                <w:sz w:val="20"/>
                <w:szCs w:val="20"/>
              </w:rPr>
            </w:pPr>
          </w:p>
        </w:tc>
      </w:tr>
      <w:tr w:rsidR="001A52AA" w:rsidRPr="001637FC" w14:paraId="4C66F03E" w14:textId="77777777" w:rsidTr="00C54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B9C4C" w14:textId="77777777" w:rsidR="00CF528A" w:rsidRPr="001637FC" w:rsidRDefault="00CF528A" w:rsidP="001224A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d)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80685" w14:textId="77777777" w:rsidR="00CF528A" w:rsidRPr="001637FC" w:rsidRDefault="00CF528A" w:rsidP="00BE5F8C">
            <w:pPr>
              <w:pStyle w:val="Body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Aggregated information</w:t>
            </w:r>
          </w:p>
          <w:p w14:paraId="130F0046" w14:textId="77777777" w:rsidR="00CF528A" w:rsidRPr="001637FC" w:rsidRDefault="00CF528A" w:rsidP="00BE5F8C">
            <w:pPr>
              <w:pStyle w:val="Body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- Aggregated volume</w:t>
            </w:r>
          </w:p>
          <w:p w14:paraId="418A3CBF" w14:textId="41BF0CCB" w:rsidR="00CF528A" w:rsidRPr="001637FC" w:rsidRDefault="00CF528A" w:rsidP="00BE5F8C">
            <w:pPr>
              <w:pStyle w:val="Body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 xml:space="preserve">- </w:t>
            </w:r>
            <w:r w:rsidR="00C54F8A" w:rsidRPr="00C54F8A">
              <w:rPr>
                <w:rFonts w:ascii="Tahoma" w:hAnsi="Tahoma" w:cs="Tahoma"/>
                <w:color w:val="auto"/>
                <w:sz w:val="20"/>
                <w:szCs w:val="20"/>
              </w:rPr>
              <w:t>Aggregated Price</w:t>
            </w:r>
          </w:p>
        </w:tc>
        <w:tc>
          <w:tcPr>
            <w:tcW w:w="6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7CF5E" w14:textId="77777777" w:rsidR="00B64866" w:rsidRPr="001637FC" w:rsidRDefault="00B64866" w:rsidP="00B6486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14558B83" w14:textId="5E1E80C9" w:rsidR="00FD3F93" w:rsidRPr="001637FC" w:rsidRDefault="00343113" w:rsidP="00FD3F9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642</w:t>
            </w:r>
          </w:p>
          <w:p w14:paraId="65FD95C1" w14:textId="5C9B6540" w:rsidR="00201837" w:rsidRPr="001637FC" w:rsidRDefault="000E67F5" w:rsidP="000E67F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0</w:t>
            </w:r>
          </w:p>
        </w:tc>
      </w:tr>
      <w:tr w:rsidR="001A52AA" w:rsidRPr="001637FC" w14:paraId="55AB59A8" w14:textId="77777777" w:rsidTr="00C54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B6047" w14:textId="52DBCD2A" w:rsidR="00CF528A" w:rsidRPr="001637FC" w:rsidRDefault="00CF528A" w:rsidP="001224A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e)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4950E5" w14:textId="77777777" w:rsidR="00CF528A" w:rsidRPr="001637FC" w:rsidRDefault="00CF528A" w:rsidP="00BE5F8C">
            <w:pPr>
              <w:pStyle w:val="Body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Date of the transaction</w:t>
            </w:r>
          </w:p>
        </w:tc>
        <w:tc>
          <w:tcPr>
            <w:tcW w:w="6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13783" w14:textId="6FFA1BBA" w:rsidR="00CF528A" w:rsidRPr="001637FC" w:rsidRDefault="00FD3F93" w:rsidP="0020183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201</w:t>
            </w:r>
            <w:r w:rsidR="00B8413E">
              <w:rPr>
                <w:rFonts w:ascii="Tahoma" w:hAnsi="Tahoma" w:cs="Tahoma"/>
                <w:color w:val="auto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-0</w:t>
            </w:r>
            <w:r w:rsidR="00B8413E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-2</w:t>
            </w:r>
            <w:r w:rsidR="00B8413E">
              <w:rPr>
                <w:rFonts w:ascii="Tahoma" w:hAnsi="Tahoma" w:cs="Tahoma"/>
                <w:color w:val="auto"/>
                <w:sz w:val="20"/>
                <w:szCs w:val="20"/>
              </w:rPr>
              <w:t>9</w:t>
            </w:r>
          </w:p>
        </w:tc>
      </w:tr>
      <w:tr w:rsidR="001A52AA" w:rsidRPr="001637FC" w14:paraId="717332CE" w14:textId="77777777" w:rsidTr="00C54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B5D4C" w14:textId="77777777" w:rsidR="00CF528A" w:rsidRPr="001637FC" w:rsidRDefault="00CF528A" w:rsidP="001224A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f)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6E93A" w14:textId="77777777" w:rsidR="00CF528A" w:rsidRPr="001637FC" w:rsidRDefault="00CF528A" w:rsidP="00BE5F8C">
            <w:pPr>
              <w:pStyle w:val="Body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Place of the transaction</w:t>
            </w:r>
          </w:p>
        </w:tc>
        <w:tc>
          <w:tcPr>
            <w:tcW w:w="6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E2DE3" w14:textId="685B6FA5" w:rsidR="00CF528A" w:rsidRPr="001637FC" w:rsidRDefault="000E67F5" w:rsidP="00AB295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Outside a trading venue</w:t>
            </w:r>
          </w:p>
        </w:tc>
      </w:tr>
    </w:tbl>
    <w:p w14:paraId="6B7104C4" w14:textId="77777777" w:rsidR="004F1AC3" w:rsidRDefault="004F1AC3" w:rsidP="00A722D8">
      <w:pPr>
        <w:rPr>
          <w:rFonts w:ascii="Tahoma" w:hAnsi="Tahoma" w:cs="Tahoma"/>
          <w:color w:val="auto"/>
          <w:sz w:val="20"/>
          <w:szCs w:val="20"/>
        </w:rPr>
      </w:pPr>
    </w:p>
    <w:p w14:paraId="67A94640" w14:textId="77777777" w:rsidR="00E7747F" w:rsidRDefault="00E7747F" w:rsidP="00A722D8">
      <w:pPr>
        <w:rPr>
          <w:rFonts w:ascii="Tahoma" w:hAnsi="Tahoma" w:cs="Tahoma"/>
          <w:color w:val="auto"/>
          <w:sz w:val="20"/>
          <w:szCs w:val="20"/>
        </w:rPr>
      </w:pPr>
    </w:p>
    <w:p w14:paraId="63F8F3C4" w14:textId="77777777" w:rsidR="00E7747F" w:rsidRDefault="00E7747F" w:rsidP="00A722D8">
      <w:pPr>
        <w:rPr>
          <w:rFonts w:ascii="Tahoma" w:hAnsi="Tahoma" w:cs="Tahoma"/>
          <w:color w:val="auto"/>
          <w:sz w:val="20"/>
          <w:szCs w:val="20"/>
        </w:rPr>
      </w:pPr>
    </w:p>
    <w:p w14:paraId="60ACA355" w14:textId="77777777" w:rsidR="00E7747F" w:rsidRDefault="00E7747F" w:rsidP="00A722D8">
      <w:pPr>
        <w:rPr>
          <w:rFonts w:ascii="Tahoma" w:hAnsi="Tahoma" w:cs="Tahoma"/>
          <w:color w:val="auto"/>
          <w:sz w:val="20"/>
          <w:szCs w:val="20"/>
        </w:rPr>
      </w:pPr>
    </w:p>
    <w:p w14:paraId="5A02DAC1" w14:textId="77777777" w:rsidR="00E7747F" w:rsidRDefault="00E7747F" w:rsidP="00A722D8">
      <w:pPr>
        <w:rPr>
          <w:rFonts w:ascii="Tahoma" w:hAnsi="Tahoma" w:cs="Tahoma"/>
          <w:color w:val="auto"/>
          <w:sz w:val="20"/>
          <w:szCs w:val="20"/>
        </w:rPr>
      </w:pPr>
    </w:p>
    <w:p w14:paraId="3A8F0703" w14:textId="77777777" w:rsidR="00E7747F" w:rsidRDefault="00E7747F" w:rsidP="00A722D8">
      <w:pPr>
        <w:rPr>
          <w:rFonts w:ascii="Tahoma" w:hAnsi="Tahoma" w:cs="Tahoma"/>
          <w:color w:val="auto"/>
          <w:sz w:val="20"/>
          <w:szCs w:val="20"/>
        </w:rPr>
      </w:pPr>
    </w:p>
    <w:p w14:paraId="1C0CE352" w14:textId="77777777" w:rsidR="00E7747F" w:rsidRDefault="00E7747F" w:rsidP="00A722D8">
      <w:pPr>
        <w:rPr>
          <w:rFonts w:ascii="Tahoma" w:hAnsi="Tahoma" w:cs="Tahoma"/>
          <w:color w:val="auto"/>
          <w:sz w:val="20"/>
          <w:szCs w:val="20"/>
        </w:rPr>
      </w:pPr>
    </w:p>
    <w:p w14:paraId="3579837A" w14:textId="77777777" w:rsidR="00E7747F" w:rsidRDefault="00E7747F" w:rsidP="00A722D8">
      <w:pPr>
        <w:rPr>
          <w:rFonts w:ascii="Tahoma" w:hAnsi="Tahoma" w:cs="Tahoma"/>
          <w:color w:val="auto"/>
          <w:sz w:val="20"/>
          <w:szCs w:val="20"/>
        </w:rPr>
      </w:pPr>
    </w:p>
    <w:p w14:paraId="5C1E8830" w14:textId="77777777" w:rsidR="00D24974" w:rsidRDefault="00D24974" w:rsidP="00A722D8">
      <w:pPr>
        <w:rPr>
          <w:rFonts w:ascii="Tahoma" w:hAnsi="Tahoma" w:cs="Tahoma"/>
          <w:color w:val="auto"/>
          <w:sz w:val="20"/>
          <w:szCs w:val="20"/>
        </w:rPr>
      </w:pPr>
    </w:p>
    <w:tbl>
      <w:tblPr>
        <w:tblStyle w:val="LightList-Accent1"/>
        <w:tblW w:w="920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529"/>
        <w:gridCol w:w="2580"/>
        <w:gridCol w:w="2524"/>
        <w:gridCol w:w="3571"/>
      </w:tblGrid>
      <w:tr w:rsidR="00D24974" w:rsidRPr="001637FC" w14:paraId="0C4989E8" w14:textId="77777777" w:rsidTr="005768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shd w:val="clear" w:color="auto" w:fill="auto"/>
          </w:tcPr>
          <w:p w14:paraId="437BC448" w14:textId="77777777" w:rsidR="00D24974" w:rsidRPr="001637FC" w:rsidRDefault="00D24974" w:rsidP="00576857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8675" w:type="dxa"/>
            <w:gridSpan w:val="3"/>
            <w:shd w:val="clear" w:color="auto" w:fill="auto"/>
          </w:tcPr>
          <w:p w14:paraId="7E25D42C" w14:textId="77777777" w:rsidR="00D24974" w:rsidRPr="001637FC" w:rsidRDefault="00D24974" w:rsidP="00576857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Details of the person discharging managerial responsibilities/person closely associated</w:t>
            </w:r>
          </w:p>
        </w:tc>
      </w:tr>
      <w:tr w:rsidR="00D24974" w:rsidRPr="001637FC" w14:paraId="1648EBCC" w14:textId="77777777" w:rsidTr="0057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C3C4EBD" w14:textId="77777777" w:rsidR="00D24974" w:rsidRPr="001637FC" w:rsidRDefault="00D24974" w:rsidP="00576857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2580" w:type="dxa"/>
            <w:tcBorders>
              <w:top w:val="none" w:sz="0" w:space="0" w:color="auto"/>
              <w:bottom w:val="none" w:sz="0" w:space="0" w:color="auto"/>
            </w:tcBorders>
          </w:tcPr>
          <w:p w14:paraId="30A5911D" w14:textId="77777777" w:rsidR="00D24974" w:rsidRPr="001637FC" w:rsidRDefault="00D24974" w:rsidP="0057685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Name</w:t>
            </w:r>
          </w:p>
        </w:tc>
        <w:tc>
          <w:tcPr>
            <w:tcW w:w="6095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ABCC11A" w14:textId="77777777" w:rsidR="00D24974" w:rsidRPr="001637FC" w:rsidRDefault="00D24974" w:rsidP="0057685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Alexander Gersh</w:t>
            </w:r>
          </w:p>
        </w:tc>
      </w:tr>
      <w:tr w:rsidR="00D24974" w:rsidRPr="001637FC" w14:paraId="58926AFF" w14:textId="77777777" w:rsidTr="005768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068AB36D" w14:textId="77777777" w:rsidR="00D24974" w:rsidRPr="001637FC" w:rsidRDefault="00D24974" w:rsidP="00576857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8675" w:type="dxa"/>
            <w:gridSpan w:val="3"/>
          </w:tcPr>
          <w:p w14:paraId="12120690" w14:textId="77777777" w:rsidR="00D24974" w:rsidRPr="001637FC" w:rsidRDefault="00D24974" w:rsidP="0057685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b/>
                <w:color w:val="auto"/>
                <w:sz w:val="20"/>
                <w:szCs w:val="20"/>
              </w:rPr>
              <w:t>Reason for the notification</w:t>
            </w:r>
          </w:p>
        </w:tc>
      </w:tr>
      <w:tr w:rsidR="00D24974" w:rsidRPr="001637FC" w14:paraId="3111997A" w14:textId="77777777" w:rsidTr="0057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41FAAAE" w14:textId="77777777" w:rsidR="00D24974" w:rsidRPr="001637FC" w:rsidRDefault="00D24974" w:rsidP="00576857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2580" w:type="dxa"/>
            <w:tcBorders>
              <w:top w:val="none" w:sz="0" w:space="0" w:color="auto"/>
              <w:bottom w:val="none" w:sz="0" w:space="0" w:color="auto"/>
            </w:tcBorders>
          </w:tcPr>
          <w:p w14:paraId="4DE39A38" w14:textId="77777777" w:rsidR="00D24974" w:rsidRPr="001637FC" w:rsidRDefault="00D24974" w:rsidP="00576857">
            <w:pPr>
              <w:pStyle w:val="Body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Position/status</w:t>
            </w:r>
          </w:p>
        </w:tc>
        <w:tc>
          <w:tcPr>
            <w:tcW w:w="6095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FA03B59" w14:textId="77777777" w:rsidR="00D24974" w:rsidRPr="001637FC" w:rsidRDefault="00D24974" w:rsidP="0057685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Chief Financial Officer</w:t>
            </w:r>
          </w:p>
        </w:tc>
      </w:tr>
      <w:tr w:rsidR="00D24974" w:rsidRPr="001637FC" w14:paraId="6A820593" w14:textId="77777777" w:rsidTr="005768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0B39B67D" w14:textId="77777777" w:rsidR="00D24974" w:rsidRPr="001637FC" w:rsidRDefault="00D24974" w:rsidP="00576857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2580" w:type="dxa"/>
          </w:tcPr>
          <w:p w14:paraId="401A92BB" w14:textId="77777777" w:rsidR="00D24974" w:rsidRPr="001637FC" w:rsidRDefault="00D24974" w:rsidP="00576857">
            <w:pPr>
              <w:pStyle w:val="Body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Initial notification /Amendment</w:t>
            </w:r>
          </w:p>
        </w:tc>
        <w:tc>
          <w:tcPr>
            <w:tcW w:w="6095" w:type="dxa"/>
            <w:gridSpan w:val="2"/>
          </w:tcPr>
          <w:p w14:paraId="567BE80C" w14:textId="77777777" w:rsidR="00D24974" w:rsidRPr="001637FC" w:rsidRDefault="00D24974" w:rsidP="0057685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Initial Notification</w:t>
            </w:r>
          </w:p>
        </w:tc>
      </w:tr>
      <w:tr w:rsidR="00D24974" w:rsidRPr="001637FC" w14:paraId="29D979DC" w14:textId="77777777" w:rsidTr="0057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91CC3DA" w14:textId="77777777" w:rsidR="00D24974" w:rsidRPr="001637FC" w:rsidRDefault="00D24974" w:rsidP="00576857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</w:p>
        </w:tc>
        <w:tc>
          <w:tcPr>
            <w:tcW w:w="8675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9247CD" w14:textId="77777777" w:rsidR="00D24974" w:rsidRPr="001637FC" w:rsidRDefault="00D24974" w:rsidP="0057685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issuer, emission allowance market participant, auction platform, auctioneer or auction monitor</w:t>
            </w:r>
          </w:p>
        </w:tc>
      </w:tr>
      <w:tr w:rsidR="00D24974" w:rsidRPr="001637FC" w14:paraId="6EB534AC" w14:textId="77777777" w:rsidTr="005768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1724C677" w14:textId="77777777" w:rsidR="00D24974" w:rsidRPr="001637FC" w:rsidRDefault="00D24974" w:rsidP="00576857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2580" w:type="dxa"/>
          </w:tcPr>
          <w:p w14:paraId="78DE7907" w14:textId="77777777" w:rsidR="00D24974" w:rsidRPr="001637FC" w:rsidRDefault="00D24974" w:rsidP="0057685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 xml:space="preserve">Name </w:t>
            </w:r>
          </w:p>
        </w:tc>
        <w:tc>
          <w:tcPr>
            <w:tcW w:w="6095" w:type="dxa"/>
            <w:gridSpan w:val="2"/>
          </w:tcPr>
          <w:p w14:paraId="09D5EB6C" w14:textId="77777777" w:rsidR="00D24974" w:rsidRPr="001637FC" w:rsidRDefault="00D24974" w:rsidP="0057685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Paddy Power Betfair plc</w:t>
            </w:r>
          </w:p>
        </w:tc>
      </w:tr>
      <w:tr w:rsidR="00D24974" w:rsidRPr="001637FC" w14:paraId="102CCC15" w14:textId="77777777" w:rsidTr="0057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8B28B4B" w14:textId="77777777" w:rsidR="00D24974" w:rsidRPr="001637FC" w:rsidRDefault="00D24974" w:rsidP="00576857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2580" w:type="dxa"/>
            <w:tcBorders>
              <w:top w:val="none" w:sz="0" w:space="0" w:color="auto"/>
              <w:bottom w:val="none" w:sz="0" w:space="0" w:color="auto"/>
            </w:tcBorders>
          </w:tcPr>
          <w:p w14:paraId="349689CC" w14:textId="77777777" w:rsidR="00D24974" w:rsidRPr="001637FC" w:rsidRDefault="00D24974" w:rsidP="0057685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LEI</w:t>
            </w:r>
          </w:p>
        </w:tc>
        <w:tc>
          <w:tcPr>
            <w:tcW w:w="6095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E3130E0" w14:textId="77777777" w:rsidR="00D24974" w:rsidRPr="001637FC" w:rsidRDefault="00D24974" w:rsidP="0057685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635400EG4YIJLJMZJ782</w:t>
            </w:r>
          </w:p>
        </w:tc>
      </w:tr>
      <w:tr w:rsidR="00D24974" w:rsidRPr="001637FC" w14:paraId="5A6E32B7" w14:textId="77777777" w:rsidTr="005768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219DF8C7" w14:textId="77777777" w:rsidR="00D24974" w:rsidRPr="001637FC" w:rsidRDefault="00D24974" w:rsidP="00576857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8675" w:type="dxa"/>
            <w:gridSpan w:val="3"/>
          </w:tcPr>
          <w:p w14:paraId="445DB825" w14:textId="77777777" w:rsidR="00D24974" w:rsidRPr="001637FC" w:rsidRDefault="00D24974" w:rsidP="0057685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D24974" w:rsidRPr="001637FC" w14:paraId="1E422E28" w14:textId="77777777" w:rsidTr="0057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09C7710" w14:textId="77777777" w:rsidR="00D24974" w:rsidRPr="001637FC" w:rsidRDefault="00D24974" w:rsidP="00576857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a) </w:t>
            </w:r>
          </w:p>
        </w:tc>
        <w:tc>
          <w:tcPr>
            <w:tcW w:w="2580" w:type="dxa"/>
            <w:tcBorders>
              <w:top w:val="none" w:sz="0" w:space="0" w:color="auto"/>
              <w:bottom w:val="none" w:sz="0" w:space="0" w:color="auto"/>
            </w:tcBorders>
          </w:tcPr>
          <w:p w14:paraId="1D907FD3" w14:textId="77777777" w:rsidR="00D24974" w:rsidRPr="001637FC" w:rsidRDefault="00D24974" w:rsidP="00576857">
            <w:pPr>
              <w:pStyle w:val="Body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Description of the financial instrument, type of instrument</w:t>
            </w:r>
          </w:p>
          <w:p w14:paraId="4B84816A" w14:textId="77777777" w:rsidR="00D24974" w:rsidRPr="001637FC" w:rsidRDefault="00D24974" w:rsidP="00576857">
            <w:pPr>
              <w:pStyle w:val="Body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Identification code</w:t>
            </w:r>
          </w:p>
        </w:tc>
        <w:tc>
          <w:tcPr>
            <w:tcW w:w="6095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565AF74" w14:textId="77777777" w:rsidR="00D24974" w:rsidRPr="001637FC" w:rsidRDefault="00D24974" w:rsidP="0057685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 xml:space="preserve">Ordinary shares of EUR0.09 each in Paddy Power Betfair plc </w:t>
            </w:r>
          </w:p>
          <w:p w14:paraId="1908B6DB" w14:textId="77777777" w:rsidR="00D24974" w:rsidRPr="001637FC" w:rsidRDefault="00D24974" w:rsidP="0057685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7E5BAE7F" w14:textId="77777777" w:rsidR="00D24974" w:rsidRPr="001637FC" w:rsidRDefault="00D24974" w:rsidP="0057685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IE00BWT6H894</w:t>
            </w:r>
          </w:p>
        </w:tc>
      </w:tr>
      <w:tr w:rsidR="00D24974" w:rsidRPr="001637FC" w14:paraId="497EC6E8" w14:textId="77777777" w:rsidTr="00C54F8A">
        <w:trPr>
          <w:trHeight w:val="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tcBorders>
              <w:bottom w:val="single" w:sz="8" w:space="0" w:color="auto"/>
            </w:tcBorders>
          </w:tcPr>
          <w:p w14:paraId="6BF17D49" w14:textId="77777777" w:rsidR="00D24974" w:rsidRPr="001637FC" w:rsidRDefault="00D24974" w:rsidP="00576857">
            <w:pPr>
              <w:pStyle w:val="BodyText"/>
              <w:keepNext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2580" w:type="dxa"/>
            <w:tcBorders>
              <w:bottom w:val="single" w:sz="8" w:space="0" w:color="auto"/>
            </w:tcBorders>
          </w:tcPr>
          <w:p w14:paraId="2A6041AC" w14:textId="77777777" w:rsidR="00D24974" w:rsidRPr="001637FC" w:rsidRDefault="00D24974" w:rsidP="00576857">
            <w:pPr>
              <w:pStyle w:val="BodyText"/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Nature of the transaction</w:t>
            </w:r>
          </w:p>
        </w:tc>
        <w:tc>
          <w:tcPr>
            <w:tcW w:w="6095" w:type="dxa"/>
            <w:gridSpan w:val="2"/>
            <w:tcBorders>
              <w:bottom w:val="single" w:sz="8" w:space="0" w:color="auto"/>
            </w:tcBorders>
          </w:tcPr>
          <w:p w14:paraId="10B68F3A" w14:textId="25CD7F15" w:rsidR="00DB68CB" w:rsidRDefault="00DB68CB" w:rsidP="00E7747F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</w:t>
            </w: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ursuant to the payment of the 201</w:t>
            </w:r>
            <w:r w:rsidR="00FD3F93">
              <w:rPr>
                <w:rFonts w:ascii="Tahoma" w:hAnsi="Tahoma" w:cs="Tahoma"/>
                <w:color w:val="auto"/>
                <w:sz w:val="20"/>
                <w:szCs w:val="20"/>
              </w:rPr>
              <w:t xml:space="preserve">7 </w:t>
            </w:r>
            <w:r w:rsidR="00B8413E">
              <w:rPr>
                <w:rFonts w:ascii="Tahoma" w:hAnsi="Tahoma" w:cs="Tahoma"/>
                <w:color w:val="auto"/>
                <w:sz w:val="20"/>
                <w:szCs w:val="20"/>
              </w:rPr>
              <w:t>Final</w:t>
            </w: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 xml:space="preserve"> Dividend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,</w:t>
            </w:r>
            <w:r w:rsidRPr="00DB68CB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p</w:t>
            </w:r>
            <w:r w:rsidRPr="00DB68CB">
              <w:rPr>
                <w:rFonts w:ascii="Tahoma" w:hAnsi="Tahoma" w:cs="Tahoma"/>
                <w:color w:val="auto"/>
                <w:sz w:val="20"/>
                <w:szCs w:val="20"/>
              </w:rPr>
              <w:t xml:space="preserve">urchase of </w:t>
            </w: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 xml:space="preserve">Paddy Power Betfair plc ordinary shares </w:t>
            </w:r>
            <w:r w:rsidR="00F2414A">
              <w:rPr>
                <w:rFonts w:ascii="Tahoma" w:hAnsi="Tahoma" w:cs="Tahoma"/>
                <w:color w:val="auto"/>
                <w:sz w:val="20"/>
                <w:szCs w:val="20"/>
              </w:rPr>
              <w:t>under the terms of the dividend reinvestment p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lan</w:t>
            </w:r>
            <w:r w:rsidR="00974E23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F2414A">
              <w:rPr>
                <w:rFonts w:ascii="Tahoma" w:hAnsi="Tahoma" w:cs="Tahoma"/>
                <w:color w:val="auto"/>
                <w:sz w:val="20"/>
                <w:szCs w:val="20"/>
              </w:rPr>
              <w:t xml:space="preserve">of the Trust Deed governing the vested share trust account by virtue of ordinary shares held thereunder. </w:t>
            </w:r>
          </w:p>
          <w:p w14:paraId="057A8CF8" w14:textId="352D5357" w:rsidR="00D24974" w:rsidRPr="001637FC" w:rsidRDefault="00E7747F" w:rsidP="00DB68CB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</w:tc>
      </w:tr>
      <w:tr w:rsidR="00D24974" w:rsidRPr="001637FC" w14:paraId="587FB0B2" w14:textId="77777777" w:rsidTr="00C54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190B1" w14:textId="77777777" w:rsidR="00D24974" w:rsidRPr="001637FC" w:rsidRDefault="00D24974" w:rsidP="00576857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c) </w:t>
            </w:r>
          </w:p>
        </w:tc>
        <w:tc>
          <w:tcPr>
            <w:tcW w:w="2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8AB0C" w14:textId="77777777" w:rsidR="00D24974" w:rsidRPr="001637FC" w:rsidRDefault="00D24974" w:rsidP="00576857">
            <w:pPr>
              <w:pStyle w:val="BodyText"/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Price(s) and volume(s)</w:t>
            </w:r>
          </w:p>
        </w:tc>
        <w:tc>
          <w:tcPr>
            <w:tcW w:w="2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94C93" w14:textId="10543C64" w:rsidR="00D24974" w:rsidRPr="00C54F8A" w:rsidRDefault="00D24974" w:rsidP="00C54F8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Price(s)</w:t>
            </w:r>
          </w:p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16300" w14:textId="592D0247" w:rsidR="00D24974" w:rsidRPr="00C54F8A" w:rsidRDefault="00D24974" w:rsidP="00C54F8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Volume(s)</w:t>
            </w:r>
          </w:p>
        </w:tc>
      </w:tr>
      <w:tr w:rsidR="00D24974" w:rsidRPr="001637FC" w14:paraId="0E8C5743" w14:textId="77777777" w:rsidTr="00C54F8A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A8843" w14:textId="77777777" w:rsidR="00D24974" w:rsidRPr="001637FC" w:rsidRDefault="00D24974" w:rsidP="00576857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A45E2" w14:textId="77777777" w:rsidR="00D24974" w:rsidRPr="001637FC" w:rsidRDefault="00D24974" w:rsidP="00576857">
            <w:pPr>
              <w:pStyle w:val="BodyText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97DD3F" w14:textId="2896D84F" w:rsidR="00D24974" w:rsidRPr="001637FC" w:rsidRDefault="00D24974" w:rsidP="00576857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eastAsia="Times New Roman" w:hAnsi="Tahoma" w:cs="Tahoma"/>
                <w:color w:val="auto"/>
                <w:sz w:val="20"/>
                <w:szCs w:val="20"/>
                <w:lang w:eastAsia="en-GB"/>
              </w:rPr>
              <w:t xml:space="preserve">GBP </w:t>
            </w:r>
            <w:r w:rsidR="00C54F8A">
              <w:rPr>
                <w:rFonts w:ascii="Tahoma" w:eastAsia="Times New Roman" w:hAnsi="Tahoma" w:cs="Tahoma"/>
                <w:color w:val="auto"/>
                <w:sz w:val="20"/>
                <w:szCs w:val="20"/>
                <w:lang w:eastAsia="en-GB"/>
              </w:rPr>
              <w:t>91.10</w:t>
            </w:r>
          </w:p>
          <w:p w14:paraId="550F942D" w14:textId="77777777" w:rsidR="00D24974" w:rsidRPr="001637FC" w:rsidRDefault="00D24974" w:rsidP="00576857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45777" w14:textId="749E6617" w:rsidR="00D24974" w:rsidRPr="001637FC" w:rsidRDefault="00C54F8A" w:rsidP="00576857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140.8418</w:t>
            </w:r>
          </w:p>
        </w:tc>
      </w:tr>
      <w:tr w:rsidR="00D24974" w:rsidRPr="001637FC" w14:paraId="57BBA20A" w14:textId="77777777" w:rsidTr="00C54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A7117" w14:textId="77777777" w:rsidR="00D24974" w:rsidRPr="001637FC" w:rsidRDefault="00D24974" w:rsidP="00576857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159F1" w14:textId="77777777" w:rsidR="00D24974" w:rsidRPr="001637FC" w:rsidRDefault="00D24974" w:rsidP="00576857">
            <w:pPr>
              <w:pStyle w:val="BodyText"/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4638C" w14:textId="77777777" w:rsidR="00D24974" w:rsidRPr="001637FC" w:rsidRDefault="00D24974" w:rsidP="00576857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  <w:color w:val="auto"/>
                <w:sz w:val="20"/>
                <w:szCs w:val="20"/>
              </w:rPr>
            </w:pPr>
          </w:p>
        </w:tc>
      </w:tr>
      <w:tr w:rsidR="00D24974" w:rsidRPr="001637FC" w14:paraId="32E3A81D" w14:textId="77777777" w:rsidTr="00C54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42B9B" w14:textId="77777777" w:rsidR="00D24974" w:rsidRPr="001637FC" w:rsidRDefault="00D24974" w:rsidP="00576857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d)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9B3AC" w14:textId="77777777" w:rsidR="00D24974" w:rsidRPr="001637FC" w:rsidRDefault="00D24974" w:rsidP="00576857">
            <w:pPr>
              <w:pStyle w:val="Body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Aggregated information</w:t>
            </w:r>
          </w:p>
          <w:p w14:paraId="647EA992" w14:textId="77777777" w:rsidR="00D24974" w:rsidRPr="001637FC" w:rsidRDefault="00D24974" w:rsidP="00576857">
            <w:pPr>
              <w:pStyle w:val="Body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- Aggregated volume</w:t>
            </w:r>
          </w:p>
          <w:p w14:paraId="6A3C28F1" w14:textId="745ABD71" w:rsidR="00C54F8A" w:rsidRPr="001637FC" w:rsidRDefault="00D24974" w:rsidP="00576857">
            <w:pPr>
              <w:pStyle w:val="Body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 xml:space="preserve">- </w:t>
            </w:r>
            <w:r w:rsidR="00C54F8A" w:rsidRPr="00C54F8A">
              <w:rPr>
                <w:rFonts w:ascii="Tahoma" w:hAnsi="Tahoma" w:cs="Tahoma"/>
                <w:color w:val="auto"/>
                <w:sz w:val="20"/>
                <w:szCs w:val="20"/>
              </w:rPr>
              <w:t>Aggregated Price</w:t>
            </w:r>
          </w:p>
        </w:tc>
        <w:tc>
          <w:tcPr>
            <w:tcW w:w="6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B9CC4" w14:textId="77777777" w:rsidR="00D24974" w:rsidRPr="001637FC" w:rsidRDefault="00D24974" w:rsidP="0057685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6FB9BE4D" w14:textId="35485C4C" w:rsidR="00D24974" w:rsidRPr="00D24974" w:rsidRDefault="00C54F8A" w:rsidP="0057685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140.8418</w:t>
            </w:r>
            <w:r w:rsidR="00D24974" w:rsidRPr="00C54F8A">
              <w:rPr>
                <w:rFonts w:ascii="Tahoma" w:hAnsi="Tahoma" w:cs="Tahoma"/>
                <w:color w:val="auto"/>
                <w:sz w:val="20"/>
                <w:szCs w:val="20"/>
              </w:rPr>
              <w:t xml:space="preserve"> shares</w:t>
            </w:r>
          </w:p>
          <w:p w14:paraId="43C68B88" w14:textId="4CCE20E6" w:rsidR="00D24974" w:rsidRPr="001637FC" w:rsidRDefault="00D24974" w:rsidP="009A3E1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£</w:t>
            </w:r>
            <w:r w:rsidR="00C54F8A">
              <w:rPr>
                <w:rFonts w:ascii="Tahoma" w:hAnsi="Tahoma" w:cs="Tahoma"/>
                <w:color w:val="auto"/>
                <w:sz w:val="20"/>
                <w:szCs w:val="20"/>
              </w:rPr>
              <w:t>12,830.69</w:t>
            </w:r>
          </w:p>
        </w:tc>
      </w:tr>
      <w:tr w:rsidR="00D24974" w:rsidRPr="001637FC" w14:paraId="57831DD5" w14:textId="77777777" w:rsidTr="00C54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tcBorders>
              <w:top w:val="single" w:sz="8" w:space="0" w:color="auto"/>
              <w:left w:val="none" w:sz="0" w:space="0" w:color="auto"/>
              <w:bottom w:val="none" w:sz="0" w:space="0" w:color="auto"/>
            </w:tcBorders>
          </w:tcPr>
          <w:p w14:paraId="62B533DB" w14:textId="77777777" w:rsidR="00D24974" w:rsidRPr="001637FC" w:rsidRDefault="00D24974" w:rsidP="00576857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e)</w:t>
            </w:r>
          </w:p>
        </w:tc>
        <w:tc>
          <w:tcPr>
            <w:tcW w:w="2580" w:type="dxa"/>
            <w:tcBorders>
              <w:top w:val="single" w:sz="8" w:space="0" w:color="auto"/>
              <w:bottom w:val="none" w:sz="0" w:space="0" w:color="auto"/>
            </w:tcBorders>
          </w:tcPr>
          <w:p w14:paraId="5C9331CC" w14:textId="77777777" w:rsidR="00D24974" w:rsidRPr="001637FC" w:rsidRDefault="00D24974" w:rsidP="00576857">
            <w:pPr>
              <w:pStyle w:val="Body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Date of the transaction</w:t>
            </w:r>
          </w:p>
        </w:tc>
        <w:tc>
          <w:tcPr>
            <w:tcW w:w="6095" w:type="dxa"/>
            <w:gridSpan w:val="2"/>
            <w:tcBorders>
              <w:top w:val="single" w:sz="8" w:space="0" w:color="auto"/>
              <w:bottom w:val="none" w:sz="0" w:space="0" w:color="auto"/>
              <w:right w:val="none" w:sz="0" w:space="0" w:color="auto"/>
            </w:tcBorders>
          </w:tcPr>
          <w:p w14:paraId="15EA45C4" w14:textId="60FF40CC" w:rsidR="00D24974" w:rsidRPr="001637FC" w:rsidRDefault="00B8413E" w:rsidP="0057685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2018-05</w:t>
            </w: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-2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9</w:t>
            </w:r>
          </w:p>
        </w:tc>
      </w:tr>
      <w:tr w:rsidR="00D24974" w:rsidRPr="001637FC" w14:paraId="6D7DD2F8" w14:textId="77777777" w:rsidTr="005768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5C1C65F8" w14:textId="77777777" w:rsidR="00D24974" w:rsidRPr="001637FC" w:rsidRDefault="00D24974" w:rsidP="00576857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f)</w:t>
            </w:r>
          </w:p>
        </w:tc>
        <w:tc>
          <w:tcPr>
            <w:tcW w:w="2580" w:type="dxa"/>
          </w:tcPr>
          <w:p w14:paraId="4880C305" w14:textId="77777777" w:rsidR="00D24974" w:rsidRPr="001637FC" w:rsidRDefault="00D24974" w:rsidP="00576857">
            <w:pPr>
              <w:pStyle w:val="Body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Place of the transaction</w:t>
            </w:r>
          </w:p>
        </w:tc>
        <w:tc>
          <w:tcPr>
            <w:tcW w:w="6095" w:type="dxa"/>
            <w:gridSpan w:val="2"/>
          </w:tcPr>
          <w:p w14:paraId="0EC66E30" w14:textId="77777777" w:rsidR="00D24974" w:rsidRPr="001637FC" w:rsidRDefault="00D24974" w:rsidP="0057685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7FC">
              <w:rPr>
                <w:rFonts w:ascii="Tahoma" w:hAnsi="Tahoma" w:cs="Tahoma"/>
                <w:color w:val="auto"/>
                <w:sz w:val="20"/>
                <w:szCs w:val="20"/>
              </w:rPr>
              <w:t>Irish Stock Exchange (XDUB)</w:t>
            </w:r>
          </w:p>
        </w:tc>
      </w:tr>
    </w:tbl>
    <w:p w14:paraId="1A5B814A" w14:textId="09033208" w:rsidR="00D24974" w:rsidRDefault="00D24974" w:rsidP="00A722D8">
      <w:pPr>
        <w:rPr>
          <w:rFonts w:ascii="Tahoma" w:hAnsi="Tahoma" w:cs="Tahoma"/>
          <w:color w:val="auto"/>
          <w:sz w:val="20"/>
          <w:szCs w:val="20"/>
        </w:rPr>
      </w:pPr>
    </w:p>
    <w:p w14:paraId="3B81DF3E" w14:textId="2DA994D6" w:rsidR="00DC573A" w:rsidRDefault="00DC573A">
      <w:pPr>
        <w:spacing w:after="160" w:line="259" w:lineRule="auto"/>
        <w:rPr>
          <w:rFonts w:ascii="Arial" w:hAnsi="Arial" w:cs="Arial"/>
          <w:b/>
          <w:color w:val="auto"/>
          <w:sz w:val="22"/>
          <w:u w:val="single"/>
        </w:rPr>
      </w:pPr>
      <w:r>
        <w:rPr>
          <w:rFonts w:ascii="Arial" w:hAnsi="Arial" w:cs="Arial"/>
          <w:b/>
          <w:color w:val="auto"/>
          <w:sz w:val="22"/>
          <w:u w:val="single"/>
        </w:rPr>
        <w:br w:type="page"/>
      </w:r>
    </w:p>
    <w:p w14:paraId="5DBFA803" w14:textId="77777777" w:rsidR="00DC573A" w:rsidRPr="00AE7738" w:rsidRDefault="00DC573A" w:rsidP="00DC573A">
      <w:pPr>
        <w:jc w:val="center"/>
        <w:rPr>
          <w:rFonts w:ascii="Arial" w:hAnsi="Arial" w:cs="Arial"/>
          <w:b/>
          <w:color w:val="auto"/>
          <w:sz w:val="22"/>
          <w:u w:val="single"/>
        </w:rPr>
      </w:pPr>
    </w:p>
    <w:tbl>
      <w:tblPr>
        <w:tblStyle w:val="LightList-Accent1"/>
        <w:tblW w:w="100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08"/>
        <w:gridCol w:w="1578"/>
        <w:gridCol w:w="3704"/>
        <w:gridCol w:w="4336"/>
      </w:tblGrid>
      <w:tr w:rsidR="00DC573A" w:rsidRPr="00C54F8A" w14:paraId="5C7140DB" w14:textId="77777777" w:rsidTr="00C54F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shd w:val="clear" w:color="auto" w:fill="auto"/>
          </w:tcPr>
          <w:p w14:paraId="005E17A2" w14:textId="77777777" w:rsidR="00DC573A" w:rsidRPr="00C54F8A" w:rsidRDefault="00DC573A" w:rsidP="00F858B6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9614" w:type="dxa"/>
            <w:gridSpan w:val="3"/>
            <w:shd w:val="clear" w:color="auto" w:fill="auto"/>
          </w:tcPr>
          <w:p w14:paraId="34BD479E" w14:textId="77777777" w:rsidR="00DC573A" w:rsidRPr="00C54F8A" w:rsidRDefault="00DC573A" w:rsidP="00F858B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Details of the person discharging managerial responsibilities/person closely associated</w:t>
            </w:r>
          </w:p>
        </w:tc>
      </w:tr>
      <w:tr w:rsidR="00DC573A" w:rsidRPr="00C54F8A" w14:paraId="468AD6B1" w14:textId="77777777" w:rsidTr="00C54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FD1EC38" w14:textId="77777777" w:rsidR="00DC573A" w:rsidRPr="00C54F8A" w:rsidRDefault="00DC573A" w:rsidP="00F858B6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647" w:type="dxa"/>
            <w:tcBorders>
              <w:top w:val="none" w:sz="0" w:space="0" w:color="auto"/>
              <w:bottom w:val="none" w:sz="0" w:space="0" w:color="auto"/>
            </w:tcBorders>
          </w:tcPr>
          <w:p w14:paraId="3360184E" w14:textId="77777777" w:rsidR="00DC573A" w:rsidRPr="00C54F8A" w:rsidRDefault="00DC573A" w:rsidP="00F858B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Name</w:t>
            </w:r>
          </w:p>
        </w:tc>
        <w:tc>
          <w:tcPr>
            <w:tcW w:w="7967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8913AD6" w14:textId="77777777" w:rsidR="00DC573A" w:rsidRPr="00C54F8A" w:rsidRDefault="00DC573A" w:rsidP="00F858B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Alexander Gersh</w:t>
            </w:r>
          </w:p>
        </w:tc>
      </w:tr>
      <w:tr w:rsidR="00DC573A" w:rsidRPr="00C54F8A" w14:paraId="1B18FE47" w14:textId="77777777" w:rsidTr="00C54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</w:tcPr>
          <w:p w14:paraId="575B31EB" w14:textId="77777777" w:rsidR="00DC573A" w:rsidRPr="00C54F8A" w:rsidRDefault="00DC573A" w:rsidP="00F858B6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9614" w:type="dxa"/>
            <w:gridSpan w:val="3"/>
          </w:tcPr>
          <w:p w14:paraId="6096FA9B" w14:textId="77777777" w:rsidR="00DC573A" w:rsidRPr="00C54F8A" w:rsidRDefault="00DC573A" w:rsidP="00F858B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b/>
                <w:color w:val="auto"/>
                <w:sz w:val="20"/>
                <w:szCs w:val="20"/>
              </w:rPr>
              <w:t>Reason for the notification</w:t>
            </w:r>
          </w:p>
        </w:tc>
      </w:tr>
      <w:tr w:rsidR="00DC573A" w:rsidRPr="00C54F8A" w14:paraId="0250628B" w14:textId="77777777" w:rsidTr="00C54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8DFA7D6" w14:textId="77777777" w:rsidR="00DC573A" w:rsidRPr="00C54F8A" w:rsidRDefault="00DC573A" w:rsidP="00F858B6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647" w:type="dxa"/>
            <w:tcBorders>
              <w:top w:val="none" w:sz="0" w:space="0" w:color="auto"/>
              <w:bottom w:val="none" w:sz="0" w:space="0" w:color="auto"/>
            </w:tcBorders>
          </w:tcPr>
          <w:p w14:paraId="27367F81" w14:textId="77777777" w:rsidR="00DC573A" w:rsidRPr="00C54F8A" w:rsidRDefault="00DC573A" w:rsidP="00F858B6">
            <w:pPr>
              <w:pStyle w:val="Body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Position/status</w:t>
            </w:r>
          </w:p>
        </w:tc>
        <w:tc>
          <w:tcPr>
            <w:tcW w:w="7967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0C64BA1" w14:textId="77777777" w:rsidR="00DC573A" w:rsidRPr="00C54F8A" w:rsidRDefault="00DC573A" w:rsidP="00F858B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Chief Financial Officer</w:t>
            </w:r>
          </w:p>
        </w:tc>
      </w:tr>
      <w:tr w:rsidR="00DC573A" w:rsidRPr="00C54F8A" w14:paraId="43B165B9" w14:textId="77777777" w:rsidTr="00C54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</w:tcPr>
          <w:p w14:paraId="60E11622" w14:textId="77777777" w:rsidR="00DC573A" w:rsidRPr="00C54F8A" w:rsidRDefault="00DC573A" w:rsidP="00F858B6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1647" w:type="dxa"/>
          </w:tcPr>
          <w:p w14:paraId="361AF391" w14:textId="77777777" w:rsidR="00DC573A" w:rsidRPr="00C54F8A" w:rsidRDefault="00DC573A" w:rsidP="00F858B6">
            <w:pPr>
              <w:pStyle w:val="Body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Initial notification /Amendment</w:t>
            </w:r>
          </w:p>
        </w:tc>
        <w:tc>
          <w:tcPr>
            <w:tcW w:w="7967" w:type="dxa"/>
            <w:gridSpan w:val="2"/>
          </w:tcPr>
          <w:p w14:paraId="42FECAA8" w14:textId="77777777" w:rsidR="00DC573A" w:rsidRPr="00C54F8A" w:rsidRDefault="00DC573A" w:rsidP="00F858B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Initial Notification</w:t>
            </w:r>
          </w:p>
        </w:tc>
      </w:tr>
      <w:tr w:rsidR="00DC573A" w:rsidRPr="00C54F8A" w14:paraId="1BDA5771" w14:textId="77777777" w:rsidTr="00C54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7984A1E" w14:textId="77777777" w:rsidR="00DC573A" w:rsidRPr="00C54F8A" w:rsidRDefault="00DC573A" w:rsidP="00F858B6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</w:p>
        </w:tc>
        <w:tc>
          <w:tcPr>
            <w:tcW w:w="9614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860278D" w14:textId="77777777" w:rsidR="00DC573A" w:rsidRPr="00C54F8A" w:rsidRDefault="00DC573A" w:rsidP="00F858B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issuer, emission allowance market participant, auction platform, auctioneer or auction monitor</w:t>
            </w:r>
          </w:p>
        </w:tc>
      </w:tr>
      <w:tr w:rsidR="00DC573A" w:rsidRPr="00C54F8A" w14:paraId="0360DA57" w14:textId="77777777" w:rsidTr="00C54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</w:tcPr>
          <w:p w14:paraId="22595069" w14:textId="77777777" w:rsidR="00DC573A" w:rsidRPr="00C54F8A" w:rsidRDefault="00DC573A" w:rsidP="00F858B6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647" w:type="dxa"/>
          </w:tcPr>
          <w:p w14:paraId="576E9520" w14:textId="77777777" w:rsidR="00DC573A" w:rsidRPr="00C54F8A" w:rsidRDefault="00DC573A" w:rsidP="00F858B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 xml:space="preserve">Name </w:t>
            </w:r>
          </w:p>
        </w:tc>
        <w:tc>
          <w:tcPr>
            <w:tcW w:w="7967" w:type="dxa"/>
            <w:gridSpan w:val="2"/>
          </w:tcPr>
          <w:p w14:paraId="485BC351" w14:textId="77777777" w:rsidR="00DC573A" w:rsidRPr="00C54F8A" w:rsidRDefault="00DC573A" w:rsidP="00F858B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Paddy Power Betfair plc</w:t>
            </w:r>
          </w:p>
        </w:tc>
      </w:tr>
      <w:tr w:rsidR="00DC573A" w:rsidRPr="00C54F8A" w14:paraId="7B2D1B19" w14:textId="77777777" w:rsidTr="00C54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5A4DBE7" w14:textId="77777777" w:rsidR="00DC573A" w:rsidRPr="00C54F8A" w:rsidRDefault="00DC573A" w:rsidP="00F858B6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1647" w:type="dxa"/>
            <w:tcBorders>
              <w:top w:val="none" w:sz="0" w:space="0" w:color="auto"/>
              <w:bottom w:val="none" w:sz="0" w:space="0" w:color="auto"/>
            </w:tcBorders>
          </w:tcPr>
          <w:p w14:paraId="1094EB69" w14:textId="77777777" w:rsidR="00DC573A" w:rsidRPr="00C54F8A" w:rsidRDefault="00DC573A" w:rsidP="00F858B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LEI</w:t>
            </w:r>
          </w:p>
        </w:tc>
        <w:tc>
          <w:tcPr>
            <w:tcW w:w="7967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C17E15A" w14:textId="77777777" w:rsidR="00DC573A" w:rsidRPr="00C54F8A" w:rsidRDefault="00DC573A" w:rsidP="00F858B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635400EG4YIJLJMZJ782</w:t>
            </w:r>
          </w:p>
        </w:tc>
      </w:tr>
      <w:tr w:rsidR="00DC573A" w:rsidRPr="00C54F8A" w14:paraId="485B29A0" w14:textId="77777777" w:rsidTr="00C54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</w:tcPr>
          <w:p w14:paraId="0C759362" w14:textId="77777777" w:rsidR="00DC573A" w:rsidRPr="00C54F8A" w:rsidRDefault="00DC573A" w:rsidP="00F858B6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9614" w:type="dxa"/>
            <w:gridSpan w:val="3"/>
          </w:tcPr>
          <w:p w14:paraId="15A3CF7A" w14:textId="77777777" w:rsidR="00DC573A" w:rsidRPr="00C54F8A" w:rsidRDefault="00DC573A" w:rsidP="00F858B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DC573A" w:rsidRPr="00C54F8A" w14:paraId="43A53C51" w14:textId="77777777" w:rsidTr="00C54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C58C2B4" w14:textId="77777777" w:rsidR="00DC573A" w:rsidRPr="00C54F8A" w:rsidRDefault="00DC573A" w:rsidP="00F858B6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a) </w:t>
            </w:r>
          </w:p>
        </w:tc>
        <w:tc>
          <w:tcPr>
            <w:tcW w:w="1647" w:type="dxa"/>
            <w:tcBorders>
              <w:top w:val="none" w:sz="0" w:space="0" w:color="auto"/>
              <w:bottom w:val="none" w:sz="0" w:space="0" w:color="auto"/>
            </w:tcBorders>
          </w:tcPr>
          <w:p w14:paraId="24325C98" w14:textId="77777777" w:rsidR="00DC573A" w:rsidRPr="00C54F8A" w:rsidRDefault="00DC573A" w:rsidP="00F858B6">
            <w:pPr>
              <w:pStyle w:val="Body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Description of the financial instrument, type of instrument</w:t>
            </w:r>
          </w:p>
          <w:p w14:paraId="3B16E798" w14:textId="77777777" w:rsidR="00DC573A" w:rsidRPr="00C54F8A" w:rsidRDefault="00DC573A" w:rsidP="00F858B6">
            <w:pPr>
              <w:pStyle w:val="Body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Identification code</w:t>
            </w:r>
          </w:p>
        </w:tc>
        <w:tc>
          <w:tcPr>
            <w:tcW w:w="7967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8BF8AC8" w14:textId="77777777" w:rsidR="00DC573A" w:rsidRPr="00C54F8A" w:rsidRDefault="00DC573A" w:rsidP="00F858B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 xml:space="preserve">Ordinary shares of EUR0.09 each in Paddy Power Betfair plc </w:t>
            </w:r>
          </w:p>
          <w:p w14:paraId="673C0F51" w14:textId="23DB666F" w:rsidR="00DC573A" w:rsidRDefault="00DC573A" w:rsidP="00F858B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32F571BD" w14:textId="0D192918" w:rsidR="00C54F8A" w:rsidRDefault="00C54F8A" w:rsidP="00F858B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5ECEBEB1" w14:textId="3C768263" w:rsidR="00C54F8A" w:rsidRPr="00C54F8A" w:rsidRDefault="00C54F8A" w:rsidP="00F858B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06248F97" w14:textId="77777777" w:rsidR="00DC573A" w:rsidRPr="00C54F8A" w:rsidRDefault="00DC573A" w:rsidP="00F858B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IE00BWT6H894</w:t>
            </w:r>
          </w:p>
        </w:tc>
      </w:tr>
      <w:tr w:rsidR="00DC573A" w:rsidRPr="00C54F8A" w14:paraId="18BB12DA" w14:textId="77777777" w:rsidTr="00C54F8A">
        <w:trPr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</w:tcPr>
          <w:p w14:paraId="3507CC90" w14:textId="77777777" w:rsidR="00DC573A" w:rsidRPr="00C54F8A" w:rsidRDefault="00DC573A" w:rsidP="00DC573A">
            <w:pPr>
              <w:pStyle w:val="BodyText"/>
              <w:keepNext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b) </w:t>
            </w:r>
          </w:p>
        </w:tc>
        <w:tc>
          <w:tcPr>
            <w:tcW w:w="1647" w:type="dxa"/>
          </w:tcPr>
          <w:p w14:paraId="073F81B0" w14:textId="77777777" w:rsidR="00DC573A" w:rsidRPr="00C54F8A" w:rsidRDefault="00DC573A" w:rsidP="00DC573A">
            <w:pPr>
              <w:pStyle w:val="BodyText"/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Nature of the transaction</w:t>
            </w:r>
          </w:p>
        </w:tc>
        <w:tc>
          <w:tcPr>
            <w:tcW w:w="7967" w:type="dxa"/>
            <w:gridSpan w:val="2"/>
          </w:tcPr>
          <w:p w14:paraId="0ECCEB09" w14:textId="77777777" w:rsidR="00DC573A" w:rsidRPr="00C54F8A" w:rsidRDefault="00DC573A" w:rsidP="00DC573A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Exercise of options granted under the following schemes:</w:t>
            </w:r>
          </w:p>
          <w:tbl>
            <w:tblPr>
              <w:tblW w:w="7741" w:type="dxa"/>
              <w:tblLook w:val="04A0" w:firstRow="1" w:lastRow="0" w:firstColumn="1" w:lastColumn="0" w:noHBand="0" w:noVBand="1"/>
            </w:tblPr>
            <w:tblGrid>
              <w:gridCol w:w="970"/>
              <w:gridCol w:w="1243"/>
              <w:gridCol w:w="5601"/>
            </w:tblGrid>
            <w:tr w:rsidR="00DC573A" w:rsidRPr="00C54F8A" w14:paraId="5FB9D9A1" w14:textId="77777777" w:rsidTr="00C54F8A">
              <w:trPr>
                <w:trHeight w:val="255"/>
              </w:trPr>
              <w:tc>
                <w:tcPr>
                  <w:tcW w:w="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615E2E" w14:textId="77777777" w:rsidR="00DC573A" w:rsidRPr="00C54F8A" w:rsidRDefault="00DC573A" w:rsidP="00DC573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auto"/>
                      <w:sz w:val="20"/>
                      <w:szCs w:val="20"/>
                      <w:lang w:eastAsia="en-GB"/>
                    </w:rPr>
                  </w:pPr>
                  <w:r w:rsidRPr="00C54F8A">
                    <w:rPr>
                      <w:rFonts w:ascii="Tahoma" w:eastAsia="Times New Roman" w:hAnsi="Tahoma" w:cs="Tahoma"/>
                      <w:color w:val="auto"/>
                      <w:sz w:val="20"/>
                      <w:szCs w:val="20"/>
                      <w:lang w:eastAsia="en-GB"/>
                    </w:rPr>
                    <w:t>No of Shares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670778" w14:textId="77777777" w:rsidR="00DC573A" w:rsidRPr="00C54F8A" w:rsidRDefault="00DC573A" w:rsidP="00DC573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auto"/>
                      <w:sz w:val="20"/>
                      <w:szCs w:val="20"/>
                      <w:lang w:eastAsia="en-GB"/>
                    </w:rPr>
                  </w:pPr>
                  <w:r w:rsidRPr="00C54F8A">
                    <w:rPr>
                      <w:rFonts w:ascii="Tahoma" w:eastAsia="Times New Roman" w:hAnsi="Tahoma" w:cs="Tahoma"/>
                      <w:color w:val="auto"/>
                      <w:sz w:val="20"/>
                      <w:szCs w:val="20"/>
                      <w:lang w:eastAsia="en-GB"/>
                    </w:rPr>
                    <w:t>Date of Grant</w:t>
                  </w:r>
                </w:p>
              </w:tc>
              <w:tc>
                <w:tcPr>
                  <w:tcW w:w="56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964AA1" w14:textId="77777777" w:rsidR="00DC573A" w:rsidRPr="00C54F8A" w:rsidRDefault="00DC573A" w:rsidP="00DC573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auto"/>
                      <w:sz w:val="20"/>
                      <w:szCs w:val="20"/>
                      <w:lang w:eastAsia="en-GB"/>
                    </w:rPr>
                  </w:pPr>
                  <w:r w:rsidRPr="00C54F8A">
                    <w:rPr>
                      <w:rFonts w:ascii="Tahoma" w:eastAsia="Times New Roman" w:hAnsi="Tahoma" w:cs="Tahoma"/>
                      <w:color w:val="auto"/>
                      <w:sz w:val="20"/>
                      <w:szCs w:val="20"/>
                      <w:lang w:eastAsia="en-GB"/>
                    </w:rPr>
                    <w:t>Scheme Name</w:t>
                  </w:r>
                </w:p>
              </w:tc>
            </w:tr>
            <w:tr w:rsidR="00DC573A" w:rsidRPr="00C54F8A" w14:paraId="349B91DD" w14:textId="77777777" w:rsidTr="00C54F8A">
              <w:trPr>
                <w:trHeight w:val="255"/>
              </w:trPr>
              <w:tc>
                <w:tcPr>
                  <w:tcW w:w="9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DED8D7" w14:textId="1682F94D" w:rsidR="00DC573A" w:rsidRPr="00C54F8A" w:rsidRDefault="00827EF5" w:rsidP="00DC573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auto"/>
                      <w:sz w:val="20"/>
                      <w:szCs w:val="20"/>
                      <w:lang w:eastAsia="en-GB"/>
                    </w:rPr>
                  </w:pPr>
                  <w:r w:rsidRPr="00C54F8A">
                    <w:rPr>
                      <w:rFonts w:ascii="Tahoma" w:eastAsia="Times New Roman" w:hAnsi="Tahoma" w:cs="Tahoma"/>
                      <w:color w:val="auto"/>
                      <w:sz w:val="20"/>
                      <w:szCs w:val="20"/>
                      <w:lang w:eastAsia="en-GB"/>
                    </w:rPr>
                    <w:t>16,232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31AAC4" w14:textId="571575AB" w:rsidR="00DC573A" w:rsidRPr="00C54F8A" w:rsidRDefault="00827EF5" w:rsidP="00DC573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auto"/>
                      <w:sz w:val="20"/>
                      <w:szCs w:val="20"/>
                      <w:lang w:eastAsia="en-GB"/>
                    </w:rPr>
                  </w:pPr>
                  <w:r w:rsidRPr="00C54F8A">
                    <w:rPr>
                      <w:rFonts w:ascii="Tahoma" w:eastAsia="Times New Roman" w:hAnsi="Tahoma" w:cs="Tahoma"/>
                      <w:color w:val="auto"/>
                      <w:sz w:val="20"/>
                      <w:szCs w:val="20"/>
                      <w:lang w:eastAsia="en-GB"/>
                    </w:rPr>
                    <w:t>27/06/2014</w:t>
                  </w:r>
                </w:p>
              </w:tc>
              <w:tc>
                <w:tcPr>
                  <w:tcW w:w="5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70E203" w14:textId="77777777" w:rsidR="00DC573A" w:rsidRPr="00C54F8A" w:rsidRDefault="00DC573A" w:rsidP="00DC573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auto"/>
                      <w:sz w:val="20"/>
                      <w:szCs w:val="20"/>
                      <w:lang w:eastAsia="en-GB"/>
                    </w:rPr>
                  </w:pPr>
                  <w:r w:rsidRPr="00C54F8A">
                    <w:rPr>
                      <w:rFonts w:ascii="Tahoma" w:eastAsia="Times New Roman" w:hAnsi="Tahoma" w:cs="Tahoma"/>
                      <w:color w:val="auto"/>
                      <w:sz w:val="20"/>
                      <w:szCs w:val="20"/>
                      <w:lang w:eastAsia="en-GB"/>
                    </w:rPr>
                    <w:t>Betfair Group Plc 2009 Long Term Incentive Plan</w:t>
                  </w:r>
                </w:p>
              </w:tc>
            </w:tr>
            <w:tr w:rsidR="00DC573A" w:rsidRPr="00C54F8A" w14:paraId="145F2771" w14:textId="77777777" w:rsidTr="00C54F8A">
              <w:trPr>
                <w:trHeight w:val="255"/>
              </w:trPr>
              <w:tc>
                <w:tcPr>
                  <w:tcW w:w="9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37A007" w14:textId="6F150DA6" w:rsidR="00DC573A" w:rsidRPr="00C54F8A" w:rsidRDefault="00827EF5" w:rsidP="00DC573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auto"/>
                      <w:sz w:val="20"/>
                      <w:szCs w:val="20"/>
                      <w:lang w:eastAsia="en-GB"/>
                    </w:rPr>
                  </w:pPr>
                  <w:r w:rsidRPr="00C54F8A">
                    <w:rPr>
                      <w:rFonts w:ascii="Tahoma" w:eastAsia="Times New Roman" w:hAnsi="Tahoma" w:cs="Tahoma"/>
                      <w:color w:val="auto"/>
                      <w:sz w:val="20"/>
                      <w:szCs w:val="20"/>
                      <w:lang w:eastAsia="en-GB"/>
                    </w:rPr>
                    <w:t>11,656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031718" w14:textId="1DBFB86A" w:rsidR="00DC573A" w:rsidRPr="00C54F8A" w:rsidRDefault="00827EF5" w:rsidP="00DC573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auto"/>
                      <w:sz w:val="20"/>
                      <w:szCs w:val="20"/>
                      <w:lang w:eastAsia="en-GB"/>
                    </w:rPr>
                  </w:pPr>
                  <w:r w:rsidRPr="00C54F8A">
                    <w:rPr>
                      <w:rFonts w:ascii="Tahoma" w:eastAsia="Times New Roman" w:hAnsi="Tahoma" w:cs="Tahoma"/>
                      <w:color w:val="auto"/>
                      <w:sz w:val="20"/>
                      <w:szCs w:val="20"/>
                      <w:lang w:eastAsia="en-GB"/>
                    </w:rPr>
                    <w:t>01/07/2015</w:t>
                  </w:r>
                </w:p>
              </w:tc>
              <w:tc>
                <w:tcPr>
                  <w:tcW w:w="5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99B270" w14:textId="77777777" w:rsidR="00DC573A" w:rsidRPr="00C54F8A" w:rsidRDefault="00DC573A" w:rsidP="00DC573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auto"/>
                      <w:sz w:val="20"/>
                      <w:szCs w:val="20"/>
                      <w:lang w:eastAsia="en-GB"/>
                    </w:rPr>
                  </w:pPr>
                  <w:r w:rsidRPr="00C54F8A">
                    <w:rPr>
                      <w:rFonts w:ascii="Tahoma" w:eastAsia="Times New Roman" w:hAnsi="Tahoma" w:cs="Tahoma"/>
                      <w:color w:val="auto"/>
                      <w:sz w:val="20"/>
                      <w:szCs w:val="20"/>
                      <w:lang w:eastAsia="en-GB"/>
                    </w:rPr>
                    <w:t>Betfair Group Plc Deferred Share Incentive Plan</w:t>
                  </w:r>
                </w:p>
              </w:tc>
            </w:tr>
            <w:tr w:rsidR="00827EF5" w:rsidRPr="00C54F8A" w14:paraId="774A41E9" w14:textId="77777777" w:rsidTr="00C54F8A">
              <w:trPr>
                <w:trHeight w:val="255"/>
              </w:trPr>
              <w:tc>
                <w:tcPr>
                  <w:tcW w:w="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9EB0CB1" w14:textId="37CB65AB" w:rsidR="00827EF5" w:rsidRPr="00C54F8A" w:rsidRDefault="00827EF5" w:rsidP="00DC573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auto"/>
                      <w:sz w:val="20"/>
                      <w:szCs w:val="20"/>
                      <w:lang w:eastAsia="en-GB"/>
                    </w:rPr>
                  </w:pPr>
                  <w:r w:rsidRPr="00C54F8A">
                    <w:rPr>
                      <w:rFonts w:ascii="Tahoma" w:eastAsia="Times New Roman" w:hAnsi="Tahoma" w:cs="Tahoma"/>
                      <w:color w:val="auto"/>
                      <w:sz w:val="20"/>
                      <w:szCs w:val="20"/>
                      <w:lang w:eastAsia="en-GB"/>
                    </w:rPr>
                    <w:t>1,397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952ADE8" w14:textId="2528F4DE" w:rsidR="00827EF5" w:rsidRPr="00C54F8A" w:rsidRDefault="00B4279A" w:rsidP="00DC573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auto"/>
                      <w:sz w:val="20"/>
                      <w:szCs w:val="20"/>
                      <w:lang w:eastAsia="en-GB"/>
                    </w:rPr>
                  </w:pPr>
                  <w:r w:rsidRPr="00C54F8A">
                    <w:rPr>
                      <w:rFonts w:ascii="Tahoma" w:eastAsia="Times New Roman" w:hAnsi="Tahoma" w:cs="Tahoma"/>
                      <w:color w:val="auto"/>
                      <w:sz w:val="20"/>
                      <w:szCs w:val="20"/>
                      <w:lang w:eastAsia="en-GB"/>
                    </w:rPr>
                    <w:t>21/06/2016</w:t>
                  </w:r>
                </w:p>
              </w:tc>
              <w:tc>
                <w:tcPr>
                  <w:tcW w:w="56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3E65B52" w14:textId="1D93DE50" w:rsidR="00827EF5" w:rsidRPr="00C54F8A" w:rsidRDefault="00827EF5" w:rsidP="00DC573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auto"/>
                      <w:sz w:val="20"/>
                      <w:szCs w:val="20"/>
                      <w:lang w:eastAsia="en-GB"/>
                    </w:rPr>
                  </w:pPr>
                  <w:r w:rsidRPr="00C54F8A">
                    <w:rPr>
                      <w:rFonts w:ascii="Tahoma" w:eastAsia="Times New Roman" w:hAnsi="Tahoma" w:cs="Tahoma"/>
                      <w:color w:val="auto"/>
                      <w:sz w:val="20"/>
                      <w:szCs w:val="20"/>
                      <w:lang w:eastAsia="en-GB"/>
                    </w:rPr>
                    <w:t xml:space="preserve">Paddy Power Betfair plc </w:t>
                  </w:r>
                  <w:r w:rsidRPr="00C54F8A">
                    <w:rPr>
                      <w:rFonts w:ascii="Tahoma" w:eastAsia="Times New Roman" w:hAnsi="Tahoma" w:cs="Tahoma"/>
                      <w:color w:val="auto"/>
                      <w:sz w:val="20"/>
                      <w:szCs w:val="20"/>
                      <w:lang w:eastAsia="en-GB"/>
                    </w:rPr>
                    <w:t>Deferred Share Incentive Plan</w:t>
                  </w:r>
                  <w:r w:rsidRPr="00C54F8A">
                    <w:rPr>
                      <w:rFonts w:ascii="Tahoma" w:eastAsia="Times New Roman" w:hAnsi="Tahoma" w:cs="Tahoma"/>
                      <w:color w:val="auto"/>
                      <w:sz w:val="20"/>
                      <w:szCs w:val="20"/>
                      <w:lang w:eastAsia="en-GB"/>
                    </w:rPr>
                    <w:t xml:space="preserve"> 2015</w:t>
                  </w:r>
                </w:p>
              </w:tc>
            </w:tr>
            <w:tr w:rsidR="00827EF5" w:rsidRPr="00C54F8A" w14:paraId="3126CBE0" w14:textId="77777777" w:rsidTr="00C54F8A">
              <w:trPr>
                <w:trHeight w:val="255"/>
              </w:trPr>
              <w:tc>
                <w:tcPr>
                  <w:tcW w:w="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010B589" w14:textId="777BA6F7" w:rsidR="00827EF5" w:rsidRPr="00C54F8A" w:rsidRDefault="00827EF5" w:rsidP="00DC573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auto"/>
                      <w:sz w:val="20"/>
                      <w:szCs w:val="20"/>
                      <w:lang w:eastAsia="en-GB"/>
                    </w:rPr>
                  </w:pPr>
                  <w:r w:rsidRPr="00C54F8A">
                    <w:rPr>
                      <w:rFonts w:ascii="Tahoma" w:eastAsia="Times New Roman" w:hAnsi="Tahoma" w:cs="Tahoma"/>
                      <w:color w:val="auto"/>
                      <w:sz w:val="20"/>
                      <w:szCs w:val="20"/>
                      <w:lang w:eastAsia="en-GB"/>
                    </w:rPr>
                    <w:t>715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C10FFFD" w14:textId="57665420" w:rsidR="00CB7D0A" w:rsidRPr="00C54F8A" w:rsidRDefault="00B4279A" w:rsidP="00C54F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auto"/>
                      <w:sz w:val="20"/>
                      <w:szCs w:val="20"/>
                      <w:lang w:eastAsia="en-GB"/>
                    </w:rPr>
                  </w:pPr>
                  <w:r w:rsidRPr="00C54F8A">
                    <w:rPr>
                      <w:rFonts w:ascii="Tahoma" w:eastAsia="Times New Roman" w:hAnsi="Tahoma" w:cs="Tahoma"/>
                      <w:color w:val="auto"/>
                      <w:sz w:val="20"/>
                      <w:szCs w:val="20"/>
                      <w:lang w:eastAsia="en-GB"/>
                    </w:rPr>
                    <w:t>10/03/2017</w:t>
                  </w:r>
                </w:p>
              </w:tc>
              <w:tc>
                <w:tcPr>
                  <w:tcW w:w="56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3398817" w14:textId="781ED0A6" w:rsidR="00827EF5" w:rsidRPr="00C54F8A" w:rsidRDefault="00827EF5" w:rsidP="00DC573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auto"/>
                      <w:sz w:val="20"/>
                      <w:szCs w:val="20"/>
                      <w:lang w:eastAsia="en-GB"/>
                    </w:rPr>
                  </w:pPr>
                  <w:r w:rsidRPr="00C54F8A">
                    <w:rPr>
                      <w:rFonts w:ascii="Tahoma" w:eastAsia="Times New Roman" w:hAnsi="Tahoma" w:cs="Tahoma"/>
                      <w:color w:val="auto"/>
                      <w:sz w:val="20"/>
                      <w:szCs w:val="20"/>
                      <w:lang w:eastAsia="en-GB"/>
                    </w:rPr>
                    <w:t>Paddy Power Betfair plc Deferred Share Incentive Plan 2015</w:t>
                  </w:r>
                </w:p>
              </w:tc>
            </w:tr>
          </w:tbl>
          <w:p w14:paraId="2A5EFA75" w14:textId="62067993" w:rsidR="00DC573A" w:rsidRPr="00C54F8A" w:rsidRDefault="00DC573A" w:rsidP="00DC573A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B4279A" w:rsidRPr="00C54F8A" w14:paraId="24A5CA29" w14:textId="1DAF3EE6" w:rsidTr="00C54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4EF2740" w14:textId="00AF88CB" w:rsidR="00B4279A" w:rsidRPr="00C54F8A" w:rsidRDefault="00B4279A" w:rsidP="00B4279A">
            <w:pPr>
              <w:pStyle w:val="BodyText"/>
              <w:keepNext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c)</w:t>
            </w:r>
          </w:p>
        </w:tc>
        <w:tc>
          <w:tcPr>
            <w:tcW w:w="1647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14:paraId="15C1C66D" w14:textId="10193ED5" w:rsidR="00B4279A" w:rsidRPr="00C54F8A" w:rsidRDefault="00B4279A" w:rsidP="00B4279A">
            <w:pPr>
              <w:pStyle w:val="BodyText"/>
              <w:keepNext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Price(s) and volume(s)</w:t>
            </w:r>
          </w:p>
        </w:tc>
        <w:tc>
          <w:tcPr>
            <w:tcW w:w="3645" w:type="dxa"/>
            <w:tcBorders>
              <w:top w:val="none" w:sz="0" w:space="0" w:color="auto"/>
              <w:bottom w:val="none" w:sz="0" w:space="0" w:color="auto"/>
            </w:tcBorders>
          </w:tcPr>
          <w:p w14:paraId="45E606F5" w14:textId="31F74F9C" w:rsidR="00B4279A" w:rsidRPr="00C54F8A" w:rsidRDefault="00B4279A" w:rsidP="00C54F8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Price(s)</w:t>
            </w:r>
          </w:p>
        </w:tc>
        <w:tc>
          <w:tcPr>
            <w:tcW w:w="43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70CCA21" w14:textId="1F6AA45E" w:rsidR="00B4279A" w:rsidRPr="00C54F8A" w:rsidRDefault="00B4279A" w:rsidP="00C54F8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Volume(s)</w:t>
            </w:r>
          </w:p>
        </w:tc>
      </w:tr>
      <w:tr w:rsidR="00B4279A" w:rsidRPr="00C54F8A" w14:paraId="60F38AD3" w14:textId="2F5F4712" w:rsidTr="00C54F8A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vMerge/>
          </w:tcPr>
          <w:p w14:paraId="3FB88C04" w14:textId="77777777" w:rsidR="00B4279A" w:rsidRPr="00C54F8A" w:rsidRDefault="00B4279A" w:rsidP="00B4279A">
            <w:pPr>
              <w:pStyle w:val="BodyText"/>
              <w:keepNext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14:paraId="25E056C9" w14:textId="77777777" w:rsidR="00B4279A" w:rsidRPr="00C54F8A" w:rsidRDefault="00B4279A" w:rsidP="00B4279A">
            <w:pPr>
              <w:pStyle w:val="BodyText"/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645" w:type="dxa"/>
          </w:tcPr>
          <w:p w14:paraId="2A6E34FD" w14:textId="5C8FDC09" w:rsidR="00B4279A" w:rsidRPr="00C54F8A" w:rsidRDefault="00B4279A" w:rsidP="00B4279A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eastAsia="Times New Roman" w:hAnsi="Tahoma" w:cs="Tahoma"/>
                <w:color w:val="auto"/>
                <w:sz w:val="20"/>
                <w:szCs w:val="20"/>
                <w:lang w:eastAsia="en-GB"/>
              </w:rPr>
              <w:t>GBP 0.00235</w:t>
            </w:r>
          </w:p>
        </w:tc>
        <w:tc>
          <w:tcPr>
            <w:tcW w:w="4322" w:type="dxa"/>
          </w:tcPr>
          <w:p w14:paraId="753645D8" w14:textId="522D57DC" w:rsidR="00B4279A" w:rsidRPr="00C54F8A" w:rsidRDefault="00B4279A" w:rsidP="00B4279A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 xml:space="preserve">16,232 </w:t>
            </w:r>
          </w:p>
        </w:tc>
      </w:tr>
      <w:tr w:rsidR="00B4279A" w:rsidRPr="00C54F8A" w14:paraId="3498B2E2" w14:textId="204AEDB3" w:rsidTr="00C54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EDA7D36" w14:textId="77777777" w:rsidR="00B4279A" w:rsidRPr="00C54F8A" w:rsidRDefault="00B4279A" w:rsidP="00B4279A">
            <w:pPr>
              <w:pStyle w:val="BodyText"/>
              <w:keepNext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1F0286D1" w14:textId="77777777" w:rsidR="00B4279A" w:rsidRPr="00C54F8A" w:rsidRDefault="00B4279A" w:rsidP="00B4279A">
            <w:pPr>
              <w:pStyle w:val="BodyText"/>
              <w:keepNext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none" w:sz="0" w:space="0" w:color="auto"/>
              <w:bottom w:val="none" w:sz="0" w:space="0" w:color="auto"/>
            </w:tcBorders>
          </w:tcPr>
          <w:p w14:paraId="3EFABFB1" w14:textId="1607EED9" w:rsidR="00B4279A" w:rsidRPr="00C54F8A" w:rsidRDefault="00B4279A" w:rsidP="00B4279A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eastAsia="Times New Roman" w:hAnsi="Tahoma" w:cs="Tahoma"/>
                <w:color w:val="auto"/>
                <w:sz w:val="20"/>
                <w:szCs w:val="20"/>
                <w:lang w:eastAsia="en-GB"/>
              </w:rPr>
              <w:t>GBP 0.00223</w:t>
            </w:r>
          </w:p>
        </w:tc>
        <w:tc>
          <w:tcPr>
            <w:tcW w:w="43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758DBC93" w14:textId="3318DEF0" w:rsidR="00B4279A" w:rsidRPr="00C54F8A" w:rsidRDefault="00B4279A" w:rsidP="00B4279A">
            <w:pPr>
              <w:pStyle w:val="BodyText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eastAsia="Times New Roman" w:hAnsi="Tahoma" w:cs="Tahoma"/>
                <w:color w:val="auto"/>
                <w:sz w:val="20"/>
                <w:szCs w:val="20"/>
                <w:lang w:eastAsia="en-GB"/>
              </w:rPr>
              <w:t>11,656</w:t>
            </w:r>
          </w:p>
        </w:tc>
      </w:tr>
      <w:tr w:rsidR="00B4279A" w:rsidRPr="00C54F8A" w14:paraId="54955553" w14:textId="1EDF638A" w:rsidTr="00C54F8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vMerge/>
          </w:tcPr>
          <w:p w14:paraId="06656317" w14:textId="77777777" w:rsidR="00B4279A" w:rsidRPr="00C54F8A" w:rsidRDefault="00B4279A" w:rsidP="00B4279A">
            <w:pPr>
              <w:pStyle w:val="BodyText"/>
              <w:keepNext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14:paraId="7A971F86" w14:textId="77777777" w:rsidR="00B4279A" w:rsidRPr="00C54F8A" w:rsidRDefault="00B4279A" w:rsidP="00B4279A">
            <w:pPr>
              <w:pStyle w:val="BodyText"/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645" w:type="dxa"/>
          </w:tcPr>
          <w:p w14:paraId="12A16466" w14:textId="5C2D7B85" w:rsidR="00B4279A" w:rsidRPr="00C54F8A" w:rsidRDefault="00B4279A" w:rsidP="00B4279A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eastAsia="Times New Roman" w:hAnsi="Tahoma" w:cs="Tahoma"/>
                <w:color w:val="auto"/>
                <w:sz w:val="20"/>
                <w:szCs w:val="20"/>
                <w:lang w:eastAsia="en-GB"/>
              </w:rPr>
              <w:t>GBP 0</w:t>
            </w:r>
          </w:p>
        </w:tc>
        <w:tc>
          <w:tcPr>
            <w:tcW w:w="4322" w:type="dxa"/>
            <w:vAlign w:val="bottom"/>
          </w:tcPr>
          <w:p w14:paraId="7AFA5682" w14:textId="57E89174" w:rsidR="00B4279A" w:rsidRPr="00C54F8A" w:rsidRDefault="00B4279A" w:rsidP="00B4279A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eastAsia="Times New Roman" w:hAnsi="Tahoma" w:cs="Tahoma"/>
                <w:color w:val="auto"/>
                <w:sz w:val="20"/>
                <w:szCs w:val="20"/>
                <w:lang w:eastAsia="en-GB"/>
              </w:rPr>
              <w:t>2,112</w:t>
            </w:r>
          </w:p>
        </w:tc>
      </w:tr>
      <w:tr w:rsidR="00B4279A" w:rsidRPr="00C54F8A" w14:paraId="07FF697E" w14:textId="77777777" w:rsidTr="00C54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A73E7EA" w14:textId="77777777" w:rsidR="00B4279A" w:rsidRPr="00C54F8A" w:rsidRDefault="00B4279A" w:rsidP="00B4279A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d)</w:t>
            </w:r>
          </w:p>
        </w:tc>
        <w:tc>
          <w:tcPr>
            <w:tcW w:w="1647" w:type="dxa"/>
            <w:tcBorders>
              <w:top w:val="none" w:sz="0" w:space="0" w:color="auto"/>
              <w:bottom w:val="none" w:sz="0" w:space="0" w:color="auto"/>
            </w:tcBorders>
          </w:tcPr>
          <w:p w14:paraId="5B94D09A" w14:textId="77777777" w:rsidR="00B4279A" w:rsidRPr="00C54F8A" w:rsidRDefault="00B4279A" w:rsidP="00B4279A">
            <w:pPr>
              <w:pStyle w:val="Body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Aggregated information</w:t>
            </w:r>
          </w:p>
          <w:p w14:paraId="7713808E" w14:textId="77777777" w:rsidR="00B4279A" w:rsidRPr="00C54F8A" w:rsidRDefault="00B4279A" w:rsidP="00B4279A">
            <w:pPr>
              <w:pStyle w:val="Body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- Aggregated volume</w:t>
            </w:r>
          </w:p>
          <w:p w14:paraId="6E2402B8" w14:textId="68EF3656" w:rsidR="00B4279A" w:rsidRPr="00C54F8A" w:rsidRDefault="00B4279A" w:rsidP="00B4279A">
            <w:pPr>
              <w:pStyle w:val="Body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 xml:space="preserve">- </w:t>
            </w:r>
            <w:r w:rsidR="00C54F8A" w:rsidRPr="00C54F8A">
              <w:rPr>
                <w:rFonts w:ascii="Tahoma" w:hAnsi="Tahoma" w:cs="Tahoma"/>
                <w:color w:val="auto"/>
                <w:sz w:val="20"/>
                <w:szCs w:val="20"/>
              </w:rPr>
              <w:t>Aggregated Price</w:t>
            </w:r>
          </w:p>
        </w:tc>
        <w:tc>
          <w:tcPr>
            <w:tcW w:w="7967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6892FE5" w14:textId="77777777" w:rsidR="00B4279A" w:rsidRPr="00C54F8A" w:rsidRDefault="00B4279A" w:rsidP="00B4279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N/A</w:t>
            </w:r>
          </w:p>
        </w:tc>
      </w:tr>
      <w:tr w:rsidR="00B4279A" w:rsidRPr="00C54F8A" w14:paraId="66652D30" w14:textId="77777777" w:rsidTr="00C54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</w:tcPr>
          <w:p w14:paraId="6C7EBFA4" w14:textId="77777777" w:rsidR="00B4279A" w:rsidRPr="00C54F8A" w:rsidRDefault="00B4279A" w:rsidP="00B4279A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e)</w:t>
            </w:r>
          </w:p>
        </w:tc>
        <w:tc>
          <w:tcPr>
            <w:tcW w:w="1647" w:type="dxa"/>
          </w:tcPr>
          <w:p w14:paraId="558AF19C" w14:textId="77777777" w:rsidR="00B4279A" w:rsidRPr="00C54F8A" w:rsidRDefault="00B4279A" w:rsidP="00B4279A">
            <w:pPr>
              <w:pStyle w:val="Body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Date of the transaction</w:t>
            </w:r>
          </w:p>
        </w:tc>
        <w:tc>
          <w:tcPr>
            <w:tcW w:w="7967" w:type="dxa"/>
            <w:gridSpan w:val="2"/>
          </w:tcPr>
          <w:p w14:paraId="4E63D167" w14:textId="26840432" w:rsidR="00B4279A" w:rsidRPr="00C54F8A" w:rsidRDefault="00B4279A" w:rsidP="00B4279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201</w:t>
            </w: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8</w:t>
            </w: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-</w:t>
            </w: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05</w:t>
            </w: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-</w:t>
            </w: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31</w:t>
            </w:r>
          </w:p>
        </w:tc>
      </w:tr>
      <w:tr w:rsidR="00B4279A" w:rsidRPr="00C54F8A" w14:paraId="69045CEE" w14:textId="77777777" w:rsidTr="00C54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283834C" w14:textId="77777777" w:rsidR="00B4279A" w:rsidRPr="00C54F8A" w:rsidRDefault="00B4279A" w:rsidP="00B4279A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f)</w:t>
            </w:r>
          </w:p>
        </w:tc>
        <w:tc>
          <w:tcPr>
            <w:tcW w:w="1647" w:type="dxa"/>
            <w:tcBorders>
              <w:top w:val="none" w:sz="0" w:space="0" w:color="auto"/>
              <w:bottom w:val="none" w:sz="0" w:space="0" w:color="auto"/>
            </w:tcBorders>
          </w:tcPr>
          <w:p w14:paraId="1A50D3ED" w14:textId="77777777" w:rsidR="00B4279A" w:rsidRPr="00C54F8A" w:rsidRDefault="00B4279A" w:rsidP="00B4279A">
            <w:pPr>
              <w:pStyle w:val="Body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Place of the transaction</w:t>
            </w:r>
          </w:p>
        </w:tc>
        <w:tc>
          <w:tcPr>
            <w:tcW w:w="7967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9DEF25B" w14:textId="77777777" w:rsidR="00B4279A" w:rsidRPr="00C54F8A" w:rsidRDefault="00B4279A" w:rsidP="00B4279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Outside a trading venue</w:t>
            </w:r>
          </w:p>
        </w:tc>
      </w:tr>
    </w:tbl>
    <w:p w14:paraId="676E086D" w14:textId="2D5DBD78" w:rsidR="00DC573A" w:rsidRDefault="00DC573A" w:rsidP="00DC573A">
      <w:pPr>
        <w:rPr>
          <w:rFonts w:ascii="Arial" w:hAnsi="Arial" w:cs="Arial"/>
          <w:color w:val="auto"/>
          <w:sz w:val="22"/>
        </w:rPr>
      </w:pPr>
    </w:p>
    <w:p w14:paraId="003A827C" w14:textId="77777777" w:rsidR="00C54F8A" w:rsidRDefault="00C54F8A" w:rsidP="00DC573A">
      <w:pPr>
        <w:rPr>
          <w:rFonts w:ascii="Arial" w:hAnsi="Arial" w:cs="Arial"/>
          <w:color w:val="auto"/>
          <w:sz w:val="22"/>
        </w:rPr>
      </w:pPr>
    </w:p>
    <w:tbl>
      <w:tblPr>
        <w:tblStyle w:val="LightList-Accent1"/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"/>
        <w:gridCol w:w="2376"/>
        <w:gridCol w:w="2728"/>
        <w:gridCol w:w="3713"/>
      </w:tblGrid>
      <w:tr w:rsidR="00DC573A" w:rsidRPr="00C54F8A" w14:paraId="50049876" w14:textId="77777777" w:rsidTr="00C54F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shd w:val="clear" w:color="auto" w:fill="auto"/>
          </w:tcPr>
          <w:p w14:paraId="1082F667" w14:textId="27CDB552" w:rsidR="00DC573A" w:rsidRPr="00C54F8A" w:rsidRDefault="00DC573A" w:rsidP="00F858B6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2"/>
              </w:rPr>
              <w:br w:type="page"/>
            </w: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8817" w:type="dxa"/>
            <w:gridSpan w:val="3"/>
            <w:shd w:val="clear" w:color="auto" w:fill="auto"/>
          </w:tcPr>
          <w:p w14:paraId="0B337462" w14:textId="77777777" w:rsidR="00DC573A" w:rsidRPr="00C54F8A" w:rsidRDefault="00DC573A" w:rsidP="00F858B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Details of the person discharging managerial responsibilities/person closely associated</w:t>
            </w:r>
          </w:p>
        </w:tc>
      </w:tr>
      <w:tr w:rsidR="00DC573A" w:rsidRPr="00C54F8A" w14:paraId="14A2CFA3" w14:textId="77777777" w:rsidTr="00C54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B59BDEF" w14:textId="77777777" w:rsidR="00DC573A" w:rsidRPr="00C54F8A" w:rsidRDefault="00DC573A" w:rsidP="00F858B6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2376" w:type="dxa"/>
            <w:tcBorders>
              <w:top w:val="none" w:sz="0" w:space="0" w:color="auto"/>
              <w:bottom w:val="none" w:sz="0" w:space="0" w:color="auto"/>
            </w:tcBorders>
          </w:tcPr>
          <w:p w14:paraId="1CD85637" w14:textId="77777777" w:rsidR="00DC573A" w:rsidRPr="00C54F8A" w:rsidRDefault="00DC573A" w:rsidP="00F858B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Name</w:t>
            </w:r>
          </w:p>
        </w:tc>
        <w:tc>
          <w:tcPr>
            <w:tcW w:w="6441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2702E09" w14:textId="77777777" w:rsidR="00DC573A" w:rsidRPr="00C54F8A" w:rsidRDefault="00DC573A" w:rsidP="00F858B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Alexander Gersh</w:t>
            </w:r>
          </w:p>
        </w:tc>
      </w:tr>
      <w:tr w:rsidR="00DC573A" w:rsidRPr="00C54F8A" w14:paraId="14332436" w14:textId="77777777" w:rsidTr="00C54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450454D1" w14:textId="77777777" w:rsidR="00DC573A" w:rsidRPr="00C54F8A" w:rsidRDefault="00DC573A" w:rsidP="00F858B6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8817" w:type="dxa"/>
            <w:gridSpan w:val="3"/>
          </w:tcPr>
          <w:p w14:paraId="52369D08" w14:textId="77777777" w:rsidR="00DC573A" w:rsidRPr="00C54F8A" w:rsidRDefault="00DC573A" w:rsidP="00F858B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b/>
                <w:color w:val="auto"/>
                <w:sz w:val="20"/>
                <w:szCs w:val="20"/>
              </w:rPr>
              <w:t>Reason for the notification</w:t>
            </w:r>
          </w:p>
        </w:tc>
      </w:tr>
      <w:tr w:rsidR="00DC573A" w:rsidRPr="00C54F8A" w14:paraId="2A6B46DA" w14:textId="77777777" w:rsidTr="00C54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900D91A" w14:textId="77777777" w:rsidR="00DC573A" w:rsidRPr="00C54F8A" w:rsidRDefault="00DC573A" w:rsidP="00F858B6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2376" w:type="dxa"/>
            <w:tcBorders>
              <w:top w:val="none" w:sz="0" w:space="0" w:color="auto"/>
              <w:bottom w:val="none" w:sz="0" w:space="0" w:color="auto"/>
            </w:tcBorders>
          </w:tcPr>
          <w:p w14:paraId="009577BE" w14:textId="77777777" w:rsidR="00DC573A" w:rsidRPr="00C54F8A" w:rsidRDefault="00DC573A" w:rsidP="00F858B6">
            <w:pPr>
              <w:pStyle w:val="Body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Position/status</w:t>
            </w:r>
          </w:p>
        </w:tc>
        <w:tc>
          <w:tcPr>
            <w:tcW w:w="6441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11F5778" w14:textId="77777777" w:rsidR="00DC573A" w:rsidRPr="00C54F8A" w:rsidRDefault="00DC573A" w:rsidP="00F858B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Chief Financial Officer</w:t>
            </w:r>
          </w:p>
        </w:tc>
      </w:tr>
      <w:tr w:rsidR="00DC573A" w:rsidRPr="00C54F8A" w14:paraId="46CA4319" w14:textId="77777777" w:rsidTr="00C54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7089D745" w14:textId="77777777" w:rsidR="00DC573A" w:rsidRPr="00C54F8A" w:rsidRDefault="00DC573A" w:rsidP="00F858B6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2376" w:type="dxa"/>
          </w:tcPr>
          <w:p w14:paraId="73145ADA" w14:textId="77777777" w:rsidR="00DC573A" w:rsidRPr="00C54F8A" w:rsidRDefault="00DC573A" w:rsidP="00F858B6">
            <w:pPr>
              <w:pStyle w:val="Body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Initial notification /Amendment</w:t>
            </w:r>
          </w:p>
        </w:tc>
        <w:tc>
          <w:tcPr>
            <w:tcW w:w="6441" w:type="dxa"/>
            <w:gridSpan w:val="2"/>
          </w:tcPr>
          <w:p w14:paraId="6EEE4B43" w14:textId="77777777" w:rsidR="00DC573A" w:rsidRPr="00C54F8A" w:rsidRDefault="00DC573A" w:rsidP="00F858B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Initial Notification</w:t>
            </w:r>
          </w:p>
        </w:tc>
      </w:tr>
      <w:tr w:rsidR="00DC573A" w:rsidRPr="00C54F8A" w14:paraId="35C9BBC5" w14:textId="77777777" w:rsidTr="00C54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87CF65D" w14:textId="77777777" w:rsidR="00DC573A" w:rsidRPr="00C54F8A" w:rsidRDefault="00DC573A" w:rsidP="00F858B6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</w:p>
        </w:tc>
        <w:tc>
          <w:tcPr>
            <w:tcW w:w="8817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D043749" w14:textId="77777777" w:rsidR="00DC573A" w:rsidRPr="00C54F8A" w:rsidRDefault="00DC573A" w:rsidP="00F858B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issuer, emission allowance market participant, auction platform, auctioneer or auction monitor</w:t>
            </w:r>
          </w:p>
        </w:tc>
      </w:tr>
      <w:tr w:rsidR="00DC573A" w:rsidRPr="00C54F8A" w14:paraId="618AC393" w14:textId="77777777" w:rsidTr="00C54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17353CA6" w14:textId="77777777" w:rsidR="00DC573A" w:rsidRPr="00C54F8A" w:rsidRDefault="00DC573A" w:rsidP="00F858B6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2376" w:type="dxa"/>
          </w:tcPr>
          <w:p w14:paraId="70647C1A" w14:textId="77777777" w:rsidR="00DC573A" w:rsidRPr="00C54F8A" w:rsidRDefault="00DC573A" w:rsidP="00F858B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 xml:space="preserve">Name </w:t>
            </w:r>
          </w:p>
        </w:tc>
        <w:tc>
          <w:tcPr>
            <w:tcW w:w="6441" w:type="dxa"/>
            <w:gridSpan w:val="2"/>
          </w:tcPr>
          <w:p w14:paraId="59F9DC71" w14:textId="77777777" w:rsidR="00DC573A" w:rsidRPr="00C54F8A" w:rsidRDefault="00DC573A" w:rsidP="00F858B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Paddy Power Betfair plc</w:t>
            </w:r>
          </w:p>
        </w:tc>
      </w:tr>
      <w:tr w:rsidR="00DC573A" w:rsidRPr="00C54F8A" w14:paraId="12FE9D2A" w14:textId="77777777" w:rsidTr="00C54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37DC727" w14:textId="77777777" w:rsidR="00DC573A" w:rsidRPr="00C54F8A" w:rsidRDefault="00DC573A" w:rsidP="00F858B6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2376" w:type="dxa"/>
            <w:tcBorders>
              <w:top w:val="none" w:sz="0" w:space="0" w:color="auto"/>
              <w:bottom w:val="none" w:sz="0" w:space="0" w:color="auto"/>
            </w:tcBorders>
          </w:tcPr>
          <w:p w14:paraId="2B4DFA76" w14:textId="77777777" w:rsidR="00DC573A" w:rsidRPr="00C54F8A" w:rsidRDefault="00DC573A" w:rsidP="00F858B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LEI</w:t>
            </w:r>
          </w:p>
        </w:tc>
        <w:tc>
          <w:tcPr>
            <w:tcW w:w="6441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98E4BCB" w14:textId="77777777" w:rsidR="00DC573A" w:rsidRPr="00C54F8A" w:rsidRDefault="00DC573A" w:rsidP="00F858B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635400EG4YIJLJMZJ782</w:t>
            </w:r>
          </w:p>
        </w:tc>
      </w:tr>
      <w:tr w:rsidR="00DC573A" w:rsidRPr="00C54F8A" w14:paraId="1623C50A" w14:textId="77777777" w:rsidTr="00C54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4CE015BF" w14:textId="77777777" w:rsidR="00DC573A" w:rsidRPr="00C54F8A" w:rsidRDefault="00DC573A" w:rsidP="00F858B6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8817" w:type="dxa"/>
            <w:gridSpan w:val="3"/>
          </w:tcPr>
          <w:p w14:paraId="4BAF10C9" w14:textId="77777777" w:rsidR="00DC573A" w:rsidRPr="00C54F8A" w:rsidRDefault="00DC573A" w:rsidP="00F858B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DC573A" w:rsidRPr="00C54F8A" w14:paraId="558D7AD7" w14:textId="77777777" w:rsidTr="00C54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54AD830" w14:textId="77777777" w:rsidR="00DC573A" w:rsidRPr="00C54F8A" w:rsidRDefault="00DC573A" w:rsidP="00F858B6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a) </w:t>
            </w:r>
          </w:p>
        </w:tc>
        <w:tc>
          <w:tcPr>
            <w:tcW w:w="2376" w:type="dxa"/>
            <w:tcBorders>
              <w:top w:val="none" w:sz="0" w:space="0" w:color="auto"/>
              <w:bottom w:val="none" w:sz="0" w:space="0" w:color="auto"/>
            </w:tcBorders>
          </w:tcPr>
          <w:p w14:paraId="5354952F" w14:textId="77777777" w:rsidR="00DC573A" w:rsidRPr="00C54F8A" w:rsidRDefault="00DC573A" w:rsidP="00F858B6">
            <w:pPr>
              <w:pStyle w:val="Body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Description of the financial instrument, type of instrument</w:t>
            </w:r>
          </w:p>
          <w:p w14:paraId="6EEC0DB4" w14:textId="77777777" w:rsidR="00DC573A" w:rsidRPr="00C54F8A" w:rsidRDefault="00DC573A" w:rsidP="00F858B6">
            <w:pPr>
              <w:pStyle w:val="Body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Identification code</w:t>
            </w:r>
          </w:p>
        </w:tc>
        <w:tc>
          <w:tcPr>
            <w:tcW w:w="6441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0D6A63A" w14:textId="77777777" w:rsidR="00DC573A" w:rsidRPr="00C54F8A" w:rsidRDefault="00DC573A" w:rsidP="00F858B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 xml:space="preserve">Ordinary shares of EUR0.09 each in Paddy Power Betfair plc </w:t>
            </w:r>
          </w:p>
          <w:p w14:paraId="75B3F860" w14:textId="77777777" w:rsidR="00DC573A" w:rsidRPr="00C54F8A" w:rsidRDefault="00DC573A" w:rsidP="00F858B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144C7E14" w14:textId="77777777" w:rsidR="00DC573A" w:rsidRPr="00C54F8A" w:rsidRDefault="00DC573A" w:rsidP="00F858B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IE00BWT6H894</w:t>
            </w:r>
          </w:p>
        </w:tc>
      </w:tr>
      <w:tr w:rsidR="00DC573A" w:rsidRPr="00C54F8A" w14:paraId="64BFE225" w14:textId="77777777" w:rsidTr="00C54F8A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2FAE5F13" w14:textId="77777777" w:rsidR="00DC573A" w:rsidRPr="00C54F8A" w:rsidRDefault="00DC573A" w:rsidP="00F858B6">
            <w:pPr>
              <w:pStyle w:val="BodyText"/>
              <w:keepNext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b) </w:t>
            </w:r>
          </w:p>
        </w:tc>
        <w:tc>
          <w:tcPr>
            <w:tcW w:w="2376" w:type="dxa"/>
          </w:tcPr>
          <w:p w14:paraId="4F8234FE" w14:textId="77777777" w:rsidR="00DC573A" w:rsidRPr="00C54F8A" w:rsidRDefault="00DC573A" w:rsidP="00F858B6">
            <w:pPr>
              <w:pStyle w:val="BodyText"/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Nature of the transaction</w:t>
            </w:r>
          </w:p>
        </w:tc>
        <w:tc>
          <w:tcPr>
            <w:tcW w:w="6441" w:type="dxa"/>
            <w:gridSpan w:val="2"/>
          </w:tcPr>
          <w:p w14:paraId="5137CCFD" w14:textId="2D20872D" w:rsidR="00DC573A" w:rsidRPr="00C54F8A" w:rsidRDefault="00DC573A" w:rsidP="00F858B6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 xml:space="preserve">Sale of </w:t>
            </w: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 xml:space="preserve">0,000 ordinary shares at GBP </w:t>
            </w:r>
            <w:r w:rsidR="00827EF5" w:rsidRPr="00C54F8A">
              <w:rPr>
                <w:rFonts w:ascii="Tahoma" w:hAnsi="Tahoma" w:cs="Tahoma"/>
                <w:color w:val="auto"/>
                <w:sz w:val="20"/>
                <w:szCs w:val="20"/>
              </w:rPr>
              <w:t>90.969833</w:t>
            </w:r>
            <w:r w:rsidR="00827EF5" w:rsidRPr="00C54F8A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each</w:t>
            </w:r>
          </w:p>
        </w:tc>
      </w:tr>
      <w:tr w:rsidR="00DC573A" w:rsidRPr="00C54F8A" w14:paraId="55AF65C5" w14:textId="77777777" w:rsidTr="00C54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0539649" w14:textId="77777777" w:rsidR="00DC573A" w:rsidRPr="00C54F8A" w:rsidRDefault="00DC573A" w:rsidP="00F858B6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c) </w:t>
            </w:r>
          </w:p>
        </w:tc>
        <w:tc>
          <w:tcPr>
            <w:tcW w:w="2376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14:paraId="11B93721" w14:textId="77777777" w:rsidR="00DC573A" w:rsidRPr="00C54F8A" w:rsidRDefault="00DC573A" w:rsidP="00F858B6">
            <w:pPr>
              <w:pStyle w:val="BodyText"/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Price(s) and volume(s)</w:t>
            </w:r>
          </w:p>
        </w:tc>
        <w:tc>
          <w:tcPr>
            <w:tcW w:w="2728" w:type="dxa"/>
            <w:tcBorders>
              <w:top w:val="none" w:sz="0" w:space="0" w:color="auto"/>
              <w:bottom w:val="none" w:sz="0" w:space="0" w:color="auto"/>
            </w:tcBorders>
          </w:tcPr>
          <w:p w14:paraId="0984A0D8" w14:textId="77777777" w:rsidR="00DC573A" w:rsidRPr="00C54F8A" w:rsidRDefault="00DC573A" w:rsidP="00F858B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Price(s)</w:t>
            </w:r>
          </w:p>
          <w:p w14:paraId="401B2642" w14:textId="77777777" w:rsidR="00DC573A" w:rsidRPr="00C54F8A" w:rsidRDefault="00DC573A" w:rsidP="00F858B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C9776C2" w14:textId="77777777" w:rsidR="00DC573A" w:rsidRPr="00C54F8A" w:rsidRDefault="00DC573A" w:rsidP="00F858B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Volume(s)</w:t>
            </w:r>
          </w:p>
          <w:p w14:paraId="09B3E6F1" w14:textId="77777777" w:rsidR="00DC573A" w:rsidRPr="00C54F8A" w:rsidRDefault="00DC573A" w:rsidP="00F858B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</w:tr>
      <w:tr w:rsidR="00DC573A" w:rsidRPr="00C54F8A" w14:paraId="4C359810" w14:textId="77777777" w:rsidTr="00C54F8A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44E01593" w14:textId="77777777" w:rsidR="00DC573A" w:rsidRPr="00C54F8A" w:rsidRDefault="00DC573A" w:rsidP="00F858B6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63A88E87" w14:textId="77777777" w:rsidR="00DC573A" w:rsidRPr="00C54F8A" w:rsidRDefault="00DC573A" w:rsidP="00F858B6">
            <w:pPr>
              <w:pStyle w:val="BodyText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728" w:type="dxa"/>
          </w:tcPr>
          <w:p w14:paraId="5470C0FC" w14:textId="334A08B6" w:rsidR="00DC573A" w:rsidRPr="00C54F8A" w:rsidRDefault="00DC573A" w:rsidP="00F858B6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 xml:space="preserve">GBP </w:t>
            </w: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90</w:t>
            </w:r>
            <w:r w:rsidR="00827EF5" w:rsidRPr="00C54F8A"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969833</w:t>
            </w:r>
          </w:p>
        </w:tc>
        <w:tc>
          <w:tcPr>
            <w:tcW w:w="3713" w:type="dxa"/>
          </w:tcPr>
          <w:p w14:paraId="04A86BA0" w14:textId="5EA5869C" w:rsidR="00DC573A" w:rsidRPr="00C54F8A" w:rsidRDefault="00827EF5" w:rsidP="00F858B6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 w:rsidR="00DC573A" w:rsidRPr="00C54F8A">
              <w:rPr>
                <w:rFonts w:ascii="Tahoma" w:hAnsi="Tahoma" w:cs="Tahoma"/>
                <w:color w:val="auto"/>
                <w:sz w:val="20"/>
                <w:szCs w:val="20"/>
              </w:rPr>
              <w:t xml:space="preserve">0,000 </w:t>
            </w:r>
          </w:p>
        </w:tc>
      </w:tr>
      <w:tr w:rsidR="00DC573A" w:rsidRPr="00C54F8A" w14:paraId="29FEC5E2" w14:textId="77777777" w:rsidTr="00C54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F178DD5" w14:textId="77777777" w:rsidR="00DC573A" w:rsidRPr="00C54F8A" w:rsidRDefault="00DC573A" w:rsidP="00F858B6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05A8ED10" w14:textId="77777777" w:rsidR="00DC573A" w:rsidRPr="00C54F8A" w:rsidRDefault="00DC573A" w:rsidP="00F858B6">
            <w:pPr>
              <w:pStyle w:val="BodyText"/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6441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C9B39A2" w14:textId="77777777" w:rsidR="00DC573A" w:rsidRPr="00C54F8A" w:rsidRDefault="00DC573A" w:rsidP="00F858B6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  <w:color w:val="auto"/>
                <w:sz w:val="20"/>
                <w:szCs w:val="20"/>
              </w:rPr>
            </w:pPr>
          </w:p>
        </w:tc>
      </w:tr>
      <w:tr w:rsidR="00DC573A" w:rsidRPr="00C54F8A" w14:paraId="57409A33" w14:textId="77777777" w:rsidTr="00C54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2DFA3443" w14:textId="77777777" w:rsidR="00DC573A" w:rsidRPr="00C54F8A" w:rsidRDefault="00DC573A" w:rsidP="00F858B6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d)</w:t>
            </w:r>
          </w:p>
        </w:tc>
        <w:tc>
          <w:tcPr>
            <w:tcW w:w="2376" w:type="dxa"/>
          </w:tcPr>
          <w:p w14:paraId="72B3BAEA" w14:textId="77777777" w:rsidR="00DC573A" w:rsidRPr="00C54F8A" w:rsidRDefault="00DC573A" w:rsidP="00F858B6">
            <w:pPr>
              <w:pStyle w:val="Body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Aggregated information</w:t>
            </w:r>
          </w:p>
          <w:p w14:paraId="74169545" w14:textId="77777777" w:rsidR="00DC573A" w:rsidRPr="00C54F8A" w:rsidRDefault="00DC573A" w:rsidP="00F858B6">
            <w:pPr>
              <w:pStyle w:val="Body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- Aggregated volume</w:t>
            </w:r>
          </w:p>
          <w:p w14:paraId="663D808D" w14:textId="3B60C600" w:rsidR="00DC573A" w:rsidRPr="00C54F8A" w:rsidRDefault="00DC573A" w:rsidP="00F858B6">
            <w:pPr>
              <w:pStyle w:val="Body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 xml:space="preserve">- </w:t>
            </w:r>
            <w:r w:rsidR="00C54F8A" w:rsidRPr="00C54F8A">
              <w:rPr>
                <w:rFonts w:ascii="Tahoma" w:hAnsi="Tahoma" w:cs="Tahoma"/>
                <w:color w:val="auto"/>
                <w:sz w:val="20"/>
                <w:szCs w:val="20"/>
              </w:rPr>
              <w:t xml:space="preserve">Aggregated </w:t>
            </w: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Price</w:t>
            </w:r>
          </w:p>
        </w:tc>
        <w:tc>
          <w:tcPr>
            <w:tcW w:w="6441" w:type="dxa"/>
            <w:gridSpan w:val="2"/>
          </w:tcPr>
          <w:p w14:paraId="60799FB3" w14:textId="77777777" w:rsidR="00DC573A" w:rsidRPr="00C54F8A" w:rsidRDefault="00DC573A" w:rsidP="00F858B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34F0873F" w14:textId="2974F3FF" w:rsidR="00DC573A" w:rsidRPr="00C54F8A" w:rsidRDefault="00DC573A" w:rsidP="00F858B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0,000</w:t>
            </w:r>
          </w:p>
          <w:p w14:paraId="1BA65611" w14:textId="56F86BE5" w:rsidR="00DC573A" w:rsidRPr="00C54F8A" w:rsidRDefault="00DC573A" w:rsidP="00F858B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 xml:space="preserve">GBP </w:t>
            </w:r>
            <w:r w:rsidR="00827EF5" w:rsidRPr="00C54F8A">
              <w:rPr>
                <w:rFonts w:ascii="Tahoma" w:hAnsi="Tahoma" w:cs="Tahoma"/>
                <w:color w:val="auto"/>
                <w:sz w:val="20"/>
                <w:szCs w:val="20"/>
              </w:rPr>
              <w:t>2,729,094.99</w:t>
            </w:r>
          </w:p>
        </w:tc>
      </w:tr>
      <w:tr w:rsidR="00DC573A" w:rsidRPr="00C54F8A" w14:paraId="5C499CA0" w14:textId="77777777" w:rsidTr="00C54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4687011" w14:textId="77777777" w:rsidR="00DC573A" w:rsidRPr="00C54F8A" w:rsidRDefault="00DC573A" w:rsidP="00F858B6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e)</w:t>
            </w:r>
          </w:p>
        </w:tc>
        <w:tc>
          <w:tcPr>
            <w:tcW w:w="2376" w:type="dxa"/>
            <w:tcBorders>
              <w:top w:val="none" w:sz="0" w:space="0" w:color="auto"/>
              <w:bottom w:val="none" w:sz="0" w:space="0" w:color="auto"/>
            </w:tcBorders>
          </w:tcPr>
          <w:p w14:paraId="15A01857" w14:textId="77777777" w:rsidR="00DC573A" w:rsidRPr="00C54F8A" w:rsidRDefault="00DC573A" w:rsidP="00F858B6">
            <w:pPr>
              <w:pStyle w:val="Body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Date of the transaction</w:t>
            </w:r>
          </w:p>
        </w:tc>
        <w:tc>
          <w:tcPr>
            <w:tcW w:w="6441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9D2851E" w14:textId="7ABC15A2" w:rsidR="00DC573A" w:rsidRPr="00C54F8A" w:rsidRDefault="00DC573A" w:rsidP="00F858B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201</w:t>
            </w: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8-05-31</w:t>
            </w:r>
          </w:p>
        </w:tc>
      </w:tr>
      <w:tr w:rsidR="00DC573A" w:rsidRPr="00C54F8A" w14:paraId="61EFB36C" w14:textId="77777777" w:rsidTr="00C54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0F0A7FF8" w14:textId="77777777" w:rsidR="00DC573A" w:rsidRPr="00C54F8A" w:rsidRDefault="00DC573A" w:rsidP="00F858B6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f)</w:t>
            </w:r>
          </w:p>
        </w:tc>
        <w:tc>
          <w:tcPr>
            <w:tcW w:w="2376" w:type="dxa"/>
          </w:tcPr>
          <w:p w14:paraId="20DBF868" w14:textId="77777777" w:rsidR="00DC573A" w:rsidRPr="00C54F8A" w:rsidRDefault="00DC573A" w:rsidP="00F858B6">
            <w:pPr>
              <w:pStyle w:val="Body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Place of the transaction</w:t>
            </w:r>
          </w:p>
        </w:tc>
        <w:tc>
          <w:tcPr>
            <w:tcW w:w="6441" w:type="dxa"/>
            <w:gridSpan w:val="2"/>
          </w:tcPr>
          <w:p w14:paraId="31D560CF" w14:textId="77777777" w:rsidR="00DC573A" w:rsidRPr="00C54F8A" w:rsidRDefault="00DC573A" w:rsidP="00F858B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54F8A">
              <w:rPr>
                <w:rFonts w:ascii="Tahoma" w:hAnsi="Tahoma" w:cs="Tahoma"/>
                <w:color w:val="auto"/>
                <w:sz w:val="20"/>
                <w:szCs w:val="20"/>
              </w:rPr>
              <w:t>London Stock Exchange (XLON)</w:t>
            </w:r>
          </w:p>
        </w:tc>
      </w:tr>
    </w:tbl>
    <w:p w14:paraId="43C3285A" w14:textId="77777777" w:rsidR="00DC573A" w:rsidRPr="00AE7738" w:rsidRDefault="00DC573A" w:rsidP="00DC573A">
      <w:pPr>
        <w:rPr>
          <w:rFonts w:ascii="Arial" w:hAnsi="Arial" w:cs="Arial"/>
          <w:color w:val="auto"/>
          <w:sz w:val="22"/>
        </w:rPr>
      </w:pPr>
    </w:p>
    <w:p w14:paraId="5AA3084A" w14:textId="77777777" w:rsidR="00DC573A" w:rsidRPr="001637FC" w:rsidRDefault="00DC573A" w:rsidP="00A722D8">
      <w:pPr>
        <w:rPr>
          <w:rFonts w:ascii="Tahoma" w:hAnsi="Tahoma" w:cs="Tahoma"/>
          <w:color w:val="auto"/>
          <w:sz w:val="20"/>
          <w:szCs w:val="20"/>
        </w:rPr>
      </w:pPr>
      <w:bookmarkStart w:id="0" w:name="_GoBack"/>
      <w:bookmarkEnd w:id="0"/>
    </w:p>
    <w:sectPr w:rsidR="00DC573A" w:rsidRPr="001637FC" w:rsidSect="001A52AA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6C7E5" w14:textId="77777777" w:rsidR="004D01E0" w:rsidRDefault="004D01E0" w:rsidP="00CF528A">
      <w:pPr>
        <w:spacing w:after="0" w:line="240" w:lineRule="auto"/>
      </w:pPr>
      <w:r>
        <w:separator/>
      </w:r>
    </w:p>
  </w:endnote>
  <w:endnote w:type="continuationSeparator" w:id="0">
    <w:p w14:paraId="3E4376F0" w14:textId="77777777" w:rsidR="004D01E0" w:rsidRDefault="004D01E0" w:rsidP="00CF5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6D053" w14:textId="77777777" w:rsidR="004D01E0" w:rsidRDefault="004D01E0" w:rsidP="00CF528A">
      <w:pPr>
        <w:spacing w:after="0" w:line="240" w:lineRule="auto"/>
      </w:pPr>
      <w:r>
        <w:separator/>
      </w:r>
    </w:p>
  </w:footnote>
  <w:footnote w:type="continuationSeparator" w:id="0">
    <w:p w14:paraId="2BA8B81C" w14:textId="77777777" w:rsidR="004D01E0" w:rsidRDefault="004D01E0" w:rsidP="00CF52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8A"/>
    <w:rsid w:val="000E67F5"/>
    <w:rsid w:val="000F4D8A"/>
    <w:rsid w:val="001637FC"/>
    <w:rsid w:val="00167E7A"/>
    <w:rsid w:val="001A52AA"/>
    <w:rsid w:val="00201837"/>
    <w:rsid w:val="00262797"/>
    <w:rsid w:val="00284ECE"/>
    <w:rsid w:val="00335675"/>
    <w:rsid w:val="00340D10"/>
    <w:rsid w:val="00343113"/>
    <w:rsid w:val="003546C2"/>
    <w:rsid w:val="004D01E0"/>
    <w:rsid w:val="004F1AC3"/>
    <w:rsid w:val="005005C1"/>
    <w:rsid w:val="005203D3"/>
    <w:rsid w:val="00544E1C"/>
    <w:rsid w:val="005F5EFB"/>
    <w:rsid w:val="00694159"/>
    <w:rsid w:val="006D150E"/>
    <w:rsid w:val="006D1A12"/>
    <w:rsid w:val="006E2052"/>
    <w:rsid w:val="007D3A5D"/>
    <w:rsid w:val="00827EF5"/>
    <w:rsid w:val="00834A60"/>
    <w:rsid w:val="00863B5D"/>
    <w:rsid w:val="00974E23"/>
    <w:rsid w:val="009A3C27"/>
    <w:rsid w:val="009A3E12"/>
    <w:rsid w:val="009F5820"/>
    <w:rsid w:val="00A170A7"/>
    <w:rsid w:val="00A200C2"/>
    <w:rsid w:val="00A3718B"/>
    <w:rsid w:val="00A722D8"/>
    <w:rsid w:val="00AB2952"/>
    <w:rsid w:val="00AB6262"/>
    <w:rsid w:val="00AC01E3"/>
    <w:rsid w:val="00AE7738"/>
    <w:rsid w:val="00AF5641"/>
    <w:rsid w:val="00B4279A"/>
    <w:rsid w:val="00B64866"/>
    <w:rsid w:val="00B8413E"/>
    <w:rsid w:val="00B87CDB"/>
    <w:rsid w:val="00BE5F8C"/>
    <w:rsid w:val="00C54F8A"/>
    <w:rsid w:val="00C95351"/>
    <w:rsid w:val="00CA7035"/>
    <w:rsid w:val="00CB7D0A"/>
    <w:rsid w:val="00CF528A"/>
    <w:rsid w:val="00D24974"/>
    <w:rsid w:val="00D53B6D"/>
    <w:rsid w:val="00D81C20"/>
    <w:rsid w:val="00D95F8A"/>
    <w:rsid w:val="00DB68CB"/>
    <w:rsid w:val="00DC573A"/>
    <w:rsid w:val="00DC61DD"/>
    <w:rsid w:val="00E04A38"/>
    <w:rsid w:val="00E44BC8"/>
    <w:rsid w:val="00E725DA"/>
    <w:rsid w:val="00E7747F"/>
    <w:rsid w:val="00EC18EE"/>
    <w:rsid w:val="00EE00A9"/>
    <w:rsid w:val="00F02060"/>
    <w:rsid w:val="00F06C79"/>
    <w:rsid w:val="00F167F8"/>
    <w:rsid w:val="00F2414A"/>
    <w:rsid w:val="00F9592D"/>
    <w:rsid w:val="00FB5DCA"/>
    <w:rsid w:val="00FD3F93"/>
    <w:rsid w:val="00FE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EE049"/>
  <w15:chartTrackingRefBased/>
  <w15:docId w15:val="{54DC764A-E098-4BFE-AEF9-1D1CD865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28A"/>
    <w:pPr>
      <w:spacing w:after="120" w:line="240" w:lineRule="exact"/>
    </w:pPr>
    <w:rPr>
      <w:rFonts w:ascii="Georgia" w:hAnsi="Georgia"/>
      <w:color w:val="5B9BD5" w:themeColor="accent1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F528A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CF528A"/>
    <w:rPr>
      <w:rFonts w:ascii="Georgia" w:hAnsi="Georgia"/>
      <w:color w:val="5B9BD5" w:themeColor="accent1"/>
      <w:sz w:val="18"/>
    </w:rPr>
  </w:style>
  <w:style w:type="character" w:styleId="FootnoteReference">
    <w:name w:val="footnote reference"/>
    <w:basedOn w:val="DefaultParagraphFont"/>
    <w:uiPriority w:val="7"/>
    <w:unhideWhenUsed/>
    <w:rsid w:val="00CF528A"/>
    <w:rPr>
      <w:position w:val="0"/>
      <w:sz w:val="20"/>
      <w:vertAlign w:val="superscript"/>
    </w:rPr>
  </w:style>
  <w:style w:type="paragraph" w:styleId="FootnoteText">
    <w:name w:val="footnote text"/>
    <w:basedOn w:val="BodyText"/>
    <w:link w:val="FootnoteTextChar"/>
    <w:uiPriority w:val="7"/>
    <w:rsid w:val="00CF528A"/>
    <w:pPr>
      <w:spacing w:after="60" w:line="240" w:lineRule="auto"/>
      <w:ind w:left="357" w:hanging="357"/>
      <w:contextualSpacing/>
    </w:pPr>
    <w:rPr>
      <w:rFonts w:ascii="Times New Roman" w:eastAsiaTheme="majorEastAsia" w:hAnsi="Times New Roman" w:cs="Times New Roman"/>
      <w:i/>
      <w:sz w:val="16"/>
      <w:szCs w:val="20"/>
      <w:lang w:val="es-ES_tradnl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F528A"/>
    <w:rPr>
      <w:rFonts w:ascii="Times New Roman" w:eastAsiaTheme="majorEastAsia" w:hAnsi="Times New Roman" w:cs="Times New Roman"/>
      <w:i/>
      <w:color w:val="5B9BD5" w:themeColor="accent1"/>
      <w:sz w:val="16"/>
      <w:szCs w:val="20"/>
      <w:lang w:val="es-ES_tradnl"/>
    </w:rPr>
  </w:style>
  <w:style w:type="table" w:styleId="LightList-Accent1">
    <w:name w:val="Light List Accent 1"/>
    <w:basedOn w:val="TableNormal"/>
    <w:uiPriority w:val="61"/>
    <w:rsid w:val="00CF528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E00A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0A9"/>
    <w:rPr>
      <w:rFonts w:ascii="Segoe UI" w:hAnsi="Segoe UI" w:cs="Segoe UI"/>
      <w:color w:val="5B9BD5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5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D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DCA"/>
    <w:rPr>
      <w:rFonts w:ascii="Georgia" w:hAnsi="Georgia"/>
      <w:color w:val="5B9BD5" w:themeColor="accen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DCA"/>
    <w:rPr>
      <w:rFonts w:ascii="Georgia" w:hAnsi="Georgia"/>
      <w:b/>
      <w:bCs/>
      <w:color w:val="5B9BD5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2018-06-11T13:52:17+00:00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7CCB254A-1FDD-48E5-9C9F-F3B752090D2A}"/>
</file>

<file path=customXml/itemProps2.xml><?xml version="1.0" encoding="utf-8"?>
<ds:datastoreItem xmlns:ds="http://schemas.openxmlformats.org/officeDocument/2006/customXml" ds:itemID="{AB703258-7D0D-452C-A24B-FBE4BEE4020F}"/>
</file>

<file path=customXml/itemProps3.xml><?xml version="1.0" encoding="utf-8"?>
<ds:datastoreItem xmlns:ds="http://schemas.openxmlformats.org/officeDocument/2006/customXml" ds:itemID="{A5025C4F-546D-4C3F-B3AE-68A87703F077}"/>
</file>

<file path=customXml/itemProps4.xml><?xml version="1.0" encoding="utf-8"?>
<ds:datastoreItem xmlns:ds="http://schemas.openxmlformats.org/officeDocument/2006/customXml" ds:itemID="{D1A847B6-E9C9-48F6-83BA-FE17E8821C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Pritti Patel</dc:creator>
  <cp:keywords/>
  <dc:description/>
  <cp:lastModifiedBy>Pritti Patel</cp:lastModifiedBy>
  <cp:revision>3</cp:revision>
  <cp:lastPrinted>2018-05-31T10:34:00Z</cp:lastPrinted>
  <dcterms:created xsi:type="dcterms:W3CDTF">2018-05-31T09:57:00Z</dcterms:created>
  <dcterms:modified xsi:type="dcterms:W3CDTF">2018-05-31T11:12:00Z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