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rsidR="00C5065C" w:rsidRPr="00C055A5" w:rsidRDefault="00B33301" w:rsidP="00D2326B">
            <w:pPr>
              <w:spacing w:after="0"/>
              <w:rPr>
                <w:rFonts w:ascii="Helvetica" w:hAnsi="Helvetica" w:cs="Helvetica"/>
                <w:lang w:val="en-GB"/>
              </w:rPr>
            </w:pPr>
            <w:r w:rsidRPr="00364EE7">
              <w:rPr>
                <w:rFonts w:ascii="Helvetica" w:hAnsi="Helvetica" w:cs="Helvetica"/>
                <w:lang w:val="en-GB"/>
              </w:rPr>
              <w:t xml:space="preserve">Paddy Power </w:t>
            </w:r>
            <w:r>
              <w:rPr>
                <w:rFonts w:ascii="Helvetica" w:hAnsi="Helvetica" w:cs="Helvetica"/>
                <w:lang w:val="en-GB"/>
              </w:rPr>
              <w:t xml:space="preserve">Betfair </w:t>
            </w:r>
            <w:r w:rsidRPr="00364EE7">
              <w:rPr>
                <w:rFonts w:ascii="Helvetica" w:hAnsi="Helvetica" w:cs="Helvetica"/>
                <w:lang w:val="en-GB"/>
              </w:rPr>
              <w:t>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r w:rsidR="00B33301">
              <w:rPr>
                <w:rFonts w:ascii="Helvetica" w:hAnsi="Helvetica" w:cs="Helvetica"/>
                <w:lang w:val="en-GB"/>
              </w:rPr>
              <w:t>X</w:t>
            </w:r>
            <w:r>
              <w:rPr>
                <w:rFonts w:ascii="Helvetica" w:hAnsi="Helvetica" w:cs="Helvetica"/>
                <w:lang w:val="en-GB"/>
              </w:rPr>
              <w:t xml:space="preserve"> </w:t>
            </w:r>
            <w:r w:rsidR="00C5065C" w:rsidRPr="00C055A5">
              <w:rPr>
                <w:rFonts w:ascii="Helvetica" w:hAnsi="Helvetica" w:cs="Helvetica"/>
                <w:lang w:val="en-GB"/>
              </w:rPr>
              <w:t>] An acquisition or disposal of voting rights</w:t>
            </w:r>
          </w:p>
          <w:p w:rsidR="00C5065C" w:rsidRPr="00C055A5" w:rsidRDefault="00194A9A" w:rsidP="00C055A5">
            <w:pPr>
              <w:spacing w:after="100" w:line="240" w:lineRule="auto"/>
              <w:rPr>
                <w:rFonts w:ascii="Helvetica" w:hAnsi="Helvetica" w:cs="Helvetica"/>
                <w:lang w:val="en-GB"/>
              </w:rPr>
            </w:pPr>
            <w:r>
              <w:rPr>
                <w:rFonts w:ascii="Helvetica" w:hAnsi="Helvetica" w:cs="Helvetica"/>
                <w:lang w:val="en-GB"/>
              </w:rPr>
              <w:t>[X</w:t>
            </w:r>
            <w:r w:rsidR="00C5065C" w:rsidRPr="00C055A5">
              <w:rPr>
                <w:rFonts w:ascii="Helvetica" w:hAnsi="Helvetica" w:cs="Helvetica"/>
                <w:lang w:val="en-GB"/>
              </w:rPr>
              <w:t>]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Default="00C5065C" w:rsidP="00C5065C">
            <w:pPr>
              <w:rPr>
                <w:rFonts w:ascii="Helvetica" w:hAnsi="Helvetica" w:cs="Helvetica"/>
                <w:lang w:val="en-GB"/>
              </w:rPr>
            </w:pPr>
            <w:r w:rsidRPr="00C055A5">
              <w:rPr>
                <w:rFonts w:ascii="Helvetica" w:hAnsi="Helvetica" w:cs="Helvetica"/>
                <w:lang w:val="en-GB"/>
              </w:rPr>
              <w:t>Name:</w:t>
            </w:r>
          </w:p>
          <w:p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rsidTr="00F1736C">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F1736C">
        <w:trPr>
          <w:trHeight w:val="419"/>
        </w:trPr>
        <w:tc>
          <w:tcPr>
            <w:tcW w:w="10620" w:type="dxa"/>
            <w:gridSpan w:val="6"/>
            <w:vAlign w:val="center"/>
          </w:tcPr>
          <w:p w:rsidR="00BA72A7" w:rsidRPr="00140807" w:rsidRDefault="00C5065C" w:rsidP="00B33301">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B33301" w:rsidRPr="00B33301">
              <w:rPr>
                <w:rFonts w:ascii="Helvetica" w:hAnsi="Helvetica" w:cs="Helvetica"/>
                <w:lang w:val="en-GB"/>
              </w:rPr>
              <w:t>6</w:t>
            </w:r>
            <w:r w:rsidR="00B33301" w:rsidRPr="00B33301">
              <w:rPr>
                <w:rFonts w:ascii="Helvetica" w:hAnsi="Helvetica" w:cs="Helvetica"/>
                <w:vertAlign w:val="superscript"/>
                <w:lang w:val="en-GB"/>
              </w:rPr>
              <w:t>th</w:t>
            </w:r>
            <w:r w:rsidR="00B33301" w:rsidRPr="00B33301">
              <w:rPr>
                <w:rFonts w:ascii="Helvetica" w:hAnsi="Helvetica" w:cs="Helvetica"/>
                <w:lang w:val="en-GB"/>
              </w:rPr>
              <w:t xml:space="preserve"> June 2018</w:t>
            </w:r>
          </w:p>
        </w:tc>
      </w:tr>
      <w:tr w:rsidR="00521E70" w:rsidRPr="00C055A5" w:rsidTr="00306839">
        <w:trPr>
          <w:trHeight w:val="419"/>
        </w:trPr>
        <w:tc>
          <w:tcPr>
            <w:tcW w:w="10620" w:type="dxa"/>
            <w:gridSpan w:val="6"/>
            <w:vAlign w:val="center"/>
          </w:tcPr>
          <w:p w:rsidR="00D2326B" w:rsidRPr="00C055A5"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B33301">
              <w:rPr>
                <w:rFonts w:ascii="Helvetica" w:hAnsi="Helvetica" w:cs="Helvetica"/>
                <w:lang w:val="en-GB"/>
              </w:rPr>
              <w:t>7</w:t>
            </w:r>
            <w:r w:rsidR="00B33301" w:rsidRPr="00B33301">
              <w:rPr>
                <w:rFonts w:ascii="Helvetica" w:hAnsi="Helvetica" w:cs="Helvetica"/>
                <w:vertAlign w:val="superscript"/>
                <w:lang w:val="en-GB"/>
              </w:rPr>
              <w:t>th</w:t>
            </w:r>
            <w:r w:rsidR="00B33301" w:rsidRPr="00B33301">
              <w:rPr>
                <w:rFonts w:ascii="Helvetica" w:hAnsi="Helvetica" w:cs="Helvetica"/>
                <w:lang w:val="en-GB"/>
              </w:rPr>
              <w:t xml:space="preserve"> June 2018</w:t>
            </w:r>
          </w:p>
        </w:tc>
      </w:tr>
      <w:tr w:rsidR="00521E70" w:rsidRPr="00C055A5" w:rsidTr="00306839">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rsidR="00B33301" w:rsidRDefault="00B33301" w:rsidP="00B33301">
            <w:pPr>
              <w:spacing w:after="0"/>
              <w:rPr>
                <w:rFonts w:ascii="Helvetica" w:hAnsi="Helvetica" w:cs="Helvetica"/>
                <w:lang w:val="en-GB"/>
              </w:rPr>
            </w:pPr>
            <w:r>
              <w:rPr>
                <w:rFonts w:ascii="Helvetica" w:hAnsi="Helvetica" w:cs="Helvetica"/>
                <w:lang w:val="en-GB"/>
              </w:rPr>
              <w:t>Total holding for BlackRock, Inc. has gone above 6%.</w:t>
            </w:r>
          </w:p>
          <w:p w:rsidR="00D2326B" w:rsidRPr="00414AE3" w:rsidRDefault="00D2326B" w:rsidP="00194A9A">
            <w:pPr>
              <w:spacing w:after="0"/>
              <w:rPr>
                <w:rFonts w:ascii="Helvetica" w:hAnsi="Helvetica" w:cs="Helvetica"/>
                <w:lang w:val="en-GB"/>
              </w:rPr>
            </w:pP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4A61D1" w:rsidRDefault="00194A9A" w:rsidP="00414AE3">
            <w:pPr>
              <w:jc w:val="center"/>
              <w:rPr>
                <w:rFonts w:ascii="Helvetica" w:hAnsi="Helvetica" w:cs="Helvetica"/>
                <w:lang w:val="en-GB"/>
              </w:rPr>
            </w:pPr>
            <w:r w:rsidRPr="00194A9A">
              <w:rPr>
                <w:rFonts w:ascii="Helvetica" w:hAnsi="Helvetica" w:cs="Helvetica"/>
                <w:lang w:val="en-GB"/>
              </w:rPr>
              <w:t>5.99%</w:t>
            </w:r>
          </w:p>
        </w:tc>
        <w:tc>
          <w:tcPr>
            <w:tcW w:w="2313" w:type="dxa"/>
            <w:vAlign w:val="center"/>
          </w:tcPr>
          <w:p w:rsidR="00C5065C" w:rsidRPr="004A61D1" w:rsidRDefault="00B33301" w:rsidP="00414AE3">
            <w:pPr>
              <w:jc w:val="center"/>
              <w:rPr>
                <w:rFonts w:ascii="Helvetica" w:hAnsi="Helvetica" w:cs="Helvetica"/>
                <w:lang w:val="en-GB"/>
              </w:rPr>
            </w:pPr>
            <w:r>
              <w:rPr>
                <w:rFonts w:ascii="Helvetica" w:hAnsi="Helvetica" w:cs="Helvetica"/>
                <w:lang w:val="en-GB"/>
              </w:rPr>
              <w:t>0.01%</w:t>
            </w:r>
          </w:p>
        </w:tc>
        <w:tc>
          <w:tcPr>
            <w:tcW w:w="2126" w:type="dxa"/>
            <w:vAlign w:val="center"/>
          </w:tcPr>
          <w:p w:rsidR="00C5065C" w:rsidRPr="004A61D1" w:rsidRDefault="00194A9A" w:rsidP="00414AE3">
            <w:pPr>
              <w:jc w:val="center"/>
              <w:rPr>
                <w:rFonts w:ascii="Helvetica" w:hAnsi="Helvetica" w:cs="Helvetica"/>
                <w:lang w:val="en-GB"/>
              </w:rPr>
            </w:pPr>
            <w:r w:rsidRPr="00194A9A">
              <w:rPr>
                <w:rFonts w:ascii="Helvetica" w:hAnsi="Helvetica" w:cs="Helvetica"/>
                <w:lang w:val="en-GB"/>
              </w:rPr>
              <w:t>6.00%</w:t>
            </w:r>
          </w:p>
        </w:tc>
        <w:tc>
          <w:tcPr>
            <w:tcW w:w="1933" w:type="dxa"/>
            <w:vAlign w:val="center"/>
          </w:tcPr>
          <w:p w:rsidR="00B33301" w:rsidRPr="004A61D1" w:rsidRDefault="00194A9A" w:rsidP="00B33301">
            <w:pPr>
              <w:jc w:val="center"/>
              <w:rPr>
                <w:rFonts w:ascii="Helvetica" w:hAnsi="Helvetica" w:cs="Helvetica"/>
                <w:lang w:val="en-GB"/>
              </w:rPr>
            </w:pPr>
            <w:r w:rsidRPr="00194A9A">
              <w:rPr>
                <w:rFonts w:ascii="Helvetica" w:hAnsi="Helvetica" w:cs="Helvetica"/>
                <w:lang w:val="en-GB"/>
              </w:rPr>
              <w:t>84,638,597</w:t>
            </w:r>
          </w:p>
        </w:tc>
      </w:tr>
      <w:tr w:rsidR="00414AE3" w:rsidRPr="00C055A5" w:rsidTr="00F1736C">
        <w:trPr>
          <w:trHeight w:val="555"/>
        </w:trPr>
        <w:tc>
          <w:tcPr>
            <w:tcW w:w="2124" w:type="dxa"/>
            <w:vAlign w:val="center"/>
          </w:tcPr>
          <w:p w:rsidR="00414AE3" w:rsidRPr="008F18BE" w:rsidRDefault="00414AE3" w:rsidP="00414AE3">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414AE3" w:rsidRPr="004A61D1" w:rsidRDefault="00B33301" w:rsidP="00414AE3">
            <w:pPr>
              <w:jc w:val="center"/>
              <w:rPr>
                <w:rFonts w:ascii="Helvetica" w:hAnsi="Helvetica" w:cs="Helvetica"/>
                <w:lang w:val="en-GB"/>
              </w:rPr>
            </w:pPr>
            <w:r>
              <w:rPr>
                <w:rFonts w:ascii="Helvetica" w:hAnsi="Helvetica" w:cs="Helvetica"/>
                <w:lang w:val="en-GB"/>
              </w:rPr>
              <w:t>5.88%</w:t>
            </w:r>
          </w:p>
        </w:tc>
        <w:tc>
          <w:tcPr>
            <w:tcW w:w="2313" w:type="dxa"/>
            <w:vAlign w:val="center"/>
          </w:tcPr>
          <w:p w:rsidR="00414AE3" w:rsidRPr="004A61D1" w:rsidRDefault="00B33301" w:rsidP="00414AE3">
            <w:pPr>
              <w:jc w:val="center"/>
              <w:rPr>
                <w:rFonts w:ascii="Helvetica" w:hAnsi="Helvetica" w:cs="Helvetica"/>
                <w:lang w:val="en-GB"/>
              </w:rPr>
            </w:pPr>
            <w:r>
              <w:rPr>
                <w:rFonts w:ascii="Helvetica" w:hAnsi="Helvetica" w:cs="Helvetica"/>
                <w:lang w:val="en-GB"/>
              </w:rPr>
              <w:t>0.00%</w:t>
            </w:r>
          </w:p>
        </w:tc>
        <w:tc>
          <w:tcPr>
            <w:tcW w:w="2126" w:type="dxa"/>
            <w:vAlign w:val="center"/>
          </w:tcPr>
          <w:p w:rsidR="00414AE3" w:rsidRPr="004A61D1" w:rsidRDefault="00B33301" w:rsidP="00414AE3">
            <w:pPr>
              <w:jc w:val="center"/>
              <w:rPr>
                <w:rFonts w:ascii="Helvetica" w:hAnsi="Helvetica" w:cs="Helvetica"/>
                <w:lang w:val="en-GB"/>
              </w:rPr>
            </w:pPr>
            <w:r>
              <w:rPr>
                <w:rFonts w:ascii="Helvetica" w:hAnsi="Helvetica" w:cs="Helvetica"/>
                <w:lang w:val="en-GB"/>
              </w:rPr>
              <w:t>5.88%</w:t>
            </w:r>
          </w:p>
        </w:tc>
        <w:tc>
          <w:tcPr>
            <w:tcW w:w="1933" w:type="dxa"/>
            <w:shd w:val="thinDiagStripe" w:color="auto" w:fill="auto"/>
            <w:vAlign w:val="center"/>
          </w:tcPr>
          <w:p w:rsidR="00414AE3" w:rsidRPr="004A61D1" w:rsidRDefault="00414AE3" w:rsidP="00414AE3">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B40014">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B40014">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B40014">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B33301" w:rsidP="00414AE3">
            <w:pPr>
              <w:jc w:val="center"/>
              <w:rPr>
                <w:rFonts w:ascii="Helvetica" w:hAnsi="Helvetica" w:cs="Helvetica"/>
                <w:lang w:val="en-GB"/>
              </w:rPr>
            </w:pPr>
            <w:r w:rsidRPr="00EF7692">
              <w:rPr>
                <w:rFonts w:ascii="Helvetica" w:hAnsi="Helvetica" w:cs="Helvetica"/>
                <w:lang w:val="en-GB"/>
              </w:rPr>
              <w:t>IE00BWT6H894</w:t>
            </w: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B33301" w:rsidP="00B33301">
            <w:pPr>
              <w:jc w:val="both"/>
              <w:rPr>
                <w:rFonts w:ascii="Helvetica" w:hAnsi="Helvetica" w:cs="Helvetica"/>
                <w:lang w:val="en-GB"/>
              </w:rPr>
            </w:pPr>
            <w:r>
              <w:rPr>
                <w:rFonts w:ascii="Helvetica" w:hAnsi="Helvetica" w:cs="Helvetica"/>
                <w:lang w:val="en-GB"/>
              </w:rPr>
              <w:t xml:space="preserve">        </w:t>
            </w:r>
            <w:r w:rsidR="00194A9A" w:rsidRPr="00194A9A">
              <w:rPr>
                <w:rFonts w:ascii="Helvetica" w:hAnsi="Helvetica" w:cs="Helvetica"/>
                <w:lang w:val="en-GB"/>
              </w:rPr>
              <w:t>5,070,634</w:t>
            </w: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194A9A" w:rsidP="00B33301">
            <w:pPr>
              <w:jc w:val="center"/>
              <w:rPr>
                <w:rFonts w:ascii="Helvetica" w:hAnsi="Helvetica" w:cs="Helvetica"/>
                <w:lang w:val="en-GB"/>
              </w:rPr>
            </w:pPr>
            <w:r w:rsidRPr="00194A9A">
              <w:rPr>
                <w:rFonts w:ascii="Helvetica" w:hAnsi="Helvetica" w:cs="Helvetica"/>
                <w:lang w:val="en-GB"/>
              </w:rPr>
              <w:t>5.99%</w:t>
            </w:r>
          </w:p>
        </w:tc>
      </w:tr>
      <w:tr w:rsidR="00140807" w:rsidRPr="00C055A5" w:rsidTr="00571F0B">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140807" w:rsidRPr="00C055A5" w:rsidRDefault="00194A9A" w:rsidP="00140807">
            <w:pPr>
              <w:jc w:val="center"/>
              <w:rPr>
                <w:rFonts w:ascii="Helvetica" w:hAnsi="Helvetica" w:cs="Helvetica"/>
                <w:lang w:val="en-GB"/>
              </w:rPr>
            </w:pPr>
            <w:r w:rsidRPr="00194A9A">
              <w:rPr>
                <w:rFonts w:ascii="Helvetica" w:hAnsi="Helvetica" w:cs="Helvetica"/>
                <w:lang w:val="en-GB"/>
              </w:rPr>
              <w:t>5,070,634</w:t>
            </w:r>
          </w:p>
        </w:tc>
        <w:tc>
          <w:tcPr>
            <w:tcW w:w="4533" w:type="dxa"/>
            <w:gridSpan w:val="5"/>
            <w:tcBorders>
              <w:top w:val="single" w:sz="4" w:space="0" w:color="auto"/>
              <w:left w:val="single" w:sz="4" w:space="0" w:color="auto"/>
              <w:bottom w:val="single" w:sz="4" w:space="0" w:color="auto"/>
              <w:right w:val="single" w:sz="4" w:space="0" w:color="auto"/>
            </w:tcBorders>
          </w:tcPr>
          <w:p w:rsidR="00140807" w:rsidRPr="00C055A5" w:rsidRDefault="00194A9A" w:rsidP="00140807">
            <w:pPr>
              <w:jc w:val="center"/>
              <w:rPr>
                <w:rFonts w:ascii="Helvetica" w:hAnsi="Helvetica" w:cs="Helvetica"/>
                <w:lang w:val="en-GB"/>
              </w:rPr>
            </w:pPr>
            <w:r w:rsidRPr="00194A9A">
              <w:rPr>
                <w:rFonts w:ascii="Helvetica" w:hAnsi="Helvetica" w:cs="Helvetica"/>
                <w:lang w:val="en-GB"/>
              </w:rPr>
              <w:t>5.99%</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B40014">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14AE3" w:rsidRPr="00C055A5" w:rsidTr="00B40014">
        <w:trPr>
          <w:trHeight w:val="481"/>
          <w:jc w:val="center"/>
        </w:trPr>
        <w:tc>
          <w:tcPr>
            <w:tcW w:w="2081" w:type="dxa"/>
            <w:gridSpan w:val="2"/>
            <w:tcBorders>
              <w:top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414AE3" w:rsidRPr="00C055A5" w:rsidRDefault="00414AE3" w:rsidP="00414AE3">
            <w:pPr>
              <w:rPr>
                <w:rFonts w:ascii="Helvetica" w:hAnsi="Helvetica" w:cs="Helvetica"/>
                <w:lang w:val="en-GB"/>
              </w:rPr>
            </w:pPr>
          </w:p>
        </w:tc>
      </w:tr>
      <w:tr w:rsidR="00414AE3" w:rsidRPr="00C055A5" w:rsidTr="00B40014">
        <w:trPr>
          <w:trHeight w:val="481"/>
          <w:jc w:val="center"/>
        </w:trPr>
        <w:tc>
          <w:tcPr>
            <w:tcW w:w="2081" w:type="dxa"/>
            <w:gridSpan w:val="2"/>
            <w:tcBorders>
              <w:top w:val="single" w:sz="4" w:space="0" w:color="auto"/>
              <w:left w:val="nil"/>
              <w:bottom w:val="nil"/>
              <w:right w:val="nil"/>
            </w:tcBorders>
          </w:tcPr>
          <w:p w:rsidR="00414AE3" w:rsidRPr="00C055A5" w:rsidRDefault="00414AE3" w:rsidP="00414AE3">
            <w:pPr>
              <w:rPr>
                <w:rFonts w:ascii="Helvetica" w:hAnsi="Helvetica" w:cs="Helvetica"/>
                <w:lang w:val="en-GB"/>
              </w:rPr>
            </w:pPr>
          </w:p>
        </w:tc>
        <w:tc>
          <w:tcPr>
            <w:tcW w:w="1437" w:type="dxa"/>
            <w:tcBorders>
              <w:top w:val="single" w:sz="4" w:space="0" w:color="auto"/>
              <w:left w:val="nil"/>
              <w:bottom w:val="nil"/>
              <w:right w:val="single" w:sz="4" w:space="0" w:color="auto"/>
            </w:tcBorders>
          </w:tcPr>
          <w:p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414AE3" w:rsidRPr="00C055A5" w:rsidRDefault="00414AE3" w:rsidP="00414AE3">
            <w:pPr>
              <w:rPr>
                <w:rFonts w:ascii="Helvetica" w:hAnsi="Helvetica" w:cs="Helvetica"/>
                <w:lang w:val="en-GB"/>
              </w:rPr>
            </w:pP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B40014">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14AE3" w:rsidRPr="00C055A5" w:rsidTr="00B40014">
        <w:trPr>
          <w:trHeight w:val="481"/>
          <w:jc w:val="center"/>
        </w:trPr>
        <w:tc>
          <w:tcPr>
            <w:tcW w:w="1861" w:type="dxa"/>
            <w:tcBorders>
              <w:top w:val="single" w:sz="4" w:space="0" w:color="auto"/>
              <w:bottom w:val="single" w:sz="4" w:space="0" w:color="auto"/>
              <w:right w:val="single" w:sz="4" w:space="0" w:color="auto"/>
            </w:tcBorders>
          </w:tcPr>
          <w:p w:rsidR="00414AE3" w:rsidRPr="00C055A5" w:rsidRDefault="00194A9A" w:rsidP="00414AE3">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rsidR="00414AE3" w:rsidRPr="00C055A5" w:rsidRDefault="00194A9A" w:rsidP="00414AE3">
            <w:pPr>
              <w:rPr>
                <w:rFonts w:ascii="Helvetica" w:hAnsi="Helvetica" w:cs="Helvetica"/>
                <w:lang w:val="en-GB"/>
              </w:rPr>
            </w:pPr>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414AE3" w:rsidRPr="00194A9A" w:rsidRDefault="00194A9A" w:rsidP="00414AE3">
            <w:pPr>
              <w:rPr>
                <w:rFonts w:ascii="Helvetica" w:hAnsi="Helvetica" w:cs="Helvetica"/>
                <w:lang w:val="en-GB"/>
              </w:rPr>
            </w:pPr>
            <w:r w:rsidRPr="00194A9A">
              <w:rPr>
                <w:rFonts w:ascii="Helvetica" w:hAnsi="Helvetica"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414AE3" w:rsidRPr="00194A9A" w:rsidRDefault="00194A9A" w:rsidP="00194A9A">
            <w:pPr>
              <w:rPr>
                <w:rFonts w:ascii="Helvetica" w:hAnsi="Helvetica" w:cs="Helvetica"/>
                <w:lang w:val="en-GB"/>
              </w:rPr>
            </w:pPr>
            <w:r w:rsidRPr="00194A9A">
              <w:rPr>
                <w:rFonts w:ascii="Helvetica" w:hAnsi="Helvetica" w:cs="Helvetica"/>
                <w:sz w:val="20"/>
                <w:szCs w:val="20"/>
                <w:lang w:val="en-GB"/>
              </w:rPr>
              <w:t>Cash</w:t>
            </w:r>
            <w:r>
              <w:rPr>
                <w:rFonts w:ascii="Helvetica" w:hAnsi="Helvetica" w:cs="Helvetica"/>
                <w:lang w:val="en-GB"/>
              </w:rPr>
              <w:t xml:space="preserve"> </w:t>
            </w:r>
            <w:r w:rsidRPr="00741822">
              <w:rPr>
                <w:rFonts w:ascii="Helvetica" w:hAnsi="Helvetica" w:cs="Helvetica"/>
                <w:sz w:val="20"/>
                <w:szCs w:val="20"/>
                <w:lang w:val="en-GB"/>
              </w:rPr>
              <w:t>Settlement</w:t>
            </w:r>
          </w:p>
        </w:tc>
        <w:tc>
          <w:tcPr>
            <w:tcW w:w="1535" w:type="dxa"/>
            <w:gridSpan w:val="3"/>
            <w:tcBorders>
              <w:top w:val="single" w:sz="4" w:space="0" w:color="auto"/>
              <w:left w:val="single" w:sz="4" w:space="0" w:color="auto"/>
              <w:bottom w:val="single" w:sz="4" w:space="0" w:color="auto"/>
            </w:tcBorders>
            <w:vAlign w:val="center"/>
          </w:tcPr>
          <w:p w:rsidR="00414AE3" w:rsidRPr="00414AE3" w:rsidRDefault="00194A9A" w:rsidP="00414AE3">
            <w:pPr>
              <w:rPr>
                <w:rFonts w:ascii="Helvetica" w:hAnsi="Helvetica" w:cs="Helvetica"/>
                <w:lang w:val="en-GB"/>
              </w:rPr>
            </w:pPr>
            <w:r w:rsidRPr="00194A9A">
              <w:rPr>
                <w:rFonts w:ascii="Helvetica" w:hAnsi="Helvetica" w:cs="Helvetica"/>
                <w:lang w:val="en-GB"/>
              </w:rPr>
              <w:t>7,350</w:t>
            </w:r>
          </w:p>
        </w:tc>
        <w:tc>
          <w:tcPr>
            <w:tcW w:w="1992" w:type="dxa"/>
            <w:tcBorders>
              <w:top w:val="single" w:sz="4" w:space="0" w:color="auto"/>
              <w:left w:val="single" w:sz="4" w:space="0" w:color="auto"/>
              <w:bottom w:val="single" w:sz="4" w:space="0" w:color="auto"/>
            </w:tcBorders>
            <w:vAlign w:val="center"/>
          </w:tcPr>
          <w:p w:rsidR="00414AE3" w:rsidRPr="00414AE3" w:rsidRDefault="00194A9A" w:rsidP="00414AE3">
            <w:pPr>
              <w:rPr>
                <w:rFonts w:ascii="Helvetica" w:hAnsi="Helvetica" w:cs="Helvetica"/>
                <w:lang w:val="en-GB"/>
              </w:rPr>
            </w:pPr>
            <w:r w:rsidRPr="00194A9A">
              <w:rPr>
                <w:rFonts w:ascii="Helvetica" w:hAnsi="Helvetica" w:cs="Helvetica"/>
                <w:lang w:val="en-GB"/>
              </w:rPr>
              <w:t>0.01%</w:t>
            </w:r>
          </w:p>
        </w:tc>
      </w:tr>
      <w:tr w:rsidR="00414AE3" w:rsidRPr="00C055A5" w:rsidTr="00B40014">
        <w:trPr>
          <w:trHeight w:val="481"/>
          <w:jc w:val="center"/>
        </w:trPr>
        <w:tc>
          <w:tcPr>
            <w:tcW w:w="1861" w:type="dxa"/>
            <w:tcBorders>
              <w:top w:val="single" w:sz="4" w:space="0" w:color="auto"/>
              <w:left w:val="nil"/>
              <w:bottom w:val="nil"/>
              <w:right w:val="nil"/>
            </w:tcBorders>
          </w:tcPr>
          <w:p w:rsidR="00414AE3" w:rsidRPr="00C055A5" w:rsidRDefault="00414AE3" w:rsidP="00414AE3">
            <w:pPr>
              <w:rPr>
                <w:rFonts w:ascii="Helvetica" w:hAnsi="Helvetica" w:cs="Helvetica"/>
                <w:lang w:val="en-GB"/>
              </w:rPr>
            </w:pPr>
          </w:p>
        </w:tc>
        <w:tc>
          <w:tcPr>
            <w:tcW w:w="1657" w:type="dxa"/>
            <w:gridSpan w:val="2"/>
            <w:tcBorders>
              <w:top w:val="single" w:sz="4" w:space="0" w:color="auto"/>
              <w:left w:val="nil"/>
              <w:bottom w:val="nil"/>
              <w:right w:val="nil"/>
            </w:tcBorders>
          </w:tcPr>
          <w:p w:rsidR="00414AE3" w:rsidRPr="00C055A5" w:rsidRDefault="00414AE3" w:rsidP="00414AE3">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414AE3" w:rsidRPr="00C055A5" w:rsidRDefault="00414AE3" w:rsidP="00414AE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414AE3" w:rsidRPr="00C055A5" w:rsidRDefault="00194A9A" w:rsidP="00414AE3">
            <w:pPr>
              <w:rPr>
                <w:rFonts w:ascii="Helvetica" w:hAnsi="Helvetica" w:cs="Helvetica"/>
                <w:lang w:val="en-GB"/>
              </w:rPr>
            </w:pPr>
            <w:r w:rsidRPr="00194A9A">
              <w:rPr>
                <w:rFonts w:ascii="Helvetica" w:hAnsi="Helvetica" w:cs="Helvetica"/>
                <w:lang w:val="en-GB"/>
              </w:rPr>
              <w:t>7,350</w:t>
            </w:r>
          </w:p>
        </w:tc>
        <w:tc>
          <w:tcPr>
            <w:tcW w:w="1992" w:type="dxa"/>
            <w:tcBorders>
              <w:top w:val="single" w:sz="4" w:space="0" w:color="auto"/>
              <w:left w:val="single" w:sz="4" w:space="0" w:color="auto"/>
              <w:bottom w:val="single" w:sz="4" w:space="0" w:color="auto"/>
              <w:right w:val="single" w:sz="4" w:space="0" w:color="auto"/>
            </w:tcBorders>
          </w:tcPr>
          <w:p w:rsidR="00414AE3" w:rsidRPr="00C055A5" w:rsidRDefault="00194A9A" w:rsidP="00414AE3">
            <w:pPr>
              <w:rPr>
                <w:rFonts w:ascii="Helvetica" w:hAnsi="Helvetica" w:cs="Helvetica"/>
                <w:lang w:val="en-GB"/>
              </w:rPr>
            </w:pPr>
            <w:r w:rsidRPr="00194A9A">
              <w:rPr>
                <w:rFonts w:ascii="Helvetica" w:hAnsi="Helvetica" w:cs="Helvetica"/>
                <w:lang w:val="en-GB"/>
              </w:rPr>
              <w:t>0.01%</w:t>
            </w:r>
          </w:p>
        </w:tc>
      </w:tr>
    </w:tbl>
    <w:p w:rsidR="00C5065C" w:rsidRDefault="00C5065C">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140807" w:rsidRPr="00C055A5" w:rsidRDefault="0014080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F1736C">
        <w:trPr>
          <w:trHeight w:val="440"/>
        </w:trPr>
        <w:tc>
          <w:tcPr>
            <w:tcW w:w="2655" w:type="dxa"/>
          </w:tcPr>
          <w:p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F1736C">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F1736C">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F1736C">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w:t>
            </w:r>
            <w:bookmarkStart w:id="0" w:name="_GoBack"/>
            <w:bookmarkEnd w:id="0"/>
            <w:r w:rsidRPr="00C055A5">
              <w:rPr>
                <w:rFonts w:ascii="Helvetica" w:hAnsi="Helvetica" w:cs="Helvetica"/>
                <w:b/>
                <w:lang w:val="en-GB"/>
              </w:rPr>
              <w:t>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r w:rsidR="008D4352">
        <w:rPr>
          <w:rFonts w:ascii="Helvetica" w:hAnsi="Helvetica" w:cs="Helvetica"/>
          <w:lang w:val="en-GB"/>
        </w:rPr>
        <w:t>7</w:t>
      </w:r>
      <w:r w:rsidR="008D4352">
        <w:rPr>
          <w:rFonts w:ascii="Helvetica" w:hAnsi="Helvetica" w:cs="Helvetica"/>
          <w:vertAlign w:val="superscript"/>
          <w:lang w:val="en-GB"/>
        </w:rPr>
        <w:t xml:space="preserve">th </w:t>
      </w:r>
      <w:r w:rsidR="008D4352">
        <w:rPr>
          <w:rFonts w:ascii="Helvetica" w:hAnsi="Helvetica" w:cs="Helvetica"/>
          <w:lang w:val="en-GB"/>
        </w:rPr>
        <w:t>June 2018</w:t>
      </w:r>
      <w:r w:rsidR="001E4CFE">
        <w:rPr>
          <w:rFonts w:ascii="Helvetica" w:hAnsi="Helvetica" w:cs="Helvetica"/>
          <w:lang w:val="en-GB"/>
        </w:rPr>
        <w:t xml:space="preserve">                     </w:t>
      </w:r>
    </w:p>
    <w:p w:rsidR="00BD273C" w:rsidRDefault="00BD273C"/>
    <w:tbl>
      <w:tblPr>
        <w:tblW w:w="1062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1912"/>
        <w:gridCol w:w="2185"/>
        <w:gridCol w:w="1881"/>
      </w:tblGrid>
      <w:tr w:rsidR="00BD273C" w:rsidRPr="008F18BE" w:rsidTr="008D4352">
        <w:trPr>
          <w:trHeight w:val="530"/>
        </w:trPr>
        <w:tc>
          <w:tcPr>
            <w:tcW w:w="4642" w:type="dxa"/>
            <w:shd w:val="clear" w:color="auto" w:fill="C0C0C0"/>
            <w:vAlign w:val="center"/>
          </w:tcPr>
          <w:p w:rsidR="00BD273C" w:rsidRPr="008F18BE" w:rsidRDefault="00BD273C" w:rsidP="00315752">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1912" w:type="dxa"/>
            <w:shd w:val="clear" w:color="auto" w:fill="C0C0C0"/>
            <w:vAlign w:val="center"/>
          </w:tcPr>
          <w:p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85" w:type="dxa"/>
            <w:shd w:val="clear" w:color="auto" w:fill="C0C0C0"/>
            <w:vAlign w:val="center"/>
          </w:tcPr>
          <w:p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81" w:type="dxa"/>
            <w:shd w:val="clear" w:color="auto" w:fill="C0C0C0"/>
            <w:vAlign w:val="center"/>
          </w:tcPr>
          <w:p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8D4352" w:rsidRPr="00C949B0" w:rsidTr="008D4352">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8D4352">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8D4352">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8D4352">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8D4352">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8D4352">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8D4352">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HK Holdco Limited</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8D4352">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 xml:space="preserve">BlackRock Lux </w:t>
            </w:r>
            <w:proofErr w:type="spellStart"/>
            <w:r>
              <w:rPr>
                <w:rFonts w:ascii="Arial" w:hAnsi="Arial" w:cs="Arial"/>
                <w:sz w:val="16"/>
                <w:szCs w:val="16"/>
              </w:rPr>
              <w:t>Finco</w:t>
            </w:r>
            <w:proofErr w:type="spellEnd"/>
            <w:r>
              <w:rPr>
                <w:rFonts w:ascii="Arial" w:hAnsi="Arial" w:cs="Arial"/>
                <w:sz w:val="16"/>
                <w:szCs w:val="16"/>
              </w:rPr>
              <w:t xml:space="preserve"> </w:t>
            </w:r>
            <w:proofErr w:type="spellStart"/>
            <w:r>
              <w:rPr>
                <w:rFonts w:ascii="Arial" w:hAnsi="Arial" w:cs="Arial"/>
                <w:sz w:val="16"/>
                <w:szCs w:val="16"/>
              </w:rPr>
              <w:t>S.a.r.l</w:t>
            </w:r>
            <w:proofErr w:type="spellEnd"/>
            <w:r>
              <w:rPr>
                <w:rFonts w:ascii="Arial" w:hAnsi="Arial" w:cs="Arial"/>
                <w:sz w:val="16"/>
                <w:szCs w:val="16"/>
              </w:rPr>
              <w:t xml:space="preserve">. </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8D4352">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Trident Holding Company Limited</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8D4352">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Japan Holdings GK</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8D4352">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Japan Co., Ltd.</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8D4352">
        <w:trPr>
          <w:trHeight w:val="270"/>
        </w:trPr>
        <w:tc>
          <w:tcPr>
            <w:tcW w:w="4642" w:type="dxa"/>
            <w:shd w:val="clear" w:color="auto" w:fill="auto"/>
            <w:vAlign w:val="bottom"/>
          </w:tcPr>
          <w:p w:rsidR="008D4352" w:rsidRDefault="008D4352" w:rsidP="008D4352">
            <w:pPr>
              <w:rPr>
                <w:rFonts w:ascii="Arial" w:hAnsi="Arial" w:cs="Arial"/>
                <w:sz w:val="16"/>
                <w:szCs w:val="16"/>
              </w:rPr>
            </w:pP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8D4352">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8D4352">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Trident Merger, LLC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8D4352">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Investment Management, LLC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8D4352">
        <w:trPr>
          <w:trHeight w:val="270"/>
        </w:trPr>
        <w:tc>
          <w:tcPr>
            <w:tcW w:w="4642" w:type="dxa"/>
            <w:shd w:val="clear" w:color="auto" w:fill="auto"/>
            <w:vAlign w:val="bottom"/>
          </w:tcPr>
          <w:p w:rsidR="008D4352" w:rsidRDefault="008D4352" w:rsidP="008D4352">
            <w:pPr>
              <w:rPr>
                <w:rFonts w:ascii="Arial" w:hAnsi="Arial" w:cs="Arial"/>
                <w:sz w:val="16"/>
                <w:szCs w:val="16"/>
              </w:rPr>
            </w:pP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8D4352">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8D4352">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8D4352">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8D4352">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8D4352">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8D4352">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Group Limited</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8D4352">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Investment Management (UK) Limited</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BD273C" w:rsidRPr="00C949B0" w:rsidTr="008D4352">
        <w:trPr>
          <w:trHeight w:val="270"/>
        </w:trPr>
        <w:tc>
          <w:tcPr>
            <w:tcW w:w="4642" w:type="dxa"/>
            <w:shd w:val="clear" w:color="auto" w:fill="auto"/>
          </w:tcPr>
          <w:p w:rsidR="00BD273C" w:rsidRPr="00C949B0" w:rsidRDefault="00BD273C" w:rsidP="00315752">
            <w:pPr>
              <w:rPr>
                <w:rFonts w:ascii="Helvetica" w:hAnsi="Helvetica" w:cs="Helvetica"/>
                <w:sz w:val="20"/>
                <w:szCs w:val="20"/>
                <w:lang w:val="en-GB"/>
              </w:rPr>
            </w:pPr>
          </w:p>
        </w:tc>
        <w:tc>
          <w:tcPr>
            <w:tcW w:w="1912" w:type="dxa"/>
            <w:shd w:val="clear" w:color="auto" w:fill="auto"/>
          </w:tcPr>
          <w:p w:rsidR="00BD273C" w:rsidRPr="00C949B0" w:rsidRDefault="00BD273C" w:rsidP="00315752">
            <w:pPr>
              <w:rPr>
                <w:rFonts w:ascii="Helvetica" w:hAnsi="Helvetica" w:cs="Helvetica"/>
                <w:sz w:val="20"/>
                <w:szCs w:val="20"/>
                <w:lang w:val="en-GB"/>
              </w:rPr>
            </w:pPr>
          </w:p>
        </w:tc>
        <w:tc>
          <w:tcPr>
            <w:tcW w:w="2185" w:type="dxa"/>
            <w:shd w:val="clear" w:color="auto" w:fill="auto"/>
          </w:tcPr>
          <w:p w:rsidR="00BD273C" w:rsidRPr="00C949B0" w:rsidRDefault="00BD273C" w:rsidP="00315752">
            <w:pPr>
              <w:rPr>
                <w:rFonts w:ascii="Helvetica" w:hAnsi="Helvetica" w:cs="Helvetica"/>
                <w:sz w:val="20"/>
                <w:szCs w:val="20"/>
                <w:lang w:val="en-GB"/>
              </w:rPr>
            </w:pPr>
          </w:p>
        </w:tc>
        <w:tc>
          <w:tcPr>
            <w:tcW w:w="1881" w:type="dxa"/>
            <w:shd w:val="clear" w:color="auto" w:fill="auto"/>
          </w:tcPr>
          <w:p w:rsidR="00BD273C" w:rsidRPr="00C949B0" w:rsidRDefault="00BD273C" w:rsidP="00315752">
            <w:pPr>
              <w:rPr>
                <w:rFonts w:ascii="Helvetica" w:hAnsi="Helvetica" w:cs="Helvetica"/>
                <w:sz w:val="20"/>
                <w:szCs w:val="20"/>
                <w:lang w:val="en-GB"/>
              </w:rPr>
            </w:pPr>
          </w:p>
        </w:tc>
      </w:tr>
      <w:tr w:rsidR="008D4352" w:rsidRPr="00C949B0" w:rsidTr="002F782F">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2F782F">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lastRenderedPageBreak/>
              <w:t>BlackRock Holdco 2, Inc.</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8D4352" w:rsidRPr="00C949B0" w:rsidRDefault="008D4352" w:rsidP="008D4352">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8D4352" w:rsidRPr="00C949B0" w:rsidRDefault="008D4352" w:rsidP="008D4352">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2F782F">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2F782F">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2F782F">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2F782F">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Australia Holdco Pty. Ltd.</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2F782F">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Investment Management (Australia) Limited</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010746">
        <w:trPr>
          <w:trHeight w:val="270"/>
        </w:trPr>
        <w:tc>
          <w:tcPr>
            <w:tcW w:w="4642" w:type="dxa"/>
            <w:shd w:val="clear" w:color="auto" w:fill="auto"/>
          </w:tcPr>
          <w:p w:rsidR="008D4352" w:rsidRPr="00C949B0" w:rsidRDefault="008D4352" w:rsidP="00010746">
            <w:pPr>
              <w:rPr>
                <w:rFonts w:ascii="Helvetica" w:hAnsi="Helvetica" w:cs="Helvetica"/>
                <w:sz w:val="20"/>
                <w:szCs w:val="20"/>
                <w:lang w:val="en-GB"/>
              </w:rPr>
            </w:pPr>
          </w:p>
        </w:tc>
        <w:tc>
          <w:tcPr>
            <w:tcW w:w="1912" w:type="dxa"/>
            <w:shd w:val="clear" w:color="auto" w:fill="auto"/>
          </w:tcPr>
          <w:p w:rsidR="008D4352" w:rsidRPr="00C949B0" w:rsidRDefault="008D4352" w:rsidP="00010746">
            <w:pPr>
              <w:rPr>
                <w:rFonts w:ascii="Helvetica" w:hAnsi="Helvetica" w:cs="Helvetica"/>
                <w:sz w:val="20"/>
                <w:szCs w:val="20"/>
                <w:lang w:val="en-GB"/>
              </w:rPr>
            </w:pPr>
          </w:p>
        </w:tc>
        <w:tc>
          <w:tcPr>
            <w:tcW w:w="2185" w:type="dxa"/>
            <w:shd w:val="clear" w:color="auto" w:fill="auto"/>
          </w:tcPr>
          <w:p w:rsidR="008D4352" w:rsidRPr="00C949B0" w:rsidRDefault="008D4352" w:rsidP="00010746">
            <w:pPr>
              <w:rPr>
                <w:rFonts w:ascii="Helvetica" w:hAnsi="Helvetica" w:cs="Helvetica"/>
                <w:sz w:val="20"/>
                <w:szCs w:val="20"/>
                <w:lang w:val="en-GB"/>
              </w:rPr>
            </w:pPr>
          </w:p>
        </w:tc>
        <w:tc>
          <w:tcPr>
            <w:tcW w:w="1881" w:type="dxa"/>
            <w:shd w:val="clear" w:color="auto" w:fill="auto"/>
          </w:tcPr>
          <w:p w:rsidR="008D4352" w:rsidRPr="00C949B0" w:rsidRDefault="008D4352" w:rsidP="00010746">
            <w:pPr>
              <w:rPr>
                <w:rFonts w:ascii="Helvetica" w:hAnsi="Helvetica" w:cs="Helvetica"/>
                <w:sz w:val="20"/>
                <w:szCs w:val="20"/>
                <w:lang w:val="en-GB"/>
              </w:rPr>
            </w:pPr>
          </w:p>
        </w:tc>
      </w:tr>
      <w:tr w:rsidR="008D4352" w:rsidRPr="00C949B0" w:rsidTr="00BD2DC9">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BD2DC9">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BD2DC9">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BD2DC9">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BD2DC9">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BD2DC9">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Group Limited</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BD2DC9">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International Limited</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010746">
        <w:trPr>
          <w:trHeight w:val="270"/>
        </w:trPr>
        <w:tc>
          <w:tcPr>
            <w:tcW w:w="4642" w:type="dxa"/>
            <w:shd w:val="clear" w:color="auto" w:fill="auto"/>
          </w:tcPr>
          <w:p w:rsidR="008D4352" w:rsidRPr="00C949B0" w:rsidRDefault="008D4352" w:rsidP="00010746">
            <w:pPr>
              <w:rPr>
                <w:rFonts w:ascii="Helvetica" w:hAnsi="Helvetica" w:cs="Helvetica"/>
                <w:sz w:val="20"/>
                <w:szCs w:val="20"/>
                <w:lang w:val="en-GB"/>
              </w:rPr>
            </w:pPr>
          </w:p>
        </w:tc>
        <w:tc>
          <w:tcPr>
            <w:tcW w:w="1912" w:type="dxa"/>
            <w:shd w:val="clear" w:color="auto" w:fill="auto"/>
          </w:tcPr>
          <w:p w:rsidR="008D4352" w:rsidRPr="00C949B0" w:rsidRDefault="008D4352" w:rsidP="00010746">
            <w:pPr>
              <w:rPr>
                <w:rFonts w:ascii="Helvetica" w:hAnsi="Helvetica" w:cs="Helvetica"/>
                <w:sz w:val="20"/>
                <w:szCs w:val="20"/>
                <w:lang w:val="en-GB"/>
              </w:rPr>
            </w:pPr>
          </w:p>
        </w:tc>
        <w:tc>
          <w:tcPr>
            <w:tcW w:w="2185" w:type="dxa"/>
            <w:shd w:val="clear" w:color="auto" w:fill="auto"/>
          </w:tcPr>
          <w:p w:rsidR="008D4352" w:rsidRPr="00C949B0" w:rsidRDefault="008D4352" w:rsidP="00010746">
            <w:pPr>
              <w:rPr>
                <w:rFonts w:ascii="Helvetica" w:hAnsi="Helvetica" w:cs="Helvetica"/>
                <w:sz w:val="20"/>
                <w:szCs w:val="20"/>
                <w:lang w:val="en-GB"/>
              </w:rPr>
            </w:pPr>
          </w:p>
        </w:tc>
        <w:tc>
          <w:tcPr>
            <w:tcW w:w="1881" w:type="dxa"/>
            <w:shd w:val="clear" w:color="auto" w:fill="auto"/>
          </w:tcPr>
          <w:p w:rsidR="008D4352" w:rsidRPr="00C949B0" w:rsidRDefault="008D4352" w:rsidP="00010746">
            <w:pPr>
              <w:rPr>
                <w:rFonts w:ascii="Helvetica" w:hAnsi="Helvetica" w:cs="Helvetica"/>
                <w:sz w:val="20"/>
                <w:szCs w:val="20"/>
                <w:lang w:val="en-GB"/>
              </w:rPr>
            </w:pPr>
          </w:p>
        </w:tc>
      </w:tr>
      <w:tr w:rsidR="008D4352" w:rsidRPr="00C949B0" w:rsidTr="00AC5B94">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AC5B94">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AC5B94">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AC5B94">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Holdco 4, LLC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AC5B94">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Holdco 6, LLC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AC5B94">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Delaware Holdings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AC5B94">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Institutional Trust Company, National Association</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010746">
        <w:trPr>
          <w:trHeight w:val="270"/>
        </w:trPr>
        <w:tc>
          <w:tcPr>
            <w:tcW w:w="4642" w:type="dxa"/>
            <w:shd w:val="clear" w:color="auto" w:fill="auto"/>
          </w:tcPr>
          <w:p w:rsidR="008D4352" w:rsidRPr="00C949B0" w:rsidRDefault="008D4352" w:rsidP="00010746">
            <w:pPr>
              <w:rPr>
                <w:rFonts w:ascii="Helvetica" w:hAnsi="Helvetica" w:cs="Helvetica"/>
                <w:sz w:val="20"/>
                <w:szCs w:val="20"/>
                <w:lang w:val="en-GB"/>
              </w:rPr>
            </w:pPr>
          </w:p>
        </w:tc>
        <w:tc>
          <w:tcPr>
            <w:tcW w:w="1912" w:type="dxa"/>
            <w:shd w:val="clear" w:color="auto" w:fill="auto"/>
          </w:tcPr>
          <w:p w:rsidR="008D4352" w:rsidRPr="00C949B0" w:rsidRDefault="008D4352" w:rsidP="00010746">
            <w:pPr>
              <w:rPr>
                <w:rFonts w:ascii="Helvetica" w:hAnsi="Helvetica" w:cs="Helvetica"/>
                <w:sz w:val="20"/>
                <w:szCs w:val="20"/>
                <w:lang w:val="en-GB"/>
              </w:rPr>
            </w:pPr>
          </w:p>
        </w:tc>
        <w:tc>
          <w:tcPr>
            <w:tcW w:w="2185" w:type="dxa"/>
            <w:shd w:val="clear" w:color="auto" w:fill="auto"/>
          </w:tcPr>
          <w:p w:rsidR="008D4352" w:rsidRPr="00C949B0" w:rsidRDefault="008D4352" w:rsidP="00010746">
            <w:pPr>
              <w:rPr>
                <w:rFonts w:ascii="Helvetica" w:hAnsi="Helvetica" w:cs="Helvetica"/>
                <w:sz w:val="20"/>
                <w:szCs w:val="20"/>
                <w:lang w:val="en-GB"/>
              </w:rPr>
            </w:pPr>
          </w:p>
        </w:tc>
        <w:tc>
          <w:tcPr>
            <w:tcW w:w="1881" w:type="dxa"/>
            <w:shd w:val="clear" w:color="auto" w:fill="auto"/>
          </w:tcPr>
          <w:p w:rsidR="008D4352" w:rsidRPr="00C949B0" w:rsidRDefault="008D4352" w:rsidP="00010746">
            <w:pPr>
              <w:rPr>
                <w:rFonts w:ascii="Helvetica" w:hAnsi="Helvetica" w:cs="Helvetica"/>
                <w:sz w:val="20"/>
                <w:szCs w:val="20"/>
                <w:lang w:val="en-GB"/>
              </w:rPr>
            </w:pPr>
          </w:p>
        </w:tc>
      </w:tr>
      <w:tr w:rsidR="008D4352" w:rsidRPr="00C949B0" w:rsidTr="008948B1">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8948B1">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8948B1">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8948B1">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Holdco 4, LLC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8948B1">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Holdco 6, LLC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8948B1">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Delaware Holdings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8948B1">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lastRenderedPageBreak/>
              <w:t>BlackRock Fund Advisors</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010746">
        <w:trPr>
          <w:trHeight w:val="270"/>
        </w:trPr>
        <w:tc>
          <w:tcPr>
            <w:tcW w:w="4642" w:type="dxa"/>
            <w:shd w:val="clear" w:color="auto" w:fill="auto"/>
          </w:tcPr>
          <w:p w:rsidR="008D4352" w:rsidRPr="00C949B0" w:rsidRDefault="008D4352" w:rsidP="00010746">
            <w:pPr>
              <w:rPr>
                <w:rFonts w:ascii="Helvetica" w:hAnsi="Helvetica" w:cs="Helvetica"/>
                <w:sz w:val="20"/>
                <w:szCs w:val="20"/>
                <w:lang w:val="en-GB"/>
              </w:rPr>
            </w:pPr>
          </w:p>
        </w:tc>
        <w:tc>
          <w:tcPr>
            <w:tcW w:w="1912" w:type="dxa"/>
            <w:shd w:val="clear" w:color="auto" w:fill="auto"/>
          </w:tcPr>
          <w:p w:rsidR="008D4352" w:rsidRPr="00C949B0" w:rsidRDefault="008D4352" w:rsidP="00010746">
            <w:pPr>
              <w:rPr>
                <w:rFonts w:ascii="Helvetica" w:hAnsi="Helvetica" w:cs="Helvetica"/>
                <w:sz w:val="20"/>
                <w:szCs w:val="20"/>
                <w:lang w:val="en-GB"/>
              </w:rPr>
            </w:pPr>
          </w:p>
        </w:tc>
        <w:tc>
          <w:tcPr>
            <w:tcW w:w="2185" w:type="dxa"/>
            <w:shd w:val="clear" w:color="auto" w:fill="auto"/>
          </w:tcPr>
          <w:p w:rsidR="008D4352" w:rsidRPr="00C949B0" w:rsidRDefault="008D4352" w:rsidP="00010746">
            <w:pPr>
              <w:rPr>
                <w:rFonts w:ascii="Helvetica" w:hAnsi="Helvetica" w:cs="Helvetica"/>
                <w:sz w:val="20"/>
                <w:szCs w:val="20"/>
                <w:lang w:val="en-GB"/>
              </w:rPr>
            </w:pPr>
          </w:p>
        </w:tc>
        <w:tc>
          <w:tcPr>
            <w:tcW w:w="1881" w:type="dxa"/>
            <w:shd w:val="clear" w:color="auto" w:fill="auto"/>
          </w:tcPr>
          <w:p w:rsidR="008D4352" w:rsidRPr="00C949B0" w:rsidRDefault="008D4352" w:rsidP="00010746">
            <w:pPr>
              <w:rPr>
                <w:rFonts w:ascii="Helvetica" w:hAnsi="Helvetica" w:cs="Helvetica"/>
                <w:sz w:val="20"/>
                <w:szCs w:val="20"/>
                <w:lang w:val="en-GB"/>
              </w:rPr>
            </w:pPr>
          </w:p>
        </w:tc>
      </w:tr>
      <w:tr w:rsidR="008D4352" w:rsidRPr="00C949B0" w:rsidTr="006C65F3">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6C65F3">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6C65F3">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010746">
        <w:trPr>
          <w:trHeight w:val="270"/>
        </w:trPr>
        <w:tc>
          <w:tcPr>
            <w:tcW w:w="4642" w:type="dxa"/>
            <w:shd w:val="clear" w:color="auto" w:fill="auto"/>
          </w:tcPr>
          <w:p w:rsidR="008D4352" w:rsidRPr="00C949B0" w:rsidRDefault="008D4352" w:rsidP="00010746">
            <w:pPr>
              <w:rPr>
                <w:rFonts w:ascii="Helvetica" w:hAnsi="Helvetica" w:cs="Helvetica"/>
                <w:sz w:val="20"/>
                <w:szCs w:val="20"/>
                <w:lang w:val="en-GB"/>
              </w:rPr>
            </w:pPr>
          </w:p>
        </w:tc>
        <w:tc>
          <w:tcPr>
            <w:tcW w:w="1912" w:type="dxa"/>
            <w:shd w:val="clear" w:color="auto" w:fill="auto"/>
          </w:tcPr>
          <w:p w:rsidR="008D4352" w:rsidRPr="00C949B0" w:rsidRDefault="008D4352" w:rsidP="00010746">
            <w:pPr>
              <w:rPr>
                <w:rFonts w:ascii="Helvetica" w:hAnsi="Helvetica" w:cs="Helvetica"/>
                <w:sz w:val="20"/>
                <w:szCs w:val="20"/>
                <w:lang w:val="en-GB"/>
              </w:rPr>
            </w:pPr>
          </w:p>
        </w:tc>
        <w:tc>
          <w:tcPr>
            <w:tcW w:w="2185" w:type="dxa"/>
            <w:shd w:val="clear" w:color="auto" w:fill="auto"/>
          </w:tcPr>
          <w:p w:rsidR="008D4352" w:rsidRPr="00C949B0" w:rsidRDefault="008D4352" w:rsidP="00010746">
            <w:pPr>
              <w:rPr>
                <w:rFonts w:ascii="Helvetica" w:hAnsi="Helvetica" w:cs="Helvetica"/>
                <w:sz w:val="20"/>
                <w:szCs w:val="20"/>
                <w:lang w:val="en-GB"/>
              </w:rPr>
            </w:pPr>
          </w:p>
        </w:tc>
        <w:tc>
          <w:tcPr>
            <w:tcW w:w="1881" w:type="dxa"/>
            <w:shd w:val="clear" w:color="auto" w:fill="auto"/>
          </w:tcPr>
          <w:p w:rsidR="008D4352" w:rsidRPr="00C949B0" w:rsidRDefault="008D4352" w:rsidP="00010746">
            <w:pPr>
              <w:rPr>
                <w:rFonts w:ascii="Helvetica" w:hAnsi="Helvetica" w:cs="Helvetica"/>
                <w:sz w:val="20"/>
                <w:szCs w:val="20"/>
                <w:lang w:val="en-GB"/>
              </w:rPr>
            </w:pPr>
          </w:p>
        </w:tc>
      </w:tr>
      <w:tr w:rsidR="008D4352" w:rsidRPr="00C949B0" w:rsidTr="00DE2EBE">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DE2EBE">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DE2EBE">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DE2EBE">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DE2EBE">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DE2EBE">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DE2EBE">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HK Holdco Limited</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DE2EBE">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Asset Management North Asia Limited</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010746">
        <w:trPr>
          <w:trHeight w:val="270"/>
        </w:trPr>
        <w:tc>
          <w:tcPr>
            <w:tcW w:w="4642" w:type="dxa"/>
            <w:shd w:val="clear" w:color="auto" w:fill="auto"/>
          </w:tcPr>
          <w:p w:rsidR="008D4352" w:rsidRPr="00C949B0" w:rsidRDefault="008D4352" w:rsidP="00010746">
            <w:pPr>
              <w:rPr>
                <w:rFonts w:ascii="Helvetica" w:hAnsi="Helvetica" w:cs="Helvetica"/>
                <w:sz w:val="20"/>
                <w:szCs w:val="20"/>
                <w:lang w:val="en-GB"/>
              </w:rPr>
            </w:pPr>
          </w:p>
        </w:tc>
        <w:tc>
          <w:tcPr>
            <w:tcW w:w="1912" w:type="dxa"/>
            <w:shd w:val="clear" w:color="auto" w:fill="auto"/>
          </w:tcPr>
          <w:p w:rsidR="008D4352" w:rsidRPr="00C949B0" w:rsidRDefault="008D4352" w:rsidP="00010746">
            <w:pPr>
              <w:rPr>
                <w:rFonts w:ascii="Helvetica" w:hAnsi="Helvetica" w:cs="Helvetica"/>
                <w:sz w:val="20"/>
                <w:szCs w:val="20"/>
                <w:lang w:val="en-GB"/>
              </w:rPr>
            </w:pPr>
          </w:p>
        </w:tc>
        <w:tc>
          <w:tcPr>
            <w:tcW w:w="2185" w:type="dxa"/>
            <w:shd w:val="clear" w:color="auto" w:fill="auto"/>
          </w:tcPr>
          <w:p w:rsidR="008D4352" w:rsidRPr="00C949B0" w:rsidRDefault="008D4352" w:rsidP="00010746">
            <w:pPr>
              <w:rPr>
                <w:rFonts w:ascii="Helvetica" w:hAnsi="Helvetica" w:cs="Helvetica"/>
                <w:sz w:val="20"/>
                <w:szCs w:val="20"/>
                <w:lang w:val="en-GB"/>
              </w:rPr>
            </w:pPr>
          </w:p>
        </w:tc>
        <w:tc>
          <w:tcPr>
            <w:tcW w:w="1881" w:type="dxa"/>
            <w:shd w:val="clear" w:color="auto" w:fill="auto"/>
          </w:tcPr>
          <w:p w:rsidR="008D4352" w:rsidRPr="00C949B0" w:rsidRDefault="008D4352" w:rsidP="00010746">
            <w:pPr>
              <w:rPr>
                <w:rFonts w:ascii="Helvetica" w:hAnsi="Helvetica" w:cs="Helvetica"/>
                <w:sz w:val="20"/>
                <w:szCs w:val="20"/>
                <w:lang w:val="en-GB"/>
              </w:rPr>
            </w:pPr>
          </w:p>
        </w:tc>
      </w:tr>
      <w:tr w:rsidR="008D4352" w:rsidRPr="00C949B0" w:rsidTr="00B84144">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B84144">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B84144">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B84144">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B84144">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B84144">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Group Limited</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B84144">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Investment Management (UK) Limited</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B84144">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Asset Management Deutschland AG</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010746">
        <w:trPr>
          <w:trHeight w:val="270"/>
        </w:trPr>
        <w:tc>
          <w:tcPr>
            <w:tcW w:w="4642" w:type="dxa"/>
            <w:shd w:val="clear" w:color="auto" w:fill="auto"/>
          </w:tcPr>
          <w:p w:rsidR="008D4352" w:rsidRPr="00C949B0" w:rsidRDefault="008D4352" w:rsidP="00010746">
            <w:pPr>
              <w:rPr>
                <w:rFonts w:ascii="Helvetica" w:hAnsi="Helvetica" w:cs="Helvetica"/>
                <w:sz w:val="20"/>
                <w:szCs w:val="20"/>
                <w:lang w:val="en-GB"/>
              </w:rPr>
            </w:pPr>
          </w:p>
        </w:tc>
        <w:tc>
          <w:tcPr>
            <w:tcW w:w="1912" w:type="dxa"/>
            <w:shd w:val="clear" w:color="auto" w:fill="auto"/>
          </w:tcPr>
          <w:p w:rsidR="008D4352" w:rsidRPr="00C949B0" w:rsidRDefault="008D4352" w:rsidP="00010746">
            <w:pPr>
              <w:rPr>
                <w:rFonts w:ascii="Helvetica" w:hAnsi="Helvetica" w:cs="Helvetica"/>
                <w:sz w:val="20"/>
                <w:szCs w:val="20"/>
                <w:lang w:val="en-GB"/>
              </w:rPr>
            </w:pPr>
          </w:p>
        </w:tc>
        <w:tc>
          <w:tcPr>
            <w:tcW w:w="2185" w:type="dxa"/>
            <w:shd w:val="clear" w:color="auto" w:fill="auto"/>
          </w:tcPr>
          <w:p w:rsidR="008D4352" w:rsidRPr="00C949B0" w:rsidRDefault="008D4352" w:rsidP="00010746">
            <w:pPr>
              <w:rPr>
                <w:rFonts w:ascii="Helvetica" w:hAnsi="Helvetica" w:cs="Helvetica"/>
                <w:sz w:val="20"/>
                <w:szCs w:val="20"/>
                <w:lang w:val="en-GB"/>
              </w:rPr>
            </w:pPr>
          </w:p>
        </w:tc>
        <w:tc>
          <w:tcPr>
            <w:tcW w:w="1881" w:type="dxa"/>
            <w:shd w:val="clear" w:color="auto" w:fill="auto"/>
          </w:tcPr>
          <w:p w:rsidR="008D4352" w:rsidRPr="00C949B0" w:rsidRDefault="008D4352" w:rsidP="00010746">
            <w:pPr>
              <w:rPr>
                <w:rFonts w:ascii="Helvetica" w:hAnsi="Helvetica" w:cs="Helvetica"/>
                <w:sz w:val="20"/>
                <w:szCs w:val="20"/>
                <w:lang w:val="en-GB"/>
              </w:rPr>
            </w:pPr>
          </w:p>
        </w:tc>
      </w:tr>
      <w:tr w:rsidR="008D4352" w:rsidRPr="00C949B0" w:rsidTr="00D25BB5">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D25BB5">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D25BB5">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D25BB5">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D25BB5">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D25BB5">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lastRenderedPageBreak/>
              <w:t>BlackRock Holdco 3, LLC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D25BB5">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Canada Holdings LP</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D25BB5">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Canada Holdings ULC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D25BB5">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Asset Management Canada Limited</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010746">
        <w:trPr>
          <w:trHeight w:val="270"/>
        </w:trPr>
        <w:tc>
          <w:tcPr>
            <w:tcW w:w="4642" w:type="dxa"/>
            <w:shd w:val="clear" w:color="auto" w:fill="auto"/>
          </w:tcPr>
          <w:p w:rsidR="008D4352" w:rsidRPr="00C949B0" w:rsidRDefault="008D4352" w:rsidP="00010746">
            <w:pPr>
              <w:rPr>
                <w:rFonts w:ascii="Helvetica" w:hAnsi="Helvetica" w:cs="Helvetica"/>
                <w:sz w:val="20"/>
                <w:szCs w:val="20"/>
                <w:lang w:val="en-GB"/>
              </w:rPr>
            </w:pPr>
          </w:p>
        </w:tc>
        <w:tc>
          <w:tcPr>
            <w:tcW w:w="1912" w:type="dxa"/>
            <w:shd w:val="clear" w:color="auto" w:fill="auto"/>
          </w:tcPr>
          <w:p w:rsidR="008D4352" w:rsidRPr="00C949B0" w:rsidRDefault="008D4352" w:rsidP="00010746">
            <w:pPr>
              <w:rPr>
                <w:rFonts w:ascii="Helvetica" w:hAnsi="Helvetica" w:cs="Helvetica"/>
                <w:sz w:val="20"/>
                <w:szCs w:val="20"/>
                <w:lang w:val="en-GB"/>
              </w:rPr>
            </w:pPr>
          </w:p>
        </w:tc>
        <w:tc>
          <w:tcPr>
            <w:tcW w:w="2185" w:type="dxa"/>
            <w:shd w:val="clear" w:color="auto" w:fill="auto"/>
          </w:tcPr>
          <w:p w:rsidR="008D4352" w:rsidRPr="00C949B0" w:rsidRDefault="008D4352" w:rsidP="00010746">
            <w:pPr>
              <w:rPr>
                <w:rFonts w:ascii="Helvetica" w:hAnsi="Helvetica" w:cs="Helvetica"/>
                <w:sz w:val="20"/>
                <w:szCs w:val="20"/>
                <w:lang w:val="en-GB"/>
              </w:rPr>
            </w:pPr>
          </w:p>
        </w:tc>
        <w:tc>
          <w:tcPr>
            <w:tcW w:w="1881" w:type="dxa"/>
            <w:shd w:val="clear" w:color="auto" w:fill="auto"/>
          </w:tcPr>
          <w:p w:rsidR="008D4352" w:rsidRPr="00C949B0" w:rsidRDefault="008D4352" w:rsidP="00010746">
            <w:pPr>
              <w:rPr>
                <w:rFonts w:ascii="Helvetica" w:hAnsi="Helvetica" w:cs="Helvetica"/>
                <w:sz w:val="20"/>
                <w:szCs w:val="20"/>
                <w:lang w:val="en-GB"/>
              </w:rPr>
            </w:pPr>
          </w:p>
        </w:tc>
      </w:tr>
      <w:tr w:rsidR="008D4352" w:rsidRPr="00C949B0" w:rsidTr="00B94805">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B94805">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B94805">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B94805">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Capital Holdings,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B94805">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Advisors, LLC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010746">
        <w:trPr>
          <w:trHeight w:val="270"/>
        </w:trPr>
        <w:tc>
          <w:tcPr>
            <w:tcW w:w="4642" w:type="dxa"/>
            <w:shd w:val="clear" w:color="auto" w:fill="auto"/>
          </w:tcPr>
          <w:p w:rsidR="008D4352" w:rsidRPr="00C949B0" w:rsidRDefault="008D4352" w:rsidP="00010746">
            <w:pPr>
              <w:rPr>
                <w:rFonts w:ascii="Helvetica" w:hAnsi="Helvetica" w:cs="Helvetica"/>
                <w:sz w:val="20"/>
                <w:szCs w:val="20"/>
                <w:lang w:val="en-GB"/>
              </w:rPr>
            </w:pPr>
          </w:p>
        </w:tc>
        <w:tc>
          <w:tcPr>
            <w:tcW w:w="1912" w:type="dxa"/>
            <w:shd w:val="clear" w:color="auto" w:fill="auto"/>
          </w:tcPr>
          <w:p w:rsidR="008D4352" w:rsidRPr="00C949B0" w:rsidRDefault="008D4352" w:rsidP="00010746">
            <w:pPr>
              <w:rPr>
                <w:rFonts w:ascii="Helvetica" w:hAnsi="Helvetica" w:cs="Helvetica"/>
                <w:sz w:val="20"/>
                <w:szCs w:val="20"/>
                <w:lang w:val="en-GB"/>
              </w:rPr>
            </w:pPr>
          </w:p>
        </w:tc>
        <w:tc>
          <w:tcPr>
            <w:tcW w:w="2185" w:type="dxa"/>
            <w:shd w:val="clear" w:color="auto" w:fill="auto"/>
          </w:tcPr>
          <w:p w:rsidR="008D4352" w:rsidRPr="00C949B0" w:rsidRDefault="008D4352" w:rsidP="00010746">
            <w:pPr>
              <w:rPr>
                <w:rFonts w:ascii="Helvetica" w:hAnsi="Helvetica" w:cs="Helvetica"/>
                <w:sz w:val="20"/>
                <w:szCs w:val="20"/>
                <w:lang w:val="en-GB"/>
              </w:rPr>
            </w:pPr>
          </w:p>
        </w:tc>
        <w:tc>
          <w:tcPr>
            <w:tcW w:w="1881" w:type="dxa"/>
            <w:shd w:val="clear" w:color="auto" w:fill="auto"/>
          </w:tcPr>
          <w:p w:rsidR="008D4352" w:rsidRPr="00C949B0" w:rsidRDefault="008D4352" w:rsidP="00010746">
            <w:pPr>
              <w:rPr>
                <w:rFonts w:ascii="Helvetica" w:hAnsi="Helvetica" w:cs="Helvetica"/>
                <w:sz w:val="20"/>
                <w:szCs w:val="20"/>
                <w:lang w:val="en-GB"/>
              </w:rPr>
            </w:pPr>
          </w:p>
        </w:tc>
      </w:tr>
      <w:tr w:rsidR="008D4352" w:rsidRPr="00C949B0" w:rsidTr="00315C41">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315C41">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315C41">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315C41">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315C41">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315C41">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Group Limited</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315C41">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Advisors (UK) Limited</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010746">
        <w:trPr>
          <w:trHeight w:val="270"/>
        </w:trPr>
        <w:tc>
          <w:tcPr>
            <w:tcW w:w="4642" w:type="dxa"/>
            <w:shd w:val="clear" w:color="auto" w:fill="auto"/>
          </w:tcPr>
          <w:p w:rsidR="008D4352" w:rsidRPr="00C949B0" w:rsidRDefault="008D4352" w:rsidP="00010746">
            <w:pPr>
              <w:rPr>
                <w:rFonts w:ascii="Helvetica" w:hAnsi="Helvetica" w:cs="Helvetica"/>
                <w:sz w:val="20"/>
                <w:szCs w:val="20"/>
                <w:lang w:val="en-GB"/>
              </w:rPr>
            </w:pPr>
          </w:p>
        </w:tc>
        <w:tc>
          <w:tcPr>
            <w:tcW w:w="1912" w:type="dxa"/>
            <w:shd w:val="clear" w:color="auto" w:fill="auto"/>
          </w:tcPr>
          <w:p w:rsidR="008D4352" w:rsidRPr="00C949B0" w:rsidRDefault="008D4352" w:rsidP="00010746">
            <w:pPr>
              <w:rPr>
                <w:rFonts w:ascii="Helvetica" w:hAnsi="Helvetica" w:cs="Helvetica"/>
                <w:sz w:val="20"/>
                <w:szCs w:val="20"/>
                <w:lang w:val="en-GB"/>
              </w:rPr>
            </w:pPr>
          </w:p>
        </w:tc>
        <w:tc>
          <w:tcPr>
            <w:tcW w:w="2185" w:type="dxa"/>
            <w:shd w:val="clear" w:color="auto" w:fill="auto"/>
          </w:tcPr>
          <w:p w:rsidR="008D4352" w:rsidRPr="00C949B0" w:rsidRDefault="008D4352" w:rsidP="00010746">
            <w:pPr>
              <w:rPr>
                <w:rFonts w:ascii="Helvetica" w:hAnsi="Helvetica" w:cs="Helvetica"/>
                <w:sz w:val="20"/>
                <w:szCs w:val="20"/>
                <w:lang w:val="en-GB"/>
              </w:rPr>
            </w:pPr>
          </w:p>
        </w:tc>
        <w:tc>
          <w:tcPr>
            <w:tcW w:w="1881" w:type="dxa"/>
            <w:shd w:val="clear" w:color="auto" w:fill="auto"/>
          </w:tcPr>
          <w:p w:rsidR="008D4352" w:rsidRPr="00C949B0" w:rsidRDefault="008D4352" w:rsidP="00010746">
            <w:pPr>
              <w:rPr>
                <w:rFonts w:ascii="Helvetica" w:hAnsi="Helvetica" w:cs="Helvetica"/>
                <w:sz w:val="20"/>
                <w:szCs w:val="20"/>
                <w:lang w:val="en-GB"/>
              </w:rPr>
            </w:pPr>
          </w:p>
        </w:tc>
      </w:tr>
      <w:tr w:rsidR="008D4352" w:rsidRPr="00C949B0" w:rsidTr="004C63B9">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4C63B9">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4C63B9">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4C63B9">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4C63B9">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4C63B9">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Group Limited</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949B0" w:rsidTr="004C63B9">
        <w:trPr>
          <w:trHeight w:val="270"/>
        </w:trPr>
        <w:tc>
          <w:tcPr>
            <w:tcW w:w="4642" w:type="dxa"/>
            <w:shd w:val="clear" w:color="auto" w:fill="auto"/>
            <w:vAlign w:val="bottom"/>
          </w:tcPr>
          <w:p w:rsidR="008D4352" w:rsidRDefault="008D4352" w:rsidP="008D4352">
            <w:pPr>
              <w:rPr>
                <w:rFonts w:ascii="Arial" w:hAnsi="Arial" w:cs="Arial"/>
                <w:sz w:val="16"/>
                <w:szCs w:val="16"/>
              </w:rPr>
            </w:pPr>
            <w:r>
              <w:rPr>
                <w:rFonts w:ascii="Arial" w:hAnsi="Arial" w:cs="Arial"/>
                <w:sz w:val="16"/>
                <w:szCs w:val="16"/>
              </w:rPr>
              <w:t>BlackRock (Netherlands) B.V.</w:t>
            </w:r>
          </w:p>
        </w:tc>
        <w:tc>
          <w:tcPr>
            <w:tcW w:w="1912" w:type="dxa"/>
            <w:shd w:val="clear" w:color="auto" w:fill="auto"/>
          </w:tcPr>
          <w:p w:rsidR="008D4352" w:rsidRPr="00C949B0" w:rsidRDefault="008D4352" w:rsidP="008D4352">
            <w:pPr>
              <w:rPr>
                <w:rFonts w:ascii="Helvetica" w:hAnsi="Helvetica" w:cs="Helvetica"/>
                <w:sz w:val="20"/>
                <w:szCs w:val="20"/>
                <w:lang w:val="en-GB"/>
              </w:rPr>
            </w:pPr>
          </w:p>
        </w:tc>
        <w:tc>
          <w:tcPr>
            <w:tcW w:w="2185" w:type="dxa"/>
            <w:shd w:val="clear" w:color="auto" w:fill="auto"/>
          </w:tcPr>
          <w:p w:rsidR="008D4352" w:rsidRPr="00C949B0" w:rsidRDefault="008D4352" w:rsidP="008D4352">
            <w:pPr>
              <w:rPr>
                <w:rFonts w:ascii="Helvetica" w:hAnsi="Helvetica" w:cs="Helvetica"/>
                <w:sz w:val="20"/>
                <w:szCs w:val="20"/>
                <w:lang w:val="en-GB"/>
              </w:rPr>
            </w:pPr>
          </w:p>
        </w:tc>
        <w:tc>
          <w:tcPr>
            <w:tcW w:w="1881" w:type="dxa"/>
            <w:shd w:val="clear" w:color="auto" w:fill="auto"/>
          </w:tcPr>
          <w:p w:rsidR="008D4352" w:rsidRPr="00C949B0" w:rsidRDefault="008D4352" w:rsidP="008D4352">
            <w:pPr>
              <w:rPr>
                <w:rFonts w:ascii="Helvetica" w:hAnsi="Helvetica" w:cs="Helvetica"/>
                <w:sz w:val="20"/>
                <w:szCs w:val="20"/>
                <w:lang w:val="en-GB"/>
              </w:rPr>
            </w:pPr>
          </w:p>
        </w:tc>
      </w:tr>
      <w:tr w:rsidR="008D4352" w:rsidRPr="00C055A5" w:rsidTr="008D4352">
        <w:tblPrEx>
          <w:tblLook w:val="01E0" w:firstRow="1" w:lastRow="1" w:firstColumn="1" w:lastColumn="1" w:noHBand="0" w:noVBand="0"/>
        </w:tblPrEx>
        <w:trPr>
          <w:trHeight w:val="336"/>
        </w:trPr>
        <w:tc>
          <w:tcPr>
            <w:tcW w:w="10620" w:type="dxa"/>
            <w:gridSpan w:val="4"/>
            <w:tcBorders>
              <w:top w:val="nil"/>
              <w:left w:val="nil"/>
              <w:bottom w:val="nil"/>
              <w:right w:val="nil"/>
            </w:tcBorders>
            <w:vAlign w:val="center"/>
          </w:tcPr>
          <w:p w:rsidR="008D4352" w:rsidRPr="00C055A5" w:rsidRDefault="008D4352" w:rsidP="008D4352">
            <w:pPr>
              <w:rPr>
                <w:rFonts w:ascii="Helvetica" w:hAnsi="Helvetica" w:cs="Helvetica"/>
                <w:b/>
                <w:lang w:val="en-GB"/>
              </w:rPr>
            </w:pPr>
          </w:p>
        </w:tc>
      </w:tr>
    </w:tbl>
    <w:p w:rsidR="00CF7761" w:rsidRDefault="00CF7761" w:rsidP="008F18BE">
      <w:pPr>
        <w:ind w:left="-709"/>
        <w:rPr>
          <w:rFonts w:ascii="Helvetica" w:hAnsi="Helvetica" w:cs="Helvetica"/>
          <w:b/>
          <w:bCs/>
          <w:lang w:val="en-GB"/>
        </w:rPr>
      </w:pPr>
    </w:p>
    <w:p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6813"/>
    <w:rsid w:val="00045841"/>
    <w:rsid w:val="000A44F2"/>
    <w:rsid w:val="000F47A3"/>
    <w:rsid w:val="001112EC"/>
    <w:rsid w:val="00140807"/>
    <w:rsid w:val="0015068A"/>
    <w:rsid w:val="0015309D"/>
    <w:rsid w:val="00194A9A"/>
    <w:rsid w:val="001961A0"/>
    <w:rsid w:val="001E4CFE"/>
    <w:rsid w:val="002177A2"/>
    <w:rsid w:val="002772AA"/>
    <w:rsid w:val="002D7AA4"/>
    <w:rsid w:val="002E08F1"/>
    <w:rsid w:val="00347AA4"/>
    <w:rsid w:val="003C2D94"/>
    <w:rsid w:val="00413475"/>
    <w:rsid w:val="00414AE3"/>
    <w:rsid w:val="00433206"/>
    <w:rsid w:val="00485978"/>
    <w:rsid w:val="004A61D1"/>
    <w:rsid w:val="004F440A"/>
    <w:rsid w:val="00521E70"/>
    <w:rsid w:val="00562726"/>
    <w:rsid w:val="00692996"/>
    <w:rsid w:val="006A6352"/>
    <w:rsid w:val="0070184B"/>
    <w:rsid w:val="00737B55"/>
    <w:rsid w:val="00795C4F"/>
    <w:rsid w:val="007C162B"/>
    <w:rsid w:val="008547B6"/>
    <w:rsid w:val="008778CE"/>
    <w:rsid w:val="008810DA"/>
    <w:rsid w:val="008D4352"/>
    <w:rsid w:val="008F18BE"/>
    <w:rsid w:val="00915FFE"/>
    <w:rsid w:val="009D45FF"/>
    <w:rsid w:val="00A51AC4"/>
    <w:rsid w:val="00A65D90"/>
    <w:rsid w:val="00AB1483"/>
    <w:rsid w:val="00AD2869"/>
    <w:rsid w:val="00B33301"/>
    <w:rsid w:val="00B40014"/>
    <w:rsid w:val="00B47EB3"/>
    <w:rsid w:val="00B878F3"/>
    <w:rsid w:val="00BA42D8"/>
    <w:rsid w:val="00BA72A7"/>
    <w:rsid w:val="00BD273C"/>
    <w:rsid w:val="00C055A5"/>
    <w:rsid w:val="00C5065C"/>
    <w:rsid w:val="00CA3A34"/>
    <w:rsid w:val="00CF7761"/>
    <w:rsid w:val="00D1438C"/>
    <w:rsid w:val="00D2326B"/>
    <w:rsid w:val="00D2417E"/>
    <w:rsid w:val="00D27801"/>
    <w:rsid w:val="00D31F60"/>
    <w:rsid w:val="00D363B8"/>
    <w:rsid w:val="00DC75C2"/>
    <w:rsid w:val="00DE1D88"/>
    <w:rsid w:val="00F21891"/>
    <w:rsid w:val="00F21FBB"/>
    <w:rsid w:val="00F26D04"/>
    <w:rsid w:val="00F32B37"/>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99BB9"/>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05288">
      <w:bodyDiv w:val="1"/>
      <w:marLeft w:val="0"/>
      <w:marRight w:val="0"/>
      <w:marTop w:val="0"/>
      <w:marBottom w:val="0"/>
      <w:divBdr>
        <w:top w:val="none" w:sz="0" w:space="0" w:color="auto"/>
        <w:left w:val="none" w:sz="0" w:space="0" w:color="auto"/>
        <w:bottom w:val="none" w:sz="0" w:space="0" w:color="auto"/>
        <w:right w:val="none" w:sz="0" w:space="0" w:color="auto"/>
      </w:divBdr>
    </w:div>
    <w:div w:id="495922299">
      <w:bodyDiv w:val="1"/>
      <w:marLeft w:val="0"/>
      <w:marRight w:val="0"/>
      <w:marTop w:val="0"/>
      <w:marBottom w:val="0"/>
      <w:divBdr>
        <w:top w:val="none" w:sz="0" w:space="0" w:color="auto"/>
        <w:left w:val="none" w:sz="0" w:space="0" w:color="auto"/>
        <w:bottom w:val="none" w:sz="0" w:space="0" w:color="auto"/>
        <w:right w:val="none" w:sz="0" w:space="0" w:color="auto"/>
      </w:divBdr>
    </w:div>
    <w:div w:id="677659263">
      <w:bodyDiv w:val="1"/>
      <w:marLeft w:val="0"/>
      <w:marRight w:val="0"/>
      <w:marTop w:val="0"/>
      <w:marBottom w:val="0"/>
      <w:divBdr>
        <w:top w:val="none" w:sz="0" w:space="0" w:color="auto"/>
        <w:left w:val="none" w:sz="0" w:space="0" w:color="auto"/>
        <w:bottom w:val="none" w:sz="0" w:space="0" w:color="auto"/>
        <w:right w:val="none" w:sz="0" w:space="0" w:color="auto"/>
      </w:divBdr>
    </w:div>
    <w:div w:id="823088370">
      <w:bodyDiv w:val="1"/>
      <w:marLeft w:val="0"/>
      <w:marRight w:val="0"/>
      <w:marTop w:val="0"/>
      <w:marBottom w:val="0"/>
      <w:divBdr>
        <w:top w:val="none" w:sz="0" w:space="0" w:color="auto"/>
        <w:left w:val="none" w:sz="0" w:space="0" w:color="auto"/>
        <w:bottom w:val="none" w:sz="0" w:space="0" w:color="auto"/>
        <w:right w:val="none" w:sz="0" w:space="0" w:color="auto"/>
      </w:divBdr>
    </w:div>
    <w:div w:id="1095973971">
      <w:bodyDiv w:val="1"/>
      <w:marLeft w:val="0"/>
      <w:marRight w:val="0"/>
      <w:marTop w:val="0"/>
      <w:marBottom w:val="0"/>
      <w:divBdr>
        <w:top w:val="none" w:sz="0" w:space="0" w:color="auto"/>
        <w:left w:val="none" w:sz="0" w:space="0" w:color="auto"/>
        <w:bottom w:val="none" w:sz="0" w:space="0" w:color="auto"/>
        <w:right w:val="none" w:sz="0" w:space="0" w:color="auto"/>
      </w:divBdr>
    </w:div>
    <w:div w:id="1146630291">
      <w:bodyDiv w:val="1"/>
      <w:marLeft w:val="0"/>
      <w:marRight w:val="0"/>
      <w:marTop w:val="0"/>
      <w:marBottom w:val="0"/>
      <w:divBdr>
        <w:top w:val="none" w:sz="0" w:space="0" w:color="auto"/>
        <w:left w:val="none" w:sz="0" w:space="0" w:color="auto"/>
        <w:bottom w:val="none" w:sz="0" w:space="0" w:color="auto"/>
        <w:right w:val="none" w:sz="0" w:space="0" w:color="auto"/>
      </w:divBdr>
    </w:div>
    <w:div w:id="1295021797">
      <w:bodyDiv w:val="1"/>
      <w:marLeft w:val="0"/>
      <w:marRight w:val="0"/>
      <w:marTop w:val="0"/>
      <w:marBottom w:val="0"/>
      <w:divBdr>
        <w:top w:val="none" w:sz="0" w:space="0" w:color="auto"/>
        <w:left w:val="none" w:sz="0" w:space="0" w:color="auto"/>
        <w:bottom w:val="none" w:sz="0" w:space="0" w:color="auto"/>
        <w:right w:val="none" w:sz="0" w:space="0" w:color="auto"/>
      </w:divBdr>
    </w:div>
    <w:div w:id="1328900352">
      <w:bodyDiv w:val="1"/>
      <w:marLeft w:val="0"/>
      <w:marRight w:val="0"/>
      <w:marTop w:val="0"/>
      <w:marBottom w:val="0"/>
      <w:divBdr>
        <w:top w:val="none" w:sz="0" w:space="0" w:color="auto"/>
        <w:left w:val="none" w:sz="0" w:space="0" w:color="auto"/>
        <w:bottom w:val="none" w:sz="0" w:space="0" w:color="auto"/>
        <w:right w:val="none" w:sz="0" w:space="0" w:color="auto"/>
      </w:divBdr>
    </w:div>
    <w:div w:id="1545168492">
      <w:bodyDiv w:val="1"/>
      <w:marLeft w:val="0"/>
      <w:marRight w:val="0"/>
      <w:marTop w:val="0"/>
      <w:marBottom w:val="0"/>
      <w:divBdr>
        <w:top w:val="none" w:sz="0" w:space="0" w:color="auto"/>
        <w:left w:val="none" w:sz="0" w:space="0" w:color="auto"/>
        <w:bottom w:val="none" w:sz="0" w:space="0" w:color="auto"/>
        <w:right w:val="none" w:sz="0" w:space="0" w:color="auto"/>
      </w:divBdr>
    </w:div>
    <w:div w:id="1716152923">
      <w:bodyDiv w:val="1"/>
      <w:marLeft w:val="0"/>
      <w:marRight w:val="0"/>
      <w:marTop w:val="0"/>
      <w:marBottom w:val="0"/>
      <w:divBdr>
        <w:top w:val="none" w:sz="0" w:space="0" w:color="auto"/>
        <w:left w:val="none" w:sz="0" w:space="0" w:color="auto"/>
        <w:bottom w:val="none" w:sz="0" w:space="0" w:color="auto"/>
        <w:right w:val="none" w:sz="0" w:space="0" w:color="auto"/>
      </w:divBdr>
    </w:div>
    <w:div w:id="1772697991">
      <w:bodyDiv w:val="1"/>
      <w:marLeft w:val="0"/>
      <w:marRight w:val="0"/>
      <w:marTop w:val="0"/>
      <w:marBottom w:val="0"/>
      <w:divBdr>
        <w:top w:val="none" w:sz="0" w:space="0" w:color="auto"/>
        <w:left w:val="none" w:sz="0" w:space="0" w:color="auto"/>
        <w:bottom w:val="none" w:sz="0" w:space="0" w:color="auto"/>
        <w:right w:val="none" w:sz="0" w:space="0" w:color="auto"/>
      </w:divBdr>
    </w:div>
    <w:div w:id="184563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2018-06-11T15:10:05+00:00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C2F983-B3FD-4CD1-9505-8DEF22200E36}"/>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BAF7E5AB-5D0A-4754-97BD-0210D6542206}"/>
</file>

<file path=docProps/app.xml><?xml version="1.0" encoding="utf-8"?>
<Properties xmlns="http://schemas.openxmlformats.org/officeDocument/2006/extended-properties" xmlns:vt="http://schemas.openxmlformats.org/officeDocument/2006/docPropsVTypes">
  <Template>Normal.dotm</Template>
  <TotalTime>6</TotalTime>
  <Pages>7</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Pritti Patel</cp:lastModifiedBy>
  <cp:revision>4</cp:revision>
  <dcterms:created xsi:type="dcterms:W3CDTF">2018-06-07T11:13:00Z</dcterms:created>
  <dcterms:modified xsi:type="dcterms:W3CDTF">2018-06-07T12:24:00Z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Paddy Power Betfair PLC_2018-06-06_(Issuer).docx</vt:lpwstr>
  </property>
  <property fmtid="{D5CDD505-2E9C-101B-9397-08002B2CF9AE}" pid="9" name="DocType_AnnouncementDocument">
    <vt:lpwstr>Announcement</vt:lpwstr>
  </property>
  <property fmtid="{D5CDD505-2E9C-101B-9397-08002B2CF9AE}" pid="11" name="SendToWeb">
    <vt:bool>false</vt:bool>
  </property>
  <property fmtid="{D5CDD505-2E9C-101B-9397-08002B2CF9AE}" pid="12" name="Visible">
    <vt:bool>false</vt:bool>
  </property>
  <property fmtid="{D5CDD505-2E9C-101B-9397-08002B2CF9AE}" pid="19" name="DocType_Miscellaneous">
    <vt:lpwstr>Miscellaneous</vt:lpwstr>
  </property>
  <property fmtid="{D5CDD505-2E9C-101B-9397-08002B2CF9AE}" pid="21" name="IssuerID">
    <vt:lpwstr/>
  </property>
  <property fmtid="{D5CDD505-2E9C-101B-9397-08002B2CF9AE}" pid="22" name="JobContentType">
    <vt:lpwstr/>
  </property>
  <property fmtid="{D5CDD505-2E9C-101B-9397-08002B2CF9AE}" pid="23" name="MediaServiceImageTags">
    <vt:lpwstr/>
  </property>
  <property fmtid="{D5CDD505-2E9C-101B-9397-08002B2CF9AE}" pid="24" name="JobType">
    <vt:lpwstr/>
  </property>
  <property fmtid="{D5CDD505-2E9C-101B-9397-08002B2CF9AE}" pid="25" name="Contact">
    <vt:lpwstr/>
  </property>
  <property fmtid="{D5CDD505-2E9C-101B-9397-08002B2CF9AE}" pid="27" name="IssuerName">
    <vt:lpwstr/>
  </property>
  <property fmtid="{D5CDD505-2E9C-101B-9397-08002B2CF9AE}" pid="28" name="Organisation">
    <vt:lpwstr/>
  </property>
</Properties>
</file>