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07EED" w14:textId="77777777" w:rsidR="000A6556" w:rsidRPr="00447569" w:rsidRDefault="00EC23DE" w:rsidP="000A6556">
      <w:pPr>
        <w:adjustRightInd/>
        <w:jc w:val="right"/>
        <w:rPr>
          <w:rFonts w:ascii="Tahoma" w:hAnsi="Tahoma" w:cs="Tahoma"/>
          <w:b/>
          <w:color w:val="000000"/>
          <w:sz w:val="20"/>
          <w:szCs w:val="20"/>
          <w:lang w:eastAsia="en-IE"/>
        </w:rPr>
      </w:pPr>
      <w:bookmarkStart w:id="0" w:name="_cp_text_2_4"/>
      <w:bookmarkStart w:id="1" w:name="_GoBack"/>
      <w:bookmarkEnd w:id="1"/>
      <w:r>
        <w:rPr>
          <w:rFonts w:ascii="Tahoma" w:hAnsi="Tahoma" w:cs="Tahoma"/>
          <w:b/>
          <w:color w:val="000000"/>
          <w:sz w:val="20"/>
          <w:szCs w:val="20"/>
          <w:lang w:eastAsia="en-IE"/>
        </w:rPr>
        <w:t>2</w:t>
      </w:r>
      <w:r w:rsidR="007F52BA">
        <w:rPr>
          <w:rFonts w:ascii="Tahoma" w:hAnsi="Tahoma" w:cs="Tahoma"/>
          <w:b/>
          <w:color w:val="000000"/>
          <w:sz w:val="20"/>
          <w:szCs w:val="20"/>
          <w:lang w:eastAsia="en-IE"/>
        </w:rPr>
        <w:t>5</w:t>
      </w:r>
      <w:r w:rsidR="000A6556" w:rsidRPr="00447569">
        <w:rPr>
          <w:rFonts w:ascii="Tahoma" w:hAnsi="Tahoma" w:cs="Tahoma"/>
          <w:b/>
          <w:color w:val="000000"/>
          <w:sz w:val="20"/>
          <w:szCs w:val="20"/>
          <w:lang w:eastAsia="en-IE"/>
        </w:rPr>
        <w:t xml:space="preserve"> </w:t>
      </w:r>
      <w:r w:rsidR="00491271">
        <w:rPr>
          <w:rFonts w:ascii="Tahoma" w:hAnsi="Tahoma" w:cs="Tahoma"/>
          <w:b/>
          <w:color w:val="000000"/>
          <w:sz w:val="20"/>
          <w:szCs w:val="20"/>
          <w:lang w:eastAsia="en-IE"/>
        </w:rPr>
        <w:t>July</w:t>
      </w:r>
      <w:r w:rsidR="000A6556" w:rsidRPr="00447569">
        <w:rPr>
          <w:rFonts w:ascii="Tahoma" w:hAnsi="Tahoma" w:cs="Tahoma"/>
          <w:b/>
          <w:color w:val="000000"/>
          <w:sz w:val="20"/>
          <w:szCs w:val="20"/>
          <w:lang w:eastAsia="en-IE"/>
        </w:rPr>
        <w:t xml:space="preserve"> 2018</w:t>
      </w:r>
    </w:p>
    <w:p w14:paraId="26222909" w14:textId="77777777" w:rsidR="00B8399C" w:rsidRPr="00902531" w:rsidRDefault="008B5BBE">
      <w:pPr>
        <w:adjustRightInd/>
        <w:spacing w:after="0" w:line="240" w:lineRule="auto"/>
        <w:jc w:val="center"/>
        <w:rPr>
          <w:rFonts w:ascii="Tahoma" w:hAnsi="Tahoma" w:cs="Tahoma"/>
          <w:b/>
          <w:color w:val="000000"/>
          <w:sz w:val="20"/>
          <w:szCs w:val="20"/>
          <w:lang w:eastAsia="en-IE"/>
        </w:rPr>
      </w:pPr>
      <w:r w:rsidRPr="00902531">
        <w:rPr>
          <w:rFonts w:ascii="Tahoma" w:hAnsi="Tahoma" w:cs="Tahoma"/>
          <w:b/>
          <w:color w:val="000000"/>
          <w:sz w:val="20"/>
          <w:szCs w:val="20"/>
          <w:lang w:eastAsia="en-IE"/>
        </w:rPr>
        <w:t xml:space="preserve">Paddy Power Betfair plc (the “Company”) </w:t>
      </w:r>
    </w:p>
    <w:p w14:paraId="078CF712" w14:textId="77777777" w:rsidR="00B8399C" w:rsidRPr="00902531" w:rsidRDefault="008B5BBE">
      <w:pPr>
        <w:adjustRightInd/>
        <w:spacing w:after="0" w:line="240" w:lineRule="auto"/>
        <w:jc w:val="center"/>
        <w:rPr>
          <w:rFonts w:ascii="Tahoma" w:hAnsi="Tahoma" w:cs="Tahoma"/>
          <w:b/>
          <w:color w:val="000000"/>
          <w:sz w:val="20"/>
          <w:szCs w:val="20"/>
          <w:lang w:eastAsia="en-IE"/>
        </w:rPr>
      </w:pPr>
      <w:r w:rsidRPr="00902531">
        <w:rPr>
          <w:rFonts w:ascii="Tahoma" w:hAnsi="Tahoma" w:cs="Tahoma"/>
          <w:b/>
          <w:color w:val="000000"/>
          <w:sz w:val="20"/>
          <w:szCs w:val="20"/>
          <w:lang w:val="en-GB" w:eastAsia="en-IE"/>
        </w:rPr>
        <w:t>Transaction in Own Shares</w:t>
      </w:r>
    </w:p>
    <w:p w14:paraId="45EF14E0" w14:textId="77777777" w:rsidR="00B8399C" w:rsidRPr="00902531" w:rsidRDefault="008B5BBE">
      <w:pPr>
        <w:adjustRightInd/>
        <w:spacing w:after="0" w:line="240" w:lineRule="auto"/>
        <w:rPr>
          <w:rFonts w:ascii="Tahoma" w:hAnsi="Tahoma" w:cs="Tahoma"/>
          <w:color w:val="000000"/>
          <w:sz w:val="20"/>
          <w:szCs w:val="20"/>
          <w:lang w:val="en-GB" w:eastAsia="en-IE"/>
        </w:rPr>
      </w:pPr>
      <w:r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> </w:t>
      </w:r>
    </w:p>
    <w:p w14:paraId="0000BD14" w14:textId="77777777" w:rsidR="00F32820" w:rsidRPr="00902531" w:rsidRDefault="008B5BBE">
      <w:pPr>
        <w:adjustRightInd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val="en-GB" w:eastAsia="en-IE"/>
        </w:rPr>
      </w:pPr>
      <w:r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The Company announces that </w:t>
      </w:r>
      <w:r w:rsidR="00902531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on </w:t>
      </w:r>
      <w:r w:rsidR="00234F65">
        <w:rPr>
          <w:rFonts w:ascii="Tahoma" w:hAnsi="Tahoma" w:cs="Tahoma"/>
          <w:color w:val="000000"/>
          <w:sz w:val="20"/>
          <w:szCs w:val="20"/>
          <w:lang w:val="en-GB" w:eastAsia="en-IE"/>
        </w:rPr>
        <w:t>2</w:t>
      </w:r>
      <w:r w:rsidR="007F52BA">
        <w:rPr>
          <w:rFonts w:ascii="Tahoma" w:hAnsi="Tahoma" w:cs="Tahoma"/>
          <w:color w:val="000000"/>
          <w:sz w:val="20"/>
          <w:szCs w:val="20"/>
          <w:lang w:val="en-GB" w:eastAsia="en-IE"/>
        </w:rPr>
        <w:t>4</w:t>
      </w:r>
      <w:r w:rsidR="00355769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 July</w:t>
      </w:r>
      <w:r w:rsidR="000B6953" w:rsidRPr="00447569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 </w:t>
      </w:r>
      <w:r w:rsidR="006001A9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>2018</w:t>
      </w:r>
      <w:r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 </w:t>
      </w:r>
      <w:r w:rsidR="000F37CC">
        <w:rPr>
          <w:rFonts w:ascii="Tahoma" w:hAnsi="Tahoma" w:cs="Tahoma"/>
          <w:color w:val="000000"/>
          <w:sz w:val="20"/>
          <w:szCs w:val="20"/>
          <w:lang w:val="en-GB" w:eastAsia="en-IE"/>
        </w:rPr>
        <w:t>it had</w:t>
      </w:r>
      <w:r w:rsidR="000F37CC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 </w:t>
      </w:r>
      <w:r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purchased </w:t>
      </w:r>
      <w:r w:rsidR="003713EA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a </w:t>
      </w:r>
      <w:r w:rsidR="00F32820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>total of</w:t>
      </w:r>
      <w:r w:rsidR="00131C83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 1,000 </w:t>
      </w:r>
      <w:r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>of its ordinary shares of Eur0.09 each (the "</w:t>
      </w:r>
      <w:r w:rsidRPr="00902531">
        <w:rPr>
          <w:rFonts w:ascii="Tahoma" w:hAnsi="Tahoma" w:cs="Tahoma"/>
          <w:b/>
          <w:color w:val="000000"/>
          <w:sz w:val="20"/>
          <w:szCs w:val="20"/>
          <w:lang w:val="en-GB" w:eastAsia="en-IE"/>
        </w:rPr>
        <w:t>ordinary shares</w:t>
      </w:r>
      <w:r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") </w:t>
      </w:r>
      <w:r w:rsidR="003713EA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on the London Stock Exchange and </w:t>
      </w:r>
      <w:r w:rsidR="005328E8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the Irish Stock Exchange, trading as </w:t>
      </w:r>
      <w:r w:rsidR="003713EA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>Euronext Dublin</w:t>
      </w:r>
      <w:r w:rsidR="005328E8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>,</w:t>
      </w:r>
      <w:r w:rsidR="003713EA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 </w:t>
      </w:r>
      <w:r w:rsidR="006001A9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>through the Company's broker Goldman Sachs</w:t>
      </w:r>
      <w:r w:rsidR="00047DD9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 International</w:t>
      </w:r>
      <w:r w:rsidR="003713EA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 as detailed below</w:t>
      </w:r>
      <w:r w:rsidR="00F32820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>.</w:t>
      </w:r>
      <w:r w:rsidR="003713EA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 </w:t>
      </w:r>
      <w:r w:rsidR="003713EA" w:rsidRPr="00902531">
        <w:rPr>
          <w:rStyle w:val="y"/>
          <w:rFonts w:ascii="Tahoma" w:hAnsi="Tahoma" w:cs="Tahoma"/>
          <w:color w:val="000000"/>
          <w:sz w:val="20"/>
          <w:szCs w:val="20"/>
        </w:rPr>
        <w:t>The repurchased shares will be cancelled.</w:t>
      </w:r>
    </w:p>
    <w:p w14:paraId="37626ABA" w14:textId="77777777" w:rsidR="00F32820" w:rsidRPr="00902531" w:rsidRDefault="00F32820">
      <w:pPr>
        <w:adjustRightInd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val="en-GB" w:eastAsia="en-I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960"/>
        <w:gridCol w:w="2160"/>
        <w:gridCol w:w="2903"/>
      </w:tblGrid>
      <w:tr w:rsidR="00F32820" w:rsidRPr="00902531" w14:paraId="018F0480" w14:textId="77777777" w:rsidTr="00033BCD">
        <w:tc>
          <w:tcPr>
            <w:tcW w:w="3960" w:type="dxa"/>
          </w:tcPr>
          <w:p w14:paraId="55A53FD5" w14:textId="77777777" w:rsidR="00F32820" w:rsidRPr="00902531" w:rsidRDefault="00F32820" w:rsidP="00F32820">
            <w:pPr>
              <w:adjustRightInd/>
              <w:jc w:val="both"/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</w:pPr>
          </w:p>
        </w:tc>
        <w:tc>
          <w:tcPr>
            <w:tcW w:w="2160" w:type="dxa"/>
          </w:tcPr>
          <w:p w14:paraId="3F8EA2F9" w14:textId="77777777" w:rsidR="00F32820" w:rsidRPr="00902531" w:rsidRDefault="003713EA" w:rsidP="00F32820">
            <w:pPr>
              <w:adjustRightInd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  <w:t>London Stock Exchange</w:t>
            </w:r>
          </w:p>
        </w:tc>
        <w:tc>
          <w:tcPr>
            <w:tcW w:w="2903" w:type="dxa"/>
          </w:tcPr>
          <w:p w14:paraId="5E0F0711" w14:textId="77777777" w:rsidR="00F32820" w:rsidRPr="00902531" w:rsidRDefault="00033BCD" w:rsidP="00F32820">
            <w:pPr>
              <w:adjustRightInd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  <w:lang w:eastAsia="en-IE"/>
              </w:rPr>
              <w:t xml:space="preserve">Irish Stock Exchange, trading as </w:t>
            </w:r>
            <w:r w:rsidR="003713EA"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  <w:t>Euronext Dublin</w:t>
            </w:r>
          </w:p>
        </w:tc>
      </w:tr>
      <w:tr w:rsidR="000A6556" w:rsidRPr="00902531" w14:paraId="28923731" w14:textId="77777777" w:rsidTr="00033BCD">
        <w:tc>
          <w:tcPr>
            <w:tcW w:w="3960" w:type="dxa"/>
          </w:tcPr>
          <w:p w14:paraId="66AC5680" w14:textId="77777777" w:rsidR="000A6556" w:rsidRPr="00902531" w:rsidRDefault="000A6556" w:rsidP="00F32820">
            <w:pPr>
              <w:adjustRightInd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  <w:t>Number of ordinary shares purchased</w:t>
            </w:r>
          </w:p>
        </w:tc>
        <w:tc>
          <w:tcPr>
            <w:tcW w:w="2160" w:type="dxa"/>
          </w:tcPr>
          <w:p w14:paraId="7C7F4896" w14:textId="77777777" w:rsidR="000A6556" w:rsidRPr="00216E69" w:rsidRDefault="003F7F5A" w:rsidP="0017561E">
            <w:pPr>
              <w:adjustRightInd/>
              <w:jc w:val="both"/>
              <w:rPr>
                <w:rFonts w:ascii="Tahoma" w:hAnsi="Tahoma" w:cs="Tahoma"/>
                <w:color w:val="FF0000"/>
                <w:sz w:val="20"/>
                <w:szCs w:val="20"/>
                <w:lang w:val="en-GB" w:eastAsia="en-IE"/>
              </w:rPr>
            </w:pPr>
            <w:r>
              <w:rPr>
                <w:rFonts w:ascii="Tahoma" w:hAnsi="Tahoma" w:cs="Tahoma"/>
                <w:sz w:val="20"/>
                <w:szCs w:val="20"/>
                <w:lang w:val="en-GB" w:eastAsia="en-IE"/>
              </w:rPr>
              <w:t>1,000</w:t>
            </w:r>
          </w:p>
        </w:tc>
        <w:tc>
          <w:tcPr>
            <w:tcW w:w="2903" w:type="dxa"/>
          </w:tcPr>
          <w:p w14:paraId="3A1090DD" w14:textId="77777777" w:rsidR="000A6556" w:rsidRPr="00216E69" w:rsidRDefault="000C77D6" w:rsidP="00801830">
            <w:pPr>
              <w:adjustRightInd/>
              <w:jc w:val="both"/>
              <w:rPr>
                <w:rFonts w:ascii="Tahoma" w:hAnsi="Tahoma" w:cs="Tahoma"/>
                <w:color w:val="FF0000"/>
                <w:sz w:val="20"/>
                <w:szCs w:val="20"/>
                <w:lang w:val="en-GB" w:eastAsia="en-IE"/>
              </w:rPr>
            </w:pPr>
            <w:r>
              <w:rPr>
                <w:rFonts w:ascii="Tahoma" w:hAnsi="Tahoma" w:cs="Tahoma"/>
                <w:sz w:val="20"/>
                <w:szCs w:val="20"/>
                <w:lang w:val="en-GB" w:eastAsia="en-IE"/>
              </w:rPr>
              <w:t>-</w:t>
            </w:r>
          </w:p>
        </w:tc>
      </w:tr>
      <w:tr w:rsidR="000A6556" w:rsidRPr="00902531" w14:paraId="54C7EF6E" w14:textId="77777777" w:rsidTr="00033BCD">
        <w:tc>
          <w:tcPr>
            <w:tcW w:w="3960" w:type="dxa"/>
          </w:tcPr>
          <w:p w14:paraId="0C5C2287" w14:textId="77777777" w:rsidR="000A6556" w:rsidRPr="00902531" w:rsidRDefault="000A6556" w:rsidP="00F32820">
            <w:pPr>
              <w:adjustRightInd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  <w:t>Highest price paid (per ordinary share)</w:t>
            </w:r>
          </w:p>
        </w:tc>
        <w:tc>
          <w:tcPr>
            <w:tcW w:w="2160" w:type="dxa"/>
          </w:tcPr>
          <w:p w14:paraId="45A552B5" w14:textId="77777777" w:rsidR="000A6556" w:rsidRPr="00E117DB" w:rsidRDefault="00FE0FDC" w:rsidP="008B0395">
            <w:pPr>
              <w:adjustRightInd/>
              <w:jc w:val="both"/>
              <w:rPr>
                <w:rFonts w:ascii="Tahoma" w:hAnsi="Tahoma" w:cs="Tahoma"/>
                <w:sz w:val="20"/>
                <w:szCs w:val="20"/>
                <w:lang w:val="en-GB" w:eastAsia="en-IE"/>
              </w:rPr>
            </w:pPr>
            <w:r w:rsidRPr="00E117DB">
              <w:rPr>
                <w:rFonts w:ascii="Tahoma" w:hAnsi="Tahoma" w:cs="Tahoma"/>
                <w:sz w:val="20"/>
                <w:szCs w:val="20"/>
                <w:lang w:val="en-GB" w:eastAsia="en-IE"/>
              </w:rPr>
              <w:t>£</w:t>
            </w:r>
            <w:r w:rsidR="0091092D">
              <w:rPr>
                <w:rFonts w:ascii="Tahoma" w:hAnsi="Tahoma" w:cs="Tahoma"/>
                <w:sz w:val="20"/>
                <w:szCs w:val="20"/>
                <w:lang w:val="en-GB" w:eastAsia="en-IE"/>
              </w:rPr>
              <w:t>84.0000</w:t>
            </w:r>
          </w:p>
        </w:tc>
        <w:tc>
          <w:tcPr>
            <w:tcW w:w="2903" w:type="dxa"/>
          </w:tcPr>
          <w:p w14:paraId="7262D666" w14:textId="77777777" w:rsidR="000A6556" w:rsidRPr="00E117DB" w:rsidRDefault="003F7F5A" w:rsidP="00BB69B7">
            <w:pPr>
              <w:adjustRightInd/>
              <w:jc w:val="both"/>
              <w:rPr>
                <w:rFonts w:ascii="Tahoma" w:hAnsi="Tahoma" w:cs="Tahoma"/>
                <w:sz w:val="20"/>
                <w:szCs w:val="20"/>
                <w:lang w:val="en-GB" w:eastAsia="en-IE"/>
              </w:rPr>
            </w:pPr>
            <w:r>
              <w:rPr>
                <w:rFonts w:ascii="Tahoma" w:hAnsi="Tahoma" w:cs="Tahoma"/>
                <w:sz w:val="20"/>
                <w:szCs w:val="20"/>
                <w:lang w:val="en-GB" w:eastAsia="en-IE"/>
              </w:rPr>
              <w:t>-</w:t>
            </w:r>
          </w:p>
        </w:tc>
      </w:tr>
      <w:tr w:rsidR="000A6556" w:rsidRPr="00902531" w14:paraId="534E9271" w14:textId="77777777" w:rsidTr="00033BCD">
        <w:tc>
          <w:tcPr>
            <w:tcW w:w="3960" w:type="dxa"/>
          </w:tcPr>
          <w:p w14:paraId="153929DA" w14:textId="77777777" w:rsidR="000A6556" w:rsidRPr="00902531" w:rsidRDefault="000A6556" w:rsidP="00F32820">
            <w:pPr>
              <w:adjustRightInd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  <w:t>Lowest price paid (per ordinary share)</w:t>
            </w:r>
          </w:p>
        </w:tc>
        <w:tc>
          <w:tcPr>
            <w:tcW w:w="2160" w:type="dxa"/>
          </w:tcPr>
          <w:p w14:paraId="4D075055" w14:textId="77777777" w:rsidR="000A6556" w:rsidRPr="00E117DB" w:rsidRDefault="000A6556" w:rsidP="0091092D">
            <w:pPr>
              <w:adjustRightInd/>
              <w:jc w:val="both"/>
              <w:rPr>
                <w:rFonts w:ascii="Tahoma" w:hAnsi="Tahoma" w:cs="Tahoma"/>
                <w:sz w:val="20"/>
                <w:szCs w:val="20"/>
                <w:lang w:val="en-GB" w:eastAsia="en-IE"/>
              </w:rPr>
            </w:pPr>
            <w:r w:rsidRPr="00E117DB">
              <w:rPr>
                <w:rFonts w:ascii="Tahoma" w:hAnsi="Tahoma" w:cs="Tahoma"/>
                <w:sz w:val="20"/>
                <w:szCs w:val="20"/>
                <w:lang w:val="en-GB" w:eastAsia="en-IE"/>
              </w:rPr>
              <w:t>£</w:t>
            </w:r>
            <w:r w:rsidR="008B0395">
              <w:rPr>
                <w:rFonts w:ascii="Tahoma" w:hAnsi="Tahoma" w:cs="Tahoma"/>
                <w:sz w:val="20"/>
                <w:szCs w:val="20"/>
                <w:lang w:val="en-GB" w:eastAsia="en-IE"/>
              </w:rPr>
              <w:t>83.</w:t>
            </w:r>
            <w:r w:rsidR="0091092D">
              <w:rPr>
                <w:rFonts w:ascii="Tahoma" w:hAnsi="Tahoma" w:cs="Tahoma"/>
                <w:sz w:val="20"/>
                <w:szCs w:val="20"/>
                <w:lang w:val="en-GB" w:eastAsia="en-IE"/>
              </w:rPr>
              <w:t>6500</w:t>
            </w:r>
          </w:p>
        </w:tc>
        <w:tc>
          <w:tcPr>
            <w:tcW w:w="2903" w:type="dxa"/>
          </w:tcPr>
          <w:p w14:paraId="2CA1B94D" w14:textId="77777777" w:rsidR="000A6556" w:rsidRPr="00E117DB" w:rsidRDefault="003F7F5A" w:rsidP="00784393">
            <w:pPr>
              <w:adjustRightInd/>
              <w:jc w:val="both"/>
              <w:rPr>
                <w:rFonts w:ascii="Tahoma" w:hAnsi="Tahoma" w:cs="Tahoma"/>
                <w:sz w:val="20"/>
                <w:szCs w:val="20"/>
                <w:lang w:val="en-GB" w:eastAsia="en-IE"/>
              </w:rPr>
            </w:pPr>
            <w:r>
              <w:rPr>
                <w:rFonts w:ascii="Tahoma" w:hAnsi="Tahoma" w:cs="Tahoma"/>
                <w:sz w:val="20"/>
                <w:szCs w:val="20"/>
                <w:lang w:val="en-GB" w:eastAsia="en-IE"/>
              </w:rPr>
              <w:t>-</w:t>
            </w:r>
          </w:p>
        </w:tc>
      </w:tr>
      <w:tr w:rsidR="000A6556" w:rsidRPr="00902531" w14:paraId="11933E26" w14:textId="77777777" w:rsidTr="00033BCD">
        <w:tc>
          <w:tcPr>
            <w:tcW w:w="3960" w:type="dxa"/>
          </w:tcPr>
          <w:p w14:paraId="0854E03B" w14:textId="77777777" w:rsidR="000A6556" w:rsidRPr="00902531" w:rsidRDefault="000A6556" w:rsidP="00F32820">
            <w:pPr>
              <w:adjustRightInd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  <w:t>Volume weighted average price paid (per ordinary share)</w:t>
            </w:r>
          </w:p>
        </w:tc>
        <w:tc>
          <w:tcPr>
            <w:tcW w:w="2160" w:type="dxa"/>
          </w:tcPr>
          <w:p w14:paraId="3B2AEF7B" w14:textId="77777777" w:rsidR="000A6556" w:rsidRPr="00216E69" w:rsidRDefault="000A6556" w:rsidP="008B0395">
            <w:pPr>
              <w:adjustRightInd/>
              <w:jc w:val="both"/>
              <w:rPr>
                <w:rFonts w:ascii="Tahoma" w:hAnsi="Tahoma" w:cs="Tahoma"/>
                <w:color w:val="FF0000"/>
                <w:sz w:val="20"/>
                <w:szCs w:val="20"/>
                <w:lang w:val="en-GB" w:eastAsia="en-IE"/>
              </w:rPr>
            </w:pPr>
            <w:r w:rsidRPr="00216E69">
              <w:rPr>
                <w:rFonts w:ascii="Tahoma" w:hAnsi="Tahoma" w:cs="Tahoma"/>
                <w:sz w:val="20"/>
                <w:szCs w:val="20"/>
                <w:lang w:val="en-GB" w:eastAsia="en-IE"/>
              </w:rPr>
              <w:t>£</w:t>
            </w:r>
            <w:r w:rsidR="0091092D">
              <w:rPr>
                <w:rFonts w:ascii="Tahoma" w:hAnsi="Tahoma" w:cs="Tahoma"/>
                <w:sz w:val="20"/>
                <w:szCs w:val="20"/>
                <w:lang w:val="en-GB" w:eastAsia="en-IE"/>
              </w:rPr>
              <w:t>83.8974</w:t>
            </w:r>
          </w:p>
        </w:tc>
        <w:tc>
          <w:tcPr>
            <w:tcW w:w="2903" w:type="dxa"/>
          </w:tcPr>
          <w:p w14:paraId="7932166D" w14:textId="77777777" w:rsidR="000A6556" w:rsidRPr="00216E69" w:rsidRDefault="003F7F5A" w:rsidP="008B0395">
            <w:pPr>
              <w:adjustRightInd/>
              <w:jc w:val="both"/>
              <w:rPr>
                <w:rFonts w:ascii="Tahoma" w:hAnsi="Tahoma" w:cs="Tahoma"/>
                <w:color w:val="FF0000"/>
                <w:sz w:val="20"/>
                <w:szCs w:val="20"/>
                <w:lang w:val="en-GB" w:eastAsia="en-IE"/>
              </w:rPr>
            </w:pPr>
            <w:r>
              <w:rPr>
                <w:rFonts w:ascii="Tahoma" w:hAnsi="Tahoma" w:cs="Tahoma"/>
                <w:color w:val="FF0000"/>
                <w:sz w:val="20"/>
                <w:szCs w:val="20"/>
                <w:lang w:val="en-GB" w:eastAsia="en-IE"/>
              </w:rPr>
              <w:t>-</w:t>
            </w:r>
          </w:p>
        </w:tc>
      </w:tr>
    </w:tbl>
    <w:p w14:paraId="58C3F6AB" w14:textId="77777777" w:rsidR="00F32820" w:rsidRPr="00902531" w:rsidRDefault="00F32820">
      <w:pPr>
        <w:adjustRightInd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val="en-GB" w:eastAsia="en-IE"/>
        </w:rPr>
      </w:pPr>
    </w:p>
    <w:p w14:paraId="70DAE72B" w14:textId="77777777" w:rsidR="003713EA" w:rsidRPr="00902531" w:rsidRDefault="003713EA">
      <w:pPr>
        <w:adjustRightInd/>
        <w:spacing w:after="0" w:line="240" w:lineRule="auto"/>
        <w:jc w:val="both"/>
        <w:rPr>
          <w:rStyle w:val="y"/>
          <w:rFonts w:ascii="Tahoma" w:hAnsi="Tahoma" w:cs="Tahoma"/>
          <w:color w:val="000000"/>
          <w:sz w:val="20"/>
          <w:szCs w:val="20"/>
        </w:rPr>
      </w:pPr>
      <w:r w:rsidRPr="00902531">
        <w:rPr>
          <w:rStyle w:val="y"/>
          <w:rFonts w:ascii="Tahoma" w:hAnsi="Tahoma" w:cs="Tahoma"/>
          <w:color w:val="000000"/>
          <w:sz w:val="20"/>
          <w:szCs w:val="20"/>
        </w:rPr>
        <w:t>The purchases for</w:t>
      </w:r>
      <w:r w:rsidR="00537F78" w:rsidRPr="00902531">
        <w:rPr>
          <w:rStyle w:val="y"/>
          <w:rFonts w:ascii="Tahoma" w:hAnsi="Tahoma" w:cs="Tahoma"/>
          <w:color w:val="000000"/>
          <w:sz w:val="20"/>
          <w:szCs w:val="20"/>
        </w:rPr>
        <w:t>m</w:t>
      </w:r>
      <w:r w:rsidRPr="00902531">
        <w:rPr>
          <w:rStyle w:val="y"/>
          <w:rFonts w:ascii="Tahoma" w:hAnsi="Tahoma" w:cs="Tahoma"/>
          <w:color w:val="000000"/>
          <w:sz w:val="20"/>
          <w:szCs w:val="20"/>
        </w:rPr>
        <w:t xml:space="preserve"> part of the Company’s share buyback programme announced on </w:t>
      </w:r>
      <w:r w:rsidR="000707F1">
        <w:rPr>
          <w:rStyle w:val="y"/>
          <w:rFonts w:ascii="Tahoma" w:hAnsi="Tahoma" w:cs="Tahoma"/>
          <w:color w:val="000000"/>
          <w:sz w:val="20"/>
          <w:szCs w:val="20"/>
        </w:rPr>
        <w:t>29</w:t>
      </w:r>
      <w:r w:rsidRPr="00902531">
        <w:rPr>
          <w:rStyle w:val="y"/>
          <w:rFonts w:ascii="Tahoma" w:hAnsi="Tahoma" w:cs="Tahoma"/>
          <w:color w:val="000000"/>
          <w:sz w:val="20"/>
          <w:szCs w:val="20"/>
        </w:rPr>
        <w:t xml:space="preserve"> May 2018.</w:t>
      </w:r>
    </w:p>
    <w:p w14:paraId="18E34FCA" w14:textId="77777777" w:rsidR="003713EA" w:rsidRPr="00902531" w:rsidRDefault="003713EA">
      <w:pPr>
        <w:adjustRightInd/>
        <w:spacing w:after="0" w:line="240" w:lineRule="auto"/>
        <w:jc w:val="both"/>
        <w:rPr>
          <w:rStyle w:val="y"/>
          <w:rFonts w:ascii="Tahoma" w:hAnsi="Tahoma" w:cs="Tahoma"/>
          <w:color w:val="000000"/>
          <w:sz w:val="20"/>
          <w:szCs w:val="20"/>
        </w:rPr>
      </w:pPr>
    </w:p>
    <w:p w14:paraId="6378B2E6" w14:textId="77777777" w:rsidR="00B8399C" w:rsidRPr="00902531" w:rsidRDefault="008B5BBE">
      <w:pPr>
        <w:adjustRightInd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val="en-GB" w:eastAsia="en-IE"/>
        </w:rPr>
      </w:pPr>
      <w:r w:rsidRPr="00902531">
        <w:rPr>
          <w:rStyle w:val="y"/>
          <w:rFonts w:ascii="Tahoma" w:hAnsi="Tahoma" w:cs="Tahoma"/>
          <w:color w:val="000000"/>
          <w:sz w:val="20"/>
          <w:szCs w:val="20"/>
        </w:rPr>
        <w:t>Following settlement of the above purchase</w:t>
      </w:r>
      <w:r w:rsidR="00537F78" w:rsidRPr="00902531">
        <w:rPr>
          <w:rStyle w:val="y"/>
          <w:rFonts w:ascii="Tahoma" w:hAnsi="Tahoma" w:cs="Tahoma"/>
          <w:color w:val="000000"/>
          <w:sz w:val="20"/>
          <w:szCs w:val="20"/>
        </w:rPr>
        <w:t>s</w:t>
      </w:r>
      <w:r w:rsidRPr="00902531">
        <w:rPr>
          <w:rStyle w:val="y"/>
          <w:rFonts w:ascii="Tahoma" w:hAnsi="Tahoma" w:cs="Tahoma"/>
          <w:color w:val="000000"/>
          <w:sz w:val="20"/>
          <w:szCs w:val="20"/>
        </w:rPr>
        <w:t xml:space="preserve">, </w:t>
      </w:r>
      <w:r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the Company's </w:t>
      </w:r>
      <w:r w:rsidRPr="00902531">
        <w:rPr>
          <w:rStyle w:val="al"/>
          <w:rFonts w:ascii="Tahoma" w:hAnsi="Tahoma" w:cs="Tahoma"/>
          <w:color w:val="000000"/>
          <w:sz w:val="20"/>
          <w:szCs w:val="20"/>
        </w:rPr>
        <w:t>total number of ord</w:t>
      </w:r>
      <w:r w:rsidR="000B6953">
        <w:rPr>
          <w:rStyle w:val="al"/>
          <w:rFonts w:ascii="Tahoma" w:hAnsi="Tahoma" w:cs="Tahoma"/>
          <w:color w:val="000000"/>
          <w:sz w:val="20"/>
          <w:szCs w:val="20"/>
        </w:rPr>
        <w:t xml:space="preserve">inary shares in issue shall be </w:t>
      </w:r>
      <w:r w:rsidR="00DD4869">
        <w:rPr>
          <w:rStyle w:val="al"/>
          <w:rFonts w:ascii="Tahoma" w:hAnsi="Tahoma" w:cs="Tahoma"/>
          <w:sz w:val="20"/>
          <w:szCs w:val="20"/>
        </w:rPr>
        <w:t>83,</w:t>
      </w:r>
      <w:r w:rsidR="00ED762D">
        <w:rPr>
          <w:rStyle w:val="al"/>
          <w:rFonts w:ascii="Tahoma" w:hAnsi="Tahoma" w:cs="Tahoma"/>
          <w:sz w:val="20"/>
          <w:szCs w:val="20"/>
        </w:rPr>
        <w:t>039,422</w:t>
      </w:r>
      <w:r w:rsidR="005F7118">
        <w:rPr>
          <w:rStyle w:val="al"/>
          <w:rFonts w:ascii="Tahoma" w:hAnsi="Tahoma" w:cs="Tahoma"/>
          <w:sz w:val="20"/>
          <w:szCs w:val="20"/>
        </w:rPr>
        <w:t xml:space="preserve"> </w:t>
      </w:r>
      <w:r w:rsidRPr="00902531">
        <w:rPr>
          <w:rStyle w:val="al"/>
          <w:rFonts w:ascii="Tahoma" w:hAnsi="Tahoma" w:cs="Tahoma"/>
          <w:color w:val="000000"/>
          <w:sz w:val="20"/>
          <w:szCs w:val="20"/>
        </w:rPr>
        <w:t xml:space="preserve">ordinary shares, each carrying the right to one vote. The Company also holds </w:t>
      </w:r>
      <w:r w:rsidRPr="00E04CA5">
        <w:rPr>
          <w:rStyle w:val="al"/>
          <w:rFonts w:ascii="Tahoma" w:hAnsi="Tahoma" w:cs="Tahoma"/>
          <w:sz w:val="20"/>
          <w:szCs w:val="20"/>
        </w:rPr>
        <w:t>1,965,600</w:t>
      </w:r>
      <w:r w:rsidRPr="00216E69">
        <w:rPr>
          <w:rStyle w:val="al"/>
          <w:rFonts w:ascii="Tahoma" w:hAnsi="Tahoma" w:cs="Tahoma"/>
          <w:color w:val="FF0000"/>
          <w:sz w:val="20"/>
          <w:szCs w:val="20"/>
        </w:rPr>
        <w:t xml:space="preserve"> </w:t>
      </w:r>
      <w:r w:rsidRPr="00902531">
        <w:rPr>
          <w:rStyle w:val="al"/>
          <w:rFonts w:ascii="Tahoma" w:hAnsi="Tahoma" w:cs="Tahoma"/>
          <w:color w:val="000000"/>
          <w:sz w:val="20"/>
          <w:szCs w:val="20"/>
        </w:rPr>
        <w:t xml:space="preserve">ordinary shares in treasury, which do not carry voting rights. </w:t>
      </w:r>
    </w:p>
    <w:p w14:paraId="28741C70" w14:textId="77777777" w:rsidR="00B8399C" w:rsidRPr="00902531" w:rsidRDefault="008B5BBE">
      <w:pPr>
        <w:adjustRightInd/>
        <w:spacing w:after="0" w:line="240" w:lineRule="auto"/>
        <w:rPr>
          <w:rFonts w:ascii="Tahoma" w:hAnsi="Tahoma" w:cs="Tahoma"/>
          <w:color w:val="000000"/>
          <w:sz w:val="20"/>
          <w:szCs w:val="20"/>
          <w:lang w:val="en-GB" w:eastAsia="en-IE"/>
        </w:rPr>
      </w:pPr>
      <w:r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> </w:t>
      </w: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0"/>
        <w:gridCol w:w="2610"/>
        <w:gridCol w:w="2610"/>
        <w:gridCol w:w="1980"/>
      </w:tblGrid>
      <w:tr w:rsidR="003713EA" w:rsidRPr="00902531" w14:paraId="39291F40" w14:textId="77777777" w:rsidTr="00902531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0973CA56" w14:textId="77777777" w:rsidR="003713EA" w:rsidRPr="00902531" w:rsidRDefault="003713EA" w:rsidP="003713EA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b/>
                <w:sz w:val="20"/>
                <w:szCs w:val="20"/>
              </w:rPr>
            </w:pPr>
            <w:r w:rsidRPr="00902531">
              <w:rPr>
                <w:rStyle w:val="al"/>
                <w:rFonts w:ascii="Tahoma" w:hAnsi="Tahoma" w:cs="Tahoma"/>
                <w:b/>
                <w:sz w:val="20"/>
                <w:szCs w:val="20"/>
              </w:rPr>
              <w:t>Trading venue</w:t>
            </w:r>
          </w:p>
        </w:tc>
        <w:tc>
          <w:tcPr>
            <w:tcW w:w="2610" w:type="dxa"/>
            <w:shd w:val="clear" w:color="000000" w:fill="FFFFFF"/>
          </w:tcPr>
          <w:p w14:paraId="3A25E9F5" w14:textId="77777777" w:rsidR="003713EA" w:rsidRPr="00902531" w:rsidRDefault="003713EA" w:rsidP="003713EA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b/>
                <w:sz w:val="20"/>
                <w:szCs w:val="20"/>
              </w:rPr>
            </w:pPr>
            <w:r w:rsidRPr="00902531">
              <w:rPr>
                <w:rStyle w:val="al"/>
                <w:rFonts w:ascii="Tahoma" w:hAnsi="Tahoma" w:cs="Tahoma"/>
                <w:b/>
                <w:sz w:val="20"/>
                <w:szCs w:val="20"/>
              </w:rPr>
              <w:t>Currency</w:t>
            </w:r>
          </w:p>
        </w:tc>
        <w:tc>
          <w:tcPr>
            <w:tcW w:w="2610" w:type="dxa"/>
            <w:shd w:val="clear" w:color="000000" w:fill="FFFFFF"/>
          </w:tcPr>
          <w:p w14:paraId="5B8D35FE" w14:textId="77777777" w:rsidR="003713EA" w:rsidRPr="00902531" w:rsidRDefault="003713EA" w:rsidP="003713EA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b/>
                <w:sz w:val="20"/>
                <w:szCs w:val="20"/>
              </w:rPr>
            </w:pPr>
            <w:r w:rsidRPr="00902531">
              <w:rPr>
                <w:rStyle w:val="al"/>
                <w:rFonts w:ascii="Tahoma" w:hAnsi="Tahoma" w:cs="Tahoma"/>
                <w:b/>
                <w:sz w:val="20"/>
                <w:szCs w:val="20"/>
              </w:rPr>
              <w:t>Aggregated Volume</w:t>
            </w:r>
          </w:p>
        </w:tc>
        <w:tc>
          <w:tcPr>
            <w:tcW w:w="198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D30E2" w14:textId="77777777" w:rsidR="003713EA" w:rsidRPr="00902531" w:rsidRDefault="003713EA" w:rsidP="003713EA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b/>
                <w:sz w:val="20"/>
                <w:szCs w:val="20"/>
              </w:rPr>
            </w:pPr>
            <w:r w:rsidRPr="00902531">
              <w:rPr>
                <w:rStyle w:val="al"/>
                <w:rFonts w:ascii="Tahoma" w:hAnsi="Tahoma" w:cs="Tahoma"/>
                <w:b/>
                <w:sz w:val="20"/>
                <w:szCs w:val="20"/>
              </w:rPr>
              <w:t>Volume Weighted Average Price</w:t>
            </w:r>
          </w:p>
        </w:tc>
      </w:tr>
      <w:tr w:rsidR="003713EA" w:rsidRPr="00902531" w14:paraId="788903DC" w14:textId="77777777" w:rsidTr="00902531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0A939" w14:textId="77777777" w:rsidR="003713EA" w:rsidRPr="00902531" w:rsidRDefault="003713EA" w:rsidP="003713EA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sz w:val="20"/>
                <w:szCs w:val="20"/>
              </w:rPr>
            </w:pPr>
            <w:r w:rsidRPr="00902531">
              <w:rPr>
                <w:rStyle w:val="al"/>
                <w:rFonts w:ascii="Tahoma" w:hAnsi="Tahoma" w:cs="Tahoma"/>
                <w:sz w:val="20"/>
                <w:szCs w:val="20"/>
              </w:rPr>
              <w:t>XLON</w:t>
            </w:r>
          </w:p>
        </w:tc>
        <w:tc>
          <w:tcPr>
            <w:tcW w:w="2610" w:type="dxa"/>
            <w:shd w:val="clear" w:color="000000" w:fill="FFFFFF"/>
          </w:tcPr>
          <w:p w14:paraId="2388DAC8" w14:textId="77777777" w:rsidR="003713EA" w:rsidRPr="00902531" w:rsidRDefault="003713EA" w:rsidP="003713EA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sz w:val="20"/>
                <w:szCs w:val="20"/>
              </w:rPr>
            </w:pPr>
            <w:r w:rsidRPr="00902531">
              <w:rPr>
                <w:rStyle w:val="al"/>
                <w:rFonts w:ascii="Tahoma" w:hAnsi="Tahoma" w:cs="Tahoma"/>
                <w:sz w:val="20"/>
                <w:szCs w:val="20"/>
              </w:rPr>
              <w:t>GBP</w:t>
            </w:r>
          </w:p>
        </w:tc>
        <w:tc>
          <w:tcPr>
            <w:tcW w:w="2610" w:type="dxa"/>
            <w:shd w:val="clear" w:color="000000" w:fill="FFFFFF"/>
          </w:tcPr>
          <w:p w14:paraId="543DF3DC" w14:textId="77777777" w:rsidR="003713EA" w:rsidRPr="00CA500B" w:rsidRDefault="00ED762D" w:rsidP="003F7F5A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Style w:val="al"/>
                <w:rFonts w:ascii="Tahoma" w:hAnsi="Tahoma" w:cs="Tahom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198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12A84" w14:textId="77777777" w:rsidR="003713EA" w:rsidRPr="003F7F5A" w:rsidRDefault="00B70F5B" w:rsidP="00ED762D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sz w:val="20"/>
                <w:szCs w:val="20"/>
              </w:rPr>
            </w:pPr>
            <w:r w:rsidRPr="003F7F5A">
              <w:rPr>
                <w:rFonts w:ascii="Tahoma" w:hAnsi="Tahoma" w:cs="Tahoma"/>
                <w:sz w:val="20"/>
                <w:szCs w:val="20"/>
                <w:lang w:val="en-GB" w:eastAsia="en-IE"/>
              </w:rPr>
              <w:t>£</w:t>
            </w:r>
            <w:r w:rsidR="00784393" w:rsidRPr="003F7F5A">
              <w:rPr>
                <w:rFonts w:ascii="Tahoma" w:hAnsi="Tahoma" w:cs="Tahoma"/>
                <w:sz w:val="20"/>
                <w:szCs w:val="20"/>
                <w:lang w:val="en-GB" w:eastAsia="en-IE"/>
              </w:rPr>
              <w:t>83.</w:t>
            </w:r>
            <w:r w:rsidR="00ED762D">
              <w:rPr>
                <w:rFonts w:ascii="Tahoma" w:hAnsi="Tahoma" w:cs="Tahoma"/>
                <w:sz w:val="20"/>
                <w:szCs w:val="20"/>
                <w:lang w:val="en-GB" w:eastAsia="en-IE"/>
              </w:rPr>
              <w:t>8974</w:t>
            </w:r>
          </w:p>
        </w:tc>
      </w:tr>
      <w:tr w:rsidR="003713EA" w:rsidRPr="00902531" w14:paraId="6BEA684C" w14:textId="77777777" w:rsidTr="00902531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5FD11" w14:textId="77777777" w:rsidR="003713EA" w:rsidRPr="00902531" w:rsidRDefault="003713EA" w:rsidP="003713EA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sz w:val="20"/>
                <w:szCs w:val="20"/>
              </w:rPr>
            </w:pPr>
            <w:r w:rsidRPr="00902531">
              <w:rPr>
                <w:rStyle w:val="al"/>
                <w:rFonts w:ascii="Tahoma" w:hAnsi="Tahoma" w:cs="Tahoma"/>
                <w:sz w:val="20"/>
                <w:szCs w:val="20"/>
              </w:rPr>
              <w:t>XDUB</w:t>
            </w:r>
          </w:p>
        </w:tc>
        <w:tc>
          <w:tcPr>
            <w:tcW w:w="2610" w:type="dxa"/>
            <w:shd w:val="clear" w:color="000000" w:fill="FFFFFF"/>
          </w:tcPr>
          <w:p w14:paraId="52AA4F9D" w14:textId="77777777" w:rsidR="003713EA" w:rsidRPr="00902531" w:rsidRDefault="003713EA" w:rsidP="003713EA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sz w:val="20"/>
                <w:szCs w:val="20"/>
              </w:rPr>
            </w:pPr>
            <w:r w:rsidRPr="00902531">
              <w:rPr>
                <w:rStyle w:val="al"/>
                <w:rFonts w:ascii="Tahoma" w:hAnsi="Tahoma" w:cs="Tahoma"/>
                <w:sz w:val="20"/>
                <w:szCs w:val="20"/>
              </w:rPr>
              <w:t>EUR</w:t>
            </w:r>
          </w:p>
        </w:tc>
        <w:tc>
          <w:tcPr>
            <w:tcW w:w="2610" w:type="dxa"/>
            <w:shd w:val="clear" w:color="000000" w:fill="FFFFFF"/>
          </w:tcPr>
          <w:p w14:paraId="6ABD1D17" w14:textId="77777777" w:rsidR="003713EA" w:rsidRPr="00CA500B" w:rsidRDefault="000C77D6" w:rsidP="00801830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GB" w:eastAsia="en-IE"/>
              </w:rPr>
              <w:t>-</w:t>
            </w:r>
          </w:p>
        </w:tc>
        <w:tc>
          <w:tcPr>
            <w:tcW w:w="198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DA23" w14:textId="77777777" w:rsidR="003713EA" w:rsidRPr="003F7F5A" w:rsidRDefault="003F7F5A" w:rsidP="008B0395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sz w:val="20"/>
                <w:szCs w:val="20"/>
              </w:rPr>
            </w:pPr>
            <w:r w:rsidRPr="003F7F5A">
              <w:rPr>
                <w:rStyle w:val="al"/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1AB027EB" w14:textId="77777777" w:rsidR="00B8399C" w:rsidRPr="00902531" w:rsidRDefault="00B8399C">
      <w:pPr>
        <w:adjustRightInd/>
        <w:spacing w:after="0" w:line="240" w:lineRule="auto"/>
        <w:jc w:val="both"/>
        <w:rPr>
          <w:rStyle w:val="al"/>
          <w:rFonts w:ascii="Tahoma" w:hAnsi="Tahoma" w:cs="Tahoma"/>
          <w:sz w:val="20"/>
          <w:szCs w:val="20"/>
        </w:rPr>
      </w:pPr>
    </w:p>
    <w:p w14:paraId="72F82308" w14:textId="77777777" w:rsidR="00B8399C" w:rsidRPr="00902531" w:rsidRDefault="008B5BBE">
      <w:pPr>
        <w:adjustRightInd/>
        <w:spacing w:after="0" w:line="240" w:lineRule="auto"/>
        <w:jc w:val="both"/>
        <w:rPr>
          <w:rStyle w:val="al"/>
          <w:rFonts w:ascii="Tahoma" w:hAnsi="Tahoma" w:cs="Tahoma"/>
          <w:sz w:val="20"/>
          <w:szCs w:val="20"/>
        </w:rPr>
      </w:pPr>
      <w:bookmarkStart w:id="2" w:name="_cp_text_1_10"/>
      <w:r w:rsidRPr="00902531">
        <w:rPr>
          <w:rStyle w:val="al"/>
          <w:rFonts w:ascii="Tahoma" w:hAnsi="Tahoma" w:cs="Tahoma"/>
          <w:sz w:val="20"/>
          <w:szCs w:val="20"/>
        </w:rPr>
        <w:t>In accordance with Article 5(1)(b) of Regulation (EU) No 596/2014 (the Market Abuse Regulation), the detailed breakdow</w:t>
      </w:r>
      <w:r w:rsidR="005551D8" w:rsidRPr="00902531">
        <w:rPr>
          <w:rStyle w:val="al"/>
          <w:rFonts w:ascii="Tahoma" w:hAnsi="Tahoma" w:cs="Tahoma"/>
          <w:sz w:val="20"/>
          <w:szCs w:val="20"/>
        </w:rPr>
        <w:t>n of individual trades made by Goldman Sachs</w:t>
      </w:r>
      <w:r w:rsidR="00047DD9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 International</w:t>
      </w:r>
      <w:r w:rsidRPr="00902531">
        <w:rPr>
          <w:rStyle w:val="al"/>
          <w:rFonts w:ascii="Tahoma" w:hAnsi="Tahoma" w:cs="Tahoma"/>
          <w:sz w:val="20"/>
          <w:szCs w:val="20"/>
        </w:rPr>
        <w:t xml:space="preserve"> on behalf of the Company </w:t>
      </w:r>
      <w:r w:rsidR="003713EA" w:rsidRPr="00902531">
        <w:rPr>
          <w:rStyle w:val="al"/>
          <w:rFonts w:ascii="Tahoma" w:hAnsi="Tahoma" w:cs="Tahoma"/>
          <w:sz w:val="20"/>
          <w:szCs w:val="20"/>
        </w:rPr>
        <w:t xml:space="preserve">as part of the share buyback programme </w:t>
      </w:r>
      <w:r w:rsidRPr="00902531">
        <w:rPr>
          <w:rStyle w:val="al"/>
          <w:rFonts w:ascii="Tahoma" w:hAnsi="Tahoma" w:cs="Tahoma"/>
          <w:sz w:val="20"/>
          <w:szCs w:val="20"/>
        </w:rPr>
        <w:t xml:space="preserve">is </w:t>
      </w:r>
      <w:r w:rsidR="00C76387" w:rsidRPr="00902531">
        <w:rPr>
          <w:rStyle w:val="al"/>
          <w:rFonts w:ascii="Tahoma" w:hAnsi="Tahoma" w:cs="Tahoma"/>
          <w:sz w:val="20"/>
          <w:szCs w:val="20"/>
        </w:rPr>
        <w:t>set out in the Appendix</w:t>
      </w:r>
      <w:r w:rsidRPr="00902531">
        <w:rPr>
          <w:rStyle w:val="al"/>
          <w:rFonts w:ascii="Tahoma" w:hAnsi="Tahoma" w:cs="Tahoma"/>
          <w:sz w:val="20"/>
          <w:szCs w:val="20"/>
        </w:rPr>
        <w:t xml:space="preserve"> to this announcement.</w:t>
      </w:r>
    </w:p>
    <w:bookmarkEnd w:id="2"/>
    <w:p w14:paraId="3464E0BE" w14:textId="77777777" w:rsidR="00B8399C" w:rsidRPr="00902531" w:rsidRDefault="00B8399C">
      <w:pPr>
        <w:shd w:val="clear" w:color="auto" w:fill="FFFFFF"/>
        <w:adjustRightInd/>
        <w:spacing w:after="0" w:line="240" w:lineRule="auto"/>
        <w:jc w:val="both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eastAsia="en-GB"/>
        </w:rPr>
      </w:pPr>
    </w:p>
    <w:p w14:paraId="1D0EB629" w14:textId="77777777" w:rsidR="00B8399C" w:rsidRPr="00902531" w:rsidRDefault="008B5BBE">
      <w:pPr>
        <w:shd w:val="clear" w:color="auto" w:fill="FFFFFF"/>
        <w:adjustRightInd/>
        <w:spacing w:after="0" w:line="240" w:lineRule="auto"/>
        <w:jc w:val="both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en-GB" w:eastAsia="en-GB"/>
        </w:rPr>
      </w:pPr>
      <w:bookmarkStart w:id="3" w:name="_cp_text_4_11"/>
      <w:r w:rsidRPr="00902531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en-GB" w:eastAsia="en-GB"/>
        </w:rPr>
        <w:t>Pritti Patel</w:t>
      </w:r>
    </w:p>
    <w:p w14:paraId="586F1444" w14:textId="77777777" w:rsidR="00B8399C" w:rsidRPr="00902531" w:rsidRDefault="008B5BBE">
      <w:pPr>
        <w:shd w:val="clear" w:color="auto" w:fill="FFFFFF"/>
        <w:adjustRightInd/>
        <w:spacing w:after="0" w:line="240" w:lineRule="auto"/>
        <w:jc w:val="both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en-GB" w:eastAsia="en-GB"/>
        </w:rPr>
      </w:pPr>
      <w:bookmarkStart w:id="4" w:name="_cp_text_4_12"/>
      <w:bookmarkEnd w:id="3"/>
      <w:r w:rsidRPr="00902531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en-GB" w:eastAsia="en-GB"/>
        </w:rPr>
        <w:t>Deputy Company Secretary</w:t>
      </w:r>
    </w:p>
    <w:p w14:paraId="38695895" w14:textId="77777777" w:rsidR="00B8399C" w:rsidRPr="00902531" w:rsidRDefault="008B5BBE">
      <w:pPr>
        <w:shd w:val="clear" w:color="auto" w:fill="FFFFFF"/>
        <w:adjustRightInd/>
        <w:spacing w:after="0" w:line="240" w:lineRule="auto"/>
        <w:jc w:val="both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en-GB" w:eastAsia="en-GB"/>
        </w:rPr>
      </w:pPr>
      <w:bookmarkStart w:id="5" w:name="_cp_text_4_13"/>
      <w:bookmarkEnd w:id="4"/>
      <w:r w:rsidRPr="00902531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en-GB" w:eastAsia="en-GB"/>
        </w:rPr>
        <w:t>Paddy Power Betfair plc</w:t>
      </w:r>
    </w:p>
    <w:bookmarkEnd w:id="5"/>
    <w:p w14:paraId="3C782AD7" w14:textId="77777777" w:rsidR="00B8399C" w:rsidRPr="00902531" w:rsidRDefault="00B8399C">
      <w:pPr>
        <w:adjustRightInd/>
        <w:spacing w:after="0" w:line="240" w:lineRule="auto"/>
        <w:rPr>
          <w:rFonts w:ascii="Tahoma" w:hAnsi="Tahoma" w:cs="Tahoma"/>
          <w:color w:val="000000"/>
          <w:sz w:val="20"/>
          <w:szCs w:val="20"/>
          <w:lang w:eastAsia="en-IE"/>
        </w:rPr>
      </w:pPr>
    </w:p>
    <w:p w14:paraId="6910445B" w14:textId="77777777" w:rsidR="00C76387" w:rsidRPr="00902531" w:rsidRDefault="00C76387">
      <w:pPr>
        <w:adjustRightInd/>
        <w:rPr>
          <w:rFonts w:ascii="Tahoma" w:hAnsi="Tahoma" w:cs="Tahoma"/>
          <w:color w:val="000000"/>
          <w:sz w:val="20"/>
          <w:szCs w:val="20"/>
          <w:lang w:eastAsia="en-IE"/>
        </w:rPr>
      </w:pPr>
      <w:r w:rsidRPr="00902531">
        <w:rPr>
          <w:rFonts w:ascii="Tahoma" w:hAnsi="Tahoma" w:cs="Tahoma"/>
          <w:color w:val="000000"/>
          <w:sz w:val="20"/>
          <w:szCs w:val="20"/>
          <w:lang w:eastAsia="en-IE"/>
        </w:rPr>
        <w:br w:type="page"/>
      </w:r>
    </w:p>
    <w:p w14:paraId="301B577D" w14:textId="77777777" w:rsidR="00C76387" w:rsidRPr="00902531" w:rsidRDefault="00C76387" w:rsidP="00C76387">
      <w:pPr>
        <w:adjustRightInd/>
        <w:spacing w:after="0" w:line="240" w:lineRule="auto"/>
        <w:jc w:val="center"/>
        <w:rPr>
          <w:rStyle w:val="al"/>
          <w:rFonts w:ascii="Tahoma" w:hAnsi="Tahoma" w:cs="Tahoma"/>
          <w:b/>
          <w:sz w:val="20"/>
          <w:szCs w:val="20"/>
          <w:u w:val="single"/>
        </w:rPr>
      </w:pPr>
      <w:r w:rsidRPr="00902531">
        <w:rPr>
          <w:rStyle w:val="al"/>
          <w:rFonts w:ascii="Tahoma" w:hAnsi="Tahoma" w:cs="Tahoma"/>
          <w:b/>
          <w:sz w:val="20"/>
          <w:szCs w:val="20"/>
          <w:u w:val="single"/>
        </w:rPr>
        <w:lastRenderedPageBreak/>
        <w:t>Appendix</w:t>
      </w:r>
    </w:p>
    <w:p w14:paraId="23F816A0" w14:textId="77777777" w:rsidR="003713EA" w:rsidRPr="00902531" w:rsidRDefault="003713EA" w:rsidP="003713EA">
      <w:pPr>
        <w:adjustRightInd/>
        <w:spacing w:after="0" w:line="240" w:lineRule="auto"/>
        <w:jc w:val="center"/>
        <w:rPr>
          <w:rStyle w:val="al"/>
          <w:rFonts w:ascii="Tahoma" w:hAnsi="Tahoma" w:cs="Tahoma"/>
          <w:b/>
          <w:sz w:val="20"/>
          <w:szCs w:val="20"/>
        </w:rPr>
      </w:pPr>
      <w:r w:rsidRPr="00902531">
        <w:rPr>
          <w:rStyle w:val="al"/>
          <w:rFonts w:ascii="Tahoma" w:hAnsi="Tahoma" w:cs="Tahoma"/>
          <w:b/>
          <w:sz w:val="20"/>
          <w:szCs w:val="20"/>
        </w:rPr>
        <w:t>Transaction Details</w:t>
      </w:r>
    </w:p>
    <w:p w14:paraId="7F88C526" w14:textId="77777777" w:rsidR="003713EA" w:rsidRPr="00902531" w:rsidRDefault="003713EA" w:rsidP="003713EA">
      <w:pPr>
        <w:adjustRightInd/>
        <w:spacing w:after="0" w:line="240" w:lineRule="auto"/>
        <w:rPr>
          <w:rFonts w:ascii="Tahoma" w:hAnsi="Tahoma" w:cs="Tahoma"/>
          <w:color w:val="000000"/>
          <w:sz w:val="20"/>
          <w:szCs w:val="20"/>
          <w:lang w:eastAsia="en-I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30"/>
        <w:gridCol w:w="3094"/>
      </w:tblGrid>
      <w:tr w:rsidR="003713EA" w:rsidRPr="00902531" w14:paraId="26809AA0" w14:textId="77777777" w:rsidTr="000F37CC">
        <w:tc>
          <w:tcPr>
            <w:tcW w:w="2430" w:type="dxa"/>
          </w:tcPr>
          <w:p w14:paraId="3D003884" w14:textId="77777777" w:rsidR="003713EA" w:rsidRPr="00902531" w:rsidRDefault="003713EA" w:rsidP="001A406C">
            <w:pPr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  <w:t>Issuer Name</w:t>
            </w:r>
          </w:p>
        </w:tc>
        <w:tc>
          <w:tcPr>
            <w:tcW w:w="3094" w:type="dxa"/>
          </w:tcPr>
          <w:p w14:paraId="4C850794" w14:textId="77777777" w:rsidR="003713EA" w:rsidRPr="00902531" w:rsidRDefault="003713EA" w:rsidP="001A406C">
            <w:pPr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  <w:t>Paddy Power Betfair plc</w:t>
            </w:r>
          </w:p>
        </w:tc>
      </w:tr>
      <w:tr w:rsidR="003713EA" w:rsidRPr="00902531" w14:paraId="03DFB654" w14:textId="77777777" w:rsidTr="000F37CC">
        <w:tc>
          <w:tcPr>
            <w:tcW w:w="2430" w:type="dxa"/>
          </w:tcPr>
          <w:p w14:paraId="2EB8A825" w14:textId="77777777" w:rsidR="003713EA" w:rsidRPr="00902531" w:rsidRDefault="003713EA" w:rsidP="001A406C">
            <w:pPr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  <w:t>LEI</w:t>
            </w:r>
          </w:p>
        </w:tc>
        <w:tc>
          <w:tcPr>
            <w:tcW w:w="3094" w:type="dxa"/>
          </w:tcPr>
          <w:p w14:paraId="7D1759DF" w14:textId="77777777" w:rsidR="003713EA" w:rsidRPr="00902531" w:rsidRDefault="003713EA" w:rsidP="001A406C">
            <w:pPr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635400EG4YIJLJMZJ782</w:t>
            </w:r>
          </w:p>
        </w:tc>
      </w:tr>
      <w:tr w:rsidR="003713EA" w:rsidRPr="00902531" w14:paraId="73F903CC" w14:textId="77777777" w:rsidTr="000F37CC">
        <w:tc>
          <w:tcPr>
            <w:tcW w:w="2430" w:type="dxa"/>
          </w:tcPr>
          <w:p w14:paraId="386260CD" w14:textId="77777777" w:rsidR="003713EA" w:rsidRPr="00902531" w:rsidRDefault="003713EA" w:rsidP="001A406C">
            <w:pPr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  <w:t>ISIN</w:t>
            </w:r>
          </w:p>
        </w:tc>
        <w:tc>
          <w:tcPr>
            <w:tcW w:w="3094" w:type="dxa"/>
          </w:tcPr>
          <w:p w14:paraId="3128595D" w14:textId="77777777" w:rsidR="003713EA" w:rsidRPr="00902531" w:rsidRDefault="00103147" w:rsidP="001A406C">
            <w:pPr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IE00BWT6H894</w:t>
            </w:r>
          </w:p>
        </w:tc>
      </w:tr>
      <w:tr w:rsidR="003713EA" w:rsidRPr="00902531" w14:paraId="5B1FAC22" w14:textId="77777777" w:rsidTr="000F37CC">
        <w:tc>
          <w:tcPr>
            <w:tcW w:w="2430" w:type="dxa"/>
          </w:tcPr>
          <w:p w14:paraId="3313A019" w14:textId="77777777" w:rsidR="003713EA" w:rsidRPr="00902531" w:rsidRDefault="003713EA" w:rsidP="001A406C">
            <w:pPr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  <w:t>Intermediary Name</w:t>
            </w:r>
          </w:p>
        </w:tc>
        <w:tc>
          <w:tcPr>
            <w:tcW w:w="3094" w:type="dxa"/>
          </w:tcPr>
          <w:p w14:paraId="12F1A3A5" w14:textId="77777777" w:rsidR="003713EA" w:rsidRPr="00902531" w:rsidRDefault="000F37CC" w:rsidP="001A406C">
            <w:pPr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  <w:t>Goldman Sachs International</w:t>
            </w:r>
          </w:p>
        </w:tc>
      </w:tr>
      <w:tr w:rsidR="003713EA" w:rsidRPr="00902531" w14:paraId="32244E93" w14:textId="77777777" w:rsidTr="000F37CC">
        <w:tc>
          <w:tcPr>
            <w:tcW w:w="2430" w:type="dxa"/>
          </w:tcPr>
          <w:p w14:paraId="691B8138" w14:textId="77777777" w:rsidR="003713EA" w:rsidRPr="00902531" w:rsidRDefault="003713EA" w:rsidP="001A406C">
            <w:pPr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  <w:t>Intermediary Code</w:t>
            </w:r>
          </w:p>
        </w:tc>
        <w:tc>
          <w:tcPr>
            <w:tcW w:w="3094" w:type="dxa"/>
          </w:tcPr>
          <w:p w14:paraId="5F393E9F" w14:textId="77777777" w:rsidR="003713EA" w:rsidRPr="00902531" w:rsidRDefault="000B6953" w:rsidP="001A406C">
            <w:pPr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</w:pPr>
            <w:r w:rsidRPr="00447569"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  <w:t>GSILGB2XXXX</w:t>
            </w:r>
          </w:p>
        </w:tc>
      </w:tr>
      <w:tr w:rsidR="003713EA" w:rsidRPr="00902531" w14:paraId="7C71569A" w14:textId="77777777" w:rsidTr="000F37CC">
        <w:tc>
          <w:tcPr>
            <w:tcW w:w="2430" w:type="dxa"/>
          </w:tcPr>
          <w:p w14:paraId="35E73E10" w14:textId="77777777" w:rsidR="003713EA" w:rsidRPr="00902531" w:rsidRDefault="003713EA" w:rsidP="001A406C">
            <w:pPr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  <w:t xml:space="preserve">Timezone </w:t>
            </w:r>
          </w:p>
        </w:tc>
        <w:tc>
          <w:tcPr>
            <w:tcW w:w="3094" w:type="dxa"/>
          </w:tcPr>
          <w:p w14:paraId="0344AB6E" w14:textId="77777777" w:rsidR="003713EA" w:rsidRPr="00902531" w:rsidRDefault="003713EA" w:rsidP="001A406C">
            <w:pPr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  <w:t>BST</w:t>
            </w:r>
          </w:p>
        </w:tc>
      </w:tr>
      <w:tr w:rsidR="003713EA" w:rsidRPr="00902531" w14:paraId="1AEBE230" w14:textId="77777777" w:rsidTr="000F37CC">
        <w:trPr>
          <w:trHeight w:val="56"/>
        </w:trPr>
        <w:tc>
          <w:tcPr>
            <w:tcW w:w="2430" w:type="dxa"/>
          </w:tcPr>
          <w:p w14:paraId="23144244" w14:textId="77777777" w:rsidR="003713EA" w:rsidRPr="00902531" w:rsidRDefault="003713EA" w:rsidP="001A406C">
            <w:pPr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  <w:t>Currency</w:t>
            </w:r>
          </w:p>
        </w:tc>
        <w:tc>
          <w:tcPr>
            <w:tcW w:w="3094" w:type="dxa"/>
          </w:tcPr>
          <w:p w14:paraId="5B3EFFE5" w14:textId="77777777" w:rsidR="003713EA" w:rsidRPr="00902531" w:rsidRDefault="003713EA" w:rsidP="001A406C">
            <w:pPr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  <w:t>GBP &amp; EUR (as indicated below)</w:t>
            </w:r>
          </w:p>
        </w:tc>
      </w:tr>
    </w:tbl>
    <w:p w14:paraId="665117CA" w14:textId="77777777" w:rsidR="003713EA" w:rsidRPr="00902531" w:rsidRDefault="003713EA" w:rsidP="003713EA">
      <w:pPr>
        <w:adjustRightInd/>
        <w:spacing w:after="0" w:line="240" w:lineRule="auto"/>
        <w:rPr>
          <w:rFonts w:ascii="Tahoma" w:hAnsi="Tahoma" w:cs="Tahoma"/>
          <w:color w:val="000000"/>
          <w:sz w:val="20"/>
          <w:szCs w:val="20"/>
          <w:lang w:eastAsia="en-IE"/>
        </w:rPr>
      </w:pPr>
    </w:p>
    <w:p w14:paraId="500A7DBE" w14:textId="77777777" w:rsidR="003713EA" w:rsidRDefault="003713EA" w:rsidP="003713EA">
      <w:pPr>
        <w:adjustRightInd/>
        <w:spacing w:after="0" w:line="240" w:lineRule="auto"/>
        <w:rPr>
          <w:rFonts w:ascii="Tahoma" w:hAnsi="Tahoma" w:cs="Tahoma"/>
          <w:color w:val="000000"/>
          <w:sz w:val="20"/>
          <w:szCs w:val="20"/>
          <w:lang w:eastAsia="en-IE"/>
        </w:rPr>
      </w:pPr>
      <w:r w:rsidRPr="00902531">
        <w:rPr>
          <w:rFonts w:ascii="Tahoma" w:hAnsi="Tahoma" w:cs="Tahoma"/>
          <w:b/>
          <w:color w:val="000000"/>
          <w:sz w:val="20"/>
          <w:szCs w:val="20"/>
          <w:lang w:eastAsia="en-IE"/>
        </w:rPr>
        <w:t>London Stock Exchange</w:t>
      </w:r>
    </w:p>
    <w:p w14:paraId="3D86C84D" w14:textId="77777777" w:rsidR="00131C83" w:rsidRDefault="00131C83" w:rsidP="003713EA">
      <w:pPr>
        <w:adjustRightInd/>
        <w:spacing w:after="0" w:line="240" w:lineRule="auto"/>
        <w:rPr>
          <w:rFonts w:ascii="Tahoma" w:hAnsi="Tahoma" w:cs="Tahoma"/>
          <w:color w:val="000000"/>
          <w:sz w:val="20"/>
          <w:szCs w:val="20"/>
          <w:lang w:eastAsia="en-IE"/>
        </w:rPr>
      </w:pPr>
    </w:p>
    <w:tbl>
      <w:tblPr>
        <w:tblW w:w="9027" w:type="dxa"/>
        <w:tblInd w:w="93" w:type="dxa"/>
        <w:tblLook w:val="04A0" w:firstRow="1" w:lastRow="0" w:firstColumn="1" w:lastColumn="0" w:noHBand="0" w:noVBand="1"/>
      </w:tblPr>
      <w:tblGrid>
        <w:gridCol w:w="1180"/>
        <w:gridCol w:w="1180"/>
        <w:gridCol w:w="1180"/>
        <w:gridCol w:w="1187"/>
        <w:gridCol w:w="4300"/>
      </w:tblGrid>
      <w:tr w:rsidR="00131C83" w:rsidRPr="00131C83" w14:paraId="2F30DABF" w14:textId="77777777" w:rsidTr="00131C83">
        <w:trPr>
          <w:trHeight w:val="255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097C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Number of Shares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E03F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Price Per Share (GBP)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90A7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Trading Venue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203E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Time of transaction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F8F6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Transaction reference Number</w:t>
            </w:r>
          </w:p>
        </w:tc>
      </w:tr>
      <w:tr w:rsidR="00131C83" w:rsidRPr="00131C83" w14:paraId="5A2C9A1F" w14:textId="77777777" w:rsidTr="00131C83">
        <w:trPr>
          <w:trHeight w:val="25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4A217" w14:textId="77777777" w:rsidR="00131C83" w:rsidRPr="00131C83" w:rsidRDefault="00131C83" w:rsidP="00131C83">
            <w:pPr>
              <w:adjustRightInd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AF185" w14:textId="77777777" w:rsidR="00131C83" w:rsidRPr="00131C83" w:rsidRDefault="00131C83" w:rsidP="00131C83">
            <w:pPr>
              <w:adjustRightInd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058C2" w14:textId="77777777" w:rsidR="00131C83" w:rsidRPr="00131C83" w:rsidRDefault="00131C83" w:rsidP="00131C83">
            <w:pPr>
              <w:adjustRightInd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9B962" w14:textId="77777777" w:rsidR="00131C83" w:rsidRPr="00131C83" w:rsidRDefault="00131C83" w:rsidP="00131C83">
            <w:pPr>
              <w:adjustRightInd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9B334" w14:textId="77777777" w:rsidR="00131C83" w:rsidRPr="00131C83" w:rsidRDefault="00131C83" w:rsidP="00131C83">
            <w:pPr>
              <w:adjustRightInd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131C83" w:rsidRPr="00131C83" w14:paraId="0C6AF9B2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74FE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3D65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84.00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0EC1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CB64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11:17:00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ADE5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E0aYpOdWOZcA</w:t>
            </w:r>
          </w:p>
        </w:tc>
      </w:tr>
      <w:tr w:rsidR="00131C83" w:rsidRPr="00131C83" w14:paraId="77D1A7E9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CA6C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8A3E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84.00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53DA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982F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14:16:08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E937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E0aYpOdWSDzx</w:t>
            </w:r>
          </w:p>
        </w:tc>
      </w:tr>
      <w:tr w:rsidR="00131C83" w:rsidRPr="00131C83" w14:paraId="1CD68508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9A0B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7057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84.00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7300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A616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14:16:09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60BA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E0aYpOdWSDzz</w:t>
            </w:r>
          </w:p>
        </w:tc>
      </w:tr>
      <w:tr w:rsidR="00131C83" w:rsidRPr="00131C83" w14:paraId="763A79B0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45FE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030E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84.00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E0B92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D7ED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14:19:23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6A8E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E0aYpOdWSH4Y</w:t>
            </w:r>
          </w:p>
        </w:tc>
      </w:tr>
      <w:tr w:rsidR="00131C83" w:rsidRPr="00131C83" w14:paraId="5A714F3A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464E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4F16F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84.00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F3A9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670C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14:19:24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0A3B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E0aYpOdWSH4b</w:t>
            </w:r>
          </w:p>
        </w:tc>
      </w:tr>
      <w:tr w:rsidR="00131C83" w:rsidRPr="00131C83" w14:paraId="298A81BE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3D16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46BD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84.00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BA104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06EC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14:33:18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57DC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E0aYpOdWScAw</w:t>
            </w:r>
          </w:p>
        </w:tc>
      </w:tr>
      <w:tr w:rsidR="00131C83" w:rsidRPr="00131C83" w14:paraId="7F1D8570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2260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9A3D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84.00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D614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6E6B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14:38:34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DEB5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E0aYpOdWSn0d</w:t>
            </w:r>
          </w:p>
        </w:tc>
      </w:tr>
      <w:tr w:rsidR="00131C83" w:rsidRPr="00131C83" w14:paraId="6CB1FF8D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2907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B774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84.00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1A2AD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A8FE7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14:38:34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F6E94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E0aYpOdWSn0q</w:t>
            </w:r>
          </w:p>
        </w:tc>
      </w:tr>
      <w:tr w:rsidR="00131C83" w:rsidRPr="00131C83" w14:paraId="2CE54066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B19F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DBBC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84.00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6CE7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96D6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14:38:35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E5D11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E0aYpOdWSn1k</w:t>
            </w:r>
          </w:p>
        </w:tc>
      </w:tr>
      <w:tr w:rsidR="00131C83" w:rsidRPr="00131C83" w14:paraId="6F9653AC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601E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61A6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F5CC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5A71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14:38:46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77E5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E0aYpOdWSnD6</w:t>
            </w:r>
          </w:p>
        </w:tc>
      </w:tr>
      <w:tr w:rsidR="00131C83" w:rsidRPr="00131C83" w14:paraId="65A2C0C1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D243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3A05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9806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FF96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14:39:29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FC6E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E0aYpOdWSodg</w:t>
            </w:r>
          </w:p>
        </w:tc>
      </w:tr>
      <w:tr w:rsidR="00131C83" w:rsidRPr="00131C83" w14:paraId="14F3A127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A02E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C60C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A330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2056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14:45:23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4A0C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E0aYpOdWT0OE</w:t>
            </w:r>
          </w:p>
        </w:tc>
      </w:tr>
      <w:tr w:rsidR="00131C83" w:rsidRPr="00131C83" w14:paraId="16C1B8AA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1322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E182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101D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2B36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14:46:13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58810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E0aYpOdWT2qP</w:t>
            </w:r>
          </w:p>
        </w:tc>
      </w:tr>
      <w:tr w:rsidR="00131C83" w:rsidRPr="00131C83" w14:paraId="0E1D919F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05FC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05F2D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17E5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57CC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14:48:30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2260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E0aYpOdWT7Y0</w:t>
            </w:r>
          </w:p>
        </w:tc>
      </w:tr>
      <w:tr w:rsidR="00131C83" w:rsidRPr="00131C83" w14:paraId="06BB659E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44F3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9DCFD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D763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6C603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14:50:16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71AC9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E0aYpOdWTB6G</w:t>
            </w:r>
          </w:p>
        </w:tc>
      </w:tr>
      <w:tr w:rsidR="00131C83" w:rsidRPr="00131C83" w14:paraId="4792ACEB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14A5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2EB43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43B4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2C7B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14:51:26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2739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E0aYpOdWTDYJ</w:t>
            </w:r>
          </w:p>
        </w:tc>
      </w:tr>
      <w:tr w:rsidR="00131C83" w:rsidRPr="00131C83" w14:paraId="0FF3B644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8CE9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A2CE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A2B6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ECEC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14:54:12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D42E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E0aYpOdWTIXE</w:t>
            </w:r>
          </w:p>
        </w:tc>
      </w:tr>
      <w:tr w:rsidR="00131C83" w:rsidRPr="00131C83" w14:paraId="5EAC5E8E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021B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9084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84.00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1CF19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E64C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15:01:09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C0F5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E0aYpOdWTXAp</w:t>
            </w:r>
          </w:p>
        </w:tc>
      </w:tr>
      <w:tr w:rsidR="00131C83" w:rsidRPr="00131C83" w14:paraId="0869895A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487A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3076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84.00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E4EC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2B91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15:01:14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B4101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E0aYpOdWTXMN</w:t>
            </w:r>
          </w:p>
        </w:tc>
      </w:tr>
      <w:tr w:rsidR="00131C83" w:rsidRPr="00131C83" w14:paraId="0166B966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E7D5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C1AE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84.00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E7E3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A15E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15:02:52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6BF0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E0aYpOdWTaBS</w:t>
            </w:r>
          </w:p>
        </w:tc>
      </w:tr>
      <w:tr w:rsidR="00131C83" w:rsidRPr="00131C83" w14:paraId="5740AB42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1E0C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4A1B5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588D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CAC1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15:04:14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0410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E0aYpOdWTcoR</w:t>
            </w:r>
          </w:p>
        </w:tc>
      </w:tr>
      <w:tr w:rsidR="00131C83" w:rsidRPr="00131C83" w14:paraId="18E92EF1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F949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5E75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686C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E0BB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15:07:22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5C8B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E0aYpOdWTi8r</w:t>
            </w:r>
          </w:p>
        </w:tc>
      </w:tr>
      <w:tr w:rsidR="00131C83" w:rsidRPr="00131C83" w14:paraId="7EC16B01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A380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3812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EAD3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63C9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15:10:29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00CA2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E0aYpOdWTnup</w:t>
            </w:r>
          </w:p>
        </w:tc>
      </w:tr>
      <w:tr w:rsidR="00131C83" w:rsidRPr="00131C83" w14:paraId="2C1D9B48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027E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82CE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C2F3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9AE7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15:18:34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535B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E0aYpOdWU1VC</w:t>
            </w:r>
          </w:p>
        </w:tc>
      </w:tr>
      <w:tr w:rsidR="00131C83" w:rsidRPr="00131C83" w14:paraId="340E97F2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EF1A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7909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17C6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E80A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15:20:15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8AB2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E0aYpOdWU4Cg</w:t>
            </w:r>
          </w:p>
        </w:tc>
      </w:tr>
      <w:tr w:rsidR="00131C83" w:rsidRPr="00131C83" w14:paraId="40456AB5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EB1E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AD53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114E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DA78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15:29:59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EE1C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E0aYpOdWUMAk</w:t>
            </w:r>
          </w:p>
        </w:tc>
      </w:tr>
      <w:tr w:rsidR="00131C83" w:rsidRPr="00131C83" w14:paraId="5598BA80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86FB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6343C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AE9A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0465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15:36:54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E3DE2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E0aYpOdWUbvS</w:t>
            </w:r>
          </w:p>
        </w:tc>
      </w:tr>
      <w:tr w:rsidR="00131C83" w:rsidRPr="00131C83" w14:paraId="716B2A95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B191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E52F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304B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563B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15:45:06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9FCFC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E0aYpOdWUrwD</w:t>
            </w:r>
          </w:p>
        </w:tc>
      </w:tr>
      <w:tr w:rsidR="00131C83" w:rsidRPr="00131C83" w14:paraId="73E7341F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8A91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C101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E2585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23735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15:49:41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C890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E0aYpOdWV0Nw</w:t>
            </w:r>
          </w:p>
        </w:tc>
      </w:tr>
      <w:tr w:rsidR="00131C83" w:rsidRPr="00131C83" w14:paraId="3354CE93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741D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30EA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3335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6CEA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15:57:19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4617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E0aYpOdWVF8D</w:t>
            </w:r>
          </w:p>
        </w:tc>
      </w:tr>
      <w:tr w:rsidR="00131C83" w:rsidRPr="00131C83" w14:paraId="28CE440D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BEBC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30A43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8F9F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9417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16:03:34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CFB37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E0aYpOdWVRZ4</w:t>
            </w:r>
          </w:p>
        </w:tc>
      </w:tr>
      <w:tr w:rsidR="00131C83" w:rsidRPr="00131C83" w14:paraId="1A9CCD1E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5CC0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E3CE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1634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7D7D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16:03:35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A11E2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E0aYpOdWVRZC</w:t>
            </w:r>
          </w:p>
        </w:tc>
      </w:tr>
      <w:tr w:rsidR="00131C83" w:rsidRPr="00131C83" w14:paraId="589782AA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AC5A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1B1DE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5BD4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A71C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16:07:13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C7DF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E0aYpOdWVc04</w:t>
            </w:r>
          </w:p>
        </w:tc>
      </w:tr>
      <w:tr w:rsidR="00131C83" w:rsidRPr="00131C83" w14:paraId="4D81F938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86A1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A449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372B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64BB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16:13:42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3A5F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E0aYpOdWVqNO</w:t>
            </w:r>
          </w:p>
        </w:tc>
      </w:tr>
      <w:tr w:rsidR="00131C83" w:rsidRPr="00131C83" w14:paraId="4317F7E2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C7B7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8050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45D1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4B14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16:22:55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042D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E0aYpOdWW9rv</w:t>
            </w:r>
          </w:p>
        </w:tc>
      </w:tr>
      <w:tr w:rsidR="00131C83" w:rsidRPr="00131C83" w14:paraId="0D0BCF14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6229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7632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21197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94E4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16:26:05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1A9CB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E0aYpOdWWHhf</w:t>
            </w:r>
          </w:p>
        </w:tc>
      </w:tr>
      <w:tr w:rsidR="00131C83" w:rsidRPr="00131C83" w14:paraId="49C4A1ED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EF56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6B25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8270E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4244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16:26:18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000C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E0aYpOdWWIC4</w:t>
            </w:r>
          </w:p>
        </w:tc>
      </w:tr>
      <w:tr w:rsidR="00131C83" w:rsidRPr="00131C83" w14:paraId="3BF0EA6C" w14:textId="77777777" w:rsidTr="00131C83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EB93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E1E26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83.65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770B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8F4E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16:26:39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608D" w14:textId="77777777" w:rsidR="00131C83" w:rsidRPr="00131C83" w:rsidRDefault="00131C83" w:rsidP="00131C83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31C8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E0aYpOdWWJP5</w:t>
            </w:r>
          </w:p>
        </w:tc>
      </w:tr>
    </w:tbl>
    <w:p w14:paraId="245E0BF9" w14:textId="77777777" w:rsidR="003713EA" w:rsidRPr="00902531" w:rsidRDefault="003713EA" w:rsidP="00131C83">
      <w:pPr>
        <w:adjustRightInd/>
        <w:spacing w:after="0" w:line="240" w:lineRule="auto"/>
        <w:rPr>
          <w:rFonts w:ascii="Tahoma" w:hAnsi="Tahoma" w:cs="Tahoma"/>
          <w:color w:val="000000"/>
          <w:sz w:val="20"/>
          <w:szCs w:val="20"/>
          <w:lang w:eastAsia="en-IE"/>
        </w:rPr>
      </w:pPr>
    </w:p>
    <w:sectPr w:rsidR="003713EA" w:rsidRPr="00902531" w:rsidSect="00131C83">
      <w:headerReference w:type="even" r:id="rId6"/>
      <w:footerReference w:type="even" r:id="rId7"/>
      <w:headerReference w:type="first" r:id="rId8"/>
      <w:footerReference w:type="first" r:id="rId9"/>
      <w:pgSz w:w="11908" w:h="16833"/>
      <w:pgMar w:top="1440" w:right="1440" w:bottom="993" w:left="1440" w:header="708" w:footer="708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34C78" w14:textId="77777777" w:rsidR="003F7F5A" w:rsidRDefault="003F7F5A">
      <w:pPr>
        <w:spacing w:after="0" w:line="240" w:lineRule="auto"/>
      </w:pPr>
      <w:r>
        <w:separator/>
      </w:r>
    </w:p>
  </w:endnote>
  <w:endnote w:type="continuationSeparator" w:id="0">
    <w:p w14:paraId="744E0E0A" w14:textId="77777777" w:rsidR="003F7F5A" w:rsidRDefault="003F7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5BFBD" w14:textId="77777777" w:rsidR="003F7F5A" w:rsidRDefault="003F7F5A">
    <w:pPr>
      <w:widowControl w:val="0"/>
      <w:autoSpaceDE w:val="0"/>
      <w:autoSpaceDN w:val="0"/>
      <w:spacing w:after="0" w:line="240" w:lineRule="auto"/>
      <w:rPr>
        <w:rFonts w:ascii="Times New Roman" w:hAnsi="Times New Roman" w:cs="Times New Roman"/>
        <w:sz w:val="24"/>
        <w:szCs w:val="24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E449E" w14:textId="77777777" w:rsidR="003F7F5A" w:rsidRDefault="003F7F5A">
    <w:pPr>
      <w:widowControl w:val="0"/>
      <w:autoSpaceDE w:val="0"/>
      <w:autoSpaceDN w:val="0"/>
      <w:spacing w:after="0" w:line="240" w:lineRule="auto"/>
      <w:rPr>
        <w:rFonts w:ascii="Times New Roman" w:hAnsi="Times New Roman" w:cs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E2806" w14:textId="77777777" w:rsidR="003F7F5A" w:rsidRDefault="003F7F5A">
      <w:pPr>
        <w:spacing w:after="0" w:line="240" w:lineRule="auto"/>
      </w:pPr>
      <w:r>
        <w:separator/>
      </w:r>
    </w:p>
  </w:footnote>
  <w:footnote w:type="continuationSeparator" w:id="0">
    <w:p w14:paraId="30E70D68" w14:textId="77777777" w:rsidR="003F7F5A" w:rsidRDefault="003F7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B9ABB" w14:textId="77777777" w:rsidR="003F7F5A" w:rsidRDefault="003F7F5A">
    <w:pPr>
      <w:widowControl w:val="0"/>
      <w:autoSpaceDE w:val="0"/>
      <w:autoSpaceDN w:val="0"/>
      <w:spacing w:after="0" w:line="240" w:lineRule="auto"/>
      <w:rPr>
        <w:rFonts w:ascii="Times New Roman" w:hAnsi="Times New Roman" w:cs="Times New Roman"/>
        <w:sz w:val="24"/>
        <w:szCs w:val="24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B71AE" w14:textId="77777777" w:rsidR="003F7F5A" w:rsidRDefault="003F7F5A">
    <w:pPr>
      <w:widowControl w:val="0"/>
      <w:autoSpaceDE w:val="0"/>
      <w:autoSpaceDN w:val="0"/>
      <w:spacing w:after="0" w:line="240" w:lineRule="auto"/>
      <w:rPr>
        <w:rFonts w:ascii="Times New Roman" w:hAnsi="Times New Roman" w:cs="Times New Roman"/>
        <w:sz w:val="24"/>
        <w:szCs w:val="24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isplayHorizontalDrawingGridEvery w:val="0"/>
  <w:displayVerticalDrawingGridEvery w:val="3"/>
  <w:doNotUseMarginsForDrawingGridOrigin/>
  <w:drawingGridHorizontalOrigin w:val="1440"/>
  <w:drawingGridVerticalOrigin w:val="144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P_REDLINE" w:val="CP_REDLINE"/>
    <w:docVar w:name="tableMoveFromStyle" w:val="s"/>
    <w:docVar w:name="tableMoveToStyle" w:val="u"/>
    <w:docVar w:name="textDeleteStyle" w:val="s"/>
    <w:docVar w:name="textInsertStyle" w:val="d"/>
    <w:docVar w:name="textMoveFromStyle" w:val="s"/>
    <w:docVar w:name="textMoveToStyle" w:val="u"/>
  </w:docVars>
  <w:rsids>
    <w:rsidRoot w:val="008B5BBE"/>
    <w:rsid w:val="0000155F"/>
    <w:rsid w:val="00025A00"/>
    <w:rsid w:val="00025AB1"/>
    <w:rsid w:val="00033BCD"/>
    <w:rsid w:val="00034DB9"/>
    <w:rsid w:val="00047DD9"/>
    <w:rsid w:val="00063024"/>
    <w:rsid w:val="00070471"/>
    <w:rsid w:val="000707F1"/>
    <w:rsid w:val="0007173D"/>
    <w:rsid w:val="00097EBE"/>
    <w:rsid w:val="000A2958"/>
    <w:rsid w:val="000A2C18"/>
    <w:rsid w:val="000A6556"/>
    <w:rsid w:val="000B21CB"/>
    <w:rsid w:val="000B6953"/>
    <w:rsid w:val="000C77D6"/>
    <w:rsid w:val="000D19E4"/>
    <w:rsid w:val="000D612A"/>
    <w:rsid w:val="000F37CC"/>
    <w:rsid w:val="00100AFE"/>
    <w:rsid w:val="00103147"/>
    <w:rsid w:val="0011415D"/>
    <w:rsid w:val="00131C83"/>
    <w:rsid w:val="00135AD0"/>
    <w:rsid w:val="00155641"/>
    <w:rsid w:val="0017561E"/>
    <w:rsid w:val="001961A3"/>
    <w:rsid w:val="001A406C"/>
    <w:rsid w:val="001A6B04"/>
    <w:rsid w:val="001E5195"/>
    <w:rsid w:val="002141C8"/>
    <w:rsid w:val="00216E69"/>
    <w:rsid w:val="00234F65"/>
    <w:rsid w:val="00255D7E"/>
    <w:rsid w:val="002731C9"/>
    <w:rsid w:val="00297DC3"/>
    <w:rsid w:val="002A5DF9"/>
    <w:rsid w:val="002B6C00"/>
    <w:rsid w:val="002D4DF2"/>
    <w:rsid w:val="003019A1"/>
    <w:rsid w:val="00317A5D"/>
    <w:rsid w:val="0032451B"/>
    <w:rsid w:val="00353107"/>
    <w:rsid w:val="00353336"/>
    <w:rsid w:val="00355769"/>
    <w:rsid w:val="00355EC0"/>
    <w:rsid w:val="003713EA"/>
    <w:rsid w:val="0039077F"/>
    <w:rsid w:val="003B54F8"/>
    <w:rsid w:val="003E33F3"/>
    <w:rsid w:val="003F7F5A"/>
    <w:rsid w:val="00434F24"/>
    <w:rsid w:val="00441711"/>
    <w:rsid w:val="004816E5"/>
    <w:rsid w:val="0048635D"/>
    <w:rsid w:val="00490754"/>
    <w:rsid w:val="00491271"/>
    <w:rsid w:val="004D2BD8"/>
    <w:rsid w:val="00507B06"/>
    <w:rsid w:val="00516657"/>
    <w:rsid w:val="00525F09"/>
    <w:rsid w:val="005328E8"/>
    <w:rsid w:val="00537F78"/>
    <w:rsid w:val="0054331F"/>
    <w:rsid w:val="00550EC8"/>
    <w:rsid w:val="005534AE"/>
    <w:rsid w:val="005551D8"/>
    <w:rsid w:val="00561D75"/>
    <w:rsid w:val="00566CAA"/>
    <w:rsid w:val="00583614"/>
    <w:rsid w:val="005B1E89"/>
    <w:rsid w:val="005D58F5"/>
    <w:rsid w:val="005D65DC"/>
    <w:rsid w:val="005E10C6"/>
    <w:rsid w:val="005F43E5"/>
    <w:rsid w:val="005F7118"/>
    <w:rsid w:val="006001A9"/>
    <w:rsid w:val="00600482"/>
    <w:rsid w:val="00607574"/>
    <w:rsid w:val="00616E86"/>
    <w:rsid w:val="00653516"/>
    <w:rsid w:val="00670724"/>
    <w:rsid w:val="006A196C"/>
    <w:rsid w:val="006E5A4A"/>
    <w:rsid w:val="006F5074"/>
    <w:rsid w:val="00700DEC"/>
    <w:rsid w:val="00703FAA"/>
    <w:rsid w:val="007113D2"/>
    <w:rsid w:val="00732FA6"/>
    <w:rsid w:val="00770700"/>
    <w:rsid w:val="00782213"/>
    <w:rsid w:val="00784393"/>
    <w:rsid w:val="00795EF4"/>
    <w:rsid w:val="007A6074"/>
    <w:rsid w:val="007E2E77"/>
    <w:rsid w:val="007F52BA"/>
    <w:rsid w:val="00801830"/>
    <w:rsid w:val="008139F4"/>
    <w:rsid w:val="00826B0C"/>
    <w:rsid w:val="008401F5"/>
    <w:rsid w:val="008611CA"/>
    <w:rsid w:val="00876C87"/>
    <w:rsid w:val="008939A1"/>
    <w:rsid w:val="00893B86"/>
    <w:rsid w:val="008B0395"/>
    <w:rsid w:val="008B1E96"/>
    <w:rsid w:val="008B5BBE"/>
    <w:rsid w:val="008C6FCF"/>
    <w:rsid w:val="00902531"/>
    <w:rsid w:val="0091092D"/>
    <w:rsid w:val="00933EA2"/>
    <w:rsid w:val="00951304"/>
    <w:rsid w:val="0097576E"/>
    <w:rsid w:val="00994C70"/>
    <w:rsid w:val="009A7960"/>
    <w:rsid w:val="009F5AA7"/>
    <w:rsid w:val="00A26303"/>
    <w:rsid w:val="00A40287"/>
    <w:rsid w:val="00AA1F03"/>
    <w:rsid w:val="00AE0B4A"/>
    <w:rsid w:val="00B32F7A"/>
    <w:rsid w:val="00B446A3"/>
    <w:rsid w:val="00B70D9D"/>
    <w:rsid w:val="00B70F5B"/>
    <w:rsid w:val="00B8399C"/>
    <w:rsid w:val="00B9661B"/>
    <w:rsid w:val="00BB69B7"/>
    <w:rsid w:val="00BF03CF"/>
    <w:rsid w:val="00C12EFD"/>
    <w:rsid w:val="00C20E8A"/>
    <w:rsid w:val="00C56E36"/>
    <w:rsid w:val="00C570F9"/>
    <w:rsid w:val="00C67431"/>
    <w:rsid w:val="00C7404F"/>
    <w:rsid w:val="00C76387"/>
    <w:rsid w:val="00CA500B"/>
    <w:rsid w:val="00CA7C41"/>
    <w:rsid w:val="00CB1C49"/>
    <w:rsid w:val="00CE5036"/>
    <w:rsid w:val="00CF0282"/>
    <w:rsid w:val="00DA37FF"/>
    <w:rsid w:val="00DB29BF"/>
    <w:rsid w:val="00DD2D89"/>
    <w:rsid w:val="00DD4869"/>
    <w:rsid w:val="00E04CA5"/>
    <w:rsid w:val="00E06E11"/>
    <w:rsid w:val="00E117DB"/>
    <w:rsid w:val="00E31BE8"/>
    <w:rsid w:val="00E46275"/>
    <w:rsid w:val="00E63D0E"/>
    <w:rsid w:val="00E70675"/>
    <w:rsid w:val="00E73D07"/>
    <w:rsid w:val="00EB0F05"/>
    <w:rsid w:val="00EC1439"/>
    <w:rsid w:val="00EC23DE"/>
    <w:rsid w:val="00EC4B6E"/>
    <w:rsid w:val="00ED762D"/>
    <w:rsid w:val="00EF64A3"/>
    <w:rsid w:val="00F30BF7"/>
    <w:rsid w:val="00F32820"/>
    <w:rsid w:val="00F46C37"/>
    <w:rsid w:val="00F71F4F"/>
    <w:rsid w:val="00F72C77"/>
    <w:rsid w:val="00F74039"/>
    <w:rsid w:val="00F97E4A"/>
    <w:rsid w:val="00FE0FDC"/>
    <w:rsid w:val="00FE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E8F609"/>
  <w14:defaultImageDpi w14:val="96"/>
  <w15:docId w15:val="{97FF190D-7C36-44E2-A072-E847DAA3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d">
    <w:name w:val="d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customStyle="1" w:styleId="o">
    <w:name w:val="o"/>
    <w:basedOn w:val="DefaultParagraphFont"/>
  </w:style>
  <w:style w:type="paragraph" w:customStyle="1" w:styleId="e">
    <w:name w:val="e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customStyle="1" w:styleId="apple-converted-space">
    <w:name w:val="apple-converted-space"/>
    <w:basedOn w:val="DefaultParagraphFont"/>
  </w:style>
  <w:style w:type="character" w:customStyle="1" w:styleId="l">
    <w:name w:val="l"/>
    <w:basedOn w:val="DefaultParagraphFont"/>
  </w:style>
  <w:style w:type="character" w:customStyle="1" w:styleId="f">
    <w:name w:val="f"/>
    <w:basedOn w:val="DefaultParagraphFont"/>
  </w:style>
  <w:style w:type="character" w:customStyle="1" w:styleId="k">
    <w:name w:val="k"/>
    <w:basedOn w:val="DefaultParagraphFont"/>
  </w:style>
  <w:style w:type="character" w:customStyle="1" w:styleId="j">
    <w:name w:val="j"/>
    <w:basedOn w:val="DefaultParagraphFont"/>
  </w:style>
  <w:style w:type="paragraph" w:customStyle="1" w:styleId="a">
    <w:name w:val="a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customStyle="1" w:styleId="aa">
    <w:name w:val="aa"/>
    <w:basedOn w:val="DefaultParagraphFont"/>
  </w:style>
  <w:style w:type="paragraph" w:customStyle="1" w:styleId="ab">
    <w:name w:val="ab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customStyle="1" w:styleId="h">
    <w:name w:val="h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customStyle="1" w:styleId="ac">
    <w:name w:val="ac"/>
    <w:basedOn w:val="DefaultParagraphFont"/>
  </w:style>
  <w:style w:type="character" w:customStyle="1" w:styleId="g">
    <w:name w:val="g"/>
    <w:basedOn w:val="DefaultParagraphFont"/>
  </w:style>
  <w:style w:type="paragraph" w:customStyle="1" w:styleId="ad">
    <w:name w:val="ad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customStyle="1" w:styleId="ae">
    <w:name w:val="ae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customStyle="1" w:styleId="af">
    <w:name w:val="af"/>
    <w:basedOn w:val="DefaultParagraphFont"/>
  </w:style>
  <w:style w:type="paragraph" w:customStyle="1" w:styleId="ag">
    <w:name w:val="ag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customStyle="1" w:styleId="ah">
    <w:name w:val="ah"/>
    <w:basedOn w:val="DefaultParagraphFont"/>
  </w:style>
  <w:style w:type="character" w:customStyle="1" w:styleId="m">
    <w:name w:val="m"/>
    <w:basedOn w:val="DefaultParagraphFont"/>
  </w:style>
  <w:style w:type="paragraph" w:customStyle="1" w:styleId="ai">
    <w:name w:val="ai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customStyle="1" w:styleId="aj">
    <w:name w:val="aj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styleId="NormalWeb">
    <w:name w:val="Normal (Web)"/>
    <w:basedOn w:val="Normal"/>
    <w:uiPriority w:val="99"/>
    <w:semiHidden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customStyle="1" w:styleId="p">
    <w:name w:val="p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customStyle="1" w:styleId="q">
    <w:name w:val="q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sz w:val="18"/>
      <w:szCs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y">
    <w:name w:val="y"/>
    <w:basedOn w:val="DefaultParagraphFont"/>
  </w:style>
  <w:style w:type="paragraph" w:customStyle="1" w:styleId="av">
    <w:name w:val="av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al">
    <w:name w:val="al"/>
    <w:basedOn w:val="DefaultParagraphFont"/>
  </w:style>
  <w:style w:type="paragraph" w:customStyle="1" w:styleId="aw">
    <w:name w:val="aw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aq">
    <w:name w:val="aq"/>
    <w:basedOn w:val="DefaultParagraphFont"/>
  </w:style>
  <w:style w:type="paragraph" w:customStyle="1" w:styleId="at">
    <w:name w:val="at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961A3"/>
    <w:pPr>
      <w:spacing w:after="100"/>
    </w:pPr>
  </w:style>
  <w:style w:type="table" w:styleId="TableGrid">
    <w:name w:val="Table Grid"/>
    <w:basedOn w:val="TableNormal"/>
    <w:uiPriority w:val="39"/>
    <w:rsid w:val="00F32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A655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6556"/>
    <w:rPr>
      <w:color w:val="FF00FF"/>
      <w:u w:val="single"/>
    </w:rPr>
  </w:style>
  <w:style w:type="paragraph" w:customStyle="1" w:styleId="xl80">
    <w:name w:val="xl80"/>
    <w:basedOn w:val="Normal"/>
    <w:rsid w:val="000A6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000000"/>
      <w:sz w:val="18"/>
      <w:szCs w:val="18"/>
      <w:lang w:val="en-US"/>
    </w:rPr>
  </w:style>
  <w:style w:type="paragraph" w:customStyle="1" w:styleId="xl81">
    <w:name w:val="xl81"/>
    <w:basedOn w:val="Normal"/>
    <w:rsid w:val="000A6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82">
    <w:name w:val="xl82"/>
    <w:basedOn w:val="Normal"/>
    <w:rsid w:val="000A6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83">
    <w:name w:val="xl83"/>
    <w:basedOn w:val="Normal"/>
    <w:rsid w:val="000A6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000000"/>
      <w:sz w:val="18"/>
      <w:szCs w:val="18"/>
      <w:lang w:val="en-US"/>
    </w:rPr>
  </w:style>
  <w:style w:type="paragraph" w:customStyle="1" w:styleId="xl84">
    <w:name w:val="xl84"/>
    <w:basedOn w:val="Normal"/>
    <w:rsid w:val="000A6556"/>
    <w:pPr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paragraph" w:customStyle="1" w:styleId="xl85">
    <w:name w:val="xl85"/>
    <w:basedOn w:val="Normal"/>
    <w:rsid w:val="000A6556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86">
    <w:name w:val="xl86"/>
    <w:basedOn w:val="Normal"/>
    <w:rsid w:val="000A6556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paragraph" w:customStyle="1" w:styleId="xl87">
    <w:name w:val="xl87"/>
    <w:basedOn w:val="Normal"/>
    <w:rsid w:val="000B6953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88">
    <w:name w:val="xl88"/>
    <w:basedOn w:val="Normal"/>
    <w:rsid w:val="000B6953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paragraph" w:customStyle="1" w:styleId="xl448">
    <w:name w:val="xl448"/>
    <w:basedOn w:val="Normal"/>
    <w:rsid w:val="00B70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000000"/>
      <w:sz w:val="18"/>
      <w:szCs w:val="18"/>
      <w:lang w:val="en-GB" w:eastAsia="en-GB"/>
    </w:rPr>
  </w:style>
  <w:style w:type="paragraph" w:customStyle="1" w:styleId="xl449">
    <w:name w:val="xl449"/>
    <w:basedOn w:val="Normal"/>
    <w:rsid w:val="00B70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18"/>
      <w:szCs w:val="18"/>
      <w:lang w:val="en-GB" w:eastAsia="en-GB"/>
    </w:rPr>
  </w:style>
  <w:style w:type="paragraph" w:customStyle="1" w:styleId="xl450">
    <w:name w:val="xl450"/>
    <w:basedOn w:val="Normal"/>
    <w:rsid w:val="00B70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val="en-GB" w:eastAsia="en-GB"/>
    </w:rPr>
  </w:style>
  <w:style w:type="paragraph" w:customStyle="1" w:styleId="xl451">
    <w:name w:val="xl451"/>
    <w:basedOn w:val="Normal"/>
    <w:rsid w:val="00B70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000000"/>
      <w:sz w:val="18"/>
      <w:szCs w:val="18"/>
      <w:lang w:val="en-GB" w:eastAsia="en-GB"/>
    </w:rPr>
  </w:style>
  <w:style w:type="paragraph" w:customStyle="1" w:styleId="xl452">
    <w:name w:val="xl452"/>
    <w:basedOn w:val="Normal"/>
    <w:rsid w:val="00B70F5B"/>
    <w:pPr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val="en-GB" w:eastAsia="en-GB"/>
    </w:rPr>
  </w:style>
  <w:style w:type="paragraph" w:customStyle="1" w:styleId="xl453">
    <w:name w:val="xl453"/>
    <w:basedOn w:val="Normal"/>
    <w:rsid w:val="00B70F5B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val="en-GB" w:eastAsia="en-GB"/>
    </w:rPr>
  </w:style>
  <w:style w:type="paragraph" w:customStyle="1" w:styleId="xl454">
    <w:name w:val="xl454"/>
    <w:basedOn w:val="Normal"/>
    <w:rsid w:val="00B70F5B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val="en-GB" w:eastAsia="en-GB"/>
    </w:rPr>
  </w:style>
  <w:style w:type="paragraph" w:customStyle="1" w:styleId="xl446">
    <w:name w:val="xl446"/>
    <w:basedOn w:val="Normal"/>
    <w:rsid w:val="00CA50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000000"/>
      <w:sz w:val="18"/>
      <w:szCs w:val="18"/>
      <w:lang w:val="en-US"/>
    </w:rPr>
  </w:style>
  <w:style w:type="paragraph" w:customStyle="1" w:styleId="xl447">
    <w:name w:val="xl447"/>
    <w:basedOn w:val="Normal"/>
    <w:rsid w:val="00CA50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2018-07-25T08:26:40+00:00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128CB4-8723-44D1-B66C-2F52EB460E38}"/>
</file>

<file path=customXml/itemProps2.xml><?xml version="1.0" encoding="utf-8"?>
<ds:datastoreItem xmlns:ds="http://schemas.openxmlformats.org/officeDocument/2006/customXml" ds:itemID="{7C246AEA-AC2C-4D27-A8E1-2B20611798A1}"/>
</file>

<file path=customXml/itemProps3.xml><?xml version="1.0" encoding="utf-8"?>
<ds:datastoreItem xmlns:ds="http://schemas.openxmlformats.org/officeDocument/2006/customXml" ds:itemID="{4BBE8EA0-4226-4542-8FEF-C98F467753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2870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Paddy Power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Richardson, Adrienne</dc:creator>
  <cp:lastModifiedBy>Jonathan Seeley</cp:lastModifiedBy>
  <cp:revision>2</cp:revision>
  <cp:lastPrinted>2017-09-01T08:12:00Z</cp:lastPrinted>
  <dcterms:created xsi:type="dcterms:W3CDTF">2018-07-24T17:23:00Z</dcterms:created>
  <dcterms:modified xsi:type="dcterms:W3CDTF">2018-07-24T17:23:00Z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certus_dno">
    <vt:lpwstr>1012328 v1</vt:lpwstr>
  </property>
  <property fmtid="{D5CDD505-2E9C-101B-9397-08002B2CF9AE}" pid="3" name="ascertus_authorid">
    <vt:lpwstr>MCSWEENEYCA</vt:lpwstr>
  </property>
  <property fmtid="{D5CDD505-2E9C-101B-9397-08002B2CF9AE}" pid="4" name="ascertus_lasteditdate">
    <vt:lpwstr>03/05/2016</vt:lpwstr>
  </property>
  <property fmtid="{D5CDD505-2E9C-101B-9397-08002B2CF9AE}" pid="5" name="ascertus_custom12alias">
    <vt:lpwstr/>
  </property>
  <property fmtid="{D5CDD505-2E9C-101B-9397-08002B2CF9AE}" pid="6" name="ascertus_custom12Description">
    <vt:lpwstr/>
  </property>
  <property fmtid="{D5CDD505-2E9C-101B-9397-08002B2CF9AE}" pid="7" name="betfairDocRef">
    <vt:lpwstr>1012328 v1/MCSWEENEYCA/May 03, 2016</vt:lpwstr>
  </property>
  <property fmtid="{D5CDD505-2E9C-101B-9397-08002B2CF9AE}" pid="8" name="ACDocRef">
    <vt:lpwstr>AC#27683524.2</vt:lpwstr>
  </property>
  <property fmtid="{D5CDD505-2E9C-101B-9397-08002B2CF9AE}" pid="9" name="ACDocType">
    <vt:lpwstr>DOCUMENT</vt:lpwstr>
  </property>
  <property fmtid="{D5CDD505-2E9C-101B-9397-08002B2CF9AE}" pid="10" name="ACMatter">
    <vt:lpwstr>PA103/181/</vt:lpwstr>
  </property>
  <property fmtid="{D5CDD505-2E9C-101B-9397-08002B2CF9AE}" pid="11" name="Project">
    <vt:lpwstr>CORPEQUDER</vt:lpwstr>
  </property>
  <property fmtid="{D5CDD505-2E9C-101B-9397-08002B2CF9AE}" pid="12" name="ContentTypeId">
    <vt:lpwstr>0x010100BE156B1CF39149A8843C57AB06C49AFE0011B886BEF4CCD94F85F46E94360FD412</vt:lpwstr>
  </property>
  <property fmtid="{D5CDD505-2E9C-101B-9397-08002B2CF9AE}" pid="14" name="IssuerID">
    <vt:lpwstr/>
  </property>
  <property fmtid="{D5CDD505-2E9C-101B-9397-08002B2CF9AE}" pid="15" name="JobContentType">
    <vt:lpwstr/>
  </property>
  <property fmtid="{D5CDD505-2E9C-101B-9397-08002B2CF9AE}" pid="16" name="MediaServiceImageTags">
    <vt:lpwstr/>
  </property>
  <property fmtid="{D5CDD505-2E9C-101B-9397-08002B2CF9AE}" pid="17" name="JobType">
    <vt:lpwstr/>
  </property>
  <property fmtid="{D5CDD505-2E9C-101B-9397-08002B2CF9AE}" pid="18" name="Contact">
    <vt:lpwstr/>
  </property>
  <property fmtid="{D5CDD505-2E9C-101B-9397-08002B2CF9AE}" pid="20" name="IssuerName">
    <vt:lpwstr/>
  </property>
  <property fmtid="{D5CDD505-2E9C-101B-9397-08002B2CF9AE}" pid="22" name="Organisation">
    <vt:lpwstr/>
  </property>
</Properties>
</file>