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323" w:rsidRPr="00EE2091" w:rsidRDefault="00305ACF" w:rsidP="00D61323">
      <w:pPr>
        <w:spacing w:after="0" w:line="240" w:lineRule="auto"/>
        <w:jc w:val="right"/>
        <w:rPr>
          <w:rFonts w:ascii="Courier New" w:eastAsia="Times New Roman" w:hAnsi="Courier New" w:cs="Courier New"/>
          <w:b/>
          <w:bCs/>
          <w:color w:val="000000"/>
          <w:sz w:val="20"/>
          <w:szCs w:val="20"/>
          <w:lang w:eastAsia="en-IE"/>
        </w:rPr>
      </w:pPr>
      <w:bookmarkStart w:id="0" w:name="_GoBack"/>
      <w:bookmarkEnd w:id="0"/>
      <w:r>
        <w:rPr>
          <w:rFonts w:ascii="Calibri" w:eastAsia="Times New Roman" w:hAnsi="Calibri" w:cs="Courier New"/>
          <w:b/>
          <w:bCs/>
          <w:color w:val="000000"/>
          <w:sz w:val="23"/>
          <w:szCs w:val="23"/>
          <w:lang w:eastAsia="en-IE"/>
        </w:rPr>
        <w:t>10</w:t>
      </w:r>
      <w:r w:rsidR="00780D96">
        <w:rPr>
          <w:rFonts w:ascii="Calibri" w:eastAsia="Times New Roman" w:hAnsi="Calibri" w:cs="Courier New"/>
          <w:b/>
          <w:bCs/>
          <w:color w:val="000000"/>
          <w:sz w:val="23"/>
          <w:szCs w:val="23"/>
          <w:lang w:eastAsia="en-IE"/>
        </w:rPr>
        <w:t xml:space="preserve"> January</w:t>
      </w:r>
      <w:r w:rsidR="00DA4C46">
        <w:rPr>
          <w:rFonts w:ascii="Calibri" w:eastAsia="Times New Roman" w:hAnsi="Calibri" w:cs="Courier New"/>
          <w:b/>
          <w:bCs/>
          <w:color w:val="000000"/>
          <w:sz w:val="23"/>
          <w:szCs w:val="23"/>
          <w:lang w:eastAsia="en-IE"/>
        </w:rPr>
        <w:t xml:space="preserve"> </w:t>
      </w:r>
      <w:r w:rsidR="00D52599">
        <w:rPr>
          <w:rFonts w:ascii="Calibri" w:eastAsia="Times New Roman" w:hAnsi="Calibri" w:cs="Courier New"/>
          <w:b/>
          <w:bCs/>
          <w:color w:val="000000"/>
          <w:sz w:val="23"/>
          <w:szCs w:val="23"/>
          <w:lang w:eastAsia="en-IE"/>
        </w:rPr>
        <w:t>2018</w:t>
      </w:r>
    </w:p>
    <w:p w:rsidR="00D61323" w:rsidRPr="00EE2091" w:rsidRDefault="00D61323" w:rsidP="00D61323">
      <w:pPr>
        <w:spacing w:after="0" w:line="240" w:lineRule="auto"/>
        <w:jc w:val="both"/>
        <w:rPr>
          <w:rFonts w:ascii="Courier New" w:eastAsia="Times New Roman" w:hAnsi="Courier New" w:cs="Courier New"/>
          <w:b/>
          <w:bCs/>
          <w:color w:val="000000"/>
          <w:sz w:val="20"/>
          <w:szCs w:val="20"/>
          <w:lang w:eastAsia="en-IE"/>
        </w:rPr>
      </w:pPr>
      <w:r w:rsidRPr="00EE2091">
        <w:rPr>
          <w:rFonts w:ascii="Calibri" w:eastAsia="Times New Roman" w:hAnsi="Calibri" w:cs="Courier New"/>
          <w:b/>
          <w:bCs/>
          <w:color w:val="000000"/>
          <w:sz w:val="23"/>
          <w:szCs w:val="23"/>
          <w:lang w:eastAsia="en-IE"/>
        </w:rPr>
        <w:t> </w:t>
      </w:r>
    </w:p>
    <w:p w:rsidR="009147A1" w:rsidRDefault="00D61323" w:rsidP="00D61323">
      <w:pPr>
        <w:spacing w:after="0" w:line="240" w:lineRule="auto"/>
        <w:jc w:val="center"/>
        <w:rPr>
          <w:rFonts w:ascii="Calibri" w:eastAsia="Times New Roman" w:hAnsi="Calibri" w:cs="Courier New"/>
          <w:b/>
          <w:bCs/>
          <w:color w:val="000000"/>
          <w:sz w:val="23"/>
          <w:szCs w:val="23"/>
          <w:lang w:eastAsia="en-IE"/>
        </w:rPr>
      </w:pPr>
      <w:r w:rsidRPr="00EE2091">
        <w:rPr>
          <w:rFonts w:ascii="Calibri" w:eastAsia="Times New Roman" w:hAnsi="Calibri" w:cs="Courier New"/>
          <w:b/>
          <w:bCs/>
          <w:color w:val="000000"/>
          <w:sz w:val="23"/>
          <w:szCs w:val="23"/>
          <w:lang w:eastAsia="en-IE"/>
        </w:rPr>
        <w:t>Paddy Power</w:t>
      </w:r>
      <w:r>
        <w:rPr>
          <w:rFonts w:ascii="Calibri" w:eastAsia="Times New Roman" w:hAnsi="Calibri" w:cs="Courier New"/>
          <w:b/>
          <w:bCs/>
          <w:color w:val="000000"/>
          <w:sz w:val="23"/>
          <w:szCs w:val="23"/>
          <w:lang w:eastAsia="en-IE"/>
        </w:rPr>
        <w:t xml:space="preserve"> Betfair plc (the “</w:t>
      </w:r>
      <w:r w:rsidR="00305ACF">
        <w:rPr>
          <w:rFonts w:ascii="Calibri" w:eastAsia="Times New Roman" w:hAnsi="Calibri" w:cs="Courier New"/>
          <w:b/>
          <w:bCs/>
          <w:color w:val="000000"/>
          <w:sz w:val="23"/>
          <w:szCs w:val="23"/>
          <w:lang w:eastAsia="en-IE"/>
        </w:rPr>
        <w:t>Group</w:t>
      </w:r>
      <w:r>
        <w:rPr>
          <w:rFonts w:ascii="Calibri" w:eastAsia="Times New Roman" w:hAnsi="Calibri" w:cs="Courier New"/>
          <w:b/>
          <w:bCs/>
          <w:color w:val="000000"/>
          <w:sz w:val="23"/>
          <w:szCs w:val="23"/>
          <w:lang w:eastAsia="en-IE"/>
        </w:rPr>
        <w:t>”</w:t>
      </w:r>
      <w:r w:rsidRPr="00EE2091">
        <w:rPr>
          <w:rFonts w:ascii="Calibri" w:eastAsia="Times New Roman" w:hAnsi="Calibri" w:cs="Courier New"/>
          <w:b/>
          <w:bCs/>
          <w:color w:val="000000"/>
          <w:sz w:val="23"/>
          <w:szCs w:val="23"/>
          <w:lang w:eastAsia="en-IE"/>
        </w:rPr>
        <w:t xml:space="preserve">) </w:t>
      </w:r>
    </w:p>
    <w:p w:rsidR="00305ACF" w:rsidRPr="00305ACF" w:rsidRDefault="00305ACF" w:rsidP="00305ACF">
      <w:pPr>
        <w:spacing w:after="0" w:line="240" w:lineRule="auto"/>
        <w:jc w:val="center"/>
        <w:rPr>
          <w:rFonts w:ascii="Calibri" w:eastAsia="Times New Roman" w:hAnsi="Calibri" w:cs="Courier New"/>
          <w:b/>
          <w:bCs/>
          <w:color w:val="000000"/>
          <w:sz w:val="23"/>
          <w:szCs w:val="23"/>
          <w:lang w:eastAsia="en-IE"/>
        </w:rPr>
      </w:pPr>
      <w:r w:rsidRPr="00305ACF">
        <w:rPr>
          <w:rFonts w:ascii="Calibri" w:eastAsia="Times New Roman" w:hAnsi="Calibri" w:cs="Courier New"/>
          <w:b/>
          <w:bCs/>
          <w:color w:val="000000"/>
          <w:sz w:val="23"/>
          <w:szCs w:val="23"/>
          <w:lang w:eastAsia="en-IE"/>
        </w:rPr>
        <w:t>Management appointments</w:t>
      </w:r>
    </w:p>
    <w:p w:rsidR="00780D96" w:rsidRDefault="00780D96" w:rsidP="00780D96">
      <w:pPr>
        <w:rPr>
          <w:color w:val="1F497D"/>
        </w:rPr>
      </w:pPr>
    </w:p>
    <w:p w:rsidR="00305ACF" w:rsidRPr="004E0AF0" w:rsidRDefault="00305ACF" w:rsidP="00305ACF">
      <w:pPr>
        <w:jc w:val="both"/>
      </w:pPr>
      <w:r w:rsidRPr="004E0AF0">
        <w:rPr>
          <w:rFonts w:ascii="Calibri" w:hAnsi="Calibri"/>
          <w:iCs/>
        </w:rPr>
        <w:t xml:space="preserve">The Group announces the appointment of Dan Taylor as CEO of Europe and Barni Evans as CEO of </w:t>
      </w:r>
      <w:proofErr w:type="spellStart"/>
      <w:r w:rsidRPr="004E0AF0">
        <w:rPr>
          <w:rFonts w:ascii="Calibri" w:hAnsi="Calibri"/>
          <w:iCs/>
        </w:rPr>
        <w:t>Sportsbet</w:t>
      </w:r>
      <w:proofErr w:type="spellEnd"/>
      <w:r w:rsidRPr="004E0AF0">
        <w:rPr>
          <w:rFonts w:ascii="Calibri" w:hAnsi="Calibri"/>
          <w:iCs/>
        </w:rPr>
        <w:t>, the Group’s operations in Australia.</w:t>
      </w:r>
      <w:r w:rsidRPr="004E0AF0">
        <w:t> </w:t>
      </w:r>
      <w:r w:rsidRPr="004E0AF0">
        <w:rPr>
          <w:rFonts w:ascii="Calibri" w:hAnsi="Calibri"/>
          <w:iCs/>
        </w:rPr>
        <w:t>Both positions will report to</w:t>
      </w:r>
      <w:r w:rsidR="004672CF">
        <w:rPr>
          <w:rFonts w:ascii="Calibri" w:hAnsi="Calibri"/>
          <w:iCs/>
        </w:rPr>
        <w:t xml:space="preserve"> the</w:t>
      </w:r>
      <w:r w:rsidRPr="004E0AF0">
        <w:rPr>
          <w:rFonts w:ascii="Calibri" w:hAnsi="Calibri"/>
          <w:iCs/>
        </w:rPr>
        <w:t xml:space="preserve"> Group Chief Executive Officer, Peter Jackson.</w:t>
      </w:r>
    </w:p>
    <w:p w:rsidR="00305ACF" w:rsidRPr="004E0AF0" w:rsidRDefault="00305ACF" w:rsidP="00305ACF">
      <w:pPr>
        <w:jc w:val="both"/>
      </w:pPr>
      <w:r w:rsidRPr="004E0AF0">
        <w:rPr>
          <w:rFonts w:ascii="Calibri" w:hAnsi="Calibri"/>
          <w:iCs/>
        </w:rPr>
        <w:t>In the newly created role, Dan will be responsible for the Paddy Power and Betfair brands across all channels and geographies</w:t>
      </w:r>
      <w:r w:rsidRPr="004E0AF0">
        <w:t> </w:t>
      </w:r>
      <w:r w:rsidRPr="004E0AF0">
        <w:rPr>
          <w:rFonts w:ascii="Calibri" w:hAnsi="Calibri"/>
          <w:iCs/>
        </w:rPr>
        <w:t>outside of the USA. Dan was previously Managing Director of the Group’s UK &amp; Ireland operations and before that was Managing Director of Paddy Power Retail.</w:t>
      </w:r>
      <w:r w:rsidRPr="004E0AF0">
        <w:rPr>
          <w:rStyle w:val="apple-converted-space"/>
          <w:rFonts w:ascii="Calibri" w:hAnsi="Calibri"/>
          <w:iCs/>
        </w:rPr>
        <w:t> </w:t>
      </w:r>
    </w:p>
    <w:p w:rsidR="00305ACF" w:rsidRPr="004E0AF0" w:rsidRDefault="00305ACF" w:rsidP="00305ACF">
      <w:pPr>
        <w:jc w:val="both"/>
      </w:pPr>
      <w:r w:rsidRPr="004E0AF0">
        <w:rPr>
          <w:rFonts w:ascii="Calibri" w:hAnsi="Calibri"/>
          <w:iCs/>
        </w:rPr>
        <w:t xml:space="preserve">Cormac Barry, who has successfully led the </w:t>
      </w:r>
      <w:proofErr w:type="spellStart"/>
      <w:r w:rsidRPr="004E0AF0">
        <w:rPr>
          <w:rFonts w:ascii="Calibri" w:hAnsi="Calibri"/>
          <w:iCs/>
        </w:rPr>
        <w:t>Sportsbet</w:t>
      </w:r>
      <w:proofErr w:type="spellEnd"/>
      <w:r w:rsidRPr="004E0AF0">
        <w:rPr>
          <w:rFonts w:ascii="Calibri" w:hAnsi="Calibri"/>
          <w:iCs/>
        </w:rPr>
        <w:t xml:space="preserve"> business since it was acquired in 2009, has decided to step down to pursue a career outside of the industry. Barni</w:t>
      </w:r>
      <w:r w:rsidRPr="004E0AF0">
        <w:rPr>
          <w:rStyle w:val="apple-converted-space"/>
          <w:rFonts w:ascii="Calibri" w:hAnsi="Calibri"/>
          <w:iCs/>
          <w:color w:val="FF0000"/>
        </w:rPr>
        <w:t> </w:t>
      </w:r>
      <w:r w:rsidRPr="004E0AF0">
        <w:rPr>
          <w:rFonts w:ascii="Calibri" w:hAnsi="Calibri"/>
          <w:iCs/>
        </w:rPr>
        <w:t xml:space="preserve">has played a key role in </w:t>
      </w:r>
      <w:proofErr w:type="spellStart"/>
      <w:r w:rsidRPr="004E0AF0">
        <w:rPr>
          <w:rFonts w:ascii="Calibri" w:hAnsi="Calibri"/>
          <w:iCs/>
        </w:rPr>
        <w:t>Sportsbet’s</w:t>
      </w:r>
      <w:proofErr w:type="spellEnd"/>
      <w:r w:rsidRPr="004E0AF0">
        <w:rPr>
          <w:rFonts w:ascii="Calibri" w:hAnsi="Calibri"/>
          <w:iCs/>
        </w:rPr>
        <w:t xml:space="preserve"> success over the last seven years and is ideally qualified to lead the business. He is currently </w:t>
      </w:r>
      <w:proofErr w:type="spellStart"/>
      <w:r w:rsidRPr="004E0AF0">
        <w:rPr>
          <w:rFonts w:ascii="Calibri" w:hAnsi="Calibri"/>
          <w:iCs/>
        </w:rPr>
        <w:t>Sportsbet’s</w:t>
      </w:r>
      <w:proofErr w:type="spellEnd"/>
      <w:r w:rsidRPr="004E0AF0">
        <w:rPr>
          <w:rFonts w:ascii="Calibri" w:hAnsi="Calibri"/>
          <w:iCs/>
        </w:rPr>
        <w:t xml:space="preserve"> Chief Commercial Officer, having joined the business as Chief Marketing Officer in 2011. Prior to that, Barni was Director of Marketing at Paddy Power and has been with the Group since 2001. Cormac will work closely with Barni and the rest of the </w:t>
      </w:r>
      <w:proofErr w:type="spellStart"/>
      <w:r w:rsidRPr="004E0AF0">
        <w:rPr>
          <w:rFonts w:ascii="Calibri" w:hAnsi="Calibri"/>
          <w:iCs/>
        </w:rPr>
        <w:t>Sportsbet</w:t>
      </w:r>
      <w:proofErr w:type="spellEnd"/>
      <w:r w:rsidRPr="004E0AF0">
        <w:rPr>
          <w:rFonts w:ascii="Calibri" w:hAnsi="Calibri"/>
          <w:iCs/>
        </w:rPr>
        <w:t xml:space="preserve"> leadership team over the next few months to ensure an orderly transition.</w:t>
      </w:r>
    </w:p>
    <w:p w:rsidR="00305ACF" w:rsidRPr="004E0AF0" w:rsidRDefault="00305ACF" w:rsidP="00305ACF">
      <w:pPr>
        <w:jc w:val="both"/>
      </w:pPr>
      <w:r w:rsidRPr="004E0AF0">
        <w:rPr>
          <w:rFonts w:ascii="Calibri" w:hAnsi="Calibri"/>
          <w:iCs/>
        </w:rPr>
        <w:t>The Board would like to thank Cormac for his valuable contribution to the Group and wish him every success in his future career.</w:t>
      </w:r>
    </w:p>
    <w:p w:rsidR="004B1389" w:rsidRPr="009E3597" w:rsidRDefault="004B1389" w:rsidP="00D61323">
      <w:pPr>
        <w:spacing w:after="0" w:line="240" w:lineRule="auto"/>
        <w:jc w:val="both"/>
        <w:rPr>
          <w:rFonts w:ascii="Calibri" w:eastAsia="Times New Roman" w:hAnsi="Calibri" w:cs="Courier New"/>
          <w:color w:val="000000"/>
          <w:sz w:val="23"/>
          <w:szCs w:val="23"/>
          <w:lang w:eastAsia="en-IE"/>
        </w:rPr>
      </w:pPr>
    </w:p>
    <w:p w:rsidR="007104D8" w:rsidRPr="00E71153" w:rsidRDefault="00E71153" w:rsidP="00E71153">
      <w:pPr>
        <w:jc w:val="both"/>
        <w:rPr>
          <w:rFonts w:ascii="Calibri" w:hAnsi="Calibri"/>
          <w:b/>
          <w:iCs/>
        </w:rPr>
      </w:pPr>
      <w:r w:rsidRPr="00E71153">
        <w:rPr>
          <w:rFonts w:ascii="Calibri" w:hAnsi="Calibri"/>
          <w:b/>
          <w:iCs/>
        </w:rPr>
        <w:t>Enquiries:</w:t>
      </w:r>
    </w:p>
    <w:tbl>
      <w:tblPr>
        <w:tblW w:w="9504" w:type="dxa"/>
        <w:tblLayout w:type="fixed"/>
        <w:tblCellMar>
          <w:left w:w="0" w:type="dxa"/>
          <w:right w:w="0" w:type="dxa"/>
        </w:tblCellMar>
        <w:tblLook w:val="01E0" w:firstRow="1" w:lastRow="1" w:firstColumn="1" w:lastColumn="1" w:noHBand="0" w:noVBand="0"/>
      </w:tblPr>
      <w:tblGrid>
        <w:gridCol w:w="3261"/>
        <w:gridCol w:w="6243"/>
      </w:tblGrid>
      <w:tr w:rsidR="00E71153" w:rsidTr="00E71153">
        <w:trPr>
          <w:trHeight w:hRule="exact" w:val="305"/>
        </w:trPr>
        <w:tc>
          <w:tcPr>
            <w:tcW w:w="3261" w:type="dxa"/>
            <w:tcBorders>
              <w:top w:val="nil"/>
              <w:left w:val="nil"/>
              <w:bottom w:val="nil"/>
              <w:right w:val="nil"/>
            </w:tcBorders>
          </w:tcPr>
          <w:p w:rsidR="00E71153" w:rsidRDefault="00E71153" w:rsidP="00E71153">
            <w:pPr>
              <w:pStyle w:val="TableParagraph"/>
              <w:spacing w:before="16"/>
              <w:rPr>
                <w:rFonts w:ascii="Calibri" w:eastAsia="Calibri" w:hAnsi="Calibri" w:cs="Calibri"/>
              </w:rPr>
            </w:pPr>
            <w:r>
              <w:rPr>
                <w:rFonts w:ascii="Calibri" w:eastAsia="Calibri" w:hAnsi="Calibri" w:cs="Calibri"/>
              </w:rPr>
              <w:t>Pa</w:t>
            </w:r>
            <w:r>
              <w:rPr>
                <w:rFonts w:ascii="Calibri" w:eastAsia="Calibri" w:hAnsi="Calibri" w:cs="Calibri"/>
                <w:spacing w:val="-1"/>
              </w:rPr>
              <w:t>u</w:t>
            </w:r>
            <w:r>
              <w:rPr>
                <w:rFonts w:ascii="Calibri" w:eastAsia="Calibri" w:hAnsi="Calibri" w:cs="Calibri"/>
              </w:rPr>
              <w:t>l Rus</w:t>
            </w:r>
            <w:r>
              <w:rPr>
                <w:rFonts w:ascii="Calibri" w:eastAsia="Calibri" w:hAnsi="Calibri" w:cs="Calibri"/>
                <w:spacing w:val="-2"/>
              </w:rPr>
              <w:t>ht</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I</w:t>
            </w:r>
            <w:r>
              <w:rPr>
                <w:rFonts w:ascii="Calibri" w:eastAsia="Calibri" w:hAnsi="Calibri" w:cs="Calibri"/>
                <w:spacing w:val="-1"/>
              </w:rPr>
              <w:t>n</w:t>
            </w:r>
            <w:r>
              <w:rPr>
                <w:rFonts w:ascii="Calibri" w:eastAsia="Calibri" w:hAnsi="Calibri" w:cs="Calibri"/>
                <w:spacing w:val="-2"/>
              </w:rPr>
              <w:t>v</w:t>
            </w:r>
            <w:r>
              <w:rPr>
                <w:rFonts w:ascii="Calibri" w:eastAsia="Calibri" w:hAnsi="Calibri" w:cs="Calibri"/>
              </w:rPr>
              <w:t>es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c>
          <w:tcPr>
            <w:tcW w:w="6243" w:type="dxa"/>
            <w:tcBorders>
              <w:top w:val="nil"/>
              <w:left w:val="nil"/>
              <w:bottom w:val="nil"/>
              <w:right w:val="nil"/>
            </w:tcBorders>
          </w:tcPr>
          <w:p w:rsidR="00E71153" w:rsidRDefault="00E71153" w:rsidP="00B238B2">
            <w:pPr>
              <w:pStyle w:val="TableParagraph"/>
              <w:spacing w:before="16"/>
              <w:ind w:left="964"/>
              <w:rPr>
                <w:rFonts w:ascii="Calibri" w:eastAsia="Calibri" w:hAnsi="Calibri" w:cs="Calibri"/>
              </w:rPr>
            </w:pPr>
            <w:r>
              <w:rPr>
                <w:rFonts w:ascii="Calibri" w:eastAsia="Calibri" w:hAnsi="Calibri" w:cs="Calibri"/>
              </w:rPr>
              <w:t xml:space="preserve">+ </w:t>
            </w:r>
            <w:r>
              <w:rPr>
                <w:rFonts w:ascii="Calibri" w:eastAsia="Calibri" w:hAnsi="Calibri" w:cs="Calibri"/>
                <w:spacing w:val="-2"/>
              </w:rPr>
              <w:t>4</w:t>
            </w:r>
            <w:r>
              <w:rPr>
                <w:rFonts w:ascii="Calibri" w:eastAsia="Calibri" w:hAnsi="Calibri" w:cs="Calibri"/>
              </w:rPr>
              <w:t>4</w:t>
            </w:r>
            <w:r>
              <w:rPr>
                <w:rFonts w:ascii="Calibri" w:eastAsia="Calibri" w:hAnsi="Calibri" w:cs="Calibri"/>
                <w:spacing w:val="-2"/>
              </w:rPr>
              <w:t xml:space="preserve"> </w:t>
            </w:r>
            <w:r>
              <w:rPr>
                <w:rFonts w:ascii="Calibri" w:eastAsia="Calibri" w:hAnsi="Calibri" w:cs="Calibri"/>
              </w:rPr>
              <w:t>20</w:t>
            </w:r>
            <w:r>
              <w:rPr>
                <w:rFonts w:ascii="Calibri" w:eastAsia="Calibri" w:hAnsi="Calibri" w:cs="Calibri"/>
                <w:spacing w:val="-2"/>
              </w:rPr>
              <w:t xml:space="preserve"> </w:t>
            </w:r>
            <w:r>
              <w:rPr>
                <w:rFonts w:ascii="Calibri" w:eastAsia="Calibri" w:hAnsi="Calibri" w:cs="Calibri"/>
              </w:rPr>
              <w:t>8</w:t>
            </w:r>
            <w:r>
              <w:rPr>
                <w:rFonts w:ascii="Calibri" w:eastAsia="Calibri" w:hAnsi="Calibri" w:cs="Calibri"/>
                <w:spacing w:val="-2"/>
              </w:rPr>
              <w:t>8</w:t>
            </w:r>
            <w:r>
              <w:rPr>
                <w:rFonts w:ascii="Calibri" w:eastAsia="Calibri" w:hAnsi="Calibri" w:cs="Calibri"/>
              </w:rPr>
              <w:t>34</w:t>
            </w:r>
            <w:r>
              <w:rPr>
                <w:rFonts w:ascii="Calibri" w:eastAsia="Calibri" w:hAnsi="Calibri" w:cs="Calibri"/>
                <w:spacing w:val="-2"/>
              </w:rPr>
              <w:t xml:space="preserve"> 6</w:t>
            </w:r>
            <w:r>
              <w:rPr>
                <w:rFonts w:ascii="Calibri" w:eastAsia="Calibri" w:hAnsi="Calibri" w:cs="Calibri"/>
              </w:rPr>
              <w:t>1</w:t>
            </w:r>
            <w:r>
              <w:rPr>
                <w:rFonts w:ascii="Calibri" w:eastAsia="Calibri" w:hAnsi="Calibri" w:cs="Calibri"/>
                <w:spacing w:val="-2"/>
              </w:rPr>
              <w:t>3</w:t>
            </w:r>
            <w:r>
              <w:rPr>
                <w:rFonts w:ascii="Calibri" w:eastAsia="Calibri" w:hAnsi="Calibri" w:cs="Calibri"/>
              </w:rPr>
              <w:t>9 /</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3</w:t>
            </w:r>
            <w:r>
              <w:rPr>
                <w:rFonts w:ascii="Calibri" w:eastAsia="Calibri" w:hAnsi="Calibri" w:cs="Calibri"/>
              </w:rPr>
              <w:t>53</w:t>
            </w:r>
            <w:r>
              <w:rPr>
                <w:rFonts w:ascii="Calibri" w:eastAsia="Calibri" w:hAnsi="Calibri" w:cs="Calibri"/>
                <w:spacing w:val="-3"/>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9</w:t>
            </w:r>
            <w:r>
              <w:rPr>
                <w:rFonts w:ascii="Calibri" w:eastAsia="Calibri" w:hAnsi="Calibri" w:cs="Calibri"/>
              </w:rPr>
              <w:t>03</w:t>
            </w:r>
            <w:r>
              <w:rPr>
                <w:rFonts w:ascii="Calibri" w:eastAsia="Calibri" w:hAnsi="Calibri" w:cs="Calibri"/>
                <w:spacing w:val="-1"/>
              </w:rPr>
              <w:t xml:space="preserve"> </w:t>
            </w:r>
            <w:r>
              <w:rPr>
                <w:rFonts w:ascii="Calibri" w:eastAsia="Calibri" w:hAnsi="Calibri" w:cs="Calibri"/>
                <w:spacing w:val="-2"/>
              </w:rPr>
              <w:t>9</w:t>
            </w:r>
            <w:r>
              <w:rPr>
                <w:rFonts w:ascii="Calibri" w:eastAsia="Calibri" w:hAnsi="Calibri" w:cs="Calibri"/>
              </w:rPr>
              <w:t>1</w:t>
            </w:r>
            <w:r>
              <w:rPr>
                <w:rFonts w:ascii="Calibri" w:eastAsia="Calibri" w:hAnsi="Calibri" w:cs="Calibri"/>
                <w:spacing w:val="-2"/>
              </w:rPr>
              <w:t>0</w:t>
            </w:r>
            <w:r>
              <w:rPr>
                <w:rFonts w:ascii="Calibri" w:eastAsia="Calibri" w:hAnsi="Calibri" w:cs="Calibri"/>
              </w:rPr>
              <w:t>5</w:t>
            </w:r>
          </w:p>
        </w:tc>
      </w:tr>
    </w:tbl>
    <w:p w:rsidR="00E71153" w:rsidRPr="00E71153" w:rsidRDefault="00E71153" w:rsidP="00E71153">
      <w:pPr>
        <w:jc w:val="both"/>
        <w:rPr>
          <w:rFonts w:ascii="Calibri" w:hAnsi="Calibri"/>
          <w:iCs/>
        </w:rPr>
      </w:pPr>
    </w:p>
    <w:sectPr w:rsidR="00E71153" w:rsidRPr="00E711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A5" w:rsidRDefault="000B47A5" w:rsidP="009D10FB">
      <w:pPr>
        <w:spacing w:after="0" w:line="240" w:lineRule="auto"/>
      </w:pPr>
      <w:r>
        <w:separator/>
      </w:r>
    </w:p>
  </w:endnote>
  <w:endnote w:type="continuationSeparator" w:id="0">
    <w:p w:rsidR="000B47A5" w:rsidRDefault="000B47A5" w:rsidP="009D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89" w:rsidRDefault="004B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89" w:rsidRDefault="004B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89" w:rsidRDefault="004B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A5" w:rsidRDefault="000B47A5" w:rsidP="009D10FB">
      <w:pPr>
        <w:spacing w:after="0" w:line="240" w:lineRule="auto"/>
      </w:pPr>
      <w:r>
        <w:separator/>
      </w:r>
    </w:p>
  </w:footnote>
  <w:footnote w:type="continuationSeparator" w:id="0">
    <w:p w:rsidR="000B47A5" w:rsidRDefault="000B47A5" w:rsidP="009D1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89" w:rsidRDefault="004B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89" w:rsidRDefault="004B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389" w:rsidRDefault="004B1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36"/>
    <w:rsid w:val="00017C25"/>
    <w:rsid w:val="0006550B"/>
    <w:rsid w:val="00094619"/>
    <w:rsid w:val="000A0C4E"/>
    <w:rsid w:val="000B291E"/>
    <w:rsid w:val="000B47A5"/>
    <w:rsid w:val="000C4229"/>
    <w:rsid w:val="000F4AA4"/>
    <w:rsid w:val="001506D5"/>
    <w:rsid w:val="001732E5"/>
    <w:rsid w:val="002246C3"/>
    <w:rsid w:val="002361FE"/>
    <w:rsid w:val="0027705B"/>
    <w:rsid w:val="002A00B1"/>
    <w:rsid w:val="002B3FF2"/>
    <w:rsid w:val="002E4636"/>
    <w:rsid w:val="002E4714"/>
    <w:rsid w:val="00305ACF"/>
    <w:rsid w:val="003D03B6"/>
    <w:rsid w:val="003D4497"/>
    <w:rsid w:val="00417D73"/>
    <w:rsid w:val="0043099E"/>
    <w:rsid w:val="00437471"/>
    <w:rsid w:val="00462B2B"/>
    <w:rsid w:val="004672CF"/>
    <w:rsid w:val="004B1389"/>
    <w:rsid w:val="004D2548"/>
    <w:rsid w:val="004E0AF0"/>
    <w:rsid w:val="00587BF4"/>
    <w:rsid w:val="005A52EC"/>
    <w:rsid w:val="005A5C42"/>
    <w:rsid w:val="005C0043"/>
    <w:rsid w:val="005C3E1E"/>
    <w:rsid w:val="005C612E"/>
    <w:rsid w:val="005F3BE7"/>
    <w:rsid w:val="006450B1"/>
    <w:rsid w:val="006560E7"/>
    <w:rsid w:val="007104D8"/>
    <w:rsid w:val="00717E3A"/>
    <w:rsid w:val="007359B8"/>
    <w:rsid w:val="00780D96"/>
    <w:rsid w:val="00794460"/>
    <w:rsid w:val="007A01A8"/>
    <w:rsid w:val="007C2292"/>
    <w:rsid w:val="007F7194"/>
    <w:rsid w:val="00827A51"/>
    <w:rsid w:val="00841426"/>
    <w:rsid w:val="00865BEF"/>
    <w:rsid w:val="00875E96"/>
    <w:rsid w:val="008E2B46"/>
    <w:rsid w:val="009109FE"/>
    <w:rsid w:val="009147A1"/>
    <w:rsid w:val="009361BC"/>
    <w:rsid w:val="009818DD"/>
    <w:rsid w:val="009922C6"/>
    <w:rsid w:val="009929BE"/>
    <w:rsid w:val="009D10FB"/>
    <w:rsid w:val="009D4E91"/>
    <w:rsid w:val="009E3597"/>
    <w:rsid w:val="009E5ED9"/>
    <w:rsid w:val="009F3AB0"/>
    <w:rsid w:val="00A1327C"/>
    <w:rsid w:val="00A321CF"/>
    <w:rsid w:val="00A51752"/>
    <w:rsid w:val="00AB3644"/>
    <w:rsid w:val="00AE2A1D"/>
    <w:rsid w:val="00B043E8"/>
    <w:rsid w:val="00B167E3"/>
    <w:rsid w:val="00B17D98"/>
    <w:rsid w:val="00B44342"/>
    <w:rsid w:val="00BE074F"/>
    <w:rsid w:val="00C208A4"/>
    <w:rsid w:val="00C644C3"/>
    <w:rsid w:val="00C72CE1"/>
    <w:rsid w:val="00C74EEB"/>
    <w:rsid w:val="00CA679D"/>
    <w:rsid w:val="00CB5D7E"/>
    <w:rsid w:val="00CD026B"/>
    <w:rsid w:val="00D028CE"/>
    <w:rsid w:val="00D52599"/>
    <w:rsid w:val="00D61323"/>
    <w:rsid w:val="00D73276"/>
    <w:rsid w:val="00DA4C46"/>
    <w:rsid w:val="00DE5294"/>
    <w:rsid w:val="00E16D15"/>
    <w:rsid w:val="00E71153"/>
    <w:rsid w:val="00EA79EE"/>
    <w:rsid w:val="00ED6D7E"/>
    <w:rsid w:val="00EE1AB2"/>
    <w:rsid w:val="00EE2091"/>
    <w:rsid w:val="00F12125"/>
    <w:rsid w:val="00F1624C"/>
    <w:rsid w:val="00F721B1"/>
    <w:rsid w:val="00F83F09"/>
    <w:rsid w:val="00FB4776"/>
    <w:rsid w:val="00FC13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1E8DB-97BF-4F05-9BDB-7847B50D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61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4636"/>
    <w:rPr>
      <w:b/>
      <w:bCs/>
    </w:rPr>
  </w:style>
  <w:style w:type="paragraph" w:customStyle="1" w:styleId="d">
    <w:name w:val="d"/>
    <w:basedOn w:val="Normal"/>
    <w:rsid w:val="002E463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
    <w:name w:val="o"/>
    <w:basedOn w:val="DefaultParagraphFont"/>
    <w:rsid w:val="002E4636"/>
  </w:style>
  <w:style w:type="paragraph" w:customStyle="1" w:styleId="e">
    <w:name w:val="e"/>
    <w:basedOn w:val="Normal"/>
    <w:rsid w:val="002E463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2E4636"/>
  </w:style>
  <w:style w:type="character" w:customStyle="1" w:styleId="l">
    <w:name w:val="l"/>
    <w:basedOn w:val="DefaultParagraphFont"/>
    <w:rsid w:val="002E4636"/>
  </w:style>
  <w:style w:type="character" w:customStyle="1" w:styleId="f">
    <w:name w:val="f"/>
    <w:basedOn w:val="DefaultParagraphFont"/>
    <w:rsid w:val="002E4636"/>
  </w:style>
  <w:style w:type="character" w:customStyle="1" w:styleId="k">
    <w:name w:val="k"/>
    <w:basedOn w:val="DefaultParagraphFont"/>
    <w:rsid w:val="002E4636"/>
  </w:style>
  <w:style w:type="character" w:customStyle="1" w:styleId="j">
    <w:name w:val="j"/>
    <w:basedOn w:val="DefaultParagraphFont"/>
    <w:rsid w:val="002E4636"/>
  </w:style>
  <w:style w:type="paragraph" w:customStyle="1" w:styleId="a">
    <w:name w:val="a"/>
    <w:basedOn w:val="Normal"/>
    <w:rsid w:val="002E463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a">
    <w:name w:val="aa"/>
    <w:basedOn w:val="DefaultParagraphFont"/>
    <w:rsid w:val="005C0043"/>
  </w:style>
  <w:style w:type="paragraph" w:customStyle="1" w:styleId="ab">
    <w:name w:val="ab"/>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h">
    <w:name w:val="h"/>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
    <w:name w:val="ac"/>
    <w:basedOn w:val="DefaultParagraphFont"/>
    <w:rsid w:val="005C0043"/>
  </w:style>
  <w:style w:type="character" w:customStyle="1" w:styleId="g">
    <w:name w:val="g"/>
    <w:basedOn w:val="DefaultParagraphFont"/>
    <w:rsid w:val="005C0043"/>
  </w:style>
  <w:style w:type="paragraph" w:customStyle="1" w:styleId="ad">
    <w:name w:val="ad"/>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e">
    <w:name w:val="ae"/>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f">
    <w:name w:val="af"/>
    <w:basedOn w:val="DefaultParagraphFont"/>
    <w:rsid w:val="005C0043"/>
  </w:style>
  <w:style w:type="paragraph" w:customStyle="1" w:styleId="ag">
    <w:name w:val="ag"/>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h">
    <w:name w:val="ah"/>
    <w:basedOn w:val="DefaultParagraphFont"/>
    <w:rsid w:val="005C0043"/>
  </w:style>
  <w:style w:type="character" w:customStyle="1" w:styleId="m">
    <w:name w:val="m"/>
    <w:basedOn w:val="DefaultParagraphFont"/>
    <w:rsid w:val="005C0043"/>
  </w:style>
  <w:style w:type="paragraph" w:customStyle="1" w:styleId="ai">
    <w:name w:val="ai"/>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aj">
    <w:name w:val="aj"/>
    <w:basedOn w:val="Normal"/>
    <w:rsid w:val="005C004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EE20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
    <w:name w:val="p"/>
    <w:basedOn w:val="Normal"/>
    <w:rsid w:val="00EE209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q">
    <w:name w:val="q"/>
    <w:basedOn w:val="DefaultParagraphFont"/>
    <w:rsid w:val="00EE2091"/>
  </w:style>
  <w:style w:type="paragraph" w:styleId="BalloonText">
    <w:name w:val="Balloon Text"/>
    <w:basedOn w:val="Normal"/>
    <w:link w:val="BalloonTextChar"/>
    <w:uiPriority w:val="99"/>
    <w:semiHidden/>
    <w:unhideWhenUsed/>
    <w:rsid w:val="00AB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44"/>
    <w:rPr>
      <w:rFonts w:ascii="Segoe UI" w:hAnsi="Segoe UI" w:cs="Segoe UI"/>
      <w:sz w:val="18"/>
      <w:szCs w:val="18"/>
    </w:rPr>
  </w:style>
  <w:style w:type="paragraph" w:styleId="Header">
    <w:name w:val="header"/>
    <w:basedOn w:val="Normal"/>
    <w:link w:val="HeaderChar"/>
    <w:uiPriority w:val="99"/>
    <w:unhideWhenUsed/>
    <w:rsid w:val="009D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0FB"/>
  </w:style>
  <w:style w:type="paragraph" w:styleId="Footer">
    <w:name w:val="footer"/>
    <w:basedOn w:val="Normal"/>
    <w:link w:val="FooterChar"/>
    <w:uiPriority w:val="99"/>
    <w:unhideWhenUsed/>
    <w:rsid w:val="009D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0FB"/>
  </w:style>
  <w:style w:type="paragraph" w:customStyle="1" w:styleId="TableParagraph">
    <w:name w:val="Table Paragraph"/>
    <w:basedOn w:val="Normal"/>
    <w:uiPriority w:val="1"/>
    <w:qFormat/>
    <w:rsid w:val="00E71153"/>
    <w:pPr>
      <w:widowControl w:val="0"/>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5316">
      <w:bodyDiv w:val="1"/>
      <w:marLeft w:val="0"/>
      <w:marRight w:val="0"/>
      <w:marTop w:val="0"/>
      <w:marBottom w:val="0"/>
      <w:divBdr>
        <w:top w:val="none" w:sz="0" w:space="0" w:color="auto"/>
        <w:left w:val="none" w:sz="0" w:space="0" w:color="auto"/>
        <w:bottom w:val="none" w:sz="0" w:space="0" w:color="auto"/>
        <w:right w:val="none" w:sz="0" w:space="0" w:color="auto"/>
      </w:divBdr>
    </w:div>
    <w:div w:id="401484686">
      <w:bodyDiv w:val="1"/>
      <w:marLeft w:val="0"/>
      <w:marRight w:val="0"/>
      <w:marTop w:val="0"/>
      <w:marBottom w:val="0"/>
      <w:divBdr>
        <w:top w:val="none" w:sz="0" w:space="0" w:color="auto"/>
        <w:left w:val="none" w:sz="0" w:space="0" w:color="auto"/>
        <w:bottom w:val="none" w:sz="0" w:space="0" w:color="auto"/>
        <w:right w:val="none" w:sz="0" w:space="0" w:color="auto"/>
      </w:divBdr>
      <w:divsChild>
        <w:div w:id="985282332">
          <w:marLeft w:val="0"/>
          <w:marRight w:val="0"/>
          <w:marTop w:val="0"/>
          <w:marBottom w:val="0"/>
          <w:divBdr>
            <w:top w:val="none" w:sz="0" w:space="0" w:color="auto"/>
            <w:left w:val="none" w:sz="0" w:space="0" w:color="auto"/>
            <w:bottom w:val="none" w:sz="0" w:space="0" w:color="auto"/>
            <w:right w:val="none" w:sz="0" w:space="0" w:color="auto"/>
          </w:divBdr>
        </w:div>
        <w:div w:id="1115102696">
          <w:marLeft w:val="0"/>
          <w:marRight w:val="0"/>
          <w:marTop w:val="0"/>
          <w:marBottom w:val="0"/>
          <w:divBdr>
            <w:top w:val="none" w:sz="0" w:space="0" w:color="auto"/>
            <w:left w:val="none" w:sz="0" w:space="0" w:color="auto"/>
            <w:bottom w:val="none" w:sz="0" w:space="0" w:color="auto"/>
            <w:right w:val="none" w:sz="0" w:space="0" w:color="auto"/>
          </w:divBdr>
        </w:div>
        <w:div w:id="1529833462">
          <w:marLeft w:val="0"/>
          <w:marRight w:val="0"/>
          <w:marTop w:val="0"/>
          <w:marBottom w:val="0"/>
          <w:divBdr>
            <w:top w:val="none" w:sz="0" w:space="0" w:color="auto"/>
            <w:left w:val="none" w:sz="0" w:space="0" w:color="auto"/>
            <w:bottom w:val="none" w:sz="0" w:space="0" w:color="auto"/>
            <w:right w:val="none" w:sz="0" w:space="0" w:color="auto"/>
          </w:divBdr>
        </w:div>
        <w:div w:id="1684624643">
          <w:marLeft w:val="0"/>
          <w:marRight w:val="0"/>
          <w:marTop w:val="0"/>
          <w:marBottom w:val="0"/>
          <w:divBdr>
            <w:top w:val="none" w:sz="0" w:space="0" w:color="auto"/>
            <w:left w:val="none" w:sz="0" w:space="0" w:color="auto"/>
            <w:bottom w:val="none" w:sz="0" w:space="0" w:color="auto"/>
            <w:right w:val="none" w:sz="0" w:space="0" w:color="auto"/>
          </w:divBdr>
        </w:div>
        <w:div w:id="1915235511">
          <w:marLeft w:val="1440"/>
          <w:marRight w:val="1440"/>
          <w:marTop w:val="1440"/>
          <w:marBottom w:val="1440"/>
          <w:divBdr>
            <w:top w:val="none" w:sz="0" w:space="0" w:color="auto"/>
            <w:left w:val="none" w:sz="0" w:space="0" w:color="auto"/>
            <w:bottom w:val="none" w:sz="0" w:space="0" w:color="auto"/>
            <w:right w:val="none" w:sz="0" w:space="0" w:color="auto"/>
          </w:divBdr>
        </w:div>
        <w:div w:id="2074038814">
          <w:marLeft w:val="0"/>
          <w:marRight w:val="0"/>
          <w:marTop w:val="0"/>
          <w:marBottom w:val="0"/>
          <w:divBdr>
            <w:top w:val="none" w:sz="0" w:space="0" w:color="auto"/>
            <w:left w:val="none" w:sz="0" w:space="0" w:color="auto"/>
            <w:bottom w:val="none" w:sz="0" w:space="0" w:color="auto"/>
            <w:right w:val="none" w:sz="0" w:space="0" w:color="auto"/>
          </w:divBdr>
        </w:div>
        <w:div w:id="1934317495">
          <w:marLeft w:val="0"/>
          <w:marRight w:val="0"/>
          <w:marTop w:val="0"/>
          <w:marBottom w:val="0"/>
          <w:divBdr>
            <w:top w:val="none" w:sz="0" w:space="0" w:color="auto"/>
            <w:left w:val="none" w:sz="0" w:space="0" w:color="auto"/>
            <w:bottom w:val="none" w:sz="0" w:space="0" w:color="auto"/>
            <w:right w:val="none" w:sz="0" w:space="0" w:color="auto"/>
          </w:divBdr>
        </w:div>
        <w:div w:id="492450023">
          <w:marLeft w:val="0"/>
          <w:marRight w:val="0"/>
          <w:marTop w:val="0"/>
          <w:marBottom w:val="0"/>
          <w:divBdr>
            <w:top w:val="none" w:sz="0" w:space="0" w:color="auto"/>
            <w:left w:val="none" w:sz="0" w:space="0" w:color="auto"/>
            <w:bottom w:val="none" w:sz="0" w:space="0" w:color="auto"/>
            <w:right w:val="none" w:sz="0" w:space="0" w:color="auto"/>
          </w:divBdr>
        </w:div>
      </w:divsChild>
    </w:div>
    <w:div w:id="429550858">
      <w:bodyDiv w:val="1"/>
      <w:marLeft w:val="0"/>
      <w:marRight w:val="0"/>
      <w:marTop w:val="0"/>
      <w:marBottom w:val="0"/>
      <w:divBdr>
        <w:top w:val="none" w:sz="0" w:space="0" w:color="auto"/>
        <w:left w:val="none" w:sz="0" w:space="0" w:color="auto"/>
        <w:bottom w:val="none" w:sz="0" w:space="0" w:color="auto"/>
        <w:right w:val="none" w:sz="0" w:space="0" w:color="auto"/>
      </w:divBdr>
    </w:div>
    <w:div w:id="554319737">
      <w:bodyDiv w:val="1"/>
      <w:marLeft w:val="0"/>
      <w:marRight w:val="0"/>
      <w:marTop w:val="0"/>
      <w:marBottom w:val="0"/>
      <w:divBdr>
        <w:top w:val="none" w:sz="0" w:space="0" w:color="auto"/>
        <w:left w:val="none" w:sz="0" w:space="0" w:color="auto"/>
        <w:bottom w:val="none" w:sz="0" w:space="0" w:color="auto"/>
        <w:right w:val="none" w:sz="0" w:space="0" w:color="auto"/>
      </w:divBdr>
    </w:div>
    <w:div w:id="555362160">
      <w:bodyDiv w:val="1"/>
      <w:marLeft w:val="0"/>
      <w:marRight w:val="0"/>
      <w:marTop w:val="0"/>
      <w:marBottom w:val="0"/>
      <w:divBdr>
        <w:top w:val="none" w:sz="0" w:space="0" w:color="auto"/>
        <w:left w:val="none" w:sz="0" w:space="0" w:color="auto"/>
        <w:bottom w:val="none" w:sz="0" w:space="0" w:color="auto"/>
        <w:right w:val="none" w:sz="0" w:space="0" w:color="auto"/>
      </w:divBdr>
    </w:div>
    <w:div w:id="876046959">
      <w:bodyDiv w:val="1"/>
      <w:marLeft w:val="0"/>
      <w:marRight w:val="0"/>
      <w:marTop w:val="0"/>
      <w:marBottom w:val="0"/>
      <w:divBdr>
        <w:top w:val="none" w:sz="0" w:space="0" w:color="auto"/>
        <w:left w:val="none" w:sz="0" w:space="0" w:color="auto"/>
        <w:bottom w:val="none" w:sz="0" w:space="0" w:color="auto"/>
        <w:right w:val="none" w:sz="0" w:space="0" w:color="auto"/>
      </w:divBdr>
      <w:divsChild>
        <w:div w:id="1606231116">
          <w:marLeft w:val="0"/>
          <w:marRight w:val="0"/>
          <w:marTop w:val="0"/>
          <w:marBottom w:val="0"/>
          <w:divBdr>
            <w:top w:val="none" w:sz="0" w:space="0" w:color="auto"/>
            <w:left w:val="none" w:sz="0" w:space="0" w:color="auto"/>
            <w:bottom w:val="none" w:sz="0" w:space="0" w:color="auto"/>
            <w:right w:val="none" w:sz="0" w:space="0" w:color="auto"/>
          </w:divBdr>
        </w:div>
        <w:div w:id="252059020">
          <w:marLeft w:val="0"/>
          <w:marRight w:val="0"/>
          <w:marTop w:val="0"/>
          <w:marBottom w:val="0"/>
          <w:divBdr>
            <w:top w:val="none" w:sz="0" w:space="0" w:color="auto"/>
            <w:left w:val="none" w:sz="0" w:space="0" w:color="auto"/>
            <w:bottom w:val="none" w:sz="0" w:space="0" w:color="auto"/>
            <w:right w:val="none" w:sz="0" w:space="0" w:color="auto"/>
          </w:divBdr>
        </w:div>
        <w:div w:id="457842574">
          <w:marLeft w:val="0"/>
          <w:marRight w:val="0"/>
          <w:marTop w:val="0"/>
          <w:marBottom w:val="0"/>
          <w:divBdr>
            <w:top w:val="none" w:sz="0" w:space="0" w:color="auto"/>
            <w:left w:val="none" w:sz="0" w:space="0" w:color="auto"/>
            <w:bottom w:val="none" w:sz="0" w:space="0" w:color="auto"/>
            <w:right w:val="none" w:sz="0" w:space="0" w:color="auto"/>
          </w:divBdr>
        </w:div>
        <w:div w:id="781265110">
          <w:marLeft w:val="0"/>
          <w:marRight w:val="0"/>
          <w:marTop w:val="0"/>
          <w:marBottom w:val="0"/>
          <w:divBdr>
            <w:top w:val="none" w:sz="0" w:space="0" w:color="auto"/>
            <w:left w:val="none" w:sz="0" w:space="0" w:color="auto"/>
            <w:bottom w:val="none" w:sz="0" w:space="0" w:color="auto"/>
            <w:right w:val="none" w:sz="0" w:space="0" w:color="auto"/>
          </w:divBdr>
        </w:div>
        <w:div w:id="517547724">
          <w:marLeft w:val="1440"/>
          <w:marRight w:val="1440"/>
          <w:marTop w:val="1440"/>
          <w:marBottom w:val="1440"/>
          <w:divBdr>
            <w:top w:val="none" w:sz="0" w:space="0" w:color="auto"/>
            <w:left w:val="none" w:sz="0" w:space="0" w:color="auto"/>
            <w:bottom w:val="none" w:sz="0" w:space="0" w:color="auto"/>
            <w:right w:val="none" w:sz="0" w:space="0" w:color="auto"/>
          </w:divBdr>
        </w:div>
        <w:div w:id="94912654">
          <w:marLeft w:val="0"/>
          <w:marRight w:val="0"/>
          <w:marTop w:val="0"/>
          <w:marBottom w:val="0"/>
          <w:divBdr>
            <w:top w:val="none" w:sz="0" w:space="0" w:color="auto"/>
            <w:left w:val="none" w:sz="0" w:space="0" w:color="auto"/>
            <w:bottom w:val="none" w:sz="0" w:space="0" w:color="auto"/>
            <w:right w:val="none" w:sz="0" w:space="0" w:color="auto"/>
          </w:divBdr>
        </w:div>
        <w:div w:id="798301672">
          <w:marLeft w:val="0"/>
          <w:marRight w:val="0"/>
          <w:marTop w:val="0"/>
          <w:marBottom w:val="0"/>
          <w:divBdr>
            <w:top w:val="none" w:sz="0" w:space="0" w:color="auto"/>
            <w:left w:val="none" w:sz="0" w:space="0" w:color="auto"/>
            <w:bottom w:val="none" w:sz="0" w:space="0" w:color="auto"/>
            <w:right w:val="none" w:sz="0" w:space="0" w:color="auto"/>
          </w:divBdr>
        </w:div>
        <w:div w:id="1375155995">
          <w:marLeft w:val="0"/>
          <w:marRight w:val="0"/>
          <w:marTop w:val="0"/>
          <w:marBottom w:val="0"/>
          <w:divBdr>
            <w:top w:val="none" w:sz="0" w:space="0" w:color="auto"/>
            <w:left w:val="none" w:sz="0" w:space="0" w:color="auto"/>
            <w:bottom w:val="none" w:sz="0" w:space="0" w:color="auto"/>
            <w:right w:val="none" w:sz="0" w:space="0" w:color="auto"/>
          </w:divBdr>
        </w:div>
      </w:divsChild>
    </w:div>
    <w:div w:id="954946774">
      <w:bodyDiv w:val="1"/>
      <w:marLeft w:val="0"/>
      <w:marRight w:val="0"/>
      <w:marTop w:val="0"/>
      <w:marBottom w:val="0"/>
      <w:divBdr>
        <w:top w:val="none" w:sz="0" w:space="0" w:color="auto"/>
        <w:left w:val="none" w:sz="0" w:space="0" w:color="auto"/>
        <w:bottom w:val="none" w:sz="0" w:space="0" w:color="auto"/>
        <w:right w:val="none" w:sz="0" w:space="0" w:color="auto"/>
      </w:divBdr>
    </w:div>
    <w:div w:id="992608913">
      <w:bodyDiv w:val="1"/>
      <w:marLeft w:val="0"/>
      <w:marRight w:val="0"/>
      <w:marTop w:val="0"/>
      <w:marBottom w:val="0"/>
      <w:divBdr>
        <w:top w:val="none" w:sz="0" w:space="0" w:color="auto"/>
        <w:left w:val="none" w:sz="0" w:space="0" w:color="auto"/>
        <w:bottom w:val="none" w:sz="0" w:space="0" w:color="auto"/>
        <w:right w:val="none" w:sz="0" w:space="0" w:color="auto"/>
      </w:divBdr>
    </w:div>
    <w:div w:id="1123573350">
      <w:bodyDiv w:val="1"/>
      <w:marLeft w:val="0"/>
      <w:marRight w:val="0"/>
      <w:marTop w:val="0"/>
      <w:marBottom w:val="0"/>
      <w:divBdr>
        <w:top w:val="none" w:sz="0" w:space="0" w:color="auto"/>
        <w:left w:val="none" w:sz="0" w:space="0" w:color="auto"/>
        <w:bottom w:val="none" w:sz="0" w:space="0" w:color="auto"/>
        <w:right w:val="none" w:sz="0" w:space="0" w:color="auto"/>
      </w:divBdr>
    </w:div>
    <w:div w:id="1198154879">
      <w:bodyDiv w:val="1"/>
      <w:marLeft w:val="0"/>
      <w:marRight w:val="0"/>
      <w:marTop w:val="0"/>
      <w:marBottom w:val="0"/>
      <w:divBdr>
        <w:top w:val="none" w:sz="0" w:space="0" w:color="auto"/>
        <w:left w:val="none" w:sz="0" w:space="0" w:color="auto"/>
        <w:bottom w:val="none" w:sz="0" w:space="0" w:color="auto"/>
        <w:right w:val="none" w:sz="0" w:space="0" w:color="auto"/>
      </w:divBdr>
    </w:div>
    <w:div w:id="1230461310">
      <w:bodyDiv w:val="1"/>
      <w:marLeft w:val="0"/>
      <w:marRight w:val="0"/>
      <w:marTop w:val="0"/>
      <w:marBottom w:val="0"/>
      <w:divBdr>
        <w:top w:val="none" w:sz="0" w:space="0" w:color="auto"/>
        <w:left w:val="none" w:sz="0" w:space="0" w:color="auto"/>
        <w:bottom w:val="none" w:sz="0" w:space="0" w:color="auto"/>
        <w:right w:val="none" w:sz="0" w:space="0" w:color="auto"/>
      </w:divBdr>
    </w:div>
    <w:div w:id="1663507773">
      <w:bodyDiv w:val="1"/>
      <w:marLeft w:val="0"/>
      <w:marRight w:val="0"/>
      <w:marTop w:val="0"/>
      <w:marBottom w:val="0"/>
      <w:divBdr>
        <w:top w:val="none" w:sz="0" w:space="0" w:color="auto"/>
        <w:left w:val="none" w:sz="0" w:space="0" w:color="auto"/>
        <w:bottom w:val="none" w:sz="0" w:space="0" w:color="auto"/>
        <w:right w:val="none" w:sz="0" w:space="0" w:color="auto"/>
      </w:divBdr>
    </w:div>
    <w:div w:id="1777212328">
      <w:bodyDiv w:val="1"/>
      <w:marLeft w:val="0"/>
      <w:marRight w:val="0"/>
      <w:marTop w:val="0"/>
      <w:marBottom w:val="0"/>
      <w:divBdr>
        <w:top w:val="none" w:sz="0" w:space="0" w:color="auto"/>
        <w:left w:val="none" w:sz="0" w:space="0" w:color="auto"/>
        <w:bottom w:val="none" w:sz="0" w:space="0" w:color="auto"/>
        <w:right w:val="none" w:sz="0" w:space="0" w:color="auto"/>
      </w:divBdr>
    </w:div>
    <w:div w:id="1936355512">
      <w:bodyDiv w:val="1"/>
      <w:marLeft w:val="0"/>
      <w:marRight w:val="0"/>
      <w:marTop w:val="0"/>
      <w:marBottom w:val="0"/>
      <w:divBdr>
        <w:top w:val="none" w:sz="0" w:space="0" w:color="auto"/>
        <w:left w:val="none" w:sz="0" w:space="0" w:color="auto"/>
        <w:bottom w:val="none" w:sz="0" w:space="0" w:color="auto"/>
        <w:right w:val="none" w:sz="0" w:space="0" w:color="auto"/>
      </w:divBdr>
    </w:div>
    <w:div w:id="1997957003">
      <w:bodyDiv w:val="1"/>
      <w:marLeft w:val="0"/>
      <w:marRight w:val="0"/>
      <w:marTop w:val="0"/>
      <w:marBottom w:val="0"/>
      <w:divBdr>
        <w:top w:val="none" w:sz="0" w:space="0" w:color="auto"/>
        <w:left w:val="none" w:sz="0" w:space="0" w:color="auto"/>
        <w:bottom w:val="none" w:sz="0" w:space="0" w:color="auto"/>
        <w:right w:val="none" w:sz="0" w:space="0" w:color="auto"/>
      </w:divBdr>
    </w:div>
    <w:div w:id="2006126765">
      <w:bodyDiv w:val="1"/>
      <w:marLeft w:val="0"/>
      <w:marRight w:val="0"/>
      <w:marTop w:val="0"/>
      <w:marBottom w:val="0"/>
      <w:divBdr>
        <w:top w:val="none" w:sz="0" w:space="0" w:color="auto"/>
        <w:left w:val="none" w:sz="0" w:space="0" w:color="auto"/>
        <w:bottom w:val="none" w:sz="0" w:space="0" w:color="auto"/>
        <w:right w:val="none" w:sz="0" w:space="0" w:color="auto"/>
      </w:divBdr>
    </w:div>
    <w:div w:id="2068719727">
      <w:bodyDiv w:val="1"/>
      <w:marLeft w:val="0"/>
      <w:marRight w:val="0"/>
      <w:marTop w:val="0"/>
      <w:marBottom w:val="0"/>
      <w:divBdr>
        <w:top w:val="none" w:sz="0" w:space="0" w:color="auto"/>
        <w:left w:val="none" w:sz="0" w:space="0" w:color="auto"/>
        <w:bottom w:val="none" w:sz="0" w:space="0" w:color="auto"/>
        <w:right w:val="none" w:sz="0" w:space="0" w:color="auto"/>
      </w:divBdr>
      <w:divsChild>
        <w:div w:id="142738926">
          <w:marLeft w:val="0"/>
          <w:marRight w:val="0"/>
          <w:marTop w:val="0"/>
          <w:marBottom w:val="0"/>
          <w:divBdr>
            <w:top w:val="none" w:sz="0" w:space="0" w:color="auto"/>
            <w:left w:val="none" w:sz="0" w:space="0" w:color="auto"/>
            <w:bottom w:val="none" w:sz="0" w:space="0" w:color="auto"/>
            <w:right w:val="none" w:sz="0" w:space="0" w:color="auto"/>
          </w:divBdr>
        </w:div>
        <w:div w:id="1968701687">
          <w:marLeft w:val="0"/>
          <w:marRight w:val="0"/>
          <w:marTop w:val="0"/>
          <w:marBottom w:val="0"/>
          <w:divBdr>
            <w:top w:val="none" w:sz="0" w:space="0" w:color="auto"/>
            <w:left w:val="none" w:sz="0" w:space="0" w:color="auto"/>
            <w:bottom w:val="none" w:sz="0" w:space="0" w:color="auto"/>
            <w:right w:val="none" w:sz="0" w:space="0" w:color="auto"/>
          </w:divBdr>
        </w:div>
        <w:div w:id="376130579">
          <w:marLeft w:val="0"/>
          <w:marRight w:val="0"/>
          <w:marTop w:val="0"/>
          <w:marBottom w:val="0"/>
          <w:divBdr>
            <w:top w:val="none" w:sz="0" w:space="0" w:color="auto"/>
            <w:left w:val="none" w:sz="0" w:space="0" w:color="auto"/>
            <w:bottom w:val="none" w:sz="0" w:space="0" w:color="auto"/>
            <w:right w:val="none" w:sz="0" w:space="0" w:color="auto"/>
          </w:divBdr>
        </w:div>
        <w:div w:id="153373153">
          <w:marLeft w:val="0"/>
          <w:marRight w:val="0"/>
          <w:marTop w:val="0"/>
          <w:marBottom w:val="0"/>
          <w:divBdr>
            <w:top w:val="none" w:sz="0" w:space="0" w:color="auto"/>
            <w:left w:val="none" w:sz="0" w:space="0" w:color="auto"/>
            <w:bottom w:val="none" w:sz="0" w:space="0" w:color="auto"/>
            <w:right w:val="none" w:sz="0" w:space="0" w:color="auto"/>
          </w:divBdr>
        </w:div>
        <w:div w:id="1696534800">
          <w:marLeft w:val="1440"/>
          <w:marRight w:val="1440"/>
          <w:marTop w:val="1440"/>
          <w:marBottom w:val="1440"/>
          <w:divBdr>
            <w:top w:val="none" w:sz="0" w:space="0" w:color="auto"/>
            <w:left w:val="none" w:sz="0" w:space="0" w:color="auto"/>
            <w:bottom w:val="none" w:sz="0" w:space="0" w:color="auto"/>
            <w:right w:val="none" w:sz="0" w:space="0" w:color="auto"/>
          </w:divBdr>
        </w:div>
        <w:div w:id="841777078">
          <w:marLeft w:val="0"/>
          <w:marRight w:val="0"/>
          <w:marTop w:val="0"/>
          <w:marBottom w:val="0"/>
          <w:divBdr>
            <w:top w:val="none" w:sz="0" w:space="0" w:color="auto"/>
            <w:left w:val="none" w:sz="0" w:space="0" w:color="auto"/>
            <w:bottom w:val="none" w:sz="0" w:space="0" w:color="auto"/>
            <w:right w:val="none" w:sz="0" w:space="0" w:color="auto"/>
          </w:divBdr>
        </w:div>
        <w:div w:id="571815614">
          <w:marLeft w:val="0"/>
          <w:marRight w:val="0"/>
          <w:marTop w:val="0"/>
          <w:marBottom w:val="0"/>
          <w:divBdr>
            <w:top w:val="none" w:sz="0" w:space="0" w:color="auto"/>
            <w:left w:val="none" w:sz="0" w:space="0" w:color="auto"/>
            <w:bottom w:val="none" w:sz="0" w:space="0" w:color="auto"/>
            <w:right w:val="none" w:sz="0" w:space="0" w:color="auto"/>
          </w:divBdr>
        </w:div>
        <w:div w:id="794060920">
          <w:marLeft w:val="0"/>
          <w:marRight w:val="0"/>
          <w:marTop w:val="0"/>
          <w:marBottom w:val="0"/>
          <w:divBdr>
            <w:top w:val="none" w:sz="0" w:space="0" w:color="auto"/>
            <w:left w:val="none" w:sz="0" w:space="0" w:color="auto"/>
            <w:bottom w:val="none" w:sz="0" w:space="0" w:color="auto"/>
            <w:right w:val="none" w:sz="0" w:space="0" w:color="auto"/>
          </w:divBdr>
        </w:div>
      </w:divsChild>
    </w:div>
    <w:div w:id="20939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2018-01-10T17:45:04+00:00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83DAB7A-40CD-46F2-A6FB-EB933E399241}"/>
</file>

<file path=customXml/itemProps2.xml><?xml version="1.0" encoding="utf-8"?>
<ds:datastoreItem xmlns:ds="http://schemas.openxmlformats.org/officeDocument/2006/customXml" ds:itemID="{453CD6C3-99B9-4E4F-99A1-2D680457DAD8}"/>
</file>

<file path=customXml/itemProps3.xml><?xml version="1.0" encoding="utf-8"?>
<ds:datastoreItem xmlns:ds="http://schemas.openxmlformats.org/officeDocument/2006/customXml" ds:itemID="{D44D35B8-21C0-4ED7-A508-11953DC87139}"/>
</file>

<file path=docProps/app.xml><?xml version="1.0" encoding="utf-8"?>
<Properties xmlns="http://schemas.openxmlformats.org/officeDocument/2006/extended-properties" xmlns:vt="http://schemas.openxmlformats.org/officeDocument/2006/docPropsVTypes">
  <Template>Normal.dotm</Template>
  <TotalTime>18</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Paddy Power</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Adrienne</dc:creator>
  <cp:keywords/>
  <dc:description/>
  <cp:lastModifiedBy>Jonathan Seeley</cp:lastModifiedBy>
  <cp:revision>2</cp:revision>
  <cp:lastPrinted>2017-09-01T08:12:00Z</cp:lastPrinted>
  <dcterms:created xsi:type="dcterms:W3CDTF">2018-01-10T09:44:00Z</dcterms:created>
  <dcterms:modified xsi:type="dcterms:W3CDTF">2018-01-10T09:44:00Z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certus_dno">
    <vt:lpwstr>1012328 v1</vt:lpwstr>
  </property>
  <property fmtid="{D5CDD505-2E9C-101B-9397-08002B2CF9AE}" pid="3" name="ascertus_authorid">
    <vt:lpwstr>MCSWEENEYCA</vt:lpwstr>
  </property>
  <property fmtid="{D5CDD505-2E9C-101B-9397-08002B2CF9AE}" pid="4" name="ascertus_lasteditdate">
    <vt:lpwstr>03/05/2016</vt:lpwstr>
  </property>
  <property fmtid="{D5CDD505-2E9C-101B-9397-08002B2CF9AE}" pid="5" name="ascertus_custom12alias">
    <vt:lpwstr/>
  </property>
  <property fmtid="{D5CDD505-2E9C-101B-9397-08002B2CF9AE}" pid="6" name="ascertus_custom12Description">
    <vt:lpwstr/>
  </property>
  <property fmtid="{D5CDD505-2E9C-101B-9397-08002B2CF9AE}" pid="7" name="betfairDocRef">
    <vt:lpwstr>1012328 v1/MCSWEENEYCA/May 03, 2016</vt:lpwstr>
  </property>
  <property fmtid="{D5CDD505-2E9C-101B-9397-08002B2CF9AE}" pid="8" name="ContentTypeId">
    <vt:lpwstr>0x010100BE156B1CF39149A8843C57AB06C49AFE0011B886BEF4CCD94F85F46E94360FD412</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