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EF4EE" w14:textId="77777777" w:rsidR="00B00F1A" w:rsidRPr="00035AE3" w:rsidRDefault="00F54257" w:rsidP="00B00F1A">
      <w:pPr>
        <w:jc w:val="right"/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12</w:t>
      </w:r>
      <w:r w:rsidR="007A3576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 xml:space="preserve"> March 2018</w:t>
      </w:r>
    </w:p>
    <w:p w14:paraId="36371D23" w14:textId="77777777" w:rsidR="00850921" w:rsidRDefault="00850921" w:rsidP="00EC18EE">
      <w:pPr>
        <w:jc w:val="center"/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Paddy Power Betfair plc (the “Company”)</w:t>
      </w:r>
    </w:p>
    <w:p w14:paraId="7B6596E9" w14:textId="77777777" w:rsidR="00850921" w:rsidRDefault="00850921" w:rsidP="00EC18EE">
      <w:pPr>
        <w:jc w:val="center"/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Director/PDMR Shareholding</w:t>
      </w:r>
    </w:p>
    <w:p w14:paraId="035B68A0" w14:textId="77777777" w:rsidR="00CF528A" w:rsidRDefault="005D2580" w:rsidP="00EC18EE">
      <w:pPr>
        <w:jc w:val="center"/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  <w:r w:rsidRPr="00035AE3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Notification and public disclosure of transactions by persons discharging managerial responsibilities and persons closely associated with them</w:t>
      </w:r>
    </w:p>
    <w:p w14:paraId="64C97EE4" w14:textId="77777777" w:rsidR="001D110E" w:rsidRDefault="001D110E" w:rsidP="00EC18EE">
      <w:pPr>
        <w:jc w:val="center"/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</w:p>
    <w:tbl>
      <w:tblPr>
        <w:tblStyle w:val="LightList-Accent1"/>
        <w:tblW w:w="508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2143"/>
        <w:gridCol w:w="2582"/>
        <w:gridCol w:w="3887"/>
      </w:tblGrid>
      <w:tr w:rsidR="001D110E" w:rsidRPr="00035AE3" w14:paraId="70E1B0C0" w14:textId="77777777" w:rsidTr="00486C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shd w:val="clear" w:color="auto" w:fill="auto"/>
          </w:tcPr>
          <w:p w14:paraId="2115D695" w14:textId="77777777" w:rsidR="001D110E" w:rsidRPr="00035AE3" w:rsidRDefault="001D110E" w:rsidP="00B81720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</w:p>
        </w:tc>
        <w:tc>
          <w:tcPr>
            <w:tcW w:w="4699" w:type="pct"/>
            <w:gridSpan w:val="3"/>
            <w:shd w:val="clear" w:color="auto" w:fill="auto"/>
          </w:tcPr>
          <w:p w14:paraId="5DD5DF3B" w14:textId="77777777" w:rsidR="001D110E" w:rsidRPr="00035AE3" w:rsidRDefault="001D110E" w:rsidP="00B81720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Details of the person discharging managerial responsibilities/person closely associated</w:t>
            </w:r>
          </w:p>
        </w:tc>
      </w:tr>
      <w:tr w:rsidR="001D110E" w:rsidRPr="00035AE3" w14:paraId="0A9F8566" w14:textId="77777777" w:rsidTr="00486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D46992F" w14:textId="77777777" w:rsidR="001D110E" w:rsidRPr="00035AE3" w:rsidRDefault="001D110E" w:rsidP="00B8172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</w:tcPr>
          <w:p w14:paraId="386F550D" w14:textId="77777777" w:rsidR="001D110E" w:rsidRPr="00035AE3" w:rsidRDefault="001D110E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Name</w:t>
            </w:r>
          </w:p>
        </w:tc>
        <w:tc>
          <w:tcPr>
            <w:tcW w:w="3531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21E974F" w14:textId="77777777" w:rsidR="001D110E" w:rsidRPr="00035AE3" w:rsidRDefault="007A3576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Peter Jackson</w:t>
            </w:r>
          </w:p>
        </w:tc>
      </w:tr>
      <w:tr w:rsidR="001D110E" w:rsidRPr="00035AE3" w14:paraId="1C9B14AC" w14:textId="77777777" w:rsidTr="00486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24CD4969" w14:textId="77777777" w:rsidR="001D110E" w:rsidRPr="00035AE3" w:rsidRDefault="001D110E" w:rsidP="00B81720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</w:p>
        </w:tc>
        <w:tc>
          <w:tcPr>
            <w:tcW w:w="4699" w:type="pct"/>
            <w:gridSpan w:val="3"/>
          </w:tcPr>
          <w:p w14:paraId="72861330" w14:textId="77777777" w:rsidR="001D110E" w:rsidRPr="00035AE3" w:rsidRDefault="001D110E" w:rsidP="00B8172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Reason for the notification</w:t>
            </w:r>
          </w:p>
        </w:tc>
      </w:tr>
      <w:tr w:rsidR="001D110E" w:rsidRPr="00035AE3" w14:paraId="4FA97270" w14:textId="77777777" w:rsidTr="00486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474C442" w14:textId="77777777" w:rsidR="001D110E" w:rsidRPr="00035AE3" w:rsidRDefault="001D110E" w:rsidP="00B8172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</w:tcPr>
          <w:p w14:paraId="0E99CD2E" w14:textId="77777777" w:rsidR="001D110E" w:rsidRPr="00035AE3" w:rsidRDefault="001D110E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Position/status</w:t>
            </w:r>
          </w:p>
        </w:tc>
        <w:tc>
          <w:tcPr>
            <w:tcW w:w="3531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D610FD7" w14:textId="77777777" w:rsidR="001D110E" w:rsidRPr="00562104" w:rsidRDefault="00B00F1A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Chief Executive Officer</w:t>
            </w:r>
          </w:p>
        </w:tc>
      </w:tr>
      <w:tr w:rsidR="001D110E" w:rsidRPr="00035AE3" w14:paraId="40476A20" w14:textId="77777777" w:rsidTr="00486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32980988" w14:textId="77777777" w:rsidR="001D110E" w:rsidRPr="00035AE3" w:rsidRDefault="001D110E" w:rsidP="00B8172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b)</w:t>
            </w:r>
          </w:p>
        </w:tc>
        <w:tc>
          <w:tcPr>
            <w:tcW w:w="1169" w:type="pct"/>
          </w:tcPr>
          <w:p w14:paraId="0DB26DE4" w14:textId="77777777" w:rsidR="001D110E" w:rsidRPr="00035AE3" w:rsidRDefault="001D110E" w:rsidP="00B8172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Initial notification /Amendment</w:t>
            </w:r>
          </w:p>
        </w:tc>
        <w:tc>
          <w:tcPr>
            <w:tcW w:w="3531" w:type="pct"/>
            <w:gridSpan w:val="2"/>
          </w:tcPr>
          <w:p w14:paraId="112E823F" w14:textId="77777777" w:rsidR="001D110E" w:rsidRPr="00562104" w:rsidRDefault="001D110E" w:rsidP="00B8172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62104">
              <w:rPr>
                <w:rFonts w:ascii="Tahoma" w:hAnsi="Tahoma" w:cs="Tahoma"/>
                <w:color w:val="auto"/>
                <w:sz w:val="20"/>
                <w:szCs w:val="20"/>
              </w:rPr>
              <w:t>Initial Notification</w:t>
            </w:r>
          </w:p>
        </w:tc>
      </w:tr>
      <w:tr w:rsidR="001D110E" w:rsidRPr="00035AE3" w14:paraId="01BEEB41" w14:textId="77777777" w:rsidTr="00486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EBF3328" w14:textId="77777777" w:rsidR="001D110E" w:rsidRPr="00035AE3" w:rsidRDefault="001D110E" w:rsidP="00B81720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</w:p>
        </w:tc>
        <w:tc>
          <w:tcPr>
            <w:tcW w:w="4699" w:type="pct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81A3DBA" w14:textId="77777777" w:rsidR="001D110E" w:rsidRPr="00035AE3" w:rsidRDefault="001D110E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Details of the issuer, emission allowance market participant, auction platform, auctioneer or auction monitor</w:t>
            </w:r>
          </w:p>
        </w:tc>
      </w:tr>
      <w:tr w:rsidR="001D110E" w:rsidRPr="00035AE3" w14:paraId="45792355" w14:textId="77777777" w:rsidTr="00486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1453D88F" w14:textId="77777777" w:rsidR="001D110E" w:rsidRPr="00035AE3" w:rsidRDefault="001D110E" w:rsidP="00B8172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1169" w:type="pct"/>
          </w:tcPr>
          <w:p w14:paraId="6FA7A56A" w14:textId="77777777" w:rsidR="001D110E" w:rsidRPr="00035AE3" w:rsidRDefault="001D110E" w:rsidP="00B8172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 xml:space="preserve">Name </w:t>
            </w:r>
          </w:p>
        </w:tc>
        <w:tc>
          <w:tcPr>
            <w:tcW w:w="3531" w:type="pct"/>
            <w:gridSpan w:val="2"/>
          </w:tcPr>
          <w:p w14:paraId="0D81BE95" w14:textId="77777777" w:rsidR="001D110E" w:rsidRPr="00035AE3" w:rsidRDefault="001D110E" w:rsidP="00136A9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 xml:space="preserve">Paddy Power Betfair </w:t>
            </w:r>
            <w:r w:rsidR="00136A9F">
              <w:rPr>
                <w:rFonts w:ascii="Tahoma" w:hAnsi="Tahoma" w:cs="Tahoma"/>
                <w:color w:val="auto"/>
                <w:sz w:val="20"/>
                <w:szCs w:val="20"/>
              </w:rPr>
              <w:t>p</w:t>
            </w: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lc</w:t>
            </w:r>
          </w:p>
        </w:tc>
      </w:tr>
      <w:tr w:rsidR="001D110E" w:rsidRPr="00035AE3" w14:paraId="17B5C041" w14:textId="77777777" w:rsidTr="00486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34D5F7A" w14:textId="77777777" w:rsidR="001D110E" w:rsidRPr="00035AE3" w:rsidRDefault="001D110E" w:rsidP="00B8172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b)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</w:tcPr>
          <w:p w14:paraId="5A549EDD" w14:textId="77777777" w:rsidR="001D110E" w:rsidRPr="00035AE3" w:rsidRDefault="001D110E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LEI</w:t>
            </w:r>
          </w:p>
        </w:tc>
        <w:tc>
          <w:tcPr>
            <w:tcW w:w="3531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B5F726D" w14:textId="77777777" w:rsidR="001D110E" w:rsidRPr="00035AE3" w:rsidRDefault="00B00F1A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i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635400EG4YIJLJMZJ782</w:t>
            </w:r>
          </w:p>
        </w:tc>
      </w:tr>
      <w:tr w:rsidR="001D110E" w:rsidRPr="00035AE3" w14:paraId="7E996DB5" w14:textId="77777777" w:rsidTr="00486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329D2C72" w14:textId="77777777" w:rsidR="001D110E" w:rsidRPr="00035AE3" w:rsidRDefault="001D110E" w:rsidP="00B81720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4</w:t>
            </w:r>
          </w:p>
        </w:tc>
        <w:tc>
          <w:tcPr>
            <w:tcW w:w="4699" w:type="pct"/>
            <w:gridSpan w:val="3"/>
          </w:tcPr>
          <w:p w14:paraId="52BED90B" w14:textId="77777777" w:rsidR="001D110E" w:rsidRPr="00035AE3" w:rsidRDefault="001D110E" w:rsidP="00B8172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Details of the transaction(s): section to be repeated for (i) each type of instrument; (ii) each type of transaction; (iii) each date; and (iv) each place where transactions have been conducted</w:t>
            </w:r>
            <w:bookmarkStart w:id="0" w:name="_GoBack"/>
            <w:bookmarkEnd w:id="0"/>
          </w:p>
        </w:tc>
      </w:tr>
      <w:tr w:rsidR="001D110E" w:rsidRPr="00035AE3" w14:paraId="2E6B95A7" w14:textId="77777777" w:rsidTr="00486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F12BC7A" w14:textId="77777777" w:rsidR="001D110E" w:rsidRPr="00035AE3" w:rsidRDefault="001D110E" w:rsidP="00B8172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 xml:space="preserve">a) 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</w:tcPr>
          <w:p w14:paraId="6CD57ABF" w14:textId="77777777" w:rsidR="001D110E" w:rsidRPr="00035AE3" w:rsidRDefault="001D110E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Description of the financial instrument, type of instrument</w:t>
            </w:r>
          </w:p>
          <w:p w14:paraId="54D2D6D7" w14:textId="77777777" w:rsidR="001D110E" w:rsidRPr="00035AE3" w:rsidRDefault="001D110E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Identification code</w:t>
            </w:r>
          </w:p>
        </w:tc>
        <w:tc>
          <w:tcPr>
            <w:tcW w:w="3531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788CDD9" w14:textId="77777777" w:rsidR="00B00F1A" w:rsidRDefault="006343ED" w:rsidP="00B00F1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Paddy Power Betfair plc ordinary shares of EUR0.09 each</w:t>
            </w: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</w:p>
          <w:p w14:paraId="164DCC36" w14:textId="77777777" w:rsidR="006343ED" w:rsidRDefault="006343ED" w:rsidP="00B00F1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419FE6F1" w14:textId="77777777" w:rsidR="001D110E" w:rsidRPr="00035AE3" w:rsidRDefault="00B00F1A" w:rsidP="00B00F1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IE00BWT6H894</w:t>
            </w:r>
          </w:p>
        </w:tc>
      </w:tr>
      <w:tr w:rsidR="001D110E" w:rsidRPr="00035AE3" w14:paraId="160F6D11" w14:textId="77777777" w:rsidTr="00486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7058E2EF" w14:textId="77777777" w:rsidR="001D110E" w:rsidRPr="00035AE3" w:rsidRDefault="001D110E" w:rsidP="00B81720">
            <w:pPr>
              <w:pStyle w:val="BodyText"/>
              <w:keepNext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 xml:space="preserve">b) </w:t>
            </w:r>
          </w:p>
        </w:tc>
        <w:tc>
          <w:tcPr>
            <w:tcW w:w="1169" w:type="pct"/>
          </w:tcPr>
          <w:p w14:paraId="1D06DEAA" w14:textId="77777777" w:rsidR="001D110E" w:rsidRPr="00035AE3" w:rsidRDefault="001D110E" w:rsidP="00B81720">
            <w:pPr>
              <w:pStyle w:val="Body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Nature of the transaction</w:t>
            </w:r>
          </w:p>
        </w:tc>
        <w:tc>
          <w:tcPr>
            <w:tcW w:w="3531" w:type="pct"/>
            <w:gridSpan w:val="2"/>
          </w:tcPr>
          <w:p w14:paraId="2B98F2B4" w14:textId="77777777" w:rsidR="007A3576" w:rsidRDefault="00B00F1A" w:rsidP="00D922BD">
            <w:pPr>
              <w:pStyle w:val="Body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Grant of</w:t>
            </w:r>
            <w:r w:rsidR="00AB286D">
              <w:rPr>
                <w:rFonts w:ascii="Tahoma" w:hAnsi="Tahoma" w:cs="Tahoma"/>
                <w:color w:val="auto"/>
                <w:sz w:val="20"/>
                <w:szCs w:val="20"/>
              </w:rPr>
              <w:t xml:space="preserve"> nil </w:t>
            </w:r>
            <w:r w:rsidR="00D922BD">
              <w:rPr>
                <w:rFonts w:ascii="Tahoma" w:hAnsi="Tahoma" w:cs="Tahoma"/>
                <w:color w:val="auto"/>
                <w:sz w:val="20"/>
                <w:szCs w:val="20"/>
              </w:rPr>
              <w:t>value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AB286D">
              <w:rPr>
                <w:rFonts w:ascii="Tahoma" w:hAnsi="Tahoma" w:cs="Tahoma"/>
                <w:color w:val="auto"/>
                <w:sz w:val="20"/>
                <w:szCs w:val="20"/>
              </w:rPr>
              <w:t xml:space="preserve">share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options </w:t>
            </w:r>
            <w:r w:rsidR="006343ED">
              <w:rPr>
                <w:rFonts w:ascii="Tahoma" w:hAnsi="Tahoma" w:cs="Tahoma"/>
                <w:color w:val="auto"/>
                <w:sz w:val="20"/>
                <w:szCs w:val="20"/>
              </w:rPr>
              <w:t xml:space="preserve">over Paddy Power Betfair plc ordinary shares of EUR0.09 each </w:t>
            </w:r>
            <w:r w:rsidR="007A3576">
              <w:rPr>
                <w:rFonts w:ascii="Tahoma" w:hAnsi="Tahoma" w:cs="Tahoma"/>
                <w:color w:val="auto"/>
                <w:sz w:val="20"/>
                <w:szCs w:val="20"/>
              </w:rPr>
              <w:t xml:space="preserve">under the </w:t>
            </w:r>
            <w:r w:rsidR="00AB286D">
              <w:rPr>
                <w:rFonts w:ascii="Tahoma" w:hAnsi="Tahoma" w:cs="Tahoma"/>
                <w:color w:val="auto"/>
                <w:sz w:val="20"/>
                <w:szCs w:val="20"/>
              </w:rPr>
              <w:t xml:space="preserve">Paddy Power Betfair plc 2015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Long Term Incentive Plan (“LTIP”); and </w:t>
            </w:r>
          </w:p>
          <w:p w14:paraId="25A3C027" w14:textId="77777777" w:rsidR="001D110E" w:rsidRPr="00035AE3" w:rsidRDefault="007A3576" w:rsidP="00D922BD">
            <w:pPr>
              <w:pStyle w:val="Body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Grant of </w:t>
            </w:r>
            <w:r w:rsidR="0026679D">
              <w:rPr>
                <w:rFonts w:ascii="Tahoma" w:hAnsi="Tahoma" w:cs="Tahoma"/>
                <w:color w:val="auto"/>
                <w:sz w:val="20"/>
                <w:szCs w:val="20"/>
              </w:rPr>
              <w:t xml:space="preserve">nil value share options over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Paddy Power Betfair plc ordinary shares of EUR0.09 each under the</w:t>
            </w:r>
            <w:r w:rsidR="001D110E" w:rsidRPr="001D30FF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AB286D">
              <w:rPr>
                <w:rFonts w:ascii="Tahoma" w:hAnsi="Tahoma" w:cs="Tahoma"/>
                <w:color w:val="auto"/>
                <w:sz w:val="20"/>
                <w:szCs w:val="20"/>
              </w:rPr>
              <w:t xml:space="preserve">Paddy Power Betfair plc 2015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Restricted Share Plan (“RSP”)</w:t>
            </w:r>
          </w:p>
        </w:tc>
      </w:tr>
      <w:tr w:rsidR="001D110E" w:rsidRPr="00035AE3" w14:paraId="7660B907" w14:textId="77777777" w:rsidTr="00486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8D7D0EF" w14:textId="77777777" w:rsidR="001D110E" w:rsidRPr="00035AE3" w:rsidRDefault="001D110E" w:rsidP="00B81720">
            <w:pPr>
              <w:pStyle w:val="BodyText"/>
              <w:spacing w:after="0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 xml:space="preserve">c) </w:t>
            </w:r>
          </w:p>
        </w:tc>
        <w:tc>
          <w:tcPr>
            <w:tcW w:w="1169" w:type="pct"/>
            <w:vMerge w:val="restart"/>
            <w:tcBorders>
              <w:top w:val="none" w:sz="0" w:space="0" w:color="auto"/>
              <w:bottom w:val="none" w:sz="0" w:space="0" w:color="auto"/>
            </w:tcBorders>
          </w:tcPr>
          <w:p w14:paraId="3A773DA9" w14:textId="77777777" w:rsidR="001D110E" w:rsidRPr="00035AE3" w:rsidRDefault="001D110E" w:rsidP="00B8172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Price(s) and volume(s)</w:t>
            </w:r>
          </w:p>
        </w:tc>
        <w:tc>
          <w:tcPr>
            <w:tcW w:w="1409" w:type="pct"/>
            <w:tcBorders>
              <w:top w:val="none" w:sz="0" w:space="0" w:color="auto"/>
              <w:bottom w:val="none" w:sz="0" w:space="0" w:color="auto"/>
            </w:tcBorders>
          </w:tcPr>
          <w:p w14:paraId="0B855843" w14:textId="77777777" w:rsidR="001D110E" w:rsidRPr="00D74569" w:rsidRDefault="001D110E" w:rsidP="00AB286D">
            <w:pPr>
              <w:pStyle w:val="BodyText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74569">
              <w:rPr>
                <w:rFonts w:ascii="Tahoma" w:hAnsi="Tahoma" w:cs="Tahoma"/>
                <w:b/>
                <w:color w:val="auto"/>
                <w:sz w:val="20"/>
                <w:szCs w:val="20"/>
              </w:rPr>
              <w:t>Price(s)</w:t>
            </w:r>
          </w:p>
        </w:tc>
        <w:tc>
          <w:tcPr>
            <w:tcW w:w="2122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597A9FB" w14:textId="77777777" w:rsidR="001D110E" w:rsidRPr="00D74569" w:rsidRDefault="001D110E" w:rsidP="00AB286D">
            <w:pPr>
              <w:pStyle w:val="BodyText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74569">
              <w:rPr>
                <w:rFonts w:ascii="Tahoma" w:hAnsi="Tahoma" w:cs="Tahoma"/>
                <w:b/>
                <w:color w:val="auto"/>
                <w:sz w:val="20"/>
                <w:szCs w:val="20"/>
              </w:rPr>
              <w:t>Volume(s)</w:t>
            </w:r>
          </w:p>
        </w:tc>
      </w:tr>
      <w:tr w:rsidR="001D110E" w:rsidRPr="00035AE3" w14:paraId="07B6BB80" w14:textId="77777777" w:rsidTr="00486CEC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vMerge/>
          </w:tcPr>
          <w:p w14:paraId="77A7403E" w14:textId="77777777" w:rsidR="001D110E" w:rsidRPr="00035AE3" w:rsidRDefault="001D110E" w:rsidP="00B81720">
            <w:pPr>
              <w:pStyle w:val="BodyText"/>
              <w:spacing w:after="0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69" w:type="pct"/>
            <w:vMerge/>
          </w:tcPr>
          <w:p w14:paraId="665890B8" w14:textId="77777777" w:rsidR="001D110E" w:rsidRPr="00035AE3" w:rsidRDefault="001D110E" w:rsidP="00B8172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1409" w:type="pct"/>
          </w:tcPr>
          <w:p w14:paraId="6EB4C8F8" w14:textId="77777777" w:rsidR="00AB286D" w:rsidRPr="009E68FA" w:rsidRDefault="00AB286D" w:rsidP="009805C0">
            <w:pPr>
              <w:pStyle w:val="BodyTex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B286D">
              <w:rPr>
                <w:rFonts w:ascii="Tahoma" w:hAnsi="Tahoma" w:cs="Tahoma"/>
                <w:color w:val="auto"/>
                <w:sz w:val="20"/>
                <w:szCs w:val="20"/>
              </w:rPr>
              <w:t>£</w:t>
            </w:r>
            <w:r w:rsidR="009805C0">
              <w:rPr>
                <w:rFonts w:ascii="Tahoma" w:hAnsi="Tahoma" w:cs="Tahoma"/>
                <w:color w:val="auto"/>
                <w:sz w:val="20"/>
                <w:szCs w:val="20"/>
              </w:rPr>
              <w:t>0</w:t>
            </w:r>
          </w:p>
        </w:tc>
        <w:tc>
          <w:tcPr>
            <w:tcW w:w="2122" w:type="pct"/>
          </w:tcPr>
          <w:p w14:paraId="288EC20A" w14:textId="77777777" w:rsidR="001D110E" w:rsidRPr="009E68FA" w:rsidRDefault="00F54257" w:rsidP="00AB286D">
            <w:pPr>
              <w:pStyle w:val="BodyTex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27,261</w:t>
            </w:r>
            <w:r w:rsidR="00AB286D" w:rsidRPr="00AB286D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1D110E" w:rsidRPr="009E68FA">
              <w:rPr>
                <w:rFonts w:ascii="Tahoma" w:hAnsi="Tahoma" w:cs="Tahoma"/>
                <w:color w:val="auto"/>
                <w:sz w:val="20"/>
                <w:szCs w:val="20"/>
              </w:rPr>
              <w:t>(LTIP)</w:t>
            </w:r>
          </w:p>
        </w:tc>
      </w:tr>
      <w:tr w:rsidR="001D110E" w:rsidRPr="00035AE3" w14:paraId="3A54F5F7" w14:textId="77777777" w:rsidTr="00486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vMerge/>
            <w:tcBorders>
              <w:top w:val="none" w:sz="0" w:space="0" w:color="auto"/>
              <w:left w:val="none" w:sz="0" w:space="0" w:color="auto"/>
              <w:bottom w:val="single" w:sz="4" w:space="0" w:color="auto"/>
            </w:tcBorders>
          </w:tcPr>
          <w:p w14:paraId="0843C404" w14:textId="77777777" w:rsidR="001D110E" w:rsidRPr="00035AE3" w:rsidRDefault="001D110E" w:rsidP="00B81720">
            <w:pPr>
              <w:pStyle w:val="BodyText"/>
              <w:spacing w:after="0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69" w:type="pct"/>
            <w:vMerge/>
            <w:tcBorders>
              <w:top w:val="none" w:sz="0" w:space="0" w:color="auto"/>
              <w:bottom w:val="single" w:sz="4" w:space="0" w:color="auto"/>
            </w:tcBorders>
          </w:tcPr>
          <w:p w14:paraId="2AC38EDE" w14:textId="77777777" w:rsidR="001D110E" w:rsidRPr="00035AE3" w:rsidRDefault="001D110E" w:rsidP="00B8172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1409" w:type="pct"/>
            <w:tcBorders>
              <w:top w:val="none" w:sz="0" w:space="0" w:color="auto"/>
              <w:bottom w:val="single" w:sz="4" w:space="0" w:color="auto"/>
            </w:tcBorders>
          </w:tcPr>
          <w:p w14:paraId="2B4CA414" w14:textId="77777777" w:rsidR="0073696B" w:rsidRPr="009E68FA" w:rsidRDefault="00AB286D" w:rsidP="009805C0">
            <w:pPr>
              <w:pStyle w:val="BodyText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B286D">
              <w:rPr>
                <w:rFonts w:ascii="Tahoma" w:hAnsi="Tahoma" w:cs="Tahoma"/>
                <w:color w:val="auto"/>
                <w:sz w:val="20"/>
                <w:szCs w:val="20"/>
              </w:rPr>
              <w:t>£</w:t>
            </w:r>
            <w:r w:rsidR="009805C0">
              <w:rPr>
                <w:rFonts w:ascii="Tahoma" w:hAnsi="Tahoma" w:cs="Tahoma"/>
                <w:color w:val="auto"/>
                <w:sz w:val="20"/>
                <w:szCs w:val="20"/>
              </w:rPr>
              <w:t>0</w:t>
            </w:r>
          </w:p>
        </w:tc>
        <w:tc>
          <w:tcPr>
            <w:tcW w:w="2122" w:type="pct"/>
            <w:tcBorders>
              <w:top w:val="none" w:sz="0" w:space="0" w:color="auto"/>
              <w:bottom w:val="single" w:sz="4" w:space="0" w:color="auto"/>
              <w:right w:val="none" w:sz="0" w:space="0" w:color="auto"/>
            </w:tcBorders>
          </w:tcPr>
          <w:p w14:paraId="363F6D68" w14:textId="77777777" w:rsidR="001D110E" w:rsidRPr="009E68FA" w:rsidRDefault="00F54257" w:rsidP="00AB286D">
            <w:pPr>
              <w:pStyle w:val="BodyText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9,087</w:t>
            </w:r>
            <w:r w:rsidR="00AB286D" w:rsidRPr="00AB286D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1D110E" w:rsidRPr="009E68FA">
              <w:rPr>
                <w:rFonts w:ascii="Tahoma" w:hAnsi="Tahoma" w:cs="Tahoma"/>
                <w:color w:val="auto"/>
                <w:sz w:val="20"/>
                <w:szCs w:val="20"/>
              </w:rPr>
              <w:t>(</w:t>
            </w:r>
            <w:r w:rsidR="007A3576">
              <w:rPr>
                <w:rFonts w:ascii="Tahoma" w:hAnsi="Tahoma" w:cs="Tahoma"/>
                <w:color w:val="auto"/>
                <w:sz w:val="20"/>
                <w:szCs w:val="20"/>
              </w:rPr>
              <w:t>RSP</w:t>
            </w:r>
            <w:r w:rsidR="001D110E" w:rsidRPr="009E68FA"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</w:p>
        </w:tc>
      </w:tr>
      <w:tr w:rsidR="001D110E" w:rsidRPr="00035AE3" w14:paraId="030FEFCF" w14:textId="77777777" w:rsidTr="00486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bottom w:val="single" w:sz="4" w:space="0" w:color="auto"/>
            </w:tcBorders>
          </w:tcPr>
          <w:p w14:paraId="686CCDA2" w14:textId="77777777" w:rsidR="001D110E" w:rsidRPr="00035AE3" w:rsidRDefault="001D110E" w:rsidP="00B8172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d)</w:t>
            </w:r>
          </w:p>
        </w:tc>
        <w:tc>
          <w:tcPr>
            <w:tcW w:w="1169" w:type="pct"/>
            <w:tcBorders>
              <w:bottom w:val="single" w:sz="4" w:space="0" w:color="auto"/>
            </w:tcBorders>
          </w:tcPr>
          <w:p w14:paraId="3119B5F1" w14:textId="77777777" w:rsidR="001D110E" w:rsidRPr="00035AE3" w:rsidRDefault="001D110E" w:rsidP="00B8172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Aggregated information</w:t>
            </w:r>
          </w:p>
          <w:p w14:paraId="42659C38" w14:textId="77777777" w:rsidR="001D110E" w:rsidRPr="00035AE3" w:rsidRDefault="001D110E" w:rsidP="00B8172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- Aggregated volume</w:t>
            </w:r>
          </w:p>
          <w:p w14:paraId="4F26D6A0" w14:textId="77777777" w:rsidR="001D110E" w:rsidRPr="00035AE3" w:rsidRDefault="001D110E" w:rsidP="00B8172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- Price</w:t>
            </w:r>
          </w:p>
        </w:tc>
        <w:tc>
          <w:tcPr>
            <w:tcW w:w="3531" w:type="pct"/>
            <w:gridSpan w:val="2"/>
            <w:tcBorders>
              <w:bottom w:val="single" w:sz="4" w:space="0" w:color="auto"/>
            </w:tcBorders>
          </w:tcPr>
          <w:p w14:paraId="2004A081" w14:textId="77777777" w:rsidR="001D110E" w:rsidRPr="009E68FA" w:rsidRDefault="001D110E" w:rsidP="00B8172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6C8E2950" w14:textId="77777777" w:rsidR="0073696B" w:rsidRDefault="0073696B" w:rsidP="00B8172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24D3C199" w14:textId="77777777" w:rsidR="001D110E" w:rsidRPr="009E68FA" w:rsidRDefault="00F54257" w:rsidP="00B8172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36,348</w:t>
            </w:r>
            <w:r w:rsidR="001D110E">
              <w:rPr>
                <w:rFonts w:ascii="Tahoma" w:hAnsi="Tahoma" w:cs="Tahoma"/>
                <w:color w:val="auto"/>
                <w:sz w:val="20"/>
                <w:szCs w:val="20"/>
              </w:rPr>
              <w:t xml:space="preserve"> shares</w:t>
            </w:r>
          </w:p>
          <w:p w14:paraId="6AB6D4D5" w14:textId="77777777" w:rsidR="001D110E" w:rsidRPr="009E68FA" w:rsidRDefault="00AB286D" w:rsidP="009805C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B286D">
              <w:rPr>
                <w:rFonts w:ascii="Tahoma" w:hAnsi="Tahoma" w:cs="Tahoma"/>
                <w:color w:val="auto"/>
                <w:sz w:val="20"/>
                <w:szCs w:val="20"/>
              </w:rPr>
              <w:t>£</w:t>
            </w:r>
            <w:r w:rsidR="009805C0">
              <w:rPr>
                <w:rFonts w:ascii="Tahoma" w:hAnsi="Tahoma" w:cs="Tahoma"/>
                <w:color w:val="auto"/>
                <w:sz w:val="20"/>
                <w:szCs w:val="20"/>
              </w:rPr>
              <w:t>0</w:t>
            </w:r>
          </w:p>
        </w:tc>
      </w:tr>
      <w:tr w:rsidR="001D110E" w:rsidRPr="00035AE3" w14:paraId="5630D8E5" w14:textId="77777777" w:rsidTr="00486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F986A" w14:textId="77777777" w:rsidR="001D110E" w:rsidRPr="00035AE3" w:rsidRDefault="001D110E" w:rsidP="00B8172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e)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14:paraId="7536E789" w14:textId="77777777" w:rsidR="001D110E" w:rsidRPr="00035AE3" w:rsidRDefault="001D110E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Date of the transaction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591F" w14:textId="77777777" w:rsidR="001D110E" w:rsidRPr="009E68FA" w:rsidRDefault="007A3576" w:rsidP="00B00F1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2018-12</w:t>
            </w:r>
            <w:r w:rsidR="00B00F1A">
              <w:rPr>
                <w:rFonts w:ascii="Tahoma" w:hAnsi="Tahoma" w:cs="Tahoma"/>
                <w:color w:val="auto"/>
                <w:sz w:val="20"/>
                <w:szCs w:val="20"/>
              </w:rPr>
              <w:t>-03</w:t>
            </w:r>
          </w:p>
        </w:tc>
      </w:tr>
      <w:tr w:rsidR="001D110E" w:rsidRPr="00035AE3" w14:paraId="4BFDC58A" w14:textId="77777777" w:rsidTr="00486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single" w:sz="4" w:space="0" w:color="auto"/>
              <w:bottom w:val="single" w:sz="4" w:space="0" w:color="auto"/>
            </w:tcBorders>
          </w:tcPr>
          <w:p w14:paraId="2AFDB2D8" w14:textId="77777777" w:rsidR="001D110E" w:rsidRPr="00035AE3" w:rsidRDefault="001D110E" w:rsidP="00B8172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f)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14:paraId="61C2C04A" w14:textId="77777777" w:rsidR="001D110E" w:rsidRPr="00035AE3" w:rsidRDefault="001D110E" w:rsidP="00B8172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Place of the transaction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57BD17" w14:textId="77777777" w:rsidR="001D110E" w:rsidRPr="009E68FA" w:rsidRDefault="001B4D64" w:rsidP="00B8172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B4D64">
              <w:rPr>
                <w:rFonts w:ascii="Tahoma" w:hAnsi="Tahoma" w:cs="Tahoma"/>
                <w:color w:val="auto"/>
                <w:sz w:val="20"/>
                <w:szCs w:val="20"/>
              </w:rPr>
              <w:t>Outside a trading venue</w:t>
            </w:r>
          </w:p>
        </w:tc>
      </w:tr>
      <w:tr w:rsidR="001D110E" w:rsidRPr="00035AE3" w14:paraId="50108C59" w14:textId="77777777" w:rsidTr="00486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902316" w14:textId="77777777" w:rsidR="001D110E" w:rsidRPr="00035AE3" w:rsidRDefault="001D110E" w:rsidP="00B8172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g)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14:paraId="719EE8AB" w14:textId="77777777" w:rsidR="001D110E" w:rsidRPr="00035AE3" w:rsidRDefault="001D110E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Additional Information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D49D" w14:textId="77777777" w:rsidR="00127DE0" w:rsidRDefault="00D922BD" w:rsidP="00127DE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73696B">
              <w:rPr>
                <w:rFonts w:ascii="Tahoma" w:hAnsi="Tahoma" w:cs="Tahoma"/>
                <w:b/>
                <w:color w:val="auto"/>
                <w:sz w:val="20"/>
                <w:szCs w:val="20"/>
              </w:rPr>
              <w:t>LTIP</w:t>
            </w:r>
          </w:p>
          <w:p w14:paraId="4FF98BD6" w14:textId="77777777" w:rsidR="0073696B" w:rsidRDefault="00EC2459" w:rsidP="00127DE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This</w:t>
            </w:r>
            <w:r w:rsidR="0073696B">
              <w:rPr>
                <w:rFonts w:ascii="Tahoma" w:hAnsi="Tahoma" w:cs="Tahoma"/>
                <w:color w:val="auto"/>
                <w:sz w:val="20"/>
                <w:szCs w:val="20"/>
              </w:rPr>
              <w:t xml:space="preserve"> award will vest on the third anniversary of the date of the grant thereof, subject to meeting the performance conditions and continued employment. </w:t>
            </w:r>
          </w:p>
          <w:p w14:paraId="337673E0" w14:textId="77777777" w:rsidR="0073696B" w:rsidRDefault="0073696B" w:rsidP="0073696B">
            <w:pPr>
              <w:pStyle w:val="BodyText"/>
              <w:keepNext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624817C3" w14:textId="77777777" w:rsidR="006343ED" w:rsidRPr="00D922BD" w:rsidRDefault="0073696B" w:rsidP="0073696B">
            <w:pPr>
              <w:pStyle w:val="BodyText"/>
              <w:keepNext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Vested LTIP awards then normally remain exercisable until 7 years from grant.</w:t>
            </w:r>
          </w:p>
          <w:p w14:paraId="02C4874F" w14:textId="77777777" w:rsidR="00D922BD" w:rsidRPr="00D922BD" w:rsidRDefault="00D922BD" w:rsidP="0073696B">
            <w:pPr>
              <w:pStyle w:val="BodyText"/>
              <w:keepNext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488791A7" w14:textId="77777777" w:rsidR="00D922BD" w:rsidRDefault="007A3576" w:rsidP="0073696B">
            <w:pPr>
              <w:pStyle w:val="BodyText"/>
              <w:keepNext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RSP</w:t>
            </w:r>
          </w:p>
          <w:p w14:paraId="13EB971A" w14:textId="77777777" w:rsidR="00D74569" w:rsidRPr="009E68FA" w:rsidRDefault="00EC2459" w:rsidP="003F60E9">
            <w:pPr>
              <w:pStyle w:val="BodyText"/>
              <w:keepNext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This</w:t>
            </w:r>
            <w:r w:rsidR="007A3576">
              <w:rPr>
                <w:rFonts w:ascii="Tahoma" w:hAnsi="Tahoma" w:cs="Tahoma"/>
                <w:color w:val="auto"/>
                <w:sz w:val="20"/>
                <w:szCs w:val="20"/>
              </w:rPr>
              <w:t xml:space="preserve"> award </w:t>
            </w:r>
            <w:r w:rsidR="007A3576" w:rsidRPr="007A3576">
              <w:rPr>
                <w:rFonts w:ascii="Tahoma" w:hAnsi="Tahoma" w:cs="Tahoma"/>
                <w:color w:val="auto"/>
                <w:sz w:val="20"/>
                <w:szCs w:val="20"/>
              </w:rPr>
              <w:t>will vest in three equal tranches</w:t>
            </w:r>
            <w:r w:rsidR="007A3576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7A3576" w:rsidRPr="007A3576">
              <w:rPr>
                <w:rFonts w:ascii="Tahoma" w:hAnsi="Tahoma" w:cs="Tahoma"/>
                <w:color w:val="auto"/>
                <w:sz w:val="20"/>
                <w:szCs w:val="20"/>
              </w:rPr>
              <w:t>in December 2018, 2019 and 2020, subject</w:t>
            </w:r>
            <w:r w:rsidR="007A3576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26679D">
              <w:rPr>
                <w:rFonts w:ascii="Tahoma" w:hAnsi="Tahoma" w:cs="Tahoma"/>
                <w:color w:val="auto"/>
                <w:sz w:val="20"/>
                <w:szCs w:val="20"/>
              </w:rPr>
              <w:t>to continued employment and shall remain exercisable until 7 years from grant.</w:t>
            </w:r>
          </w:p>
        </w:tc>
      </w:tr>
    </w:tbl>
    <w:p w14:paraId="25E50C3F" w14:textId="77777777" w:rsidR="001D110E" w:rsidRDefault="001D110E" w:rsidP="00EC18EE">
      <w:pPr>
        <w:jc w:val="center"/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</w:p>
    <w:p w14:paraId="5F13A586" w14:textId="77777777" w:rsidR="00486CEC" w:rsidRDefault="00486CEC">
      <w:pPr>
        <w:spacing w:after="160" w:line="259" w:lineRule="auto"/>
        <w:rPr>
          <w:rFonts w:ascii="Tahoma" w:hAnsi="Tahoma" w:cs="Tahoma"/>
          <w:b/>
          <w:color w:val="auto"/>
          <w:sz w:val="20"/>
          <w:szCs w:val="20"/>
          <w:u w:val="single"/>
        </w:rPr>
      </w:pPr>
      <w:r>
        <w:rPr>
          <w:rFonts w:ascii="Tahoma" w:hAnsi="Tahoma" w:cs="Tahoma"/>
          <w:b/>
          <w:color w:val="auto"/>
          <w:sz w:val="20"/>
          <w:szCs w:val="20"/>
          <w:u w:val="single"/>
        </w:rPr>
        <w:br w:type="page"/>
      </w:r>
    </w:p>
    <w:p w14:paraId="0FC20151" w14:textId="77777777" w:rsidR="00D922BD" w:rsidRDefault="00D922BD">
      <w:pPr>
        <w:spacing w:after="160" w:line="259" w:lineRule="auto"/>
        <w:rPr>
          <w:rFonts w:ascii="Tahoma" w:hAnsi="Tahoma" w:cs="Tahoma"/>
          <w:b/>
          <w:color w:val="auto"/>
          <w:sz w:val="20"/>
          <w:szCs w:val="20"/>
          <w:u w:val="single"/>
        </w:rPr>
      </w:pPr>
    </w:p>
    <w:tbl>
      <w:tblPr>
        <w:tblStyle w:val="LightList-Accent1"/>
        <w:tblW w:w="93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142"/>
        <w:gridCol w:w="3076"/>
        <w:gridCol w:w="3571"/>
      </w:tblGrid>
      <w:tr w:rsidR="00AE7738" w:rsidRPr="00035AE3" w14:paraId="61A6CCA5" w14:textId="77777777" w:rsidTr="00486C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14:paraId="20B928AA" w14:textId="77777777" w:rsidR="00CF528A" w:rsidRPr="00035AE3" w:rsidRDefault="00CF528A" w:rsidP="001224A3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</w:p>
        </w:tc>
        <w:tc>
          <w:tcPr>
            <w:tcW w:w="8789" w:type="dxa"/>
            <w:gridSpan w:val="3"/>
            <w:shd w:val="clear" w:color="auto" w:fill="auto"/>
          </w:tcPr>
          <w:p w14:paraId="7A59C9FC" w14:textId="77777777" w:rsidR="00CF528A" w:rsidRPr="00035AE3" w:rsidRDefault="00CF528A" w:rsidP="001224A3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Details of the person discharging managerial responsibilities/person closely associated</w:t>
            </w:r>
          </w:p>
        </w:tc>
      </w:tr>
      <w:tr w:rsidR="00AE7738" w:rsidRPr="00035AE3" w14:paraId="483B82D7" w14:textId="77777777" w:rsidTr="00486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705B8C5" w14:textId="77777777" w:rsidR="00CF528A" w:rsidRPr="00035AE3" w:rsidRDefault="00CF528A" w:rsidP="001224A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2142" w:type="dxa"/>
            <w:tcBorders>
              <w:top w:val="none" w:sz="0" w:space="0" w:color="auto"/>
              <w:bottom w:val="none" w:sz="0" w:space="0" w:color="auto"/>
            </w:tcBorders>
          </w:tcPr>
          <w:p w14:paraId="118E4DD0" w14:textId="77777777" w:rsidR="00CF528A" w:rsidRPr="00035AE3" w:rsidRDefault="00CF528A" w:rsidP="001224A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Name</w:t>
            </w:r>
          </w:p>
        </w:tc>
        <w:tc>
          <w:tcPr>
            <w:tcW w:w="6647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B4BDBCA" w14:textId="77777777" w:rsidR="00CF528A" w:rsidRPr="00035AE3" w:rsidRDefault="009E68FA" w:rsidP="001224A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Alex Gersh </w:t>
            </w:r>
          </w:p>
        </w:tc>
      </w:tr>
      <w:tr w:rsidR="00AE7738" w:rsidRPr="00035AE3" w14:paraId="2ED5C550" w14:textId="77777777" w:rsidTr="00486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E173D43" w14:textId="77777777" w:rsidR="00CF528A" w:rsidRPr="00035AE3" w:rsidRDefault="00CF528A" w:rsidP="001224A3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</w:p>
        </w:tc>
        <w:tc>
          <w:tcPr>
            <w:tcW w:w="8789" w:type="dxa"/>
            <w:gridSpan w:val="3"/>
          </w:tcPr>
          <w:p w14:paraId="4C95EDEF" w14:textId="77777777" w:rsidR="00CF528A" w:rsidRPr="00035AE3" w:rsidRDefault="00CF528A" w:rsidP="001224A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Reason for the notification</w:t>
            </w:r>
          </w:p>
        </w:tc>
      </w:tr>
      <w:tr w:rsidR="00AE7738" w:rsidRPr="00035AE3" w14:paraId="2AA4F49B" w14:textId="77777777" w:rsidTr="00486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9FF5F95" w14:textId="77777777" w:rsidR="00CF528A" w:rsidRPr="00035AE3" w:rsidRDefault="00CF528A" w:rsidP="001224A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2142" w:type="dxa"/>
            <w:tcBorders>
              <w:top w:val="none" w:sz="0" w:space="0" w:color="auto"/>
              <w:bottom w:val="none" w:sz="0" w:space="0" w:color="auto"/>
            </w:tcBorders>
          </w:tcPr>
          <w:p w14:paraId="3502C8F2" w14:textId="77777777" w:rsidR="00CF528A" w:rsidRPr="00035AE3" w:rsidRDefault="00CF528A" w:rsidP="001224A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Position/status</w:t>
            </w:r>
          </w:p>
        </w:tc>
        <w:tc>
          <w:tcPr>
            <w:tcW w:w="6647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6E3C262" w14:textId="77777777" w:rsidR="00CF528A" w:rsidRPr="00562104" w:rsidRDefault="00B00F1A" w:rsidP="00B00F1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Chief Financial Officer</w:t>
            </w:r>
          </w:p>
        </w:tc>
      </w:tr>
      <w:tr w:rsidR="00AE7738" w:rsidRPr="00035AE3" w14:paraId="73A801E3" w14:textId="77777777" w:rsidTr="00486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548B155" w14:textId="77777777" w:rsidR="00CF528A" w:rsidRPr="00035AE3" w:rsidRDefault="00CF528A" w:rsidP="001224A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b)</w:t>
            </w:r>
          </w:p>
        </w:tc>
        <w:tc>
          <w:tcPr>
            <w:tcW w:w="2142" w:type="dxa"/>
          </w:tcPr>
          <w:p w14:paraId="20C7C73F" w14:textId="77777777" w:rsidR="00CF528A" w:rsidRPr="00035AE3" w:rsidRDefault="00CF528A" w:rsidP="001224A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Initial notification /Amendment</w:t>
            </w:r>
          </w:p>
        </w:tc>
        <w:tc>
          <w:tcPr>
            <w:tcW w:w="6647" w:type="dxa"/>
            <w:gridSpan w:val="2"/>
          </w:tcPr>
          <w:p w14:paraId="2B338CA9" w14:textId="77777777" w:rsidR="00CF528A" w:rsidRPr="00562104" w:rsidRDefault="009E68FA" w:rsidP="001224A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62104">
              <w:rPr>
                <w:rFonts w:ascii="Tahoma" w:hAnsi="Tahoma" w:cs="Tahoma"/>
                <w:color w:val="auto"/>
                <w:sz w:val="20"/>
                <w:szCs w:val="20"/>
              </w:rPr>
              <w:t>Initial Notification</w:t>
            </w:r>
          </w:p>
        </w:tc>
      </w:tr>
      <w:tr w:rsidR="00AE7738" w:rsidRPr="00035AE3" w14:paraId="08E995E8" w14:textId="77777777" w:rsidTr="00486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F5D6125" w14:textId="77777777" w:rsidR="00CF528A" w:rsidRPr="00035AE3" w:rsidRDefault="00CF528A" w:rsidP="001224A3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</w:p>
        </w:tc>
        <w:tc>
          <w:tcPr>
            <w:tcW w:w="8789" w:type="dxa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C648FB4" w14:textId="77777777" w:rsidR="00CF528A" w:rsidRPr="00035AE3" w:rsidRDefault="00CF528A" w:rsidP="001224A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Details of the issuer, emission allowance market participant, auction platform, auctioneer or auction monitor</w:t>
            </w:r>
          </w:p>
        </w:tc>
      </w:tr>
      <w:tr w:rsidR="00AE7738" w:rsidRPr="00035AE3" w14:paraId="2F9240DD" w14:textId="77777777" w:rsidTr="00486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288A86" w14:textId="77777777" w:rsidR="00CF528A" w:rsidRPr="00035AE3" w:rsidRDefault="00CF528A" w:rsidP="001224A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2142" w:type="dxa"/>
          </w:tcPr>
          <w:p w14:paraId="2256F4B9" w14:textId="77777777" w:rsidR="00CF528A" w:rsidRPr="00035AE3" w:rsidRDefault="00CF528A" w:rsidP="001224A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 xml:space="preserve">Name </w:t>
            </w:r>
          </w:p>
        </w:tc>
        <w:tc>
          <w:tcPr>
            <w:tcW w:w="6647" w:type="dxa"/>
            <w:gridSpan w:val="2"/>
          </w:tcPr>
          <w:p w14:paraId="7CF71FF7" w14:textId="77777777" w:rsidR="00CF528A" w:rsidRPr="00035AE3" w:rsidRDefault="00136A9F" w:rsidP="001224A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Paddy Power Betfair p</w:t>
            </w:r>
            <w:r w:rsidR="009E68FA" w:rsidRPr="00035AE3">
              <w:rPr>
                <w:rFonts w:ascii="Tahoma" w:hAnsi="Tahoma" w:cs="Tahoma"/>
                <w:color w:val="auto"/>
                <w:sz w:val="20"/>
                <w:szCs w:val="20"/>
              </w:rPr>
              <w:t>lc</w:t>
            </w:r>
          </w:p>
        </w:tc>
      </w:tr>
      <w:tr w:rsidR="00AE7738" w:rsidRPr="00035AE3" w14:paraId="7C5EDC55" w14:textId="77777777" w:rsidTr="00486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8CF3B20" w14:textId="77777777" w:rsidR="00CF528A" w:rsidRPr="00035AE3" w:rsidRDefault="00CF528A" w:rsidP="001224A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b)</w:t>
            </w:r>
          </w:p>
        </w:tc>
        <w:tc>
          <w:tcPr>
            <w:tcW w:w="2142" w:type="dxa"/>
            <w:tcBorders>
              <w:top w:val="none" w:sz="0" w:space="0" w:color="auto"/>
              <w:bottom w:val="none" w:sz="0" w:space="0" w:color="auto"/>
            </w:tcBorders>
          </w:tcPr>
          <w:p w14:paraId="611BF01F" w14:textId="77777777" w:rsidR="00CF528A" w:rsidRPr="00035AE3" w:rsidRDefault="00CF528A" w:rsidP="00A3718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LEI</w:t>
            </w:r>
          </w:p>
        </w:tc>
        <w:tc>
          <w:tcPr>
            <w:tcW w:w="6647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7D7C9A1" w14:textId="77777777" w:rsidR="00CF528A" w:rsidRPr="00035AE3" w:rsidRDefault="00B00F1A" w:rsidP="001224A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i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635400EG4YIJLJMZJ782</w:t>
            </w:r>
          </w:p>
        </w:tc>
      </w:tr>
      <w:tr w:rsidR="00AE7738" w:rsidRPr="00035AE3" w14:paraId="598A696B" w14:textId="77777777" w:rsidTr="003F60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auto"/>
            </w:tcBorders>
          </w:tcPr>
          <w:p w14:paraId="5E37A795" w14:textId="77777777" w:rsidR="00CF528A" w:rsidRPr="00035AE3" w:rsidRDefault="00CF528A" w:rsidP="001224A3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4</w:t>
            </w:r>
          </w:p>
        </w:tc>
        <w:tc>
          <w:tcPr>
            <w:tcW w:w="8789" w:type="dxa"/>
            <w:gridSpan w:val="3"/>
            <w:tcBorders>
              <w:bottom w:val="single" w:sz="4" w:space="0" w:color="auto"/>
            </w:tcBorders>
          </w:tcPr>
          <w:p w14:paraId="1824DEF7" w14:textId="77777777" w:rsidR="00CF528A" w:rsidRPr="00035AE3" w:rsidRDefault="00CF528A" w:rsidP="001224A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AE7738" w:rsidRPr="00035AE3" w14:paraId="47884838" w14:textId="77777777" w:rsidTr="00486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DFB16D9" w14:textId="77777777" w:rsidR="00CF528A" w:rsidRPr="00035AE3" w:rsidRDefault="00CF528A" w:rsidP="001224A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 xml:space="preserve">a) </w:t>
            </w:r>
          </w:p>
        </w:tc>
        <w:tc>
          <w:tcPr>
            <w:tcW w:w="2142" w:type="dxa"/>
            <w:tcBorders>
              <w:top w:val="none" w:sz="0" w:space="0" w:color="auto"/>
              <w:bottom w:val="none" w:sz="0" w:space="0" w:color="auto"/>
            </w:tcBorders>
          </w:tcPr>
          <w:p w14:paraId="14A848AB" w14:textId="77777777" w:rsidR="00CF528A" w:rsidRPr="00035AE3" w:rsidRDefault="00CF528A" w:rsidP="001224A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Description of the financial instrument, type of instrument</w:t>
            </w:r>
          </w:p>
          <w:p w14:paraId="16F886B0" w14:textId="77777777" w:rsidR="00CF528A" w:rsidRPr="00035AE3" w:rsidRDefault="00CF528A" w:rsidP="001224A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Identification code</w:t>
            </w:r>
          </w:p>
        </w:tc>
        <w:tc>
          <w:tcPr>
            <w:tcW w:w="6647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753DB1D" w14:textId="77777777" w:rsidR="0073696B" w:rsidRDefault="0073696B" w:rsidP="0073696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Paddy Power Betfair plc ordinary shares of EUR0.09 each</w:t>
            </w: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</w:p>
          <w:p w14:paraId="4709C4D2" w14:textId="77777777" w:rsidR="00B00F1A" w:rsidRPr="00035AE3" w:rsidRDefault="00B00F1A" w:rsidP="00B00F1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5CD08B99" w14:textId="77777777" w:rsidR="00B87CDB" w:rsidRPr="00035AE3" w:rsidRDefault="00B00F1A" w:rsidP="00B00F1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IE00BWT6H894</w:t>
            </w:r>
          </w:p>
        </w:tc>
      </w:tr>
      <w:tr w:rsidR="00B00F1A" w:rsidRPr="00035AE3" w14:paraId="1D7F71BA" w14:textId="77777777" w:rsidTr="00486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auto"/>
            </w:tcBorders>
          </w:tcPr>
          <w:p w14:paraId="52476BCD" w14:textId="77777777" w:rsidR="00B00F1A" w:rsidRPr="00035AE3" w:rsidRDefault="00B00F1A" w:rsidP="00B00F1A">
            <w:pPr>
              <w:pStyle w:val="BodyText"/>
              <w:keepNext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 xml:space="preserve">b) </w:t>
            </w:r>
          </w:p>
        </w:tc>
        <w:tc>
          <w:tcPr>
            <w:tcW w:w="2142" w:type="dxa"/>
            <w:tcBorders>
              <w:bottom w:val="single" w:sz="4" w:space="0" w:color="auto"/>
            </w:tcBorders>
          </w:tcPr>
          <w:p w14:paraId="18FF810D" w14:textId="77777777" w:rsidR="00B00F1A" w:rsidRPr="00035AE3" w:rsidRDefault="00B00F1A" w:rsidP="00B00F1A">
            <w:pPr>
              <w:pStyle w:val="Body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Nature of the transaction</w:t>
            </w:r>
          </w:p>
        </w:tc>
        <w:tc>
          <w:tcPr>
            <w:tcW w:w="6647" w:type="dxa"/>
            <w:gridSpan w:val="2"/>
            <w:tcBorders>
              <w:bottom w:val="single" w:sz="4" w:space="0" w:color="auto"/>
            </w:tcBorders>
          </w:tcPr>
          <w:p w14:paraId="1D068094" w14:textId="77777777" w:rsidR="00B00F1A" w:rsidRPr="00035AE3" w:rsidRDefault="0073696B" w:rsidP="00B00F1A">
            <w:pPr>
              <w:pStyle w:val="Body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Grant of nil value share options over Paddy Power Betfair plc ordinary shares of EUR0.09 each under the</w:t>
            </w:r>
            <w:r w:rsidR="00F54257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Paddy Power Betfair plc 2015 </w:t>
            </w:r>
            <w:r w:rsidRPr="001D30FF">
              <w:rPr>
                <w:rFonts w:ascii="Tahoma" w:hAnsi="Tahoma" w:cs="Tahoma"/>
                <w:color w:val="auto"/>
                <w:sz w:val="20"/>
                <w:szCs w:val="20"/>
              </w:rPr>
              <w:t>Deferred Share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Incentive Plan (“DSIP”)</w:t>
            </w:r>
          </w:p>
        </w:tc>
      </w:tr>
      <w:tr w:rsidR="003F60E9" w:rsidRPr="00035AE3" w14:paraId="45B802D2" w14:textId="77777777" w:rsidTr="003F60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3ABCBE" w14:textId="77777777" w:rsidR="003F60E9" w:rsidRPr="00035AE3" w:rsidRDefault="003F60E9" w:rsidP="003F60E9">
            <w:pPr>
              <w:pStyle w:val="BodyText"/>
              <w:keepNext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c)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167AC81" w14:textId="77777777" w:rsidR="003F60E9" w:rsidRPr="00035AE3" w:rsidRDefault="003F60E9" w:rsidP="003F60E9">
            <w:pPr>
              <w:pStyle w:val="BodyText"/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Price(s) and volume(s)</w:t>
            </w:r>
          </w:p>
        </w:tc>
        <w:tc>
          <w:tcPr>
            <w:tcW w:w="3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7E6B" w14:textId="77777777" w:rsidR="003F60E9" w:rsidRPr="00D74569" w:rsidRDefault="003F60E9" w:rsidP="003F60E9">
            <w:pPr>
              <w:pStyle w:val="BodyText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74569">
              <w:rPr>
                <w:rFonts w:ascii="Tahoma" w:hAnsi="Tahoma" w:cs="Tahoma"/>
                <w:b/>
                <w:color w:val="auto"/>
                <w:sz w:val="20"/>
                <w:szCs w:val="20"/>
              </w:rPr>
              <w:t>Price(s)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B97F" w14:textId="77777777" w:rsidR="003F60E9" w:rsidRPr="00D74569" w:rsidRDefault="003F60E9" w:rsidP="003F60E9">
            <w:pPr>
              <w:pStyle w:val="BodyText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74569">
              <w:rPr>
                <w:rFonts w:ascii="Tahoma" w:hAnsi="Tahoma" w:cs="Tahoma"/>
                <w:b/>
                <w:color w:val="auto"/>
                <w:sz w:val="20"/>
                <w:szCs w:val="20"/>
              </w:rPr>
              <w:t>Volume(s)</w:t>
            </w:r>
          </w:p>
        </w:tc>
      </w:tr>
      <w:tr w:rsidR="003F60E9" w:rsidRPr="00035AE3" w14:paraId="1E20849F" w14:textId="77777777" w:rsidTr="003F60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bottom w:val="single" w:sz="4" w:space="0" w:color="auto"/>
            </w:tcBorders>
          </w:tcPr>
          <w:p w14:paraId="3F510948" w14:textId="77777777" w:rsidR="003F60E9" w:rsidRPr="00035AE3" w:rsidRDefault="003F60E9" w:rsidP="003F60E9">
            <w:pPr>
              <w:pStyle w:val="BodyText"/>
              <w:keepNext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bottom w:val="single" w:sz="4" w:space="0" w:color="auto"/>
            </w:tcBorders>
          </w:tcPr>
          <w:p w14:paraId="22DDE494" w14:textId="77777777" w:rsidR="003F60E9" w:rsidRPr="00035AE3" w:rsidRDefault="003F60E9" w:rsidP="003F60E9">
            <w:pPr>
              <w:pStyle w:val="Body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3076" w:type="dxa"/>
            <w:tcBorders>
              <w:bottom w:val="single" w:sz="4" w:space="0" w:color="auto"/>
            </w:tcBorders>
          </w:tcPr>
          <w:p w14:paraId="3596B7F1" w14:textId="77777777" w:rsidR="003F60E9" w:rsidRPr="009E68FA" w:rsidRDefault="003F60E9" w:rsidP="003F60E9">
            <w:pPr>
              <w:pStyle w:val="BodyTex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B286D">
              <w:rPr>
                <w:rFonts w:ascii="Tahoma" w:hAnsi="Tahoma" w:cs="Tahoma"/>
                <w:color w:val="auto"/>
                <w:sz w:val="20"/>
                <w:szCs w:val="20"/>
              </w:rPr>
              <w:t>£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0</w:t>
            </w:r>
          </w:p>
        </w:tc>
        <w:tc>
          <w:tcPr>
            <w:tcW w:w="3571" w:type="dxa"/>
            <w:tcBorders>
              <w:bottom w:val="single" w:sz="4" w:space="0" w:color="auto"/>
            </w:tcBorders>
          </w:tcPr>
          <w:p w14:paraId="721B5889" w14:textId="77777777" w:rsidR="003F60E9" w:rsidRPr="009E68FA" w:rsidRDefault="00F54257" w:rsidP="003F60E9">
            <w:pPr>
              <w:pStyle w:val="BodyTex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2,039</w:t>
            </w:r>
            <w:r w:rsidR="003F60E9" w:rsidRPr="00AB286D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3F60E9" w:rsidRPr="009E68FA">
              <w:rPr>
                <w:rFonts w:ascii="Tahoma" w:hAnsi="Tahoma" w:cs="Tahoma"/>
                <w:color w:val="auto"/>
                <w:sz w:val="20"/>
                <w:szCs w:val="20"/>
              </w:rPr>
              <w:t>(</w:t>
            </w:r>
            <w:r w:rsidR="003F60E9">
              <w:rPr>
                <w:rFonts w:ascii="Tahoma" w:hAnsi="Tahoma" w:cs="Tahoma"/>
                <w:color w:val="auto"/>
                <w:sz w:val="20"/>
                <w:szCs w:val="20"/>
              </w:rPr>
              <w:t>DSIP</w:t>
            </w:r>
            <w:r w:rsidR="003F60E9" w:rsidRPr="009E68FA"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</w:p>
        </w:tc>
      </w:tr>
      <w:tr w:rsidR="003F60E9" w:rsidRPr="00035AE3" w14:paraId="63041488" w14:textId="77777777" w:rsidTr="003F60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8C7D2F" w14:textId="77777777" w:rsidR="003F60E9" w:rsidRPr="00035AE3" w:rsidRDefault="003F60E9" w:rsidP="003F60E9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d)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</w:tcPr>
          <w:p w14:paraId="08AB6179" w14:textId="77777777" w:rsidR="003F60E9" w:rsidRPr="00035AE3" w:rsidRDefault="003F60E9" w:rsidP="003F60E9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Aggregated information</w:t>
            </w:r>
          </w:p>
          <w:p w14:paraId="31C719ED" w14:textId="77777777" w:rsidR="003F60E9" w:rsidRPr="00035AE3" w:rsidRDefault="003F60E9" w:rsidP="003F60E9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- Aggregated volume</w:t>
            </w:r>
          </w:p>
          <w:p w14:paraId="3E3A7110" w14:textId="77777777" w:rsidR="003F60E9" w:rsidRPr="00035AE3" w:rsidRDefault="003F60E9" w:rsidP="003F60E9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- Price</w:t>
            </w:r>
          </w:p>
        </w:tc>
        <w:tc>
          <w:tcPr>
            <w:tcW w:w="66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5617" w14:textId="77777777" w:rsidR="003F60E9" w:rsidRPr="009E68FA" w:rsidRDefault="003F60E9" w:rsidP="003F60E9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04C3A40C" w14:textId="77777777" w:rsidR="003F60E9" w:rsidRDefault="003F60E9" w:rsidP="003F60E9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60792538" w14:textId="77777777" w:rsidR="003F60E9" w:rsidRPr="009E68FA" w:rsidRDefault="00F54257" w:rsidP="003F60E9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2,039</w:t>
            </w:r>
            <w:r w:rsidR="003F60E9">
              <w:rPr>
                <w:rFonts w:ascii="Tahoma" w:hAnsi="Tahoma" w:cs="Tahoma"/>
                <w:color w:val="auto"/>
                <w:sz w:val="20"/>
                <w:szCs w:val="20"/>
              </w:rPr>
              <w:t xml:space="preserve"> shares</w:t>
            </w:r>
          </w:p>
          <w:p w14:paraId="2295AC6A" w14:textId="77777777" w:rsidR="003F60E9" w:rsidRPr="009E68FA" w:rsidRDefault="003F60E9" w:rsidP="003F60E9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B286D">
              <w:rPr>
                <w:rFonts w:ascii="Tahoma" w:hAnsi="Tahoma" w:cs="Tahoma"/>
                <w:color w:val="auto"/>
                <w:sz w:val="20"/>
                <w:szCs w:val="20"/>
              </w:rPr>
              <w:t>£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0</w:t>
            </w:r>
          </w:p>
        </w:tc>
      </w:tr>
      <w:tr w:rsidR="003F60E9" w:rsidRPr="00035AE3" w14:paraId="58BFFBFA" w14:textId="77777777" w:rsidTr="00486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47DD3" w14:textId="77777777" w:rsidR="003F60E9" w:rsidRPr="00035AE3" w:rsidRDefault="003F60E9" w:rsidP="003F60E9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e)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</w:tcPr>
          <w:p w14:paraId="11ABC805" w14:textId="77777777" w:rsidR="003F60E9" w:rsidRPr="00035AE3" w:rsidRDefault="003F60E9" w:rsidP="003F60E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Date of the transaction</w:t>
            </w:r>
          </w:p>
        </w:tc>
        <w:tc>
          <w:tcPr>
            <w:tcW w:w="66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1C6C" w14:textId="77777777" w:rsidR="003F60E9" w:rsidRPr="009E68FA" w:rsidRDefault="003F60E9" w:rsidP="003F60E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2018-12-03</w:t>
            </w:r>
          </w:p>
        </w:tc>
      </w:tr>
      <w:tr w:rsidR="003F60E9" w:rsidRPr="00035AE3" w14:paraId="23B93909" w14:textId="77777777" w:rsidTr="003F60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28E1F" w14:textId="77777777" w:rsidR="003F60E9" w:rsidRPr="00035AE3" w:rsidRDefault="003F60E9" w:rsidP="003F60E9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f)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</w:tcPr>
          <w:p w14:paraId="26830F1C" w14:textId="77777777" w:rsidR="003F60E9" w:rsidRPr="00035AE3" w:rsidRDefault="003F60E9" w:rsidP="003F60E9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Place of the transaction</w:t>
            </w:r>
          </w:p>
        </w:tc>
        <w:tc>
          <w:tcPr>
            <w:tcW w:w="66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6277" w14:textId="77777777" w:rsidR="003F60E9" w:rsidRPr="009E68FA" w:rsidRDefault="003F60E9" w:rsidP="003F60E9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B4D64">
              <w:rPr>
                <w:rFonts w:ascii="Tahoma" w:hAnsi="Tahoma" w:cs="Tahoma"/>
                <w:color w:val="auto"/>
                <w:sz w:val="20"/>
                <w:szCs w:val="20"/>
              </w:rPr>
              <w:t>Outside a trading venue</w:t>
            </w:r>
          </w:p>
        </w:tc>
      </w:tr>
      <w:tr w:rsidR="003F60E9" w:rsidRPr="00035AE3" w14:paraId="21952C57" w14:textId="77777777" w:rsidTr="00486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CDE4E4" w14:textId="77777777" w:rsidR="003F60E9" w:rsidRPr="00035AE3" w:rsidRDefault="003F60E9" w:rsidP="003F60E9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g)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</w:tcPr>
          <w:p w14:paraId="5CD2B167" w14:textId="77777777" w:rsidR="003F60E9" w:rsidRPr="00035AE3" w:rsidRDefault="003F60E9" w:rsidP="003F60E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Additional Information</w:t>
            </w:r>
          </w:p>
        </w:tc>
        <w:tc>
          <w:tcPr>
            <w:tcW w:w="66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AD90" w14:textId="77777777" w:rsidR="003F60E9" w:rsidRPr="0073696B" w:rsidRDefault="003F60E9" w:rsidP="003F60E9">
            <w:pPr>
              <w:pStyle w:val="BodyText"/>
              <w:keepNext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73696B">
              <w:rPr>
                <w:rFonts w:ascii="Tahoma" w:hAnsi="Tahoma" w:cs="Tahoma"/>
                <w:b/>
                <w:color w:val="auto"/>
                <w:sz w:val="20"/>
                <w:szCs w:val="20"/>
              </w:rPr>
              <w:t>DSIP</w:t>
            </w:r>
          </w:p>
          <w:p w14:paraId="27CB2B6E" w14:textId="77777777" w:rsidR="003F60E9" w:rsidRDefault="003F60E9" w:rsidP="003F60E9">
            <w:pPr>
              <w:pStyle w:val="BodyText"/>
              <w:keepNext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Th</w:t>
            </w:r>
            <w:r w:rsidR="00EC2459">
              <w:rPr>
                <w:rFonts w:ascii="Tahoma" w:hAnsi="Tahoma" w:cs="Tahoma"/>
                <w:color w:val="auto"/>
                <w:sz w:val="20"/>
                <w:szCs w:val="20"/>
              </w:rPr>
              <w:t>is award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will normally vest 50% after 1 year and 50% after 2 years from the date of grant, subject to continued employment. </w:t>
            </w:r>
          </w:p>
          <w:p w14:paraId="384DE4B1" w14:textId="77777777" w:rsidR="003F60E9" w:rsidRDefault="003F60E9" w:rsidP="003F60E9">
            <w:pPr>
              <w:pStyle w:val="BodyText"/>
              <w:keepNext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1F4B29F4" w14:textId="77777777" w:rsidR="003F60E9" w:rsidRPr="009E68FA" w:rsidRDefault="003F60E9" w:rsidP="003F60E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Vested DSIP awards then normally remain exercisable until 7 years from grant.</w:t>
            </w:r>
          </w:p>
        </w:tc>
      </w:tr>
    </w:tbl>
    <w:p w14:paraId="72D2D002" w14:textId="77777777" w:rsidR="00035AE3" w:rsidRPr="00035AE3" w:rsidRDefault="00035AE3" w:rsidP="00486CEC">
      <w:pPr>
        <w:rPr>
          <w:rFonts w:ascii="Tahoma" w:hAnsi="Tahoma" w:cs="Tahoma"/>
          <w:color w:val="auto"/>
          <w:sz w:val="20"/>
          <w:szCs w:val="20"/>
        </w:rPr>
      </w:pPr>
    </w:p>
    <w:sectPr w:rsidR="00035AE3" w:rsidRPr="00035AE3" w:rsidSect="00486CEC">
      <w:pgSz w:w="11906" w:h="16838"/>
      <w:pgMar w:top="993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EB2D2" w14:textId="77777777" w:rsidR="001735B4" w:rsidRDefault="001735B4" w:rsidP="00CF528A">
      <w:pPr>
        <w:spacing w:after="0" w:line="240" w:lineRule="auto"/>
      </w:pPr>
      <w:r>
        <w:separator/>
      </w:r>
    </w:p>
  </w:endnote>
  <w:endnote w:type="continuationSeparator" w:id="0">
    <w:p w14:paraId="6C938999" w14:textId="77777777" w:rsidR="001735B4" w:rsidRDefault="001735B4" w:rsidP="00CF5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ueHaasUnica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ueHaasUnicaPro-Bold">
    <w:altName w:val="Neue Haas Unica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ueHaasUnicaPro-Light">
    <w:altName w:val="Neue Haas Unica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2C4BB" w14:textId="77777777" w:rsidR="001735B4" w:rsidRDefault="001735B4" w:rsidP="00CF528A">
      <w:pPr>
        <w:spacing w:after="0" w:line="240" w:lineRule="auto"/>
      </w:pPr>
      <w:r>
        <w:separator/>
      </w:r>
    </w:p>
  </w:footnote>
  <w:footnote w:type="continuationSeparator" w:id="0">
    <w:p w14:paraId="2E6A1F0F" w14:textId="77777777" w:rsidR="001735B4" w:rsidRDefault="001735B4" w:rsidP="00CF52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8A"/>
    <w:rsid w:val="00035AE3"/>
    <w:rsid w:val="00083FB6"/>
    <w:rsid w:val="000F4D8A"/>
    <w:rsid w:val="00127DE0"/>
    <w:rsid w:val="00136A9F"/>
    <w:rsid w:val="001735B4"/>
    <w:rsid w:val="001B4D64"/>
    <w:rsid w:val="001D110E"/>
    <w:rsid w:val="001D30FF"/>
    <w:rsid w:val="0026679D"/>
    <w:rsid w:val="0027419A"/>
    <w:rsid w:val="0029646F"/>
    <w:rsid w:val="003F60E9"/>
    <w:rsid w:val="00426C16"/>
    <w:rsid w:val="00486CEC"/>
    <w:rsid w:val="004F1AC3"/>
    <w:rsid w:val="00544E1C"/>
    <w:rsid w:val="00562104"/>
    <w:rsid w:val="005D2580"/>
    <w:rsid w:val="006343ED"/>
    <w:rsid w:val="0073696B"/>
    <w:rsid w:val="007A3576"/>
    <w:rsid w:val="00804B17"/>
    <w:rsid w:val="00850921"/>
    <w:rsid w:val="00860438"/>
    <w:rsid w:val="009805C0"/>
    <w:rsid w:val="009A3C27"/>
    <w:rsid w:val="009E68FA"/>
    <w:rsid w:val="00A3718B"/>
    <w:rsid w:val="00AA0F5B"/>
    <w:rsid w:val="00AB286D"/>
    <w:rsid w:val="00AE7738"/>
    <w:rsid w:val="00B00F1A"/>
    <w:rsid w:val="00B87CDB"/>
    <w:rsid w:val="00C95351"/>
    <w:rsid w:val="00CF528A"/>
    <w:rsid w:val="00D53B6D"/>
    <w:rsid w:val="00D74569"/>
    <w:rsid w:val="00D81C20"/>
    <w:rsid w:val="00D922BD"/>
    <w:rsid w:val="00DC61DD"/>
    <w:rsid w:val="00EC18EE"/>
    <w:rsid w:val="00EC2459"/>
    <w:rsid w:val="00EE00A9"/>
    <w:rsid w:val="00F54257"/>
    <w:rsid w:val="00FC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5CF3C"/>
  <w15:chartTrackingRefBased/>
  <w15:docId w15:val="{54DC764A-E098-4BFE-AEF9-1D1CD865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F528A"/>
    <w:pPr>
      <w:spacing w:after="120" w:line="240" w:lineRule="exact"/>
    </w:pPr>
    <w:rPr>
      <w:rFonts w:ascii="Georgia" w:hAnsi="Georgia"/>
      <w:color w:val="5B9BD5" w:themeColor="accent1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F528A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CF528A"/>
    <w:rPr>
      <w:rFonts w:ascii="Georgia" w:hAnsi="Georgia"/>
      <w:color w:val="5B9BD5" w:themeColor="accent1"/>
      <w:sz w:val="18"/>
    </w:rPr>
  </w:style>
  <w:style w:type="character" w:styleId="FootnoteReference">
    <w:name w:val="footnote reference"/>
    <w:basedOn w:val="DefaultParagraphFont"/>
    <w:uiPriority w:val="7"/>
    <w:unhideWhenUsed/>
    <w:rsid w:val="00CF528A"/>
    <w:rPr>
      <w:position w:val="0"/>
      <w:sz w:val="20"/>
      <w:vertAlign w:val="superscript"/>
    </w:rPr>
  </w:style>
  <w:style w:type="paragraph" w:styleId="FootnoteText">
    <w:name w:val="footnote text"/>
    <w:basedOn w:val="BodyText"/>
    <w:link w:val="FootnoteTextChar"/>
    <w:uiPriority w:val="7"/>
    <w:rsid w:val="00CF528A"/>
    <w:pPr>
      <w:spacing w:after="60" w:line="240" w:lineRule="auto"/>
      <w:ind w:left="357" w:hanging="357"/>
      <w:contextualSpacing/>
    </w:pPr>
    <w:rPr>
      <w:rFonts w:ascii="Times New Roman" w:eastAsiaTheme="majorEastAsia" w:hAnsi="Times New Roman" w:cs="Times New Roman"/>
      <w:i/>
      <w:sz w:val="16"/>
      <w:szCs w:val="20"/>
      <w:lang w:val="es-ES_tradnl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F528A"/>
    <w:rPr>
      <w:rFonts w:ascii="Times New Roman" w:eastAsiaTheme="majorEastAsia" w:hAnsi="Times New Roman" w:cs="Times New Roman"/>
      <w:i/>
      <w:color w:val="5B9BD5" w:themeColor="accent1"/>
      <w:sz w:val="16"/>
      <w:szCs w:val="20"/>
      <w:lang w:val="es-ES_tradnl"/>
    </w:rPr>
  </w:style>
  <w:style w:type="table" w:styleId="LightList-Accent1">
    <w:name w:val="Light List Accent 1"/>
    <w:basedOn w:val="TableNormal"/>
    <w:uiPriority w:val="61"/>
    <w:rsid w:val="00CF528A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E00A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0A9"/>
    <w:rPr>
      <w:rFonts w:ascii="Segoe UI" w:hAnsi="Segoe UI" w:cs="Segoe UI"/>
      <w:color w:val="5B9BD5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0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F1A"/>
    <w:rPr>
      <w:rFonts w:ascii="Georgia" w:hAnsi="Georgia"/>
      <w:color w:val="5B9BD5" w:themeColor="accent1"/>
      <w:sz w:val="18"/>
    </w:rPr>
  </w:style>
  <w:style w:type="paragraph" w:styleId="Footer">
    <w:name w:val="footer"/>
    <w:basedOn w:val="Normal"/>
    <w:link w:val="FooterChar"/>
    <w:uiPriority w:val="99"/>
    <w:unhideWhenUsed/>
    <w:rsid w:val="00B00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F1A"/>
    <w:rPr>
      <w:rFonts w:ascii="Georgia" w:hAnsi="Georgia"/>
      <w:color w:val="5B9BD5" w:themeColor="accent1"/>
      <w:sz w:val="18"/>
    </w:rPr>
  </w:style>
  <w:style w:type="paragraph" w:customStyle="1" w:styleId="ef">
    <w:name w:val="ef"/>
    <w:basedOn w:val="Normal"/>
    <w:rsid w:val="00634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dp">
    <w:name w:val="dp"/>
    <w:basedOn w:val="DefaultParagraphFont"/>
    <w:rsid w:val="006343ED"/>
  </w:style>
  <w:style w:type="paragraph" w:customStyle="1" w:styleId="NoParagraphStyle">
    <w:name w:val="[No Paragraph Style]"/>
    <w:rsid w:val="00D922B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ja-JP"/>
    </w:rPr>
  </w:style>
  <w:style w:type="paragraph" w:customStyle="1" w:styleId="AccountsSmallHeadingsTopCentred">
    <w:name w:val="AccountsSmallHeadingsTopCentred"/>
    <w:basedOn w:val="Normal"/>
    <w:uiPriority w:val="99"/>
    <w:rsid w:val="00D922BD"/>
    <w:pPr>
      <w:widowControl w:val="0"/>
      <w:tabs>
        <w:tab w:val="left" w:pos="240"/>
        <w:tab w:val="left" w:pos="480"/>
      </w:tabs>
      <w:suppressAutoHyphens/>
      <w:autoSpaceDE w:val="0"/>
      <w:autoSpaceDN w:val="0"/>
      <w:adjustRightInd w:val="0"/>
      <w:spacing w:after="0" w:line="160" w:lineRule="atLeast"/>
      <w:ind w:right="120"/>
      <w:jc w:val="center"/>
      <w:textAlignment w:val="center"/>
    </w:pPr>
    <w:rPr>
      <w:rFonts w:ascii="Calibri" w:eastAsiaTheme="minorEastAsia" w:hAnsi="Calibri" w:cs="NeueHaasUnicaPro-Regular"/>
      <w:bCs/>
      <w:color w:val="32912F"/>
      <w:sz w:val="13"/>
      <w:szCs w:val="13"/>
      <w:lang w:eastAsia="ja-JP"/>
    </w:rPr>
  </w:style>
  <w:style w:type="paragraph" w:customStyle="1" w:styleId="AccountsSmallHeadingsTop">
    <w:name w:val="AccountsSmallHeadingsTop"/>
    <w:basedOn w:val="Normal"/>
    <w:uiPriority w:val="99"/>
    <w:rsid w:val="00D922BD"/>
    <w:pPr>
      <w:widowControl w:val="0"/>
      <w:tabs>
        <w:tab w:val="left" w:pos="240"/>
        <w:tab w:val="left" w:pos="480"/>
      </w:tabs>
      <w:suppressAutoHyphens/>
      <w:autoSpaceDE w:val="0"/>
      <w:autoSpaceDN w:val="0"/>
      <w:adjustRightInd w:val="0"/>
      <w:spacing w:after="0" w:line="160" w:lineRule="atLeast"/>
      <w:ind w:right="120"/>
      <w:jc w:val="right"/>
      <w:textAlignment w:val="center"/>
    </w:pPr>
    <w:rPr>
      <w:rFonts w:ascii="Calibri" w:eastAsiaTheme="minorEastAsia" w:hAnsi="Calibri" w:cs="NeueHaasUnicaPro-Regular"/>
      <w:bCs/>
      <w:color w:val="32912F"/>
      <w:sz w:val="13"/>
      <w:szCs w:val="13"/>
      <w:lang w:eastAsia="ja-JP"/>
    </w:rPr>
  </w:style>
  <w:style w:type="paragraph" w:customStyle="1" w:styleId="AccountsSmallHeadingsTopLeft">
    <w:name w:val="AccountsSmallHeadingsTopLeft"/>
    <w:basedOn w:val="AccountsSmallHeadingsTop"/>
    <w:uiPriority w:val="99"/>
    <w:rsid w:val="00D922BD"/>
    <w:pPr>
      <w:jc w:val="left"/>
    </w:pPr>
  </w:style>
  <w:style w:type="paragraph" w:customStyle="1" w:styleId="TextSubHeading2">
    <w:name w:val="TextSubHeading2"/>
    <w:basedOn w:val="Normal"/>
    <w:uiPriority w:val="99"/>
    <w:rsid w:val="00D922BD"/>
    <w:pPr>
      <w:widowControl w:val="0"/>
      <w:tabs>
        <w:tab w:val="left" w:pos="240"/>
        <w:tab w:val="left" w:pos="480"/>
      </w:tabs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Calibri" w:eastAsiaTheme="minorEastAsia" w:hAnsi="Calibri" w:cs="NeueHaasUnicaPro-Bold"/>
      <w:b/>
      <w:bCs/>
      <w:color w:val="000000"/>
      <w:sz w:val="17"/>
      <w:szCs w:val="17"/>
      <w:lang w:eastAsia="ja-JP"/>
    </w:rPr>
  </w:style>
  <w:style w:type="paragraph" w:customStyle="1" w:styleId="Accounts">
    <w:name w:val="Accounts"/>
    <w:basedOn w:val="Normal"/>
    <w:uiPriority w:val="99"/>
    <w:rsid w:val="00D922BD"/>
    <w:pPr>
      <w:widowControl w:val="0"/>
      <w:tabs>
        <w:tab w:val="left" w:pos="240"/>
        <w:tab w:val="left" w:pos="480"/>
      </w:tabs>
      <w:suppressAutoHyphens/>
      <w:autoSpaceDE w:val="0"/>
      <w:autoSpaceDN w:val="0"/>
      <w:adjustRightInd w:val="0"/>
      <w:spacing w:after="0" w:line="240" w:lineRule="atLeast"/>
      <w:ind w:right="120"/>
      <w:jc w:val="right"/>
      <w:textAlignment w:val="center"/>
    </w:pPr>
    <w:rPr>
      <w:rFonts w:ascii="Calibri" w:eastAsiaTheme="minorEastAsia" w:hAnsi="Calibri" w:cs="NeueHaasUnicaPro-Light"/>
      <w:color w:val="000000"/>
      <w:sz w:val="17"/>
      <w:szCs w:val="17"/>
      <w:lang w:eastAsia="ja-JP"/>
    </w:rPr>
  </w:style>
  <w:style w:type="paragraph" w:customStyle="1" w:styleId="TextBodyCopy">
    <w:name w:val="TextBodyCopy"/>
    <w:basedOn w:val="NoParagraphStyle"/>
    <w:uiPriority w:val="99"/>
    <w:rsid w:val="00D922BD"/>
    <w:pPr>
      <w:tabs>
        <w:tab w:val="left" w:pos="240"/>
        <w:tab w:val="left" w:pos="480"/>
      </w:tabs>
      <w:suppressAutoHyphens/>
      <w:spacing w:line="240" w:lineRule="atLeast"/>
    </w:pPr>
    <w:rPr>
      <w:rFonts w:ascii="Calibri" w:hAnsi="Calibri" w:cs="NeueHaasUnicaPro-Ligh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5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2018-03-12T16:04:44+00:00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A811BB-332A-47EE-AEF9-3A179F0537D2}"/>
</file>

<file path=customXml/itemProps2.xml><?xml version="1.0" encoding="utf-8"?>
<ds:datastoreItem xmlns:ds="http://schemas.openxmlformats.org/officeDocument/2006/customXml" ds:itemID="{B22DD9A2-3360-47D8-99DF-C17C9F9DBBAE}"/>
</file>

<file path=customXml/itemProps3.xml><?xml version="1.0" encoding="utf-8"?>
<ds:datastoreItem xmlns:ds="http://schemas.openxmlformats.org/officeDocument/2006/customXml" ds:itemID="{B69709B4-223E-44B2-803A-E7B67CDA41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522</Words>
  <Characters>2979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Pritti Patel</dc:creator>
  <cp:keywords/>
  <dc:description/>
  <cp:lastModifiedBy>Jonathan Seeley</cp:lastModifiedBy>
  <cp:revision>2</cp:revision>
  <cp:lastPrinted>2016-10-04T15:19:00Z</cp:lastPrinted>
  <dcterms:created xsi:type="dcterms:W3CDTF">2018-03-12T15:51:00Z</dcterms:created>
  <dcterms:modified xsi:type="dcterms:W3CDTF">2018-03-12T15:51:00Z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DocType_AnnouncementDocument">
    <vt:lpwstr>Announcement</vt:lpwstr>
  </property>
  <property fmtid="{D5CDD505-2E9C-101B-9397-08002B2CF9AE}" pid="5" name="SendToWeb">
    <vt:bool>false</vt:bool>
  </property>
  <property fmtid="{D5CDD505-2E9C-101B-9397-08002B2CF9AE}" pid="6" name="Visible">
    <vt:bool>false</vt:bool>
  </property>
  <property fmtid="{D5CDD505-2E9C-101B-9397-08002B2CF9AE}" pid="8" name="DocType_Miscellaneous">
    <vt:lpwstr>Miscellaneous</vt:lpwstr>
  </property>
  <property fmtid="{D5CDD505-2E9C-101B-9397-08002B2CF9AE}" pid="10" name="IssuerID">
    <vt:lpwstr/>
  </property>
  <property fmtid="{D5CDD505-2E9C-101B-9397-08002B2CF9AE}" pid="11" name="JobContentType">
    <vt:lpwstr/>
  </property>
  <property fmtid="{D5CDD505-2E9C-101B-9397-08002B2CF9AE}" pid="12" name="Organisation">
    <vt:lpwstr/>
  </property>
  <property fmtid="{D5CDD505-2E9C-101B-9397-08002B2CF9AE}" pid="13" name="MediaServiceImageTags">
    <vt:lpwstr/>
  </property>
  <property fmtid="{D5CDD505-2E9C-101B-9397-08002B2CF9AE}" pid="14" name="JobType">
    <vt:lpwstr/>
  </property>
  <property fmtid="{D5CDD505-2E9C-101B-9397-08002B2CF9AE}" pid="15" name="Contact">
    <vt:lpwstr/>
  </property>
  <property fmtid="{D5CDD505-2E9C-101B-9397-08002B2CF9AE}" pid="17" name="IssuerName">
    <vt:lpwstr/>
  </property>
</Properties>
</file>