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C67E2" w14:textId="77777777" w:rsidR="00B00F1A" w:rsidRPr="00035AE3" w:rsidRDefault="00C74B68" w:rsidP="00B00F1A">
      <w:pPr>
        <w:jc w:val="right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14</w:t>
      </w:r>
      <w:r w:rsidR="005C650E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033C1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March </w:t>
      </w:r>
      <w:r w:rsidR="005C650E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2018</w:t>
      </w:r>
    </w:p>
    <w:p w14:paraId="7F7A10BB" w14:textId="77777777" w:rsidR="00850921" w:rsidRDefault="00850921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Paddy Power Betfair plc (the “Company”)</w:t>
      </w:r>
    </w:p>
    <w:p w14:paraId="08E0C8A7" w14:textId="77777777" w:rsidR="00850921" w:rsidRDefault="00850921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Director/PDMR Shareholding</w:t>
      </w:r>
    </w:p>
    <w:p w14:paraId="327E65BE" w14:textId="77777777" w:rsidR="001D110E" w:rsidRDefault="005D2580" w:rsidP="00261AE7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 w:rsidRPr="00035AE3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Notification and public disclosure of transactions by persons discharging managerial responsibilities and persons closely associated with them</w:t>
      </w:r>
    </w:p>
    <w:p w14:paraId="3611F0E8" w14:textId="77777777" w:rsidR="00261AE7" w:rsidRDefault="00261AE7" w:rsidP="00261AE7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2582"/>
        <w:gridCol w:w="3887"/>
      </w:tblGrid>
      <w:tr w:rsidR="001D110E" w:rsidRPr="00035AE3" w14:paraId="4047B39E" w14:textId="77777777" w:rsidTr="00486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6953C7AD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4E20180E" w14:textId="77777777" w:rsidR="001D110E" w:rsidRPr="00035AE3" w:rsidRDefault="001D110E" w:rsidP="00B81720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1D110E" w:rsidRPr="00035AE3" w14:paraId="7D9DCBFC" w14:textId="77777777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9C288C5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5705B546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0811C1" w14:textId="77777777" w:rsidR="001D110E" w:rsidRPr="00035AE3" w:rsidRDefault="00570814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Gary McGann</w:t>
            </w:r>
          </w:p>
        </w:tc>
      </w:tr>
      <w:tr w:rsidR="001D110E" w:rsidRPr="00035AE3" w14:paraId="2C3070AC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9A78F90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14:paraId="1C3B5B76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1D110E" w:rsidRPr="00035AE3" w14:paraId="0CD3AD39" w14:textId="77777777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5F2FCE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33B9C9F4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85607E" w14:textId="77777777" w:rsidR="001D110E" w:rsidRPr="00562104" w:rsidRDefault="00570814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Chairman</w:t>
            </w:r>
          </w:p>
        </w:tc>
      </w:tr>
      <w:tr w:rsidR="001D110E" w:rsidRPr="00035AE3" w14:paraId="5310D8FE" w14:textId="77777777" w:rsidTr="00776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FA92977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14:paraId="07A89832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</w:tcPr>
          <w:p w14:paraId="69E36119" w14:textId="77777777" w:rsidR="001D110E" w:rsidRPr="00562104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1D110E" w:rsidRPr="00035AE3" w14:paraId="055EA187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8616B1B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56B4B0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1D110E" w:rsidRPr="00035AE3" w14:paraId="23D83F9D" w14:textId="77777777" w:rsidTr="00776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A676680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0BD407A8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14:paraId="603672A0" w14:textId="77777777" w:rsidR="001D110E" w:rsidRPr="00035AE3" w:rsidRDefault="001D110E" w:rsidP="00136A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Paddy Power Betfair </w:t>
            </w:r>
            <w:r w:rsidR="00136A9F"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1D110E" w:rsidRPr="00035AE3" w14:paraId="58FFC878" w14:textId="77777777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A0D3B8F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28B2A867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F34DE2" w14:textId="77777777" w:rsidR="001D110E" w:rsidRPr="00035AE3" w:rsidRDefault="00B00F1A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1D110E" w:rsidRPr="00035AE3" w14:paraId="03A557FB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7BA769D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776548C3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D110E" w:rsidRPr="00035AE3" w14:paraId="00F5FBAA" w14:textId="77777777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2CE477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4A45907B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69C4A436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7DC8A2D" w14:textId="77777777" w:rsidR="00B00F1A" w:rsidRDefault="006343ED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Paddy Power Betfair 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22ADC308" w14:textId="77777777" w:rsidR="006343ED" w:rsidRDefault="006343ED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F1FC5D8" w14:textId="77777777" w:rsidR="001D110E" w:rsidRPr="00035AE3" w:rsidRDefault="00B00F1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1D110E" w:rsidRPr="00035AE3" w14:paraId="5C35CAF6" w14:textId="77777777" w:rsidTr="00776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7C45689" w14:textId="77777777" w:rsidR="001D110E" w:rsidRPr="00035AE3" w:rsidRDefault="001D110E" w:rsidP="00B81720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</w:tcPr>
          <w:p w14:paraId="4238C54D" w14:textId="77777777" w:rsidR="001D110E" w:rsidRPr="00035AE3" w:rsidRDefault="001D110E" w:rsidP="00B81720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</w:tcPr>
          <w:p w14:paraId="16F5DFD6" w14:textId="77777777" w:rsidR="00EF450B" w:rsidRDefault="00E65E71" w:rsidP="00EF450B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33C1">
              <w:rPr>
                <w:rFonts w:ascii="Tahoma" w:hAnsi="Tahoma" w:cs="Tahoma"/>
                <w:sz w:val="20"/>
                <w:szCs w:val="20"/>
              </w:rPr>
              <w:t>Acqui</w:t>
            </w:r>
            <w:r w:rsidR="00EF450B">
              <w:rPr>
                <w:rFonts w:ascii="Tahoma" w:hAnsi="Tahoma" w:cs="Tahoma"/>
                <w:sz w:val="20"/>
                <w:szCs w:val="20"/>
              </w:rPr>
              <w:t>sition of 1,250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ordinary </w:t>
            </w:r>
            <w:r w:rsidR="00570814">
              <w:rPr>
                <w:rFonts w:ascii="Tahoma" w:hAnsi="Tahoma" w:cs="Tahoma"/>
                <w:sz w:val="20"/>
                <w:szCs w:val="20"/>
              </w:rPr>
              <w:t>shares</w:t>
            </w:r>
          </w:p>
          <w:p w14:paraId="7198C571" w14:textId="77777777" w:rsidR="007760AF" w:rsidRPr="007760AF" w:rsidRDefault="007760AF" w:rsidP="00D922BD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0CDB82CE" w14:textId="77777777" w:rsidR="001D110E" w:rsidRPr="00035AE3" w:rsidRDefault="001D110E" w:rsidP="00D922BD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1D110E" w:rsidRPr="00035AE3" w14:paraId="546426C0" w14:textId="77777777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6B82D11" w14:textId="77777777" w:rsidR="001D110E" w:rsidRPr="00035AE3" w:rsidRDefault="001D110E" w:rsidP="00B8172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c) </w:t>
            </w:r>
          </w:p>
        </w:tc>
        <w:tc>
          <w:tcPr>
            <w:tcW w:w="1169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32A595A8" w14:textId="77777777" w:rsidR="001D110E" w:rsidRPr="00035AE3" w:rsidRDefault="001D110E" w:rsidP="00B8172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1409" w:type="pct"/>
            <w:tcBorders>
              <w:top w:val="none" w:sz="0" w:space="0" w:color="auto"/>
              <w:bottom w:val="none" w:sz="0" w:space="0" w:color="auto"/>
            </w:tcBorders>
          </w:tcPr>
          <w:p w14:paraId="156B1584" w14:textId="77777777" w:rsidR="001D110E" w:rsidRPr="00D74569" w:rsidRDefault="001D110E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212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25275E" w14:textId="77777777" w:rsidR="001D110E" w:rsidRPr="00D74569" w:rsidRDefault="001D110E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1D110E" w:rsidRPr="00035AE3" w14:paraId="7D87C589" w14:textId="77777777" w:rsidTr="002C1B5E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</w:tcPr>
          <w:p w14:paraId="212F7948" w14:textId="77777777" w:rsidR="001D110E" w:rsidRPr="00035AE3" w:rsidRDefault="001D110E" w:rsidP="00B8172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</w:tcPr>
          <w:p w14:paraId="354C775A" w14:textId="77777777" w:rsidR="001D110E" w:rsidRPr="00035AE3" w:rsidRDefault="001D110E" w:rsidP="00B8172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409" w:type="pct"/>
          </w:tcPr>
          <w:p w14:paraId="518B9A60" w14:textId="77777777" w:rsidR="00AB286D" w:rsidRPr="009E68FA" w:rsidRDefault="00EF450B" w:rsidP="00EF450B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F450B">
              <w:rPr>
                <w:rFonts w:ascii="Tahoma" w:hAnsi="Tahoma" w:cs="Tahoma"/>
                <w:color w:val="auto"/>
                <w:sz w:val="20"/>
                <w:szCs w:val="20"/>
              </w:rPr>
              <w:t>€88.45</w:t>
            </w:r>
          </w:p>
        </w:tc>
        <w:tc>
          <w:tcPr>
            <w:tcW w:w="2121" w:type="pct"/>
          </w:tcPr>
          <w:p w14:paraId="73AE372E" w14:textId="77777777" w:rsidR="001D110E" w:rsidRPr="009E68FA" w:rsidRDefault="00EF450B" w:rsidP="00AB286D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1,250</w:t>
            </w:r>
          </w:p>
        </w:tc>
      </w:tr>
      <w:tr w:rsidR="001D110E" w:rsidRPr="00035AE3" w14:paraId="52716F33" w14:textId="77777777" w:rsidTr="002C1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B21347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369A6409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5BFC6D8E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7E03DAF1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F34124" w14:textId="77777777" w:rsidR="001D110E" w:rsidRPr="009E68FA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316EA01" w14:textId="77777777" w:rsidR="0073696B" w:rsidRDefault="0073696B" w:rsidP="00EF450B">
            <w:pPr>
              <w:pStyle w:val="Body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11BFFCF" w14:textId="77777777" w:rsidR="001D110E" w:rsidRPr="009E68FA" w:rsidRDefault="00EF450B" w:rsidP="00EF450B">
            <w:pPr>
              <w:pStyle w:val="Body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1,250</w:t>
            </w:r>
            <w:r w:rsidR="001D110E">
              <w:rPr>
                <w:rFonts w:ascii="Tahoma" w:hAnsi="Tahoma" w:cs="Tahoma"/>
                <w:color w:val="auto"/>
                <w:sz w:val="20"/>
                <w:szCs w:val="20"/>
              </w:rPr>
              <w:t xml:space="preserve"> shares</w:t>
            </w:r>
          </w:p>
          <w:p w14:paraId="7A315AB3" w14:textId="77777777" w:rsidR="001D110E" w:rsidRPr="009E68FA" w:rsidRDefault="00EF450B" w:rsidP="00EF450B">
            <w:pPr>
              <w:pStyle w:val="BodyText"/>
              <w:keepNext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F450B">
              <w:rPr>
                <w:rFonts w:ascii="Tahoma" w:hAnsi="Tahoma" w:cs="Tahoma"/>
                <w:color w:val="auto"/>
                <w:sz w:val="20"/>
                <w:szCs w:val="20"/>
              </w:rPr>
              <w:t>€110,562.50</w:t>
            </w:r>
          </w:p>
        </w:tc>
      </w:tr>
      <w:tr w:rsidR="001D110E" w:rsidRPr="00035AE3" w14:paraId="4F11CA95" w14:textId="77777777" w:rsidTr="00776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4C3E033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</w:tcPr>
          <w:p w14:paraId="497CFB37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</w:tcPr>
          <w:p w14:paraId="5ABE3C07" w14:textId="77777777" w:rsidR="001D110E" w:rsidRPr="009E68FA" w:rsidRDefault="005C650E" w:rsidP="007760A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2018</w:t>
            </w:r>
            <w:r w:rsidR="00B00F1A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7760AF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="006033C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="00B00F1A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EF450B">
              <w:rPr>
                <w:rFonts w:ascii="Tahoma" w:hAnsi="Tahoma" w:cs="Tahoma"/>
                <w:color w:val="auto"/>
                <w:sz w:val="20"/>
                <w:szCs w:val="20"/>
              </w:rPr>
              <w:t>12</w:t>
            </w:r>
          </w:p>
        </w:tc>
      </w:tr>
      <w:tr w:rsidR="001D110E" w:rsidRPr="00035AE3" w14:paraId="56BC1AE4" w14:textId="77777777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95A17F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1F619081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CF17901" w14:textId="77777777" w:rsidR="001D110E" w:rsidRPr="009E68FA" w:rsidRDefault="00EF450B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Irish</w:t>
            </w:r>
            <w:r w:rsidR="00261AE7">
              <w:rPr>
                <w:rFonts w:ascii="Tahoma" w:hAnsi="Tahoma" w:cs="Tahoma"/>
                <w:color w:val="auto"/>
                <w:sz w:val="20"/>
                <w:szCs w:val="20"/>
              </w:rPr>
              <w:t xml:space="preserve"> Stock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Exchange (XDUB</w:t>
            </w:r>
            <w:r w:rsidR="00261AE7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1D110E" w:rsidRPr="00035AE3" w14:paraId="3C8F3529" w14:textId="77777777" w:rsidTr="00776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09607CAA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</w:tcPr>
          <w:p w14:paraId="559B4572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</w:tcPr>
          <w:p w14:paraId="40C40F64" w14:textId="77777777" w:rsidR="00D74569" w:rsidRPr="009E68FA" w:rsidRDefault="00261AE7" w:rsidP="00D7456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</w:tc>
      </w:tr>
    </w:tbl>
    <w:p w14:paraId="5CF74AD2" w14:textId="5AF2F4E8" w:rsidR="001D110E" w:rsidRDefault="001D110E" w:rsidP="007760AF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2582"/>
        <w:gridCol w:w="3887"/>
      </w:tblGrid>
      <w:tr w:rsidR="00305628" w:rsidRPr="00035AE3" w14:paraId="68E69B37" w14:textId="77777777" w:rsidTr="00CC4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4DB25516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4D76FD77" w14:textId="77777777" w:rsidR="00305628" w:rsidRPr="00035AE3" w:rsidRDefault="00305628" w:rsidP="00CC4E80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305628" w:rsidRPr="00035AE3" w14:paraId="5D6BE8C3" w14:textId="77777777" w:rsidTr="00CC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1DD76C7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58229C6A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D76C8B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Peter Rigby</w:t>
            </w:r>
          </w:p>
        </w:tc>
      </w:tr>
      <w:tr w:rsidR="00305628" w:rsidRPr="00035AE3" w14:paraId="5FFB6B05" w14:textId="77777777" w:rsidTr="00CC4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0FCD59A2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4699" w:type="pct"/>
            <w:gridSpan w:val="3"/>
          </w:tcPr>
          <w:p w14:paraId="53F458B1" w14:textId="77777777" w:rsidR="00305628" w:rsidRPr="00035AE3" w:rsidRDefault="00305628" w:rsidP="00CC4E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305628" w:rsidRPr="00035AE3" w14:paraId="19D1C114" w14:textId="77777777" w:rsidTr="00CC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458E29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466B9196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BD0767" w14:textId="77777777" w:rsidR="00305628" w:rsidRPr="00562104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Non-Executive Director</w:t>
            </w:r>
          </w:p>
        </w:tc>
      </w:tr>
      <w:tr w:rsidR="00305628" w:rsidRPr="00035AE3" w14:paraId="5971C81E" w14:textId="77777777" w:rsidTr="00CC4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EE8DAC2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14:paraId="661D0AAF" w14:textId="77777777" w:rsidR="00305628" w:rsidRPr="00035AE3" w:rsidRDefault="00305628" w:rsidP="00CC4E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</w:tcPr>
          <w:p w14:paraId="032FBCFC" w14:textId="77777777" w:rsidR="00305628" w:rsidRPr="00562104" w:rsidRDefault="00305628" w:rsidP="00CC4E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305628" w:rsidRPr="00035AE3" w14:paraId="5F6C80CD" w14:textId="77777777" w:rsidTr="00CC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D17060E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505226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305628" w:rsidRPr="00035AE3" w14:paraId="0A8C823A" w14:textId="77777777" w:rsidTr="00CC4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0962232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7AAABD50" w14:textId="77777777" w:rsidR="00305628" w:rsidRPr="00035AE3" w:rsidRDefault="00305628" w:rsidP="00CC4E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14:paraId="032DAE83" w14:textId="77777777" w:rsidR="00305628" w:rsidRPr="00035AE3" w:rsidRDefault="00305628" w:rsidP="00CC4E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Paddy Power Betfair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305628" w:rsidRPr="00035AE3" w14:paraId="6E298447" w14:textId="77777777" w:rsidTr="00CC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6CAC1C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2313921E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D95F4B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305628" w:rsidRPr="00035AE3" w14:paraId="45C422E5" w14:textId="77777777" w:rsidTr="00CC4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9C4954C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15A0680B" w14:textId="77777777" w:rsidR="00305628" w:rsidRPr="00035AE3" w:rsidRDefault="00305628" w:rsidP="00CC4E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305628" w:rsidRPr="00035AE3" w14:paraId="3A97D2F7" w14:textId="77777777" w:rsidTr="00CC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7B8E2D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6F0A05CC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6E8D5ED0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7B4D92" w14:textId="77777777" w:rsidR="00305628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Paddy Power Betfair 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555BA531" w14:textId="77777777" w:rsidR="00305628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7DD29C2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305628" w:rsidRPr="00035AE3" w14:paraId="16BE62D4" w14:textId="77777777" w:rsidTr="00CC4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D851F40" w14:textId="77777777" w:rsidR="00305628" w:rsidRPr="00035AE3" w:rsidRDefault="00305628" w:rsidP="00CC4E80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</w:tcPr>
          <w:p w14:paraId="270CCC11" w14:textId="77777777" w:rsidR="00305628" w:rsidRPr="00035AE3" w:rsidRDefault="00305628" w:rsidP="00CC4E80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</w:tcPr>
          <w:p w14:paraId="30FD7EB8" w14:textId="77777777" w:rsidR="00305628" w:rsidRPr="007760AF" w:rsidRDefault="00305628" w:rsidP="00CC4E80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Acquisition of 126 ordinary shares</w:t>
            </w:r>
            <w:r w:rsidRPr="007760A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in a Rowanmoor SIPP</w:t>
            </w:r>
          </w:p>
          <w:p w14:paraId="07F32AD2" w14:textId="77777777" w:rsidR="00305628" w:rsidRPr="00035AE3" w:rsidRDefault="00305628" w:rsidP="00CC4E80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05628" w:rsidRPr="00035AE3" w14:paraId="59295B1E" w14:textId="77777777" w:rsidTr="00CC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E21CC2" w14:textId="77777777" w:rsidR="00305628" w:rsidRPr="00035AE3" w:rsidRDefault="00305628" w:rsidP="00CC4E8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c) </w:t>
            </w:r>
          </w:p>
        </w:tc>
        <w:tc>
          <w:tcPr>
            <w:tcW w:w="1169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1D760BBB" w14:textId="77777777" w:rsidR="00305628" w:rsidRPr="00035AE3" w:rsidRDefault="00305628" w:rsidP="00CC4E8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1409" w:type="pct"/>
            <w:tcBorders>
              <w:top w:val="none" w:sz="0" w:space="0" w:color="auto"/>
              <w:bottom w:val="none" w:sz="0" w:space="0" w:color="auto"/>
            </w:tcBorders>
          </w:tcPr>
          <w:p w14:paraId="54ACC2D3" w14:textId="77777777" w:rsidR="00305628" w:rsidRPr="00D74569" w:rsidRDefault="00305628" w:rsidP="00CC4E80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212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2BAF3D8" w14:textId="77777777" w:rsidR="00305628" w:rsidRPr="00D74569" w:rsidRDefault="00305628" w:rsidP="00CC4E80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305628" w:rsidRPr="00035AE3" w14:paraId="548AC7A7" w14:textId="77777777" w:rsidTr="00CC4E80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</w:tcPr>
          <w:p w14:paraId="229969D7" w14:textId="77777777" w:rsidR="00305628" w:rsidRPr="00035AE3" w:rsidRDefault="00305628" w:rsidP="00CC4E8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</w:tcPr>
          <w:p w14:paraId="727E22B6" w14:textId="77777777" w:rsidR="00305628" w:rsidRPr="00035AE3" w:rsidRDefault="00305628" w:rsidP="00CC4E8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409" w:type="pct"/>
          </w:tcPr>
          <w:p w14:paraId="6C069680" w14:textId="77777777" w:rsidR="00305628" w:rsidRPr="009E68FA" w:rsidRDefault="00305628" w:rsidP="00CC4E80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F450B">
              <w:rPr>
                <w:rFonts w:ascii="Tahoma" w:hAnsi="Tahoma" w:cs="Tahoma"/>
                <w:color w:val="auto"/>
                <w:sz w:val="20"/>
                <w:szCs w:val="20"/>
              </w:rPr>
              <w:t>€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88.24012104</w:t>
            </w:r>
          </w:p>
        </w:tc>
        <w:tc>
          <w:tcPr>
            <w:tcW w:w="2121" w:type="pct"/>
          </w:tcPr>
          <w:p w14:paraId="53C8AC67" w14:textId="77777777" w:rsidR="00305628" w:rsidRPr="009E68FA" w:rsidRDefault="00305628" w:rsidP="00CC4E80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126</w:t>
            </w:r>
          </w:p>
        </w:tc>
      </w:tr>
      <w:tr w:rsidR="00305628" w:rsidRPr="00035AE3" w14:paraId="6EE42544" w14:textId="77777777" w:rsidTr="00CC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B1A4282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69766431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7DEEAC73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485AB342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9BD200" w14:textId="77777777" w:rsidR="00305628" w:rsidRPr="009E68FA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6D440D7" w14:textId="77777777" w:rsidR="00305628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7C82EBB" w14:textId="77777777" w:rsidR="00305628" w:rsidRPr="009E68FA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126 shares</w:t>
            </w:r>
          </w:p>
          <w:p w14:paraId="15B57F5F" w14:textId="77777777" w:rsidR="00305628" w:rsidRPr="009E68FA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F450B">
              <w:rPr>
                <w:rFonts w:ascii="Tahoma" w:hAnsi="Tahoma" w:cs="Tahoma"/>
                <w:color w:val="auto"/>
                <w:sz w:val="20"/>
                <w:szCs w:val="20"/>
              </w:rPr>
              <w:t>€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11,118.26</w:t>
            </w:r>
          </w:p>
        </w:tc>
      </w:tr>
      <w:tr w:rsidR="00305628" w:rsidRPr="00035AE3" w14:paraId="3025B437" w14:textId="77777777" w:rsidTr="00CC4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176A607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</w:tcPr>
          <w:p w14:paraId="7FCC2BFD" w14:textId="77777777" w:rsidR="00305628" w:rsidRPr="00035AE3" w:rsidRDefault="00305628" w:rsidP="00CC4E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</w:tcPr>
          <w:p w14:paraId="56C073C2" w14:textId="77777777" w:rsidR="00305628" w:rsidRPr="009E68FA" w:rsidRDefault="00305628" w:rsidP="00CC4E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2018-03-13</w:t>
            </w:r>
          </w:p>
        </w:tc>
      </w:tr>
      <w:tr w:rsidR="00305628" w:rsidRPr="00035AE3" w14:paraId="146B6343" w14:textId="77777777" w:rsidTr="00CC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17F7A8C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028D1B2A" w14:textId="77777777" w:rsidR="00305628" w:rsidRPr="00035AE3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A57C69D" w14:textId="77777777" w:rsidR="00305628" w:rsidRPr="009E68FA" w:rsidRDefault="00305628" w:rsidP="00CC4E8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Irish Stock Exchange (XDUB)</w:t>
            </w:r>
          </w:p>
        </w:tc>
      </w:tr>
      <w:tr w:rsidR="00305628" w:rsidRPr="00035AE3" w14:paraId="4414D644" w14:textId="77777777" w:rsidTr="00CC4E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6CBACDF" w14:textId="77777777" w:rsidR="00305628" w:rsidRPr="00035AE3" w:rsidRDefault="00305628" w:rsidP="00CC4E8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</w:tcPr>
          <w:p w14:paraId="7EB3D54D" w14:textId="77777777" w:rsidR="00305628" w:rsidRPr="00035AE3" w:rsidRDefault="00305628" w:rsidP="00CC4E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</w:tcPr>
          <w:p w14:paraId="540AF98F" w14:textId="77777777" w:rsidR="00305628" w:rsidRPr="009E68FA" w:rsidRDefault="00305628" w:rsidP="00CC4E8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</w:tc>
      </w:tr>
    </w:tbl>
    <w:p w14:paraId="435BD4C3" w14:textId="77777777" w:rsidR="001734A9" w:rsidRDefault="001734A9" w:rsidP="007760AF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sectPr w:rsidR="001734A9" w:rsidSect="00486CEC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66A48" w14:textId="77777777" w:rsidR="00E81A9A" w:rsidRDefault="00E81A9A" w:rsidP="00CF528A">
      <w:pPr>
        <w:spacing w:after="0" w:line="240" w:lineRule="auto"/>
      </w:pPr>
      <w:r>
        <w:separator/>
      </w:r>
    </w:p>
  </w:endnote>
  <w:endnote w:type="continuationSeparator" w:id="0">
    <w:p w14:paraId="4D47B262" w14:textId="77777777" w:rsidR="00E81A9A" w:rsidRDefault="00E81A9A" w:rsidP="00CF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Unica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UnicaPro-Bold">
    <w:altName w:val="Neue Haas Unica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ueHaasUnicaPro-Light">
    <w:altName w:val="Neue Haas Unica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9297" w14:textId="77777777" w:rsidR="00E81A9A" w:rsidRDefault="00E81A9A" w:rsidP="00CF528A">
      <w:pPr>
        <w:spacing w:after="0" w:line="240" w:lineRule="auto"/>
      </w:pPr>
      <w:r>
        <w:separator/>
      </w:r>
    </w:p>
  </w:footnote>
  <w:footnote w:type="continuationSeparator" w:id="0">
    <w:p w14:paraId="5B3180C3" w14:textId="77777777" w:rsidR="00E81A9A" w:rsidRDefault="00E81A9A" w:rsidP="00CF5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8A"/>
    <w:rsid w:val="00035AE3"/>
    <w:rsid w:val="00083FB6"/>
    <w:rsid w:val="000F4D8A"/>
    <w:rsid w:val="00127DE0"/>
    <w:rsid w:val="00136A9F"/>
    <w:rsid w:val="001734A9"/>
    <w:rsid w:val="001B4D64"/>
    <w:rsid w:val="001D110E"/>
    <w:rsid w:val="001D30FF"/>
    <w:rsid w:val="00261AE7"/>
    <w:rsid w:val="0027419A"/>
    <w:rsid w:val="002C1B5E"/>
    <w:rsid w:val="00305628"/>
    <w:rsid w:val="003D38B7"/>
    <w:rsid w:val="00426C16"/>
    <w:rsid w:val="00486CEC"/>
    <w:rsid w:val="004F1AC3"/>
    <w:rsid w:val="00544E1C"/>
    <w:rsid w:val="00562104"/>
    <w:rsid w:val="00570814"/>
    <w:rsid w:val="005C650E"/>
    <w:rsid w:val="005D2580"/>
    <w:rsid w:val="006033C1"/>
    <w:rsid w:val="006343ED"/>
    <w:rsid w:val="0073696B"/>
    <w:rsid w:val="007760AF"/>
    <w:rsid w:val="00804B17"/>
    <w:rsid w:val="00850921"/>
    <w:rsid w:val="00860438"/>
    <w:rsid w:val="00876513"/>
    <w:rsid w:val="009805C0"/>
    <w:rsid w:val="009A3C27"/>
    <w:rsid w:val="009E68FA"/>
    <w:rsid w:val="00A3718B"/>
    <w:rsid w:val="00AA0F5B"/>
    <w:rsid w:val="00AB286D"/>
    <w:rsid w:val="00AE7738"/>
    <w:rsid w:val="00B00F1A"/>
    <w:rsid w:val="00B87CDB"/>
    <w:rsid w:val="00C74B68"/>
    <w:rsid w:val="00C95351"/>
    <w:rsid w:val="00CF528A"/>
    <w:rsid w:val="00D53B6D"/>
    <w:rsid w:val="00D74569"/>
    <w:rsid w:val="00D81C20"/>
    <w:rsid w:val="00D922BD"/>
    <w:rsid w:val="00D96BEB"/>
    <w:rsid w:val="00DC61DD"/>
    <w:rsid w:val="00DD4CA4"/>
    <w:rsid w:val="00DF0FF1"/>
    <w:rsid w:val="00E65E71"/>
    <w:rsid w:val="00E81A9A"/>
    <w:rsid w:val="00EC18EE"/>
    <w:rsid w:val="00EE00A9"/>
    <w:rsid w:val="00EF450B"/>
    <w:rsid w:val="00F70D95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489F1"/>
  <w15:chartTrackingRefBased/>
  <w15:docId w15:val="{54DC764A-E098-4BFE-AEF9-1D1CD865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28A"/>
    <w:pPr>
      <w:spacing w:after="120" w:line="240" w:lineRule="exact"/>
    </w:pPr>
    <w:rPr>
      <w:rFonts w:ascii="Georgia" w:hAnsi="Georgia"/>
      <w:color w:val="5B9BD5" w:themeColor="accen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F528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F528A"/>
    <w:rPr>
      <w:rFonts w:ascii="Georgia" w:hAnsi="Georgia"/>
      <w:color w:val="5B9BD5" w:themeColor="accent1"/>
      <w:sz w:val="18"/>
    </w:rPr>
  </w:style>
  <w:style w:type="character" w:styleId="FootnoteReference">
    <w:name w:val="footnote reference"/>
    <w:basedOn w:val="DefaultParagraphFont"/>
    <w:uiPriority w:val="7"/>
    <w:unhideWhenUsed/>
    <w:rsid w:val="00CF528A"/>
    <w:rPr>
      <w:position w:val="0"/>
      <w:sz w:val="20"/>
      <w:vertAlign w:val="superscript"/>
    </w:rPr>
  </w:style>
  <w:style w:type="paragraph" w:styleId="FootnoteText">
    <w:name w:val="footnote text"/>
    <w:basedOn w:val="BodyText"/>
    <w:link w:val="FootnoteTextChar"/>
    <w:uiPriority w:val="7"/>
    <w:rsid w:val="00CF528A"/>
    <w:pPr>
      <w:spacing w:after="60" w:line="240" w:lineRule="auto"/>
      <w:ind w:left="357" w:hanging="357"/>
      <w:contextualSpacing/>
    </w:pPr>
    <w:rPr>
      <w:rFonts w:ascii="Times New Roman" w:eastAsiaTheme="majorEastAsia" w:hAnsi="Times New Roman" w:cs="Times New Roman"/>
      <w:i/>
      <w:sz w:val="16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F528A"/>
    <w:rPr>
      <w:rFonts w:ascii="Times New Roman" w:eastAsiaTheme="majorEastAsia" w:hAnsi="Times New Roman" w:cs="Times New Roman"/>
      <w:i/>
      <w:color w:val="5B9BD5" w:themeColor="accent1"/>
      <w:sz w:val="16"/>
      <w:szCs w:val="20"/>
      <w:lang w:val="es-ES_tradnl"/>
    </w:rPr>
  </w:style>
  <w:style w:type="table" w:styleId="LightList-Accent1">
    <w:name w:val="Light List Accent 1"/>
    <w:basedOn w:val="TableNormal"/>
    <w:uiPriority w:val="61"/>
    <w:rsid w:val="00CF52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00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A9"/>
    <w:rPr>
      <w:rFonts w:ascii="Segoe UI" w:hAnsi="Segoe UI" w:cs="Segoe UI"/>
      <w:color w:val="5B9BD5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1A"/>
    <w:rPr>
      <w:rFonts w:ascii="Georgia" w:hAnsi="Georgia"/>
      <w:color w:val="5B9BD5" w:themeColor="accent1"/>
      <w:sz w:val="18"/>
    </w:rPr>
  </w:style>
  <w:style w:type="paragraph" w:styleId="Footer">
    <w:name w:val="footer"/>
    <w:basedOn w:val="Normal"/>
    <w:link w:val="FooterChar"/>
    <w:uiPriority w:val="99"/>
    <w:unhideWhenUsed/>
    <w:rsid w:val="00B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1A"/>
    <w:rPr>
      <w:rFonts w:ascii="Georgia" w:hAnsi="Georgia"/>
      <w:color w:val="5B9BD5" w:themeColor="accent1"/>
      <w:sz w:val="18"/>
    </w:rPr>
  </w:style>
  <w:style w:type="paragraph" w:customStyle="1" w:styleId="ef">
    <w:name w:val="ef"/>
    <w:basedOn w:val="Normal"/>
    <w:rsid w:val="0063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dp">
    <w:name w:val="dp"/>
    <w:basedOn w:val="DefaultParagraphFont"/>
    <w:rsid w:val="006343ED"/>
  </w:style>
  <w:style w:type="paragraph" w:customStyle="1" w:styleId="NoParagraphStyle">
    <w:name w:val="[No Paragraph Style]"/>
    <w:rsid w:val="00D922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customStyle="1" w:styleId="AccountsSmallHeadingsTopCentred">
    <w:name w:val="AccountsSmallHeadingsTopCentred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160" w:lineRule="atLeast"/>
      <w:ind w:right="120"/>
      <w:jc w:val="center"/>
      <w:textAlignment w:val="center"/>
    </w:pPr>
    <w:rPr>
      <w:rFonts w:ascii="Calibri" w:eastAsiaTheme="minorEastAsia" w:hAnsi="Calibri" w:cs="NeueHaasUnicaPro-Regular"/>
      <w:bCs/>
      <w:color w:val="32912F"/>
      <w:sz w:val="13"/>
      <w:szCs w:val="13"/>
      <w:lang w:eastAsia="ja-JP"/>
    </w:rPr>
  </w:style>
  <w:style w:type="paragraph" w:customStyle="1" w:styleId="AccountsSmallHeadingsTop">
    <w:name w:val="AccountsSmallHeadingsTop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160" w:lineRule="atLeast"/>
      <w:ind w:right="120"/>
      <w:jc w:val="right"/>
      <w:textAlignment w:val="center"/>
    </w:pPr>
    <w:rPr>
      <w:rFonts w:ascii="Calibri" w:eastAsiaTheme="minorEastAsia" w:hAnsi="Calibri" w:cs="NeueHaasUnicaPro-Regular"/>
      <w:bCs/>
      <w:color w:val="32912F"/>
      <w:sz w:val="13"/>
      <w:szCs w:val="13"/>
      <w:lang w:eastAsia="ja-JP"/>
    </w:rPr>
  </w:style>
  <w:style w:type="paragraph" w:customStyle="1" w:styleId="AccountsSmallHeadingsTopLeft">
    <w:name w:val="AccountsSmallHeadingsTopLeft"/>
    <w:basedOn w:val="AccountsSmallHeadingsTop"/>
    <w:uiPriority w:val="99"/>
    <w:rsid w:val="00D922BD"/>
    <w:pPr>
      <w:jc w:val="left"/>
    </w:pPr>
  </w:style>
  <w:style w:type="paragraph" w:customStyle="1" w:styleId="TextSubHeading2">
    <w:name w:val="TextSubHeading2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Calibri" w:eastAsiaTheme="minorEastAsia" w:hAnsi="Calibri" w:cs="NeueHaasUnicaPro-Bold"/>
      <w:b/>
      <w:bCs/>
      <w:color w:val="000000"/>
      <w:sz w:val="17"/>
      <w:szCs w:val="17"/>
      <w:lang w:eastAsia="ja-JP"/>
    </w:rPr>
  </w:style>
  <w:style w:type="paragraph" w:customStyle="1" w:styleId="Accounts">
    <w:name w:val="Accounts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240" w:lineRule="atLeast"/>
      <w:ind w:right="120"/>
      <w:jc w:val="right"/>
      <w:textAlignment w:val="center"/>
    </w:pPr>
    <w:rPr>
      <w:rFonts w:ascii="Calibri" w:eastAsiaTheme="minorEastAsia" w:hAnsi="Calibri" w:cs="NeueHaasUnicaPro-Light"/>
      <w:color w:val="000000"/>
      <w:sz w:val="17"/>
      <w:szCs w:val="17"/>
      <w:lang w:eastAsia="ja-JP"/>
    </w:rPr>
  </w:style>
  <w:style w:type="paragraph" w:customStyle="1" w:styleId="TextBodyCopy">
    <w:name w:val="TextBodyCopy"/>
    <w:basedOn w:val="NoParagraphStyle"/>
    <w:uiPriority w:val="99"/>
    <w:rsid w:val="00D922BD"/>
    <w:pPr>
      <w:tabs>
        <w:tab w:val="left" w:pos="240"/>
        <w:tab w:val="left" w:pos="480"/>
      </w:tabs>
      <w:suppressAutoHyphens/>
      <w:spacing w:line="240" w:lineRule="atLeast"/>
    </w:pPr>
    <w:rPr>
      <w:rFonts w:ascii="Calibri" w:hAnsi="Calibri" w:cs="NeueHaasUnicaPro-Light"/>
      <w:sz w:val="17"/>
      <w:szCs w:val="17"/>
    </w:rPr>
  </w:style>
  <w:style w:type="paragraph" w:styleId="PlainText">
    <w:name w:val="Plain Text"/>
    <w:basedOn w:val="Normal"/>
    <w:link w:val="PlainTextChar"/>
    <w:uiPriority w:val="99"/>
    <w:unhideWhenUsed/>
    <w:rsid w:val="00EF450B"/>
    <w:pPr>
      <w:spacing w:after="0" w:line="240" w:lineRule="auto"/>
    </w:pPr>
    <w:rPr>
      <w:rFonts w:ascii="Calibri" w:hAnsi="Calibr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F45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2018-03-15T11:14:28+00:00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911CC-14E0-4B4B-AE82-F2AB8C2ECD05}"/>
</file>

<file path=customXml/itemProps2.xml><?xml version="1.0" encoding="utf-8"?>
<ds:datastoreItem xmlns:ds="http://schemas.openxmlformats.org/officeDocument/2006/customXml" ds:itemID="{A1E78C88-3D04-48F1-B3E1-8563F6E01DEA}"/>
</file>

<file path=customXml/itemProps3.xml><?xml version="1.0" encoding="utf-8"?>
<ds:datastoreItem xmlns:ds="http://schemas.openxmlformats.org/officeDocument/2006/customXml" ds:itemID="{23405FC9-8BE1-4068-8B5E-D52FD83CFE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Pritti Patel</dc:creator>
  <cp:keywords/>
  <dc:description/>
  <cp:lastModifiedBy>Jonathan Seeley</cp:lastModifiedBy>
  <cp:revision>2</cp:revision>
  <cp:lastPrinted>2016-10-04T15:19:00Z</cp:lastPrinted>
  <dcterms:created xsi:type="dcterms:W3CDTF">2018-03-15T11:13:00Z</dcterms:created>
  <dcterms:modified xsi:type="dcterms:W3CDTF">2018-03-15T11:13:00Z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