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1DF321" w14:textId="6E96D281" w:rsidR="00F24020" w:rsidRDefault="007210DE" w:rsidP="00F24020">
      <w:pPr>
        <w:widowControl w:val="0"/>
        <w:spacing w:after="0" w:line="240" w:lineRule="auto"/>
        <w:jc w:val="right"/>
        <w:rPr>
          <w:rFonts w:ascii="Calibri" w:eastAsia="Times New Roman" w:hAnsi="Calibri" w:cs="Calibri"/>
          <w:b/>
          <w:bCs/>
          <w:color w:val="000000"/>
          <w:lang w:eastAsia="en-US"/>
        </w:rPr>
      </w:pPr>
      <w:r>
        <w:rPr>
          <w:rFonts w:ascii="Calibri" w:eastAsia="Times New Roman" w:hAnsi="Calibri" w:cs="Calibri"/>
          <w:b/>
          <w:bCs/>
          <w:color w:val="000000"/>
          <w:lang w:eastAsia="en-US"/>
        </w:rPr>
        <w:t>2</w:t>
      </w:r>
      <w:r w:rsidR="00555F50">
        <w:rPr>
          <w:rFonts w:ascii="Calibri" w:eastAsia="Times New Roman" w:hAnsi="Calibri" w:cs="Calibri"/>
          <w:b/>
          <w:bCs/>
          <w:color w:val="000000"/>
          <w:lang w:eastAsia="en-US"/>
        </w:rPr>
        <w:t>1</w:t>
      </w:r>
      <w:bookmarkStart w:id="0" w:name="_GoBack"/>
      <w:bookmarkEnd w:id="0"/>
      <w:r w:rsidR="00F24020">
        <w:rPr>
          <w:rFonts w:ascii="Calibri" w:eastAsia="Times New Roman" w:hAnsi="Calibri" w:cs="Calibri"/>
          <w:b/>
          <w:bCs/>
          <w:color w:val="000000"/>
          <w:lang w:eastAsia="en-US"/>
        </w:rPr>
        <w:t xml:space="preserve"> May 2020</w:t>
      </w:r>
    </w:p>
    <w:p w14:paraId="1804F396" w14:textId="77777777" w:rsidR="00F24020" w:rsidRPr="00F24020" w:rsidRDefault="00F24020" w:rsidP="00F24020">
      <w:pPr>
        <w:widowControl w:val="0"/>
        <w:spacing w:after="0" w:line="240" w:lineRule="auto"/>
        <w:jc w:val="center"/>
        <w:rPr>
          <w:rFonts w:ascii="Calibri" w:eastAsia="Calibri" w:hAnsi="Calibri" w:cs="Calibri"/>
          <w:b/>
          <w:lang w:eastAsia="en-US"/>
        </w:rPr>
      </w:pPr>
      <w:r w:rsidRPr="00F24020">
        <w:rPr>
          <w:rFonts w:ascii="Calibri" w:eastAsia="Times New Roman" w:hAnsi="Calibri" w:cs="Calibri"/>
          <w:b/>
          <w:bCs/>
          <w:color w:val="000000"/>
          <w:lang w:eastAsia="en-US"/>
        </w:rPr>
        <w:t>Flutter Entertainment plc (“Flutter”)</w:t>
      </w:r>
    </w:p>
    <w:p w14:paraId="1101769F" w14:textId="77777777" w:rsidR="00F24020" w:rsidRDefault="007210DE" w:rsidP="00F24020">
      <w:pPr>
        <w:widowControl w:val="0"/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shd w:val="clear" w:color="auto" w:fill="FFFFFF"/>
          <w:lang w:eastAsia="en-US"/>
        </w:rPr>
      </w:pPr>
      <w:r>
        <w:rPr>
          <w:rFonts w:ascii="Calibri" w:eastAsia="Calibri" w:hAnsi="Calibri" w:cs="Calibri"/>
          <w:b/>
          <w:bCs/>
          <w:color w:val="000000"/>
          <w:shd w:val="clear" w:color="auto" w:fill="FFFFFF"/>
          <w:lang w:eastAsia="en-US"/>
        </w:rPr>
        <w:t xml:space="preserve">Bonus Issue and </w:t>
      </w:r>
      <w:r w:rsidR="00F24020">
        <w:rPr>
          <w:rFonts w:ascii="Calibri" w:eastAsia="Calibri" w:hAnsi="Calibri" w:cs="Calibri"/>
          <w:b/>
          <w:bCs/>
          <w:color w:val="000000"/>
          <w:shd w:val="clear" w:color="auto" w:fill="FFFFFF"/>
          <w:lang w:eastAsia="en-US"/>
        </w:rPr>
        <w:t>Block Listing Application</w:t>
      </w:r>
      <w:r>
        <w:rPr>
          <w:rFonts w:ascii="Calibri" w:eastAsia="Calibri" w:hAnsi="Calibri" w:cs="Calibri"/>
          <w:b/>
          <w:bCs/>
          <w:color w:val="000000"/>
          <w:shd w:val="clear" w:color="auto" w:fill="FFFFFF"/>
          <w:lang w:eastAsia="en-US"/>
        </w:rPr>
        <w:t>s</w:t>
      </w:r>
    </w:p>
    <w:p w14:paraId="00306B4B" w14:textId="77777777" w:rsidR="007210DE" w:rsidRDefault="007210DE" w:rsidP="00F24020">
      <w:pPr>
        <w:widowControl w:val="0"/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shd w:val="clear" w:color="auto" w:fill="FFFFFF"/>
          <w:lang w:eastAsia="en-US"/>
        </w:rPr>
      </w:pPr>
    </w:p>
    <w:p w14:paraId="5C90C463" w14:textId="77777777" w:rsidR="007210DE" w:rsidRPr="007210DE" w:rsidRDefault="0003443B" w:rsidP="007210DE">
      <w:pPr>
        <w:widowControl w:val="0"/>
        <w:spacing w:after="0" w:line="240" w:lineRule="auto"/>
        <w:rPr>
          <w:rFonts w:ascii="Calibri" w:eastAsia="Calibri" w:hAnsi="Calibri" w:cs="Calibri"/>
          <w:b/>
          <w:bCs/>
          <w:color w:val="000000"/>
          <w:shd w:val="clear" w:color="auto" w:fill="FFFFFF"/>
          <w:lang w:eastAsia="en-US"/>
        </w:rPr>
      </w:pPr>
      <w:r>
        <w:rPr>
          <w:rFonts w:ascii="Calibri" w:eastAsia="Calibri" w:hAnsi="Calibri" w:cs="Calibri"/>
          <w:b/>
          <w:bCs/>
          <w:color w:val="000000"/>
          <w:shd w:val="clear" w:color="auto" w:fill="FFFFFF"/>
          <w:lang w:eastAsia="en-US"/>
        </w:rPr>
        <w:t>Flutter 2019 final dividend: b</w:t>
      </w:r>
      <w:r w:rsidR="007210DE" w:rsidRPr="007210DE">
        <w:rPr>
          <w:rFonts w:ascii="Calibri" w:eastAsia="Calibri" w:hAnsi="Calibri" w:cs="Calibri"/>
          <w:b/>
          <w:bCs/>
          <w:color w:val="000000"/>
          <w:shd w:val="clear" w:color="auto" w:fill="FFFFFF"/>
          <w:lang w:eastAsia="en-US"/>
        </w:rPr>
        <w:t xml:space="preserve">onus issue of new Flutter shares </w:t>
      </w:r>
    </w:p>
    <w:p w14:paraId="38CAF971" w14:textId="77777777" w:rsidR="007210DE" w:rsidRDefault="007210DE" w:rsidP="007210DE">
      <w:pPr>
        <w:widowControl w:val="0"/>
        <w:spacing w:after="0" w:line="240" w:lineRule="auto"/>
        <w:rPr>
          <w:rFonts w:ascii="Calibri" w:eastAsia="Calibri" w:hAnsi="Calibri" w:cs="Calibri"/>
          <w:bCs/>
          <w:color w:val="000000"/>
          <w:shd w:val="clear" w:color="auto" w:fill="FFFFFF"/>
          <w:lang w:eastAsia="en-US"/>
        </w:rPr>
      </w:pPr>
    </w:p>
    <w:p w14:paraId="5DD03892" w14:textId="77777777" w:rsidR="007210DE" w:rsidRPr="007210DE" w:rsidRDefault="007210DE" w:rsidP="007210DE">
      <w:pPr>
        <w:widowControl w:val="0"/>
        <w:spacing w:after="0" w:line="240" w:lineRule="auto"/>
        <w:rPr>
          <w:rFonts w:ascii="Calibri" w:eastAsia="Calibri" w:hAnsi="Calibri" w:cs="Calibri"/>
          <w:bCs/>
          <w:color w:val="000000"/>
          <w:shd w:val="clear" w:color="auto" w:fill="FFFFFF"/>
          <w:lang w:val="en-US" w:eastAsia="en-US"/>
        </w:rPr>
      </w:pPr>
      <w:r w:rsidRPr="007210DE">
        <w:rPr>
          <w:rFonts w:ascii="Calibri" w:eastAsia="Calibri" w:hAnsi="Calibri" w:cs="Calibri"/>
          <w:bCs/>
          <w:color w:val="000000"/>
          <w:shd w:val="clear" w:color="auto" w:fill="FFFFFF"/>
          <w:lang w:eastAsia="en-US"/>
        </w:rPr>
        <w:t xml:space="preserve">Further to the announcement of 27 March 2020 and to the 2020 Notice of AGM of 6 April 2020, </w:t>
      </w:r>
      <w:r>
        <w:rPr>
          <w:rFonts w:ascii="Calibri" w:eastAsia="Calibri" w:hAnsi="Calibri" w:cs="Calibri"/>
          <w:bCs/>
          <w:color w:val="000000"/>
          <w:shd w:val="clear" w:color="auto" w:fill="FFFFFF"/>
          <w:lang w:eastAsia="en-US"/>
        </w:rPr>
        <w:t>a listing application has been made for</w:t>
      </w:r>
      <w:r w:rsidR="0003443B">
        <w:rPr>
          <w:rFonts w:ascii="Calibri" w:eastAsia="Calibri" w:hAnsi="Calibri" w:cs="Calibri"/>
          <w:bCs/>
          <w:color w:val="000000"/>
          <w:shd w:val="clear" w:color="auto" w:fill="FFFFFF"/>
          <w:lang w:eastAsia="en-US"/>
        </w:rPr>
        <w:t xml:space="preserve"> the Flutter 2019 final dividend of</w:t>
      </w:r>
      <w:r>
        <w:rPr>
          <w:rFonts w:ascii="Calibri" w:eastAsia="Calibri" w:hAnsi="Calibri" w:cs="Calibri"/>
          <w:bCs/>
          <w:color w:val="000000"/>
          <w:shd w:val="clear" w:color="auto" w:fill="FFFFFF"/>
          <w:lang w:eastAsia="en-US"/>
        </w:rPr>
        <w:t xml:space="preserve"> </w:t>
      </w:r>
      <w:r w:rsidR="00407188">
        <w:rPr>
          <w:rFonts w:ascii="Calibri" w:eastAsia="Calibri" w:hAnsi="Calibri" w:cs="Calibri"/>
          <w:bCs/>
          <w:color w:val="000000"/>
          <w:shd w:val="clear" w:color="auto" w:fill="FFFFFF"/>
          <w:lang w:eastAsia="en-US"/>
        </w:rPr>
        <w:t>1,312,260</w:t>
      </w:r>
      <w:r w:rsidRPr="007210DE">
        <w:rPr>
          <w:rFonts w:ascii="Calibri" w:eastAsia="Calibri" w:hAnsi="Calibri" w:cs="Calibri"/>
          <w:bCs/>
          <w:color w:val="000000"/>
          <w:shd w:val="clear" w:color="auto" w:fill="FFFFFF"/>
          <w:lang w:eastAsia="en-US"/>
        </w:rPr>
        <w:t xml:space="preserve"> new Flutter ordinary shares of €0.09 each</w:t>
      </w:r>
      <w:r w:rsidR="0003443B">
        <w:rPr>
          <w:rFonts w:ascii="Calibri" w:eastAsia="Calibri" w:hAnsi="Calibri" w:cs="Calibri"/>
          <w:bCs/>
          <w:color w:val="000000"/>
          <w:shd w:val="clear" w:color="auto" w:fill="FFFFFF"/>
          <w:lang w:eastAsia="en-US"/>
        </w:rPr>
        <w:t>,</w:t>
      </w:r>
      <w:r>
        <w:rPr>
          <w:rFonts w:ascii="Calibri" w:eastAsia="Calibri" w:hAnsi="Calibri" w:cs="Calibri"/>
          <w:bCs/>
          <w:color w:val="000000"/>
          <w:shd w:val="clear" w:color="auto" w:fill="FFFFFF"/>
          <w:lang w:eastAsia="en-US"/>
        </w:rPr>
        <w:t xml:space="preserve"> to be admitted to: (</w:t>
      </w:r>
      <w:proofErr w:type="spellStart"/>
      <w:r>
        <w:rPr>
          <w:rFonts w:ascii="Calibri" w:eastAsia="Calibri" w:hAnsi="Calibri" w:cs="Calibri"/>
          <w:bCs/>
          <w:color w:val="000000"/>
          <w:shd w:val="clear" w:color="auto" w:fill="FFFFFF"/>
          <w:lang w:eastAsia="en-US"/>
        </w:rPr>
        <w:t>i</w:t>
      </w:r>
      <w:proofErr w:type="spellEnd"/>
      <w:r>
        <w:rPr>
          <w:rFonts w:ascii="Calibri" w:eastAsia="Calibri" w:hAnsi="Calibri" w:cs="Calibri"/>
          <w:bCs/>
          <w:color w:val="000000"/>
          <w:shd w:val="clear" w:color="auto" w:fill="FFFFFF"/>
          <w:lang w:eastAsia="en-US"/>
        </w:rPr>
        <w:t>)</w:t>
      </w:r>
      <w:r w:rsidRPr="007210DE">
        <w:rPr>
          <w:rFonts w:ascii="Calibri" w:eastAsia="Calibri" w:hAnsi="Calibri" w:cs="Calibri"/>
          <w:bCs/>
          <w:color w:val="000000"/>
          <w:shd w:val="clear" w:color="auto" w:fill="FFFFFF"/>
          <w:lang w:eastAsia="en-US"/>
        </w:rPr>
        <w:t xml:space="preserve"> </w:t>
      </w:r>
      <w:r w:rsidR="00E2044E">
        <w:rPr>
          <w:rFonts w:ascii="Calibri" w:eastAsia="Calibri" w:hAnsi="Calibri" w:cs="Calibri"/>
          <w:bCs/>
          <w:color w:val="000000"/>
          <w:shd w:val="clear" w:color="auto" w:fill="FFFFFF"/>
          <w:lang w:eastAsia="en-US"/>
        </w:rPr>
        <w:t xml:space="preserve">listing on </w:t>
      </w:r>
      <w:r w:rsidRPr="007210DE">
        <w:rPr>
          <w:rFonts w:ascii="Calibri" w:eastAsia="Calibri" w:hAnsi="Calibri" w:cs="Calibri"/>
          <w:bCs/>
          <w:color w:val="000000"/>
          <w:shd w:val="clear" w:color="auto" w:fill="FFFFFF"/>
          <w:lang w:val="en-US" w:eastAsia="en-US"/>
        </w:rPr>
        <w:t xml:space="preserve">the premium listing </w:t>
      </w:r>
      <w:r w:rsidR="00E2044E">
        <w:rPr>
          <w:rFonts w:ascii="Calibri" w:eastAsia="Calibri" w:hAnsi="Calibri" w:cs="Calibri"/>
          <w:bCs/>
          <w:color w:val="000000"/>
          <w:shd w:val="clear" w:color="auto" w:fill="FFFFFF"/>
          <w:lang w:val="en-US" w:eastAsia="en-US"/>
        </w:rPr>
        <w:t xml:space="preserve">segment </w:t>
      </w:r>
      <w:r w:rsidRPr="007210DE">
        <w:rPr>
          <w:rFonts w:ascii="Calibri" w:eastAsia="Calibri" w:hAnsi="Calibri" w:cs="Calibri"/>
          <w:bCs/>
          <w:color w:val="000000"/>
          <w:shd w:val="clear" w:color="auto" w:fill="FFFFFF"/>
          <w:lang w:val="en-US" w:eastAsia="en-US"/>
        </w:rPr>
        <w:t>of the Official List of the Financial Conduct Authority and the Official List of Euronext Dublin</w:t>
      </w:r>
      <w:r>
        <w:rPr>
          <w:rFonts w:ascii="Calibri" w:eastAsia="Calibri" w:hAnsi="Calibri" w:cs="Calibri"/>
          <w:bCs/>
          <w:color w:val="000000"/>
          <w:shd w:val="clear" w:color="auto" w:fill="FFFFFF"/>
          <w:lang w:val="en-US" w:eastAsia="en-US"/>
        </w:rPr>
        <w:t>;</w:t>
      </w:r>
      <w:r w:rsidRPr="007210DE">
        <w:rPr>
          <w:rFonts w:ascii="Calibri" w:eastAsia="Calibri" w:hAnsi="Calibri" w:cs="Calibri"/>
          <w:bCs/>
          <w:color w:val="000000"/>
          <w:shd w:val="clear" w:color="auto" w:fill="FFFFFF"/>
          <w:lang w:val="en-US" w:eastAsia="en-US"/>
        </w:rPr>
        <w:t xml:space="preserve"> and</w:t>
      </w:r>
      <w:r>
        <w:rPr>
          <w:rFonts w:ascii="Calibri" w:eastAsia="Calibri" w:hAnsi="Calibri" w:cs="Calibri"/>
          <w:bCs/>
          <w:color w:val="000000"/>
          <w:shd w:val="clear" w:color="auto" w:fill="FFFFFF"/>
          <w:lang w:val="en-US" w:eastAsia="en-US"/>
        </w:rPr>
        <w:t xml:space="preserve"> (ii)</w:t>
      </w:r>
      <w:r w:rsidRPr="007210DE">
        <w:rPr>
          <w:rFonts w:ascii="Calibri" w:eastAsia="Calibri" w:hAnsi="Calibri" w:cs="Calibri"/>
          <w:bCs/>
          <w:color w:val="000000"/>
          <w:shd w:val="clear" w:color="auto" w:fill="FFFFFF"/>
          <w:lang w:val="en-US" w:eastAsia="en-US"/>
        </w:rPr>
        <w:t xml:space="preserve"> trading on the London Stock Exchange’s Main Market for listed securities and the Euronext Dublin Market (the “Bonus Issue”).  </w:t>
      </w:r>
    </w:p>
    <w:p w14:paraId="18170EAF" w14:textId="77777777" w:rsidR="007210DE" w:rsidRDefault="007210DE" w:rsidP="007210DE">
      <w:pPr>
        <w:widowControl w:val="0"/>
        <w:spacing w:after="0" w:line="240" w:lineRule="auto"/>
        <w:rPr>
          <w:rFonts w:ascii="Calibri" w:eastAsia="Calibri" w:hAnsi="Calibri" w:cs="Calibri"/>
          <w:bCs/>
          <w:color w:val="000000"/>
          <w:shd w:val="clear" w:color="auto" w:fill="FFFFFF"/>
          <w:lang w:val="en-US" w:eastAsia="en-US"/>
        </w:rPr>
      </w:pPr>
    </w:p>
    <w:p w14:paraId="479B1AA7" w14:textId="77777777" w:rsidR="00E2044E" w:rsidRDefault="007210DE" w:rsidP="007210DE">
      <w:pPr>
        <w:widowControl w:val="0"/>
        <w:spacing w:after="0" w:line="240" w:lineRule="auto"/>
        <w:rPr>
          <w:rFonts w:ascii="Calibri" w:eastAsia="Calibri" w:hAnsi="Calibri" w:cs="Calibri"/>
          <w:bCs/>
          <w:color w:val="000000"/>
          <w:shd w:val="clear" w:color="auto" w:fill="FFFFFF"/>
          <w:lang w:val="en-US" w:eastAsia="en-US"/>
        </w:rPr>
      </w:pPr>
      <w:r>
        <w:rPr>
          <w:rFonts w:ascii="Calibri" w:eastAsia="Calibri" w:hAnsi="Calibri" w:cs="Calibri"/>
          <w:bCs/>
          <w:color w:val="000000"/>
          <w:shd w:val="clear" w:color="auto" w:fill="FFFFFF"/>
          <w:lang w:val="en-US" w:eastAsia="en-US"/>
        </w:rPr>
        <w:t xml:space="preserve">The </w:t>
      </w:r>
      <w:r w:rsidRPr="007210DE">
        <w:rPr>
          <w:rFonts w:ascii="Calibri" w:eastAsia="Calibri" w:hAnsi="Calibri" w:cs="Calibri"/>
          <w:bCs/>
          <w:color w:val="000000"/>
          <w:shd w:val="clear" w:color="auto" w:fill="FFFFFF"/>
          <w:lang w:val="en-US" w:eastAsia="en-US"/>
        </w:rPr>
        <w:t>Bonus Issue shares</w:t>
      </w:r>
      <w:r>
        <w:rPr>
          <w:rFonts w:ascii="Calibri" w:eastAsia="Calibri" w:hAnsi="Calibri" w:cs="Calibri"/>
          <w:bCs/>
          <w:color w:val="000000"/>
          <w:shd w:val="clear" w:color="auto" w:fill="FFFFFF"/>
          <w:lang w:val="en-US" w:eastAsia="en-US"/>
        </w:rPr>
        <w:t xml:space="preserve"> will be issued to</w:t>
      </w:r>
      <w:r w:rsidR="00E2044E">
        <w:rPr>
          <w:rFonts w:ascii="Calibri" w:eastAsia="Calibri" w:hAnsi="Calibri" w:cs="Calibri"/>
          <w:bCs/>
          <w:color w:val="000000"/>
          <w:shd w:val="clear" w:color="auto" w:fill="FFFFFF"/>
          <w:lang w:val="en-US" w:eastAsia="en-US"/>
        </w:rPr>
        <w:t xml:space="preserve"> those</w:t>
      </w:r>
      <w:r>
        <w:rPr>
          <w:rFonts w:ascii="Calibri" w:eastAsia="Calibri" w:hAnsi="Calibri" w:cs="Calibri"/>
          <w:bCs/>
          <w:color w:val="000000"/>
          <w:shd w:val="clear" w:color="auto" w:fill="FFFFFF"/>
          <w:lang w:val="en-US" w:eastAsia="en-US"/>
        </w:rPr>
        <w:t xml:space="preserve"> </w:t>
      </w:r>
      <w:r w:rsidRPr="007210DE">
        <w:rPr>
          <w:rFonts w:ascii="Calibri" w:eastAsia="Calibri" w:hAnsi="Calibri" w:cs="Calibri"/>
          <w:bCs/>
          <w:color w:val="000000"/>
          <w:shd w:val="clear" w:color="auto" w:fill="FFFFFF"/>
          <w:lang w:val="en-US" w:eastAsia="en-US"/>
        </w:rPr>
        <w:t xml:space="preserve">Flutter shareholders </w:t>
      </w:r>
      <w:r w:rsidR="00E2044E">
        <w:rPr>
          <w:rFonts w:ascii="Calibri" w:eastAsia="Calibri" w:hAnsi="Calibri" w:cs="Calibri"/>
          <w:bCs/>
          <w:color w:val="000000"/>
          <w:shd w:val="clear" w:color="auto" w:fill="FFFFFF"/>
          <w:lang w:val="en-US" w:eastAsia="en-US"/>
        </w:rPr>
        <w:t>who appeared on</w:t>
      </w:r>
      <w:r w:rsidRPr="007210DE">
        <w:rPr>
          <w:rFonts w:ascii="Calibri" w:eastAsia="Calibri" w:hAnsi="Calibri" w:cs="Calibri"/>
          <w:bCs/>
          <w:color w:val="000000"/>
          <w:shd w:val="clear" w:color="auto" w:fill="FFFFFF"/>
          <w:lang w:val="en-US" w:eastAsia="en-US"/>
        </w:rPr>
        <w:t xml:space="preserve"> the Flutter register of members at 7.00 p.m. on 14 April 2020. The Bonus Issue was overwhelmingly approved by Flutter shareholders at the Flutter AGM on 14 May 2020. </w:t>
      </w:r>
    </w:p>
    <w:p w14:paraId="245A52A9" w14:textId="77777777" w:rsidR="00E2044E" w:rsidRDefault="00E2044E" w:rsidP="007210DE">
      <w:pPr>
        <w:widowControl w:val="0"/>
        <w:spacing w:after="0" w:line="240" w:lineRule="auto"/>
        <w:rPr>
          <w:rFonts w:ascii="Calibri" w:eastAsia="Calibri" w:hAnsi="Calibri" w:cs="Calibri"/>
          <w:bCs/>
          <w:color w:val="000000"/>
          <w:shd w:val="clear" w:color="auto" w:fill="FFFFFF"/>
          <w:lang w:val="en-US" w:eastAsia="en-US"/>
        </w:rPr>
      </w:pPr>
    </w:p>
    <w:p w14:paraId="3821D6A4" w14:textId="77777777" w:rsidR="007210DE" w:rsidRPr="007210DE" w:rsidRDefault="007210DE" w:rsidP="007210DE">
      <w:pPr>
        <w:widowControl w:val="0"/>
        <w:spacing w:after="0" w:line="240" w:lineRule="auto"/>
        <w:rPr>
          <w:rFonts w:ascii="Calibri" w:eastAsia="Calibri" w:hAnsi="Calibri" w:cs="Calibri"/>
          <w:bCs/>
          <w:color w:val="000000"/>
          <w:shd w:val="clear" w:color="auto" w:fill="FFFFFF"/>
          <w:lang w:eastAsia="en-US"/>
        </w:rPr>
      </w:pPr>
      <w:r>
        <w:rPr>
          <w:rFonts w:ascii="Calibri" w:eastAsia="Calibri" w:hAnsi="Calibri" w:cs="Calibri"/>
          <w:bCs/>
          <w:color w:val="000000"/>
          <w:shd w:val="clear" w:color="auto" w:fill="FFFFFF"/>
          <w:lang w:val="en-US" w:eastAsia="en-US"/>
        </w:rPr>
        <w:t xml:space="preserve">Admission is expected to become effective at 8.00 a.m. on 22 May 2020. </w:t>
      </w:r>
    </w:p>
    <w:p w14:paraId="053422BB" w14:textId="77777777" w:rsidR="007210DE" w:rsidRDefault="007210DE" w:rsidP="007210DE">
      <w:pPr>
        <w:widowControl w:val="0"/>
        <w:spacing w:after="0" w:line="240" w:lineRule="auto"/>
        <w:rPr>
          <w:rFonts w:ascii="Calibri" w:eastAsia="Calibri" w:hAnsi="Calibri" w:cs="Calibri"/>
          <w:bCs/>
          <w:color w:val="000000"/>
          <w:shd w:val="clear" w:color="auto" w:fill="FFFFFF"/>
          <w:lang w:eastAsia="en-US"/>
        </w:rPr>
      </w:pPr>
    </w:p>
    <w:p w14:paraId="3C25088C" w14:textId="77777777" w:rsidR="007210DE" w:rsidRPr="007210DE" w:rsidRDefault="007210DE" w:rsidP="007210DE">
      <w:pPr>
        <w:widowControl w:val="0"/>
        <w:spacing w:after="0" w:line="240" w:lineRule="auto"/>
        <w:rPr>
          <w:rFonts w:ascii="Calibri" w:eastAsia="Calibri" w:hAnsi="Calibri" w:cs="Calibri"/>
          <w:b/>
          <w:bCs/>
          <w:color w:val="000000"/>
          <w:shd w:val="clear" w:color="auto" w:fill="FFFFFF"/>
          <w:lang w:eastAsia="en-US"/>
        </w:rPr>
      </w:pPr>
      <w:r w:rsidRPr="007210DE">
        <w:rPr>
          <w:rFonts w:ascii="Calibri" w:eastAsia="Calibri" w:hAnsi="Calibri" w:cs="Calibri"/>
          <w:b/>
          <w:bCs/>
          <w:color w:val="000000"/>
          <w:shd w:val="clear" w:color="auto" w:fill="FFFFFF"/>
          <w:lang w:eastAsia="en-US"/>
        </w:rPr>
        <w:t>Block listing application</w:t>
      </w:r>
    </w:p>
    <w:p w14:paraId="73C5A791" w14:textId="77777777" w:rsidR="00F24020" w:rsidRDefault="00F24020" w:rsidP="00F240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hAnsi="Calibri"/>
          <w:color w:val="000000"/>
          <w:shd w:val="clear" w:color="auto" w:fill="FFFFFF"/>
        </w:rPr>
      </w:pPr>
      <w:r>
        <w:rPr>
          <w:rFonts w:ascii="Calibri" w:hAnsi="Calibri"/>
          <w:color w:val="000000"/>
          <w:shd w:val="clear" w:color="auto" w:fill="FFFFFF"/>
        </w:rPr>
        <w:t>In connection with</w:t>
      </w:r>
      <w:r w:rsidR="004E75CF">
        <w:rPr>
          <w:rFonts w:ascii="Calibri" w:hAnsi="Calibri"/>
          <w:color w:val="000000"/>
          <w:shd w:val="clear" w:color="auto" w:fill="FFFFFF"/>
        </w:rPr>
        <w:t xml:space="preserve"> </w:t>
      </w:r>
      <w:r w:rsidR="00407188">
        <w:rPr>
          <w:rFonts w:ascii="Calibri" w:hAnsi="Calibri"/>
          <w:color w:val="000000"/>
          <w:shd w:val="clear" w:color="auto" w:fill="FFFFFF"/>
        </w:rPr>
        <w:t>the acquisition of</w:t>
      </w:r>
      <w:r w:rsidR="00235233">
        <w:rPr>
          <w:rFonts w:ascii="Calibri" w:hAnsi="Calibri"/>
          <w:color w:val="000000"/>
          <w:shd w:val="clear" w:color="auto" w:fill="FFFFFF"/>
        </w:rPr>
        <w:t xml:space="preserve"> The Stars Group Inc. (“TSG”)</w:t>
      </w:r>
      <w:r w:rsidR="004E75CF">
        <w:rPr>
          <w:rFonts w:ascii="Calibri" w:hAnsi="Calibri"/>
          <w:color w:val="000000"/>
          <w:shd w:val="clear" w:color="auto" w:fill="FFFFFF"/>
        </w:rPr>
        <w:t xml:space="preserve"> and </w:t>
      </w:r>
      <w:r>
        <w:rPr>
          <w:rFonts w:ascii="Calibri" w:hAnsi="Calibri"/>
          <w:color w:val="000000"/>
          <w:shd w:val="clear" w:color="auto" w:fill="FFFFFF"/>
        </w:rPr>
        <w:t xml:space="preserve">the assumption </w:t>
      </w:r>
      <w:r w:rsidR="00235233">
        <w:rPr>
          <w:rFonts w:ascii="Calibri" w:hAnsi="Calibri"/>
          <w:color w:val="000000"/>
          <w:shd w:val="clear" w:color="auto" w:fill="FFFFFF"/>
        </w:rPr>
        <w:t xml:space="preserve">by Flutter </w:t>
      </w:r>
      <w:r>
        <w:rPr>
          <w:rFonts w:ascii="Calibri" w:hAnsi="Calibri"/>
          <w:color w:val="000000"/>
          <w:shd w:val="clear" w:color="auto" w:fill="FFFFFF"/>
        </w:rPr>
        <w:t>of certain share scheme</w:t>
      </w:r>
      <w:r w:rsidR="00E2044E">
        <w:rPr>
          <w:rFonts w:ascii="Calibri" w:hAnsi="Calibri"/>
          <w:color w:val="000000"/>
          <w:shd w:val="clear" w:color="auto" w:fill="FFFFFF"/>
        </w:rPr>
        <w:t xml:space="preserve"> obligations</w:t>
      </w:r>
      <w:r>
        <w:rPr>
          <w:rFonts w:ascii="Calibri" w:hAnsi="Calibri"/>
          <w:color w:val="000000"/>
          <w:shd w:val="clear" w:color="auto" w:fill="FFFFFF"/>
        </w:rPr>
        <w:t xml:space="preserve"> </w:t>
      </w:r>
      <w:r w:rsidR="00E2044E">
        <w:rPr>
          <w:rFonts w:ascii="Calibri" w:hAnsi="Calibri"/>
          <w:color w:val="000000"/>
          <w:shd w:val="clear" w:color="auto" w:fill="FFFFFF"/>
        </w:rPr>
        <w:t>of</w:t>
      </w:r>
      <w:r>
        <w:rPr>
          <w:rFonts w:ascii="Calibri" w:hAnsi="Calibri"/>
          <w:color w:val="000000"/>
          <w:shd w:val="clear" w:color="auto" w:fill="FFFFFF"/>
        </w:rPr>
        <w:t xml:space="preserve"> T</w:t>
      </w:r>
      <w:r w:rsidR="00235233">
        <w:rPr>
          <w:rFonts w:ascii="Calibri" w:hAnsi="Calibri"/>
          <w:color w:val="000000"/>
          <w:shd w:val="clear" w:color="auto" w:fill="FFFFFF"/>
        </w:rPr>
        <w:t>SG</w:t>
      </w:r>
      <w:r w:rsidR="007210DE">
        <w:rPr>
          <w:rFonts w:ascii="Calibri" w:hAnsi="Calibri"/>
          <w:color w:val="000000"/>
          <w:shd w:val="clear" w:color="auto" w:fill="FFFFFF"/>
        </w:rPr>
        <w:t>,</w:t>
      </w:r>
      <w:r>
        <w:rPr>
          <w:rFonts w:ascii="Calibri" w:hAnsi="Calibri"/>
          <w:color w:val="000000"/>
          <w:shd w:val="clear" w:color="auto" w:fill="FFFFFF"/>
        </w:rPr>
        <w:t xml:space="preserve"> </w:t>
      </w:r>
      <w:r w:rsidR="00407188">
        <w:rPr>
          <w:rFonts w:ascii="Calibri" w:hAnsi="Calibri"/>
          <w:color w:val="000000"/>
          <w:shd w:val="clear" w:color="auto" w:fill="FFFFFF"/>
        </w:rPr>
        <w:t xml:space="preserve">a </w:t>
      </w:r>
      <w:r w:rsidR="00E2044E">
        <w:rPr>
          <w:rFonts w:ascii="Calibri" w:hAnsi="Calibri"/>
          <w:color w:val="000000"/>
          <w:shd w:val="clear" w:color="auto" w:fill="FFFFFF"/>
        </w:rPr>
        <w:t>block listing application</w:t>
      </w:r>
      <w:r w:rsidR="00407188">
        <w:rPr>
          <w:rFonts w:ascii="Calibri" w:hAnsi="Calibri"/>
          <w:color w:val="000000"/>
          <w:shd w:val="clear" w:color="auto" w:fill="FFFFFF"/>
        </w:rPr>
        <w:t xml:space="preserve"> has</w:t>
      </w:r>
      <w:r>
        <w:rPr>
          <w:rFonts w:ascii="Calibri" w:hAnsi="Calibri"/>
          <w:color w:val="000000"/>
          <w:shd w:val="clear" w:color="auto" w:fill="FFFFFF"/>
        </w:rPr>
        <w:t xml:space="preserve"> been made, in aggregate, for 250,000 ordinary shares of €0.09 each in the Company, pursuant to</w:t>
      </w:r>
      <w:r w:rsidR="00867066">
        <w:rPr>
          <w:rFonts w:ascii="Calibri" w:hAnsi="Calibri"/>
          <w:color w:val="000000"/>
          <w:shd w:val="clear" w:color="auto" w:fill="FFFFFF"/>
        </w:rPr>
        <w:t xml:space="preserve"> the following share schemes</w:t>
      </w:r>
      <w:r>
        <w:rPr>
          <w:rFonts w:ascii="Calibri" w:hAnsi="Calibri"/>
          <w:color w:val="000000"/>
          <w:shd w:val="clear" w:color="auto" w:fill="FFFFFF"/>
        </w:rPr>
        <w:t xml:space="preserve">: </w:t>
      </w:r>
    </w:p>
    <w:p w14:paraId="00BA552C" w14:textId="77777777" w:rsidR="00867066" w:rsidRDefault="00571029" w:rsidP="00867066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hAnsi="Calibri"/>
          <w:color w:val="000000"/>
          <w:shd w:val="clear" w:color="auto" w:fill="FFFFFF"/>
        </w:rPr>
      </w:pPr>
      <w:r w:rsidRPr="00571029">
        <w:rPr>
          <w:rFonts w:ascii="Calibri" w:hAnsi="Calibri"/>
          <w:color w:val="000000"/>
          <w:shd w:val="clear" w:color="auto" w:fill="FFFFFF"/>
        </w:rPr>
        <w:t>Amaya Gaming Group Inc. Stock Option Plan</w:t>
      </w:r>
      <w:r>
        <w:rPr>
          <w:rFonts w:ascii="Calibri" w:hAnsi="Calibri"/>
          <w:color w:val="000000"/>
          <w:shd w:val="clear" w:color="auto" w:fill="FFFFFF"/>
        </w:rPr>
        <w:t xml:space="preserve">; and </w:t>
      </w:r>
    </w:p>
    <w:p w14:paraId="07623741" w14:textId="77777777" w:rsidR="00571029" w:rsidRPr="00867066" w:rsidRDefault="00571029" w:rsidP="00867066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hAnsi="Calibri"/>
          <w:color w:val="000000"/>
          <w:shd w:val="clear" w:color="auto" w:fill="FFFFFF"/>
        </w:rPr>
      </w:pPr>
      <w:r w:rsidRPr="00571029">
        <w:rPr>
          <w:rFonts w:ascii="Calibri" w:hAnsi="Calibri"/>
          <w:color w:val="000000"/>
          <w:shd w:val="clear" w:color="auto" w:fill="FFFFFF"/>
        </w:rPr>
        <w:t>The Stars Group Inc. Equity Incentive Plan</w:t>
      </w:r>
      <w:r>
        <w:rPr>
          <w:rFonts w:ascii="Calibri" w:hAnsi="Calibri"/>
          <w:color w:val="000000"/>
          <w:shd w:val="clear" w:color="auto" w:fill="FFFFFF"/>
        </w:rPr>
        <w:t>,</w:t>
      </w:r>
    </w:p>
    <w:p w14:paraId="5DEE69EA" w14:textId="77777777" w:rsidR="00F24020" w:rsidRDefault="00F24020" w:rsidP="00F240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en-GB"/>
        </w:rPr>
      </w:pPr>
      <w:r w:rsidRPr="00F24020">
        <w:rPr>
          <w:rFonts w:ascii="Calibri" w:eastAsia="Times New Roman" w:hAnsi="Calibri" w:cs="Calibri"/>
          <w:color w:val="000000"/>
          <w:lang w:eastAsia="en-GB"/>
        </w:rPr>
        <w:t>to be admitted to</w:t>
      </w:r>
      <w:r>
        <w:rPr>
          <w:rFonts w:ascii="Calibri" w:eastAsia="Times New Roman" w:hAnsi="Calibri" w:cs="Calibri"/>
          <w:color w:val="000000"/>
          <w:lang w:eastAsia="en-GB"/>
        </w:rPr>
        <w:t>:</w:t>
      </w:r>
      <w:r w:rsidRPr="00F24020">
        <w:rPr>
          <w:rFonts w:ascii="Calibri" w:eastAsia="Times New Roman" w:hAnsi="Calibri" w:cs="Calibri"/>
          <w:color w:val="000000"/>
          <w:lang w:eastAsia="en-GB"/>
        </w:rPr>
        <w:t xml:space="preserve"> (</w:t>
      </w:r>
      <w:proofErr w:type="spellStart"/>
      <w:r w:rsidRPr="00F24020">
        <w:rPr>
          <w:rFonts w:ascii="Calibri" w:eastAsia="Times New Roman" w:hAnsi="Calibri" w:cs="Calibri"/>
          <w:color w:val="000000"/>
          <w:lang w:eastAsia="en-GB"/>
        </w:rPr>
        <w:t>i</w:t>
      </w:r>
      <w:proofErr w:type="spellEnd"/>
      <w:r w:rsidRPr="00F24020">
        <w:rPr>
          <w:rFonts w:ascii="Calibri" w:eastAsia="Times New Roman" w:hAnsi="Calibri" w:cs="Calibri"/>
          <w:color w:val="000000"/>
          <w:lang w:eastAsia="en-GB"/>
        </w:rPr>
        <w:t xml:space="preserve">) listing on the premium listing segment of the Official List of the Financial Conduct Authority and </w:t>
      </w:r>
      <w:r w:rsidR="007210DE">
        <w:rPr>
          <w:rFonts w:ascii="Calibri" w:eastAsia="Times New Roman" w:hAnsi="Calibri" w:cs="Calibri"/>
          <w:color w:val="000000"/>
          <w:lang w:eastAsia="en-GB"/>
        </w:rPr>
        <w:t>the Official List of</w:t>
      </w:r>
      <w:r w:rsidRPr="00F24020">
        <w:rPr>
          <w:rFonts w:ascii="Calibri" w:eastAsia="Times New Roman" w:hAnsi="Calibri" w:cs="Calibri"/>
          <w:color w:val="000000"/>
          <w:lang w:eastAsia="en-GB"/>
        </w:rPr>
        <w:t xml:space="preserve"> Euronext Dublin</w:t>
      </w:r>
      <w:r w:rsidR="007210DE">
        <w:rPr>
          <w:rFonts w:ascii="Calibri" w:eastAsia="Times New Roman" w:hAnsi="Calibri" w:cs="Calibri"/>
          <w:color w:val="000000"/>
          <w:lang w:eastAsia="en-GB"/>
        </w:rPr>
        <w:t>; and (ii)</w:t>
      </w:r>
      <w:r w:rsidRPr="00F24020">
        <w:rPr>
          <w:rFonts w:ascii="Calibri" w:eastAsia="Times New Roman" w:hAnsi="Calibri" w:cs="Calibri"/>
          <w:color w:val="000000"/>
          <w:lang w:eastAsia="en-GB"/>
        </w:rPr>
        <w:t xml:space="preserve"> trading on the London Stock Exchange's </w:t>
      </w:r>
      <w:r w:rsidR="007210DE">
        <w:rPr>
          <w:rFonts w:ascii="Calibri" w:eastAsia="Times New Roman" w:hAnsi="Calibri" w:cs="Calibri"/>
          <w:color w:val="000000"/>
          <w:lang w:eastAsia="en-GB"/>
        </w:rPr>
        <w:t>M</w:t>
      </w:r>
      <w:r w:rsidRPr="00F24020">
        <w:rPr>
          <w:rFonts w:ascii="Calibri" w:eastAsia="Times New Roman" w:hAnsi="Calibri" w:cs="Calibri"/>
          <w:color w:val="000000"/>
          <w:lang w:eastAsia="en-GB"/>
        </w:rPr>
        <w:t xml:space="preserve">ain </w:t>
      </w:r>
      <w:r w:rsidR="007210DE">
        <w:rPr>
          <w:rFonts w:ascii="Calibri" w:eastAsia="Times New Roman" w:hAnsi="Calibri" w:cs="Calibri"/>
          <w:color w:val="000000"/>
          <w:lang w:eastAsia="en-GB"/>
        </w:rPr>
        <w:t>M</w:t>
      </w:r>
      <w:r w:rsidRPr="00F24020">
        <w:rPr>
          <w:rFonts w:ascii="Calibri" w:eastAsia="Times New Roman" w:hAnsi="Calibri" w:cs="Calibri"/>
          <w:color w:val="000000"/>
          <w:lang w:eastAsia="en-GB"/>
        </w:rPr>
        <w:t>arket for listed securities and</w:t>
      </w:r>
      <w:r w:rsidR="007210DE">
        <w:rPr>
          <w:rFonts w:ascii="Calibri" w:eastAsia="Times New Roman" w:hAnsi="Calibri" w:cs="Calibri"/>
          <w:color w:val="000000"/>
          <w:lang w:eastAsia="en-GB"/>
        </w:rPr>
        <w:t xml:space="preserve"> the</w:t>
      </w:r>
      <w:r w:rsidRPr="00F24020">
        <w:rPr>
          <w:rFonts w:ascii="Calibri" w:eastAsia="Times New Roman" w:hAnsi="Calibri" w:cs="Calibri"/>
          <w:color w:val="000000"/>
          <w:lang w:eastAsia="en-GB"/>
        </w:rPr>
        <w:t xml:space="preserve"> Euronext Dublin</w:t>
      </w:r>
      <w:r w:rsidR="007210DE">
        <w:rPr>
          <w:rFonts w:ascii="Calibri" w:eastAsia="Times New Roman" w:hAnsi="Calibri" w:cs="Calibri"/>
          <w:color w:val="000000"/>
          <w:lang w:eastAsia="en-GB"/>
        </w:rPr>
        <w:t xml:space="preserve"> Market</w:t>
      </w:r>
      <w:r w:rsidRPr="00F24020">
        <w:rPr>
          <w:rFonts w:ascii="Calibri" w:eastAsia="Times New Roman" w:hAnsi="Calibri" w:cs="Calibri"/>
          <w:color w:val="000000"/>
          <w:lang w:eastAsia="en-GB"/>
        </w:rPr>
        <w:t>.</w:t>
      </w:r>
    </w:p>
    <w:p w14:paraId="1E622F48" w14:textId="77777777" w:rsidR="00F24020" w:rsidRPr="00F24020" w:rsidRDefault="00F24020" w:rsidP="00F240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en-GB"/>
        </w:rPr>
      </w:pPr>
      <w:r w:rsidRPr="00F24020">
        <w:rPr>
          <w:rFonts w:ascii="Calibri" w:eastAsia="Times New Roman" w:hAnsi="Calibri" w:cs="Calibri"/>
          <w:color w:val="000000"/>
          <w:lang w:eastAsia="en-GB"/>
        </w:rPr>
        <w:t xml:space="preserve">Admission is expected to become effective </w:t>
      </w:r>
      <w:r w:rsidR="007210DE">
        <w:rPr>
          <w:rFonts w:ascii="Calibri" w:eastAsia="Times New Roman" w:hAnsi="Calibri" w:cs="Calibri"/>
          <w:color w:val="000000"/>
          <w:lang w:eastAsia="en-GB"/>
        </w:rPr>
        <w:t>at 8.00 a.m. on</w:t>
      </w:r>
      <w:r w:rsidRPr="00F24020">
        <w:rPr>
          <w:rFonts w:ascii="Calibri" w:eastAsia="Times New Roman" w:hAnsi="Calibri" w:cs="Calibri"/>
          <w:color w:val="000000"/>
          <w:lang w:eastAsia="en-GB"/>
        </w:rPr>
        <w:t xml:space="preserve"> </w:t>
      </w:r>
      <w:r w:rsidR="00235233">
        <w:rPr>
          <w:rFonts w:ascii="Calibri" w:eastAsia="Times New Roman" w:hAnsi="Calibri" w:cs="Calibri"/>
          <w:color w:val="000000"/>
          <w:lang w:eastAsia="en-GB"/>
        </w:rPr>
        <w:t xml:space="preserve">22 May </w:t>
      </w:r>
      <w:r w:rsidRPr="00F24020">
        <w:rPr>
          <w:rFonts w:ascii="Calibri" w:eastAsia="Times New Roman" w:hAnsi="Calibri" w:cs="Calibri"/>
          <w:color w:val="000000"/>
          <w:lang w:eastAsia="en-GB"/>
        </w:rPr>
        <w:t>2020.</w:t>
      </w:r>
    </w:p>
    <w:p w14:paraId="37BCA34A" w14:textId="77777777" w:rsidR="00F24020" w:rsidRPr="00F24020" w:rsidRDefault="00F24020" w:rsidP="00F240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en-GB"/>
        </w:rPr>
      </w:pPr>
      <w:r w:rsidRPr="00F24020">
        <w:rPr>
          <w:rFonts w:ascii="Calibri" w:eastAsia="Times New Roman" w:hAnsi="Calibri" w:cs="Calibri"/>
          <w:color w:val="000000"/>
          <w:lang w:eastAsia="en-GB"/>
        </w:rPr>
        <w:t xml:space="preserve">When issued </w:t>
      </w:r>
      <w:proofErr w:type="gramStart"/>
      <w:r w:rsidRPr="00F24020">
        <w:rPr>
          <w:rFonts w:ascii="Calibri" w:eastAsia="Times New Roman" w:hAnsi="Calibri" w:cs="Calibri"/>
          <w:color w:val="000000"/>
          <w:lang w:eastAsia="en-GB"/>
        </w:rPr>
        <w:t>all of</w:t>
      </w:r>
      <w:proofErr w:type="gramEnd"/>
      <w:r w:rsidRPr="00F24020">
        <w:rPr>
          <w:rFonts w:ascii="Calibri" w:eastAsia="Times New Roman" w:hAnsi="Calibri" w:cs="Calibri"/>
          <w:color w:val="000000"/>
          <w:lang w:eastAsia="en-GB"/>
        </w:rPr>
        <w:t xml:space="preserve"> the above shares will be fully paid and will rank </w:t>
      </w:r>
      <w:proofErr w:type="spellStart"/>
      <w:r w:rsidRPr="00F24020">
        <w:rPr>
          <w:rFonts w:ascii="Calibri" w:eastAsia="Times New Roman" w:hAnsi="Calibri" w:cs="Calibri"/>
          <w:color w:val="000000"/>
          <w:lang w:eastAsia="en-GB"/>
        </w:rPr>
        <w:t>pari</w:t>
      </w:r>
      <w:proofErr w:type="spellEnd"/>
      <w:r w:rsidRPr="00F24020">
        <w:rPr>
          <w:rFonts w:ascii="Calibri" w:eastAsia="Times New Roman" w:hAnsi="Calibri" w:cs="Calibri"/>
          <w:color w:val="000000"/>
          <w:lang w:eastAsia="en-GB"/>
        </w:rPr>
        <w:t xml:space="preserve"> </w:t>
      </w:r>
      <w:proofErr w:type="spellStart"/>
      <w:r w:rsidRPr="00F24020">
        <w:rPr>
          <w:rFonts w:ascii="Calibri" w:eastAsia="Times New Roman" w:hAnsi="Calibri" w:cs="Calibri"/>
          <w:color w:val="000000"/>
          <w:lang w:eastAsia="en-GB"/>
        </w:rPr>
        <w:t>passu</w:t>
      </w:r>
      <w:proofErr w:type="spellEnd"/>
      <w:r w:rsidRPr="00F24020">
        <w:rPr>
          <w:rFonts w:ascii="Calibri" w:eastAsia="Times New Roman" w:hAnsi="Calibri" w:cs="Calibri"/>
          <w:color w:val="000000"/>
          <w:lang w:eastAsia="en-GB"/>
        </w:rPr>
        <w:t xml:space="preserve"> in all respects with the existing issued </w:t>
      </w:r>
      <w:r w:rsidR="00E2044E">
        <w:rPr>
          <w:rFonts w:ascii="Calibri" w:eastAsia="Times New Roman" w:hAnsi="Calibri" w:cs="Calibri"/>
          <w:color w:val="000000"/>
          <w:lang w:eastAsia="en-GB"/>
        </w:rPr>
        <w:t>o</w:t>
      </w:r>
      <w:r w:rsidRPr="00F24020">
        <w:rPr>
          <w:rFonts w:ascii="Calibri" w:eastAsia="Times New Roman" w:hAnsi="Calibri" w:cs="Calibri"/>
          <w:color w:val="000000"/>
          <w:lang w:eastAsia="en-GB"/>
        </w:rPr>
        <w:t xml:space="preserve">rdinary </w:t>
      </w:r>
      <w:r w:rsidR="00E2044E">
        <w:rPr>
          <w:rFonts w:ascii="Calibri" w:eastAsia="Times New Roman" w:hAnsi="Calibri" w:cs="Calibri"/>
          <w:color w:val="000000"/>
          <w:lang w:eastAsia="en-GB"/>
        </w:rPr>
        <w:t>s</w:t>
      </w:r>
      <w:r w:rsidRPr="00F24020">
        <w:rPr>
          <w:rFonts w:ascii="Calibri" w:eastAsia="Times New Roman" w:hAnsi="Calibri" w:cs="Calibri"/>
          <w:color w:val="000000"/>
          <w:lang w:eastAsia="en-GB"/>
        </w:rPr>
        <w:t>hares of the Company.</w:t>
      </w:r>
    </w:p>
    <w:p w14:paraId="5AD12852" w14:textId="77777777" w:rsidR="00F24020" w:rsidRPr="00F24020" w:rsidRDefault="00F24020" w:rsidP="00F24020">
      <w:pPr>
        <w:spacing w:after="0" w:line="240" w:lineRule="auto"/>
        <w:jc w:val="both"/>
        <w:rPr>
          <w:rFonts w:ascii="Calibri" w:eastAsia="Calibri" w:hAnsi="Calibri" w:cs="Calibri"/>
          <w:u w:val="single"/>
          <w:lang w:eastAsia="en-IE"/>
        </w:rPr>
      </w:pPr>
      <w:r w:rsidRPr="00F24020">
        <w:rPr>
          <w:rFonts w:ascii="Calibri" w:eastAsia="Calibri" w:hAnsi="Calibri" w:cs="Calibri"/>
          <w:u w:val="single"/>
          <w:lang w:val="en-IE" w:eastAsia="en-IE"/>
        </w:rPr>
        <w:t>Enquiries:</w:t>
      </w:r>
    </w:p>
    <w:p w14:paraId="2504B4D9" w14:textId="77777777" w:rsidR="00F24020" w:rsidRPr="00F24020" w:rsidRDefault="00F24020" w:rsidP="00F24020">
      <w:pPr>
        <w:spacing w:after="0" w:line="240" w:lineRule="auto"/>
        <w:jc w:val="both"/>
        <w:rPr>
          <w:rFonts w:ascii="Calibri" w:eastAsia="Calibri" w:hAnsi="Calibri" w:cs="Calibri"/>
          <w:color w:val="000000"/>
          <w:lang w:eastAsia="en-IE"/>
        </w:rPr>
      </w:pPr>
      <w:r w:rsidRPr="00F24020">
        <w:rPr>
          <w:rFonts w:ascii="Calibri" w:eastAsia="Calibri" w:hAnsi="Calibri" w:cs="Calibri"/>
          <w:color w:val="000000"/>
          <w:lang w:eastAsia="en-IE"/>
        </w:rPr>
        <w:t>Fiona Gildea</w:t>
      </w:r>
    </w:p>
    <w:p w14:paraId="409AA141" w14:textId="77777777" w:rsidR="00F24020" w:rsidRPr="00F24020" w:rsidRDefault="00F24020" w:rsidP="00F24020">
      <w:pPr>
        <w:spacing w:after="0" w:line="240" w:lineRule="auto"/>
        <w:jc w:val="both"/>
        <w:rPr>
          <w:rFonts w:ascii="Calibri" w:eastAsia="Calibri" w:hAnsi="Calibri" w:cs="Calibri"/>
          <w:color w:val="000000"/>
          <w:lang w:eastAsia="en-IE"/>
        </w:rPr>
      </w:pPr>
      <w:r w:rsidRPr="00F24020">
        <w:rPr>
          <w:rFonts w:ascii="Calibri" w:eastAsia="Calibri" w:hAnsi="Calibri" w:cs="Calibri"/>
          <w:color w:val="000000"/>
          <w:lang w:eastAsia="en-IE"/>
        </w:rPr>
        <w:t xml:space="preserve">Deputy Company Secretary </w:t>
      </w:r>
    </w:p>
    <w:p w14:paraId="07290BD7" w14:textId="77777777" w:rsidR="00F24020" w:rsidRPr="00F24020" w:rsidRDefault="00F24020" w:rsidP="00F24020">
      <w:pPr>
        <w:widowControl w:val="0"/>
        <w:spacing w:after="0" w:line="240" w:lineRule="auto"/>
        <w:rPr>
          <w:rFonts w:ascii="Calibri" w:eastAsia="Calibri" w:hAnsi="Calibri" w:cs="Calibri"/>
          <w:lang w:eastAsia="en-US"/>
        </w:rPr>
      </w:pPr>
      <w:r w:rsidRPr="00F24020">
        <w:rPr>
          <w:rFonts w:ascii="Calibri" w:eastAsia="Calibri" w:hAnsi="Calibri" w:cs="Calibri"/>
          <w:lang w:eastAsia="en-US"/>
        </w:rPr>
        <w:t>+35317790022</w:t>
      </w:r>
    </w:p>
    <w:p w14:paraId="4CB7E6AF" w14:textId="77777777" w:rsidR="00F32C7A" w:rsidRDefault="00F32C7A"/>
    <w:sectPr w:rsidR="00F32C7A">
      <w:footerReference w:type="defaul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65F5D1" w14:textId="77777777" w:rsidR="00427439" w:rsidRDefault="00427439" w:rsidP="00F24020">
      <w:pPr>
        <w:spacing w:after="0" w:line="240" w:lineRule="auto"/>
      </w:pPr>
      <w:r>
        <w:separator/>
      </w:r>
    </w:p>
  </w:endnote>
  <w:endnote w:type="continuationSeparator" w:id="0">
    <w:p w14:paraId="4EC1065E" w14:textId="77777777" w:rsidR="00427439" w:rsidRDefault="00427439" w:rsidP="00F24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4E6F1D" w14:textId="77777777" w:rsidR="00F24020" w:rsidRDefault="00555F50">
    <w:pPr>
      <w:pStyle w:val="Footer"/>
      <w:spacing w:line="20" w:lineRule="exact"/>
    </w:pPr>
    <w:r>
      <w:rPr>
        <w:noProof/>
        <w:lang w:val="en-US"/>
      </w:rPr>
      <w:pict w14:anchorId="5509FF76">
        <v:shapetype id="_x0000_t202" coordsize="21600,21600" o:spt="202" path="m,l,21600r21600,l21600,xe">
          <v:stroke joinstyle="miter"/>
          <v:path gradientshapeok="t" o:connecttype="rect"/>
        </v:shapetype>
        <v:shape id="zzmpTrailer_2832_19" o:spid="_x0000_s2049" type="#_x0000_t202" style="position:absolute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" filled="f" stroked="f">
          <v:textbox inset="0,0,0,0">
            <w:txbxContent>
              <w:p w14:paraId="67C76B2E" w14:textId="77777777" w:rsidR="00F24020" w:rsidRDefault="00555F50">
                <w:pPr>
                  <w:pStyle w:val="MacPacTrailer"/>
                </w:pPr>
                <w:r>
                  <w:fldChar w:fldCharType="begin"/>
                </w:r>
                <w:r>
                  <w:instrText xml:space="preserve"> DOCPROPERTY  docId </w:instrText>
                </w:r>
                <w:r>
                  <w:fldChar w:fldCharType="separate"/>
                </w:r>
                <w:r w:rsidR="00D85E97">
                  <w:t>LON56155789</w:t>
                </w:r>
                <w:r>
                  <w:fldChar w:fldCharType="end"/>
                </w:r>
                <w:r w:rsidR="00F24020">
                  <w:fldChar w:fldCharType="begin"/>
                </w:r>
                <w:r w:rsidR="00F24020">
                  <w:instrText xml:space="preserve"> IF </w:instrText>
                </w:r>
                <w:r>
                  <w:fldChar w:fldCharType="begin"/>
                </w:r>
                <w:r>
                  <w:instrText xml:space="preserve"> DOCPROPERTY  docIncludeVersion </w:instrText>
                </w:r>
                <w:r>
                  <w:fldChar w:fldCharType="separate"/>
                </w:r>
                <w:r w:rsidR="00D85E97">
                  <w:instrText>true</w:instrText>
                </w:r>
                <w:r>
                  <w:fldChar w:fldCharType="end"/>
                </w:r>
                <w:r w:rsidR="00F24020">
                  <w:instrText xml:space="preserve"> = true "/</w:instrText>
                </w:r>
                <w:r>
                  <w:fldChar w:fldCharType="begin"/>
                </w:r>
                <w:r>
                  <w:instrText xml:space="preserve"> DOCPROPERTY  docVersion </w:instrText>
                </w:r>
                <w:r>
                  <w:fldChar w:fldCharType="separate"/>
                </w:r>
                <w:r w:rsidR="00D85E97">
                  <w:instrText>6</w:instrText>
                </w:r>
                <w:r>
                  <w:fldChar w:fldCharType="end"/>
                </w:r>
                <w:r w:rsidR="00F24020">
                  <w:instrText>"</w:instrText>
                </w:r>
                <w:r w:rsidR="00F24020">
                  <w:fldChar w:fldCharType="separate"/>
                </w:r>
                <w:r w:rsidR="00D85E97">
                  <w:rPr>
                    <w:noProof/>
                  </w:rPr>
                  <w:t>/6</w:t>
                </w:r>
                <w:r w:rsidR="00F24020">
                  <w:fldChar w:fldCharType="end"/>
                </w:r>
                <w:r w:rsidR="00F24020">
                  <w:t xml:space="preserve">   </w:t>
                </w:r>
                <w:r w:rsidR="00F24020">
                  <w:fldChar w:fldCharType="begin"/>
                </w:r>
                <w:r w:rsidR="00F24020">
                  <w:instrText xml:space="preserve"> IF </w:instrText>
                </w:r>
                <w:r>
                  <w:fldChar w:fldCharType="begin"/>
                </w:r>
                <w:r>
                  <w:instrText xml:space="preserve"> DOCPROPERTY  docIncludeCliMat </w:instrText>
                </w:r>
                <w:r>
                  <w:fldChar w:fldCharType="separate"/>
                </w:r>
                <w:r w:rsidR="00D85E97">
                  <w:instrText>true</w:instrText>
                </w:r>
                <w:r>
                  <w:fldChar w:fldCharType="end"/>
                </w:r>
                <w:r w:rsidR="00F24020">
                  <w:instrText xml:space="preserve"> = true </w:instrText>
                </w:r>
                <w:r>
                  <w:fldChar w:fldCharType="begin"/>
                </w:r>
                <w:r>
                  <w:instrText xml:space="preserve"> DOCPROPERTY  docCliMat </w:instrText>
                </w:r>
                <w:r>
                  <w:fldChar w:fldCharType="separate"/>
                </w:r>
                <w:r w:rsidR="00D85E97">
                  <w:instrText>161004-0005</w:instrText>
                </w:r>
                <w:r>
                  <w:fldChar w:fldCharType="end"/>
                </w:r>
                <w:r w:rsidR="00F24020">
                  <w:instrText xml:space="preserve">  </w:instrText>
                </w:r>
                <w:r w:rsidR="00F24020">
                  <w:fldChar w:fldCharType="separate"/>
                </w:r>
                <w:r w:rsidR="00D85E97">
                  <w:rPr>
                    <w:noProof/>
                  </w:rPr>
                  <w:t>161004-0005</w:t>
                </w:r>
                <w:r w:rsidR="00F24020">
                  <w:fldChar w:fldCharType="end"/>
                </w:r>
              </w:p>
              <w:p w14:paraId="68679FA5" w14:textId="77777777" w:rsidR="00F24020" w:rsidRDefault="00F24020">
                <w:pPr>
                  <w:pStyle w:val="MacPacTrailer"/>
                </w:pP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47B33" w14:textId="77777777" w:rsidR="00F24020" w:rsidRDefault="00555F50">
    <w:pPr>
      <w:pStyle w:val="Footer"/>
      <w:spacing w:line="20" w:lineRule="exact"/>
    </w:pPr>
    <w:r>
      <w:rPr>
        <w:noProof/>
        <w:lang w:val="en-US"/>
      </w:rPr>
      <w:pict w14:anchorId="7B9A4148">
        <v:shapetype id="_x0000_t202" coordsize="21600,21600" o:spt="202" path="m,l,21600r21600,l21600,xe">
          <v:stroke joinstyle="miter"/>
          <v:path gradientshapeok="t" o:connecttype="rect"/>
        </v:shapetype>
        <v:shape id="zzmpTrailer_2832_1B" o:spid="_x0000_s2050" type="#_x0000_t202" style="position:absolute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" filled="f" stroked="f">
          <v:textbox inset="0,0,0,0">
            <w:txbxContent>
              <w:p w14:paraId="2B66EE85" w14:textId="77777777" w:rsidR="00F24020" w:rsidRDefault="00555F50">
                <w:pPr>
                  <w:pStyle w:val="MacPacTrailer"/>
                </w:pPr>
                <w:r>
                  <w:fldChar w:fldCharType="begin"/>
                </w:r>
                <w:r>
                  <w:instrText xml:space="preserve"> DOCPROPERTY  docId </w:instrText>
                </w:r>
                <w:r>
                  <w:fldChar w:fldCharType="separate"/>
                </w:r>
                <w:r w:rsidR="00D85E97">
                  <w:t>LON56155789</w:t>
                </w:r>
                <w:r>
                  <w:fldChar w:fldCharType="end"/>
                </w:r>
                <w:r w:rsidR="00F24020">
                  <w:fldChar w:fldCharType="begin"/>
                </w:r>
                <w:r w:rsidR="00F24020">
                  <w:instrText xml:space="preserve"> IF </w:instrText>
                </w:r>
                <w:r>
                  <w:fldChar w:fldCharType="begin"/>
                </w:r>
                <w:r>
                  <w:instrText xml:space="preserve"> DOCPROPERTY  docIncludeVersion </w:instrText>
                </w:r>
                <w:r>
                  <w:fldChar w:fldCharType="separate"/>
                </w:r>
                <w:r w:rsidR="00D85E97">
                  <w:instrText>true</w:instrText>
                </w:r>
                <w:r>
                  <w:fldChar w:fldCharType="end"/>
                </w:r>
                <w:r w:rsidR="00F24020">
                  <w:instrText xml:space="preserve"> = true "/</w:instrText>
                </w:r>
                <w:r>
                  <w:fldChar w:fldCharType="begin"/>
                </w:r>
                <w:r>
                  <w:instrText xml:space="preserve"> DOCPROPERTY  docVersion </w:instrText>
                </w:r>
                <w:r>
                  <w:fldChar w:fldCharType="separate"/>
                </w:r>
                <w:r w:rsidR="00D85E97">
                  <w:instrText>6</w:instrText>
                </w:r>
                <w:r>
                  <w:fldChar w:fldCharType="end"/>
                </w:r>
                <w:r w:rsidR="00F24020">
                  <w:instrText>"</w:instrText>
                </w:r>
                <w:r w:rsidR="00F24020">
                  <w:fldChar w:fldCharType="separate"/>
                </w:r>
                <w:r w:rsidR="00D85E97">
                  <w:rPr>
                    <w:noProof/>
                  </w:rPr>
                  <w:t>/6</w:t>
                </w:r>
                <w:r w:rsidR="00F24020">
                  <w:fldChar w:fldCharType="end"/>
                </w:r>
                <w:r w:rsidR="00F24020">
                  <w:t xml:space="preserve">   </w:t>
                </w:r>
                <w:r w:rsidR="00F24020">
                  <w:fldChar w:fldCharType="begin"/>
                </w:r>
                <w:r w:rsidR="00F24020">
                  <w:instrText xml:space="preserve"> IF </w:instrText>
                </w:r>
                <w:r>
                  <w:fldChar w:fldCharType="begin"/>
                </w:r>
                <w:r>
                  <w:instrText xml:space="preserve"> DOCPROPERTY  docIncludeCliMat </w:instrText>
                </w:r>
                <w:r>
                  <w:fldChar w:fldCharType="separate"/>
                </w:r>
                <w:r w:rsidR="00D85E97">
                  <w:instrText>true</w:instrText>
                </w:r>
                <w:r>
                  <w:fldChar w:fldCharType="end"/>
                </w:r>
                <w:r w:rsidR="00F24020">
                  <w:instrText xml:space="preserve"> = true </w:instrText>
                </w:r>
                <w:r>
                  <w:fldChar w:fldCharType="begin"/>
                </w:r>
                <w:r>
                  <w:instrText xml:space="preserve"> DOCPROPERTY  docCliMat </w:instrText>
                </w:r>
                <w:r>
                  <w:fldChar w:fldCharType="separate"/>
                </w:r>
                <w:r w:rsidR="00D85E97">
                  <w:instrText>161004-0005</w:instrText>
                </w:r>
                <w:r>
                  <w:fldChar w:fldCharType="end"/>
                </w:r>
                <w:r w:rsidR="00F24020">
                  <w:instrText xml:space="preserve">  </w:instrText>
                </w:r>
                <w:r w:rsidR="00F24020">
                  <w:fldChar w:fldCharType="separate"/>
                </w:r>
                <w:r w:rsidR="00D85E97">
                  <w:rPr>
                    <w:noProof/>
                  </w:rPr>
                  <w:t>161004-0005</w:t>
                </w:r>
                <w:r w:rsidR="00F24020">
                  <w:fldChar w:fldCharType="end"/>
                </w:r>
              </w:p>
              <w:p w14:paraId="26D93D09" w14:textId="77777777" w:rsidR="00F24020" w:rsidRDefault="00F24020">
                <w:pPr>
                  <w:pStyle w:val="MacPacTrailer"/>
                </w:pP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19AE87" w14:textId="77777777" w:rsidR="00427439" w:rsidRDefault="00427439" w:rsidP="00F24020">
      <w:pPr>
        <w:spacing w:after="0" w:line="240" w:lineRule="auto"/>
      </w:pPr>
      <w:r>
        <w:separator/>
      </w:r>
    </w:p>
  </w:footnote>
  <w:footnote w:type="continuationSeparator" w:id="0">
    <w:p w14:paraId="2E57EDF8" w14:textId="77777777" w:rsidR="00427439" w:rsidRDefault="00427439" w:rsidP="00F24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B33D14"/>
    <w:multiLevelType w:val="hybridMultilevel"/>
    <w:tmpl w:val="AEEE7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orteTempFile" w:val="C:\Users\s-sgibbons\AppData\Local\Temp\fe11419f-f286-4c80-aaf0-7eb234b7c5ac.docx"/>
    <w:docVar w:name="zzmp10LastTrailerInserted" w:val="^`~#mp!@⌛⌋U#⌖└┬49@~xśmU⌎ÂH⌐…Ç¥pÌd¢ØRÿYŨT⌒|!YÜ⌙⌂Q -Øñz6@Ñâ+⌏Q°0&amp;․&gt;¾“†O⌖4˞R3ÁCñ¶¼⌠‰ü⌒ŕ8{Ò{ØÓp“@P³ì¥EWûæÞÌ⌜⌇/‰EC1Kõ·k%`=x⌕7X+‹ũ4F⌏íô«5⌃W8Ê|¸CyYQ«l×*ç/ñÝV?ój}HÉŚ^±l°ë4§ä*`⌆!&lt;L{5A[LY011"/>
    <w:docVar w:name="zzmp10LastTrailerInserted_2832" w:val="^`~#mp!@⌛⌋U#⌖└┬49@~xśmU⌎ÂH⌐…Ç¥pÌd¢ØRÿYŨT⌒|!YÜ⌙⌂Q -Øñz6@Ñâ+⌏Q°0&amp;․&gt;¾“†O⌖4˞R3ÁCñ¶¼⌠‰ü⌒ŕ8{Ò{ØÓp“@P³ì¥EWûæÞÌ⌜⌇/‰EC1Kõ·k%`=x⌕7X+‹ũ4F⌏íô«5⌃W8Ê|¸CyYQ«l×*ç/ñÝV?ój}HÉŚ^±l°ë4§ä*`⌆!&lt;L{5A[LY011"/>
    <w:docVar w:name="zzmp10mSEGsValidated" w:val="1"/>
    <w:docVar w:name="zzmpCompatibilityMode" w:val="15"/>
    <w:docVar w:name="zzmpLegacyTrailerRemoved" w:val="True"/>
  </w:docVars>
  <w:rsids>
    <w:rsidRoot w:val="00F24020"/>
    <w:rsid w:val="0003443B"/>
    <w:rsid w:val="00040C9F"/>
    <w:rsid w:val="000C4474"/>
    <w:rsid w:val="000D78EA"/>
    <w:rsid w:val="001008F1"/>
    <w:rsid w:val="0014534F"/>
    <w:rsid w:val="001E0105"/>
    <w:rsid w:val="001E5435"/>
    <w:rsid w:val="00235233"/>
    <w:rsid w:val="0025450D"/>
    <w:rsid w:val="00261016"/>
    <w:rsid w:val="002A7E85"/>
    <w:rsid w:val="002C77F6"/>
    <w:rsid w:val="003F3823"/>
    <w:rsid w:val="00407188"/>
    <w:rsid w:val="00427439"/>
    <w:rsid w:val="00475CF7"/>
    <w:rsid w:val="004803C0"/>
    <w:rsid w:val="004E75CF"/>
    <w:rsid w:val="00542AD9"/>
    <w:rsid w:val="00555F50"/>
    <w:rsid w:val="00571029"/>
    <w:rsid w:val="00590770"/>
    <w:rsid w:val="005A4F74"/>
    <w:rsid w:val="005E4D49"/>
    <w:rsid w:val="00610D8E"/>
    <w:rsid w:val="00616E78"/>
    <w:rsid w:val="00620E3E"/>
    <w:rsid w:val="00633F45"/>
    <w:rsid w:val="006B3D6C"/>
    <w:rsid w:val="007210DE"/>
    <w:rsid w:val="008165C5"/>
    <w:rsid w:val="00860761"/>
    <w:rsid w:val="00867066"/>
    <w:rsid w:val="008D7A51"/>
    <w:rsid w:val="008F16B0"/>
    <w:rsid w:val="008F7FEF"/>
    <w:rsid w:val="0090605A"/>
    <w:rsid w:val="009411AF"/>
    <w:rsid w:val="0096694E"/>
    <w:rsid w:val="00972B88"/>
    <w:rsid w:val="009A1EBD"/>
    <w:rsid w:val="009C3659"/>
    <w:rsid w:val="009C40AB"/>
    <w:rsid w:val="00A4062A"/>
    <w:rsid w:val="00AE538A"/>
    <w:rsid w:val="00B22B85"/>
    <w:rsid w:val="00B44825"/>
    <w:rsid w:val="00B6426E"/>
    <w:rsid w:val="00B852DD"/>
    <w:rsid w:val="00B9709F"/>
    <w:rsid w:val="00BC56B3"/>
    <w:rsid w:val="00BE7F36"/>
    <w:rsid w:val="00C14818"/>
    <w:rsid w:val="00C22873"/>
    <w:rsid w:val="00C24B68"/>
    <w:rsid w:val="00C2692C"/>
    <w:rsid w:val="00C92F13"/>
    <w:rsid w:val="00CF4587"/>
    <w:rsid w:val="00D57527"/>
    <w:rsid w:val="00D625D9"/>
    <w:rsid w:val="00D85E97"/>
    <w:rsid w:val="00DD1959"/>
    <w:rsid w:val="00E15A3C"/>
    <w:rsid w:val="00E2044E"/>
    <w:rsid w:val="00E31CE5"/>
    <w:rsid w:val="00E65B23"/>
    <w:rsid w:val="00ED5FFE"/>
    <w:rsid w:val="00ED6F10"/>
    <w:rsid w:val="00F05B7A"/>
    <w:rsid w:val="00F0665E"/>
    <w:rsid w:val="00F21357"/>
    <w:rsid w:val="00F24020"/>
    <w:rsid w:val="00F32C7A"/>
    <w:rsid w:val="00F9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754B46A2"/>
  <w15:chartTrackingRefBased/>
  <w15:docId w15:val="{AF88D364-E7CD-45C1-88C7-739C2F697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0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020"/>
  </w:style>
  <w:style w:type="paragraph" w:styleId="Footer">
    <w:name w:val="footer"/>
    <w:basedOn w:val="Normal"/>
    <w:link w:val="FooterChar"/>
    <w:uiPriority w:val="99"/>
    <w:unhideWhenUsed/>
    <w:rsid w:val="00F240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020"/>
  </w:style>
  <w:style w:type="paragraph" w:customStyle="1" w:styleId="MacPacTrailer">
    <w:name w:val="MacPac Trailer"/>
    <w:rsid w:val="00F24020"/>
    <w:pPr>
      <w:widowControl w:val="0"/>
      <w:spacing w:line="170" w:lineRule="exact"/>
    </w:pPr>
    <w:rPr>
      <w:sz w:val="14"/>
    </w:rPr>
  </w:style>
  <w:style w:type="character" w:styleId="PlaceholderText">
    <w:name w:val="Placeholder Text"/>
    <w:basedOn w:val="DefaultParagraphFont"/>
    <w:uiPriority w:val="99"/>
    <w:semiHidden/>
    <w:rsid w:val="00F24020"/>
    <w:rPr>
      <w:color w:val="808080"/>
    </w:rPr>
  </w:style>
  <w:style w:type="paragraph" w:styleId="ListParagraph">
    <w:name w:val="List Paragraph"/>
    <w:basedOn w:val="Normal"/>
    <w:uiPriority w:val="34"/>
    <w:qFormat/>
    <w:rsid w:val="008670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13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Received xmlns="http://schemas.microsoft.com/sharepoint/v3/fields">2020-05-21T10:16:24+00:00</DateReceived>
    <JobId xmlns="http://schemas.microsoft.com/sharepoint/v3/fields" xsi:nil="true"/>
    <SendToFR xmlns="http://schemas.microsoft.com/sharepoint/v3/fields">false</SendToFR>
    <DocType_AnnouncementDocument xmlns="http://schemas.microsoft.com/sharepoint/v3/fields">Announcement</DocType_AnnouncementDocument>
    <lcf76f155ced4ddcb4097134ff3c332f xmlns="ad78b5f7-9d3a-4547-a77a-85adc8bf2297">
      <Terms xmlns="http://schemas.microsoft.com/office/infopath/2007/PartnerControls"/>
    </lcf76f155ced4ddcb4097134ff3c332f>
    <TaxCatchAll xmlns="801a3cf6-255d-4ff5-98fe-b4415afa84b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A6DB31-DE31-4C2D-AE37-8988DB011C00}"/>
</file>

<file path=customXml/itemProps2.xml><?xml version="1.0" encoding="utf-8"?>
<ds:datastoreItem xmlns:ds="http://schemas.openxmlformats.org/officeDocument/2006/customXml" ds:itemID="{99CD6397-AE31-4038-8A66-A78D4AD27EE8}"/>
</file>

<file path=customXml/itemProps3.xml><?xml version="1.0" encoding="utf-8"?>
<ds:datastoreItem xmlns:ds="http://schemas.openxmlformats.org/officeDocument/2006/customXml" ds:itemID="{73691335-3D7B-4F6E-9165-9FB889C661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FreshfieldsBruckhausDeringer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FOLEY, Robert</dc:creator>
  <cp:keywords/>
  <dc:description/>
  <cp:lastModifiedBy>Jonathan Seeley</cp:lastModifiedBy>
  <cp:revision>3</cp:revision>
  <dcterms:created xsi:type="dcterms:W3CDTF">2020-05-18T10:08:00Z</dcterms:created>
  <dcterms:modified xsi:type="dcterms:W3CDTF">2020-05-21T09:02:00Z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LON56155789</vt:lpwstr>
  </property>
  <property fmtid="{D5CDD505-2E9C-101B-9397-08002B2CF9AE}" pid="3" name="docVersion">
    <vt:lpwstr>6</vt:lpwstr>
  </property>
  <property fmtid="{D5CDD505-2E9C-101B-9397-08002B2CF9AE}" pid="4" name="docCliMat">
    <vt:lpwstr>161004-0005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7" name="ContentTypeId">
    <vt:lpwstr>0x010100BE156B1CF39149A8843C57AB06C49AFE0011B886BEF4CCD94F85F46E94360FD412</vt:lpwstr>
  </property>
  <property fmtid="{D5CDD505-2E9C-101B-9397-08002B2CF9AE}" pid="8" name="DocType_MarketServicesEquity">
    <vt:lpwstr>Miscellaneous</vt:lpwstr>
  </property>
  <property fmtid="{D5CDD505-2E9C-101B-9397-08002B2CF9AE}" pid="10" name="IssuerID">
    <vt:lpwstr/>
  </property>
  <property fmtid="{D5CDD505-2E9C-101B-9397-08002B2CF9AE}" pid="11" name="JobContentType">
    <vt:lpwstr/>
  </property>
  <property fmtid="{D5CDD505-2E9C-101B-9397-08002B2CF9AE}" pid="12" name="Organisation">
    <vt:lpwstr/>
  </property>
  <property fmtid="{D5CDD505-2E9C-101B-9397-08002B2CF9AE}" pid="13" name="MediaServiceImageTags">
    <vt:lpwstr/>
  </property>
  <property fmtid="{D5CDD505-2E9C-101B-9397-08002B2CF9AE}" pid="14" name="JobType">
    <vt:lpwstr/>
  </property>
  <property fmtid="{D5CDD505-2E9C-101B-9397-08002B2CF9AE}" pid="15" name="Contact">
    <vt:lpwstr/>
  </property>
  <property fmtid="{D5CDD505-2E9C-101B-9397-08002B2CF9AE}" pid="17" name="IssuerName">
    <vt:lpwstr/>
  </property>
</Properties>
</file>