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025"/>
        <w:gridCol w:w="5669"/>
      </w:tblGrid>
      <w:tr w:rsidR="0081696A" w14:paraId="6BB67012" w14:textId="77777777">
        <w:tc>
          <w:tcPr>
            <w:tcW w:w="9694" w:type="dxa"/>
            <w:gridSpan w:val="2"/>
            <w:tcBorders>
              <w:top w:val="nil"/>
              <w:left w:val="nil"/>
              <w:bottom w:val="nil"/>
              <w:right w:val="nil"/>
            </w:tcBorders>
            <w:tcMar>
              <w:top w:w="60" w:type="dxa"/>
              <w:bottom w:w="20" w:type="dxa"/>
            </w:tcMar>
          </w:tcPr>
          <w:p w14:paraId="595745C9" w14:textId="77777777" w:rsidR="0081696A" w:rsidRDefault="0081696A">
            <w:pPr>
              <w:widowControl w:val="0"/>
              <w:autoSpaceDE w:val="0"/>
              <w:autoSpaceDN w:val="0"/>
              <w:adjustRightInd w:val="0"/>
              <w:spacing w:after="120" w:line="240" w:lineRule="auto"/>
              <w:rPr>
                <w:rFonts w:ascii="Helvetica" w:hAnsi="Helvetica" w:cs="Helvetica"/>
                <w:b/>
                <w:bCs/>
                <w:color w:val="000000"/>
                <w:sz w:val="26"/>
                <w:szCs w:val="26"/>
              </w:rPr>
            </w:pPr>
            <w:r>
              <w:rPr>
                <w:rFonts w:ascii="Helvetica" w:hAnsi="Helvetica" w:cs="Helvetica"/>
                <w:b/>
                <w:bCs/>
                <w:color w:val="000000"/>
                <w:sz w:val="26"/>
                <w:szCs w:val="26"/>
              </w:rPr>
              <w:t xml:space="preserve"> Standard Form TR-1 </w:t>
            </w:r>
          </w:p>
          <w:p w14:paraId="041D1B8C" w14:textId="77777777" w:rsidR="0081696A" w:rsidRDefault="0081696A">
            <w:pPr>
              <w:widowControl w:val="0"/>
              <w:autoSpaceDE w:val="0"/>
              <w:autoSpaceDN w:val="0"/>
              <w:adjustRightInd w:val="0"/>
              <w:spacing w:after="240" w:line="240" w:lineRule="auto"/>
              <w:rPr>
                <w:rFonts w:ascii="Helvetica" w:hAnsi="Helvetica" w:cs="Helvetica"/>
                <w:b/>
                <w:bCs/>
                <w:color w:val="000000"/>
                <w:sz w:val="24"/>
                <w:szCs w:val="24"/>
              </w:rPr>
            </w:pPr>
            <w:r>
              <w:rPr>
                <w:rFonts w:ascii="Helvetica" w:hAnsi="Helvetica" w:cs="Helvetica"/>
                <w:b/>
                <w:bCs/>
                <w:color w:val="000000"/>
                <w:sz w:val="24"/>
                <w:szCs w:val="24"/>
              </w:rPr>
              <w:t xml:space="preserve">  Standard form for notification of major holdings </w:t>
            </w:r>
          </w:p>
        </w:tc>
      </w:tr>
      <w:tr w:rsidR="0081696A" w14:paraId="15203CD4" w14:textId="77777777">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50F654CE" w14:textId="77777777" w:rsidR="0081696A" w:rsidRDefault="0081696A">
            <w:pPr>
              <w:widowControl w:val="0"/>
              <w:autoSpaceDE w:val="0"/>
              <w:autoSpaceDN w:val="0"/>
              <w:adjustRightInd w:val="0"/>
              <w:spacing w:after="120" w:line="240" w:lineRule="auto"/>
              <w:rPr>
                <w:rFonts w:ascii="Helvetica" w:hAnsi="Helvetica" w:cs="Helvetica"/>
                <w:color w:val="000000"/>
                <w:sz w:val="20"/>
                <w:szCs w:val="20"/>
              </w:rPr>
            </w:pPr>
            <w:r>
              <w:rPr>
                <w:rFonts w:ascii="Helvetica" w:hAnsi="Helvetica" w:cs="Helvetica"/>
                <w:color w:val="000000"/>
                <w:sz w:val="20"/>
                <w:szCs w:val="20"/>
              </w:rPr>
              <w:t xml:space="preserve"> </w:t>
            </w:r>
            <w:r>
              <w:rPr>
                <w:rFonts w:ascii="Helvetica" w:hAnsi="Helvetica" w:cs="Helvetica"/>
                <w:b/>
                <w:bCs/>
                <w:color w:val="000000"/>
                <w:sz w:val="20"/>
                <w:szCs w:val="20"/>
              </w:rPr>
              <w:t>NOTIFICATION OF MAJOR HOLDINGS</w:t>
            </w:r>
            <w:r>
              <w:rPr>
                <w:rFonts w:ascii="Helvetica" w:hAnsi="Helvetica" w:cs="Helvetica"/>
                <w:color w:val="000000"/>
                <w:sz w:val="20"/>
                <w:szCs w:val="20"/>
              </w:rPr>
              <w:t xml:space="preserve"> (to be sent to the relevant issuer </w:t>
            </w:r>
            <w:r>
              <w:rPr>
                <w:rFonts w:ascii="Helvetica" w:hAnsi="Helvetica" w:cs="Helvetica"/>
                <w:color w:val="000000"/>
                <w:sz w:val="20"/>
                <w:szCs w:val="20"/>
                <w:u w:val="single"/>
              </w:rPr>
              <w:t>and</w:t>
            </w:r>
            <w:r>
              <w:rPr>
                <w:rFonts w:ascii="Helvetica" w:hAnsi="Helvetica" w:cs="Helvetica"/>
                <w:color w:val="000000"/>
                <w:sz w:val="20"/>
                <w:szCs w:val="20"/>
              </w:rPr>
              <w:t xml:space="preserve"> to the Central Bank of Ireland) </w:t>
            </w:r>
          </w:p>
        </w:tc>
      </w:tr>
      <w:tr w:rsidR="0081696A" w14:paraId="3B8FBD7D" w14:textId="77777777">
        <w:tc>
          <w:tcPr>
            <w:tcW w:w="9694" w:type="dxa"/>
            <w:gridSpan w:val="2"/>
            <w:tcBorders>
              <w:top w:val="nil"/>
              <w:left w:val="nil"/>
              <w:bottom w:val="nil"/>
              <w:right w:val="nil"/>
            </w:tcBorders>
            <w:tcMar>
              <w:top w:w="60" w:type="dxa"/>
              <w:left w:w="60" w:type="dxa"/>
              <w:bottom w:w="60" w:type="dxa"/>
              <w:right w:w="60" w:type="dxa"/>
            </w:tcMar>
          </w:tcPr>
          <w:p w14:paraId="10CA4A44"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5425B2FA" w14:textId="77777777">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14653363" w14:textId="77777777" w:rsidR="0081696A" w:rsidRDefault="0081696A">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t>1. Identity of the issuer or the underlying issuer of existing shares to which voting rights are attached:</w:t>
            </w:r>
          </w:p>
          <w:p w14:paraId="097121AE"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FLUTTER ENTERTAINMENT PLC</w:t>
            </w:r>
          </w:p>
        </w:tc>
      </w:tr>
      <w:tr w:rsidR="0081696A" w14:paraId="0DC4E8FF" w14:textId="77777777">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45500573"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 xml:space="preserve">2. Reason for the notification </w:t>
            </w:r>
            <w:r>
              <w:rPr>
                <w:rFonts w:ascii="Helvetica" w:hAnsi="Helvetica" w:cs="Helvetica"/>
                <w:color w:val="000000"/>
                <w:sz w:val="20"/>
                <w:szCs w:val="20"/>
              </w:rPr>
              <w:t>(please tick the appropriate box or boxes):</w:t>
            </w:r>
          </w:p>
          <w:p w14:paraId="29EDE472"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[X] An acquisition or disposal of voting rights</w:t>
            </w:r>
          </w:p>
          <w:p w14:paraId="2661B0D3"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roofErr w:type="gramStart"/>
            <w:r>
              <w:rPr>
                <w:rFonts w:ascii="Helvetica" w:hAnsi="Helvetica" w:cs="Helvetica"/>
                <w:color w:val="000000"/>
                <w:sz w:val="20"/>
                <w:szCs w:val="20"/>
              </w:rPr>
              <w:t>[ ]</w:t>
            </w:r>
            <w:proofErr w:type="gramEnd"/>
            <w:r>
              <w:rPr>
                <w:rFonts w:ascii="Helvetica" w:hAnsi="Helvetica" w:cs="Helvetica"/>
                <w:color w:val="000000"/>
                <w:sz w:val="20"/>
                <w:szCs w:val="20"/>
              </w:rPr>
              <w:t xml:space="preserve"> An acquisition or disposal of financial instruments</w:t>
            </w:r>
          </w:p>
          <w:p w14:paraId="0CC9461A"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roofErr w:type="gramStart"/>
            <w:r>
              <w:rPr>
                <w:rFonts w:ascii="Helvetica" w:hAnsi="Helvetica" w:cs="Helvetica"/>
                <w:color w:val="000000"/>
                <w:sz w:val="20"/>
                <w:szCs w:val="20"/>
              </w:rPr>
              <w:t>[ ]</w:t>
            </w:r>
            <w:proofErr w:type="gramEnd"/>
            <w:r>
              <w:rPr>
                <w:rFonts w:ascii="Helvetica" w:hAnsi="Helvetica" w:cs="Helvetica"/>
                <w:color w:val="000000"/>
                <w:sz w:val="20"/>
                <w:szCs w:val="20"/>
              </w:rPr>
              <w:t xml:space="preserve"> An event changing the breakdown of voting rights</w:t>
            </w:r>
          </w:p>
          <w:p w14:paraId="209316CF"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roofErr w:type="gramStart"/>
            <w:r>
              <w:rPr>
                <w:rFonts w:ascii="Helvetica" w:hAnsi="Helvetica" w:cs="Helvetica"/>
                <w:color w:val="000000"/>
                <w:sz w:val="20"/>
                <w:szCs w:val="20"/>
              </w:rPr>
              <w:t>[ ]</w:t>
            </w:r>
            <w:proofErr w:type="gramEnd"/>
            <w:r>
              <w:rPr>
                <w:rFonts w:ascii="Helvetica" w:hAnsi="Helvetica" w:cs="Helvetica"/>
                <w:color w:val="000000"/>
                <w:sz w:val="20"/>
                <w:szCs w:val="20"/>
              </w:rPr>
              <w:t xml:space="preserve"> Other (please specify):</w:t>
            </w:r>
          </w:p>
          <w:p w14:paraId="45DEC1FD"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50D84399" w14:textId="77777777">
        <w:tc>
          <w:tcPr>
            <w:tcW w:w="9694" w:type="dxa"/>
            <w:gridSpan w:val="2"/>
            <w:tcBorders>
              <w:top w:val="single" w:sz="8" w:space="0" w:color="000000"/>
              <w:left w:val="single" w:sz="8" w:space="0" w:color="000000"/>
              <w:bottom w:val="nil"/>
              <w:right w:val="single" w:sz="8" w:space="0" w:color="000000"/>
            </w:tcBorders>
            <w:tcMar>
              <w:top w:w="120" w:type="dxa"/>
              <w:left w:w="120" w:type="dxa"/>
              <w:bottom w:w="60" w:type="dxa"/>
              <w:right w:w="120" w:type="dxa"/>
            </w:tcMar>
          </w:tcPr>
          <w:p w14:paraId="562B2932" w14:textId="77777777" w:rsidR="0081696A" w:rsidRDefault="0081696A">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t>3. Details of person subject to the notification obligation:</w:t>
            </w:r>
          </w:p>
        </w:tc>
      </w:tr>
      <w:tr w:rsidR="0081696A" w14:paraId="1D2E2AB3" w14:textId="77777777">
        <w:tc>
          <w:tcPr>
            <w:tcW w:w="4025" w:type="dxa"/>
            <w:tcBorders>
              <w:top w:val="nil"/>
              <w:left w:val="single" w:sz="8" w:space="0" w:color="000000"/>
              <w:bottom w:val="single" w:sz="8" w:space="0" w:color="000000"/>
              <w:right w:val="single" w:sz="8" w:space="0" w:color="000000"/>
            </w:tcBorders>
            <w:tcMar>
              <w:top w:w="120" w:type="dxa"/>
              <w:left w:w="120" w:type="dxa"/>
              <w:bottom w:w="60" w:type="dxa"/>
              <w:right w:w="120" w:type="dxa"/>
            </w:tcMar>
          </w:tcPr>
          <w:p w14:paraId="13A615A8" w14:textId="77777777" w:rsidR="0081696A" w:rsidRDefault="0081696A">
            <w:pPr>
              <w:widowControl w:val="0"/>
              <w:autoSpaceDE w:val="0"/>
              <w:autoSpaceDN w:val="0"/>
              <w:adjustRightInd w:val="0"/>
              <w:spacing w:after="60" w:line="240" w:lineRule="auto"/>
              <w:rPr>
                <w:rFonts w:ascii="Helvetica" w:hAnsi="Helvetica" w:cs="Helvetica"/>
                <w:color w:val="000000"/>
                <w:sz w:val="20"/>
                <w:szCs w:val="20"/>
              </w:rPr>
            </w:pPr>
            <w:r>
              <w:rPr>
                <w:rFonts w:ascii="Helvetica" w:hAnsi="Helvetica" w:cs="Helvetica"/>
                <w:color w:val="000000"/>
                <w:sz w:val="20"/>
                <w:szCs w:val="20"/>
              </w:rPr>
              <w:t>Name:</w:t>
            </w:r>
          </w:p>
          <w:p w14:paraId="65999609"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Massachusetts Financial Services Company</w:t>
            </w:r>
          </w:p>
        </w:tc>
        <w:tc>
          <w:tcPr>
            <w:tcW w:w="5669" w:type="dxa"/>
            <w:tcBorders>
              <w:top w:val="nil"/>
              <w:left w:val="single" w:sz="8" w:space="0" w:color="000000"/>
              <w:bottom w:val="single" w:sz="8" w:space="0" w:color="000000"/>
              <w:right w:val="single" w:sz="8" w:space="0" w:color="000000"/>
            </w:tcBorders>
            <w:tcMar>
              <w:top w:w="120" w:type="dxa"/>
              <w:left w:w="120" w:type="dxa"/>
              <w:bottom w:w="60" w:type="dxa"/>
              <w:right w:w="120" w:type="dxa"/>
            </w:tcMar>
          </w:tcPr>
          <w:p w14:paraId="501DC676" w14:textId="77777777" w:rsidR="0081696A" w:rsidRDefault="0081696A">
            <w:pPr>
              <w:widowControl w:val="0"/>
              <w:autoSpaceDE w:val="0"/>
              <w:autoSpaceDN w:val="0"/>
              <w:adjustRightInd w:val="0"/>
              <w:spacing w:after="60" w:line="240" w:lineRule="auto"/>
              <w:rPr>
                <w:rFonts w:ascii="Helvetica" w:hAnsi="Helvetica" w:cs="Helvetica"/>
                <w:color w:val="000000"/>
                <w:sz w:val="20"/>
                <w:szCs w:val="20"/>
              </w:rPr>
            </w:pPr>
            <w:r>
              <w:rPr>
                <w:rFonts w:ascii="Helvetica" w:hAnsi="Helvetica" w:cs="Helvetica"/>
                <w:color w:val="000000"/>
                <w:sz w:val="20"/>
                <w:szCs w:val="20"/>
              </w:rPr>
              <w:t>City and country of registered office (if applicable):</w:t>
            </w:r>
          </w:p>
          <w:p w14:paraId="21538BFD"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Boston, US</w:t>
            </w:r>
          </w:p>
        </w:tc>
      </w:tr>
      <w:tr w:rsidR="0081696A" w14:paraId="7845FFFF" w14:textId="77777777">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0F28DAF0"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 xml:space="preserve">4. Full name of shareholder(s) </w:t>
            </w:r>
            <w:r>
              <w:rPr>
                <w:rFonts w:ascii="Helvetica" w:hAnsi="Helvetica" w:cs="Helvetica"/>
                <w:color w:val="000000"/>
                <w:sz w:val="20"/>
                <w:szCs w:val="20"/>
              </w:rPr>
              <w:t>(if different from 3.):</w:t>
            </w:r>
          </w:p>
          <w:p w14:paraId="2D63EEB9"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MFS invests in securities of the issuer on behalf of its various mutual funds and institutional account clients</w:t>
            </w:r>
          </w:p>
          <w:p w14:paraId="6DC9F842"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633CC67D" w14:textId="77777777">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307ADBF0" w14:textId="77777777" w:rsidR="0081696A" w:rsidRDefault="0081696A">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t>5. Date on which the threshold was crossed or reached:</w:t>
            </w:r>
          </w:p>
          <w:p w14:paraId="74545B3A"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11 Nov 2022</w:t>
            </w:r>
          </w:p>
        </w:tc>
      </w:tr>
      <w:tr w:rsidR="0081696A" w14:paraId="6C908193" w14:textId="77777777">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2D97A485" w14:textId="77777777" w:rsidR="0081696A" w:rsidRDefault="0081696A">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t>6. Date on which issuer notified:</w:t>
            </w:r>
          </w:p>
          <w:p w14:paraId="2D8F4681" w14:textId="1F486A06"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1</w:t>
            </w:r>
            <w:r w:rsidR="00994118">
              <w:rPr>
                <w:rFonts w:ascii="Helvetica" w:hAnsi="Helvetica" w:cs="Helvetica"/>
                <w:color w:val="000000"/>
                <w:sz w:val="20"/>
                <w:szCs w:val="20"/>
              </w:rPr>
              <w:t>4</w:t>
            </w:r>
            <w:r>
              <w:rPr>
                <w:rFonts w:ascii="Helvetica" w:hAnsi="Helvetica" w:cs="Helvetica"/>
                <w:color w:val="000000"/>
                <w:sz w:val="20"/>
                <w:szCs w:val="20"/>
              </w:rPr>
              <w:t xml:space="preserve"> Nov 2022</w:t>
            </w:r>
          </w:p>
        </w:tc>
      </w:tr>
      <w:tr w:rsidR="0081696A" w14:paraId="5DDF81CA" w14:textId="77777777">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7EC7E5E0" w14:textId="77777777" w:rsidR="0081696A" w:rsidRDefault="0081696A">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t>7. Threshold(s) that is/are crossed or reached:</w:t>
            </w:r>
          </w:p>
          <w:p w14:paraId="55CABDC8"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w:t>
            </w:r>
          </w:p>
        </w:tc>
      </w:tr>
    </w:tbl>
    <w:p w14:paraId="6282FDF2" w14:textId="77777777" w:rsidR="0081696A" w:rsidRDefault="0081696A">
      <w:pPr>
        <w:widowControl w:val="0"/>
        <w:autoSpaceDE w:val="0"/>
        <w:autoSpaceDN w:val="0"/>
        <w:adjustRightInd w:val="0"/>
        <w:spacing w:after="0" w:line="240" w:lineRule="auto"/>
        <w:rPr>
          <w:rFonts w:ascii="Arial" w:hAnsi="Arial" w:cs="Arial"/>
          <w:sz w:val="24"/>
          <w:szCs w:val="24"/>
        </w:rPr>
        <w:sectPr w:rsidR="0081696A">
          <w:pgSz w:w="11905" w:h="16837"/>
          <w:pgMar w:top="1587" w:right="1020" w:bottom="1587" w:left="1020" w:header="720" w:footer="720" w:gutter="0"/>
          <w:cols w:space="720"/>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1700"/>
        <w:gridCol w:w="511"/>
        <w:gridCol w:w="1189"/>
        <w:gridCol w:w="511"/>
        <w:gridCol w:w="1189"/>
        <w:gridCol w:w="965"/>
        <w:gridCol w:w="452"/>
        <w:gridCol w:w="57"/>
        <w:gridCol w:w="1191"/>
        <w:gridCol w:w="226"/>
        <w:gridCol w:w="1703"/>
      </w:tblGrid>
      <w:tr w:rsidR="0081696A" w14:paraId="16BD2E1E" w14:textId="77777777">
        <w:tc>
          <w:tcPr>
            <w:tcW w:w="9692" w:type="dxa"/>
            <w:gridSpan w:val="11"/>
            <w:tcBorders>
              <w:top w:val="single" w:sz="8" w:space="0" w:color="000000"/>
              <w:left w:val="single" w:sz="8" w:space="0" w:color="000000"/>
              <w:bottom w:val="single" w:sz="8" w:space="0" w:color="000000"/>
              <w:right w:val="single" w:sz="8" w:space="0" w:color="000000"/>
            </w:tcBorders>
            <w:tcMar>
              <w:top w:w="120" w:type="dxa"/>
              <w:left w:w="120" w:type="dxa"/>
              <w:bottom w:w="20" w:type="dxa"/>
              <w:right w:w="120" w:type="dxa"/>
            </w:tcMar>
          </w:tcPr>
          <w:p w14:paraId="56550567" w14:textId="77777777" w:rsidR="0081696A" w:rsidRDefault="0081696A">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lastRenderedPageBreak/>
              <w:t>8. Total positions of person(s) subject to the notification obligation:</w:t>
            </w:r>
          </w:p>
        </w:tc>
      </w:tr>
      <w:tr w:rsidR="0081696A" w14:paraId="29118132" w14:textId="77777777">
        <w:tc>
          <w:tcPr>
            <w:tcW w:w="2211"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729EE560"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54D281B8" w14:textId="77777777" w:rsidR="0081696A" w:rsidRDefault="0081696A">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 xml:space="preserve">% </w:t>
            </w:r>
            <w:proofErr w:type="gramStart"/>
            <w:r>
              <w:rPr>
                <w:rFonts w:ascii="Helvetica" w:hAnsi="Helvetica" w:cs="Helvetica"/>
                <w:color w:val="000000"/>
                <w:sz w:val="20"/>
                <w:szCs w:val="20"/>
              </w:rPr>
              <w:t>of</w:t>
            </w:r>
            <w:proofErr w:type="gramEnd"/>
            <w:r>
              <w:rPr>
                <w:rFonts w:ascii="Helvetica" w:hAnsi="Helvetica" w:cs="Helvetica"/>
                <w:color w:val="000000"/>
                <w:sz w:val="20"/>
                <w:szCs w:val="20"/>
              </w:rPr>
              <w:t xml:space="preserve"> voting rights attached to shares</w:t>
            </w:r>
          </w:p>
          <w:p w14:paraId="2AC754C6" w14:textId="77777777" w:rsidR="0081696A" w:rsidRDefault="0081696A">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w:t>
            </w:r>
            <w:proofErr w:type="gramStart"/>
            <w:r>
              <w:rPr>
                <w:rFonts w:ascii="Helvetica" w:hAnsi="Helvetica" w:cs="Helvetica"/>
                <w:color w:val="000000"/>
                <w:sz w:val="20"/>
                <w:szCs w:val="20"/>
              </w:rPr>
              <w:t>total</w:t>
            </w:r>
            <w:proofErr w:type="gramEnd"/>
            <w:r>
              <w:rPr>
                <w:rFonts w:ascii="Helvetica" w:hAnsi="Helvetica" w:cs="Helvetica"/>
                <w:color w:val="000000"/>
                <w:sz w:val="20"/>
                <w:szCs w:val="20"/>
              </w:rPr>
              <w:t xml:space="preserve"> of 9.A)</w:t>
            </w:r>
          </w:p>
        </w:tc>
        <w:tc>
          <w:tcPr>
            <w:tcW w:w="2154"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3C0BFD1B" w14:textId="77777777" w:rsidR="0081696A" w:rsidRDefault="0081696A">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 xml:space="preserve">% </w:t>
            </w:r>
            <w:proofErr w:type="gramStart"/>
            <w:r>
              <w:rPr>
                <w:rFonts w:ascii="Helvetica" w:hAnsi="Helvetica" w:cs="Helvetica"/>
                <w:color w:val="000000"/>
                <w:sz w:val="20"/>
                <w:szCs w:val="20"/>
              </w:rPr>
              <w:t>of</w:t>
            </w:r>
            <w:proofErr w:type="gramEnd"/>
            <w:r>
              <w:rPr>
                <w:rFonts w:ascii="Helvetica" w:hAnsi="Helvetica" w:cs="Helvetica"/>
                <w:color w:val="000000"/>
                <w:sz w:val="20"/>
                <w:szCs w:val="20"/>
              </w:rPr>
              <w:t xml:space="preserve"> voting rights through financial instruments</w:t>
            </w:r>
          </w:p>
          <w:p w14:paraId="32F9D218" w14:textId="77777777" w:rsidR="0081696A" w:rsidRDefault="0081696A">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w:t>
            </w:r>
            <w:proofErr w:type="gramStart"/>
            <w:r>
              <w:rPr>
                <w:rFonts w:ascii="Helvetica" w:hAnsi="Helvetica" w:cs="Helvetica"/>
                <w:color w:val="000000"/>
                <w:sz w:val="20"/>
                <w:szCs w:val="20"/>
              </w:rPr>
              <w:t>total</w:t>
            </w:r>
            <w:proofErr w:type="gramEnd"/>
            <w:r>
              <w:rPr>
                <w:rFonts w:ascii="Helvetica" w:hAnsi="Helvetica" w:cs="Helvetica"/>
                <w:color w:val="000000"/>
                <w:sz w:val="20"/>
                <w:szCs w:val="20"/>
              </w:rPr>
              <w:t xml:space="preserve"> of 9.B.1 + 9.B.2)</w:t>
            </w:r>
          </w:p>
        </w:tc>
        <w:tc>
          <w:tcPr>
            <w:tcW w:w="1700" w:type="dxa"/>
            <w:gridSpan w:val="3"/>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34FDC207" w14:textId="77777777" w:rsidR="0081696A" w:rsidRDefault="0081696A">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Total of both in %</w:t>
            </w:r>
          </w:p>
          <w:p w14:paraId="0609622F" w14:textId="77777777" w:rsidR="0081696A" w:rsidRDefault="0081696A">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(9.A + 9.B)</w:t>
            </w:r>
          </w:p>
        </w:tc>
        <w:tc>
          <w:tcPr>
            <w:tcW w:w="1927"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31085E2C" w14:textId="77777777" w:rsidR="0081696A" w:rsidRDefault="0081696A">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Total number of voting rights of issuer</w:t>
            </w:r>
          </w:p>
        </w:tc>
      </w:tr>
      <w:tr w:rsidR="0081696A" w14:paraId="4C0A9D34" w14:textId="77777777">
        <w:tc>
          <w:tcPr>
            <w:tcW w:w="2211"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F963262"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Resulting situation on the date on which threshold was crossed or reached</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0179D8F"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c>
          <w:tcPr>
            <w:tcW w:w="2154"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5046D7D"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1700" w:type="dxa"/>
            <w:gridSpan w:val="3"/>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5E91587"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c>
          <w:tcPr>
            <w:tcW w:w="1927"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9EB899A"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175,919,733</w:t>
            </w:r>
          </w:p>
        </w:tc>
      </w:tr>
      <w:tr w:rsidR="0081696A" w14:paraId="6136A164" w14:textId="77777777">
        <w:tc>
          <w:tcPr>
            <w:tcW w:w="2211"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E3DBFF0"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Position of previous notification (if applicable)</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1F9312E"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2.99%</w:t>
            </w:r>
          </w:p>
        </w:tc>
        <w:tc>
          <w:tcPr>
            <w:tcW w:w="2154"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FE08721"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1700" w:type="dxa"/>
            <w:gridSpan w:val="3"/>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3ACD987"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2.99%</w:t>
            </w:r>
          </w:p>
        </w:tc>
        <w:tc>
          <w:tcPr>
            <w:tcW w:w="1927" w:type="dxa"/>
            <w:gridSpan w:val="2"/>
            <w:tcBorders>
              <w:top w:val="single" w:sz="8" w:space="0" w:color="000000"/>
              <w:left w:val="single" w:sz="8" w:space="0" w:color="000000"/>
              <w:bottom w:val="single" w:sz="8" w:space="0" w:color="000000"/>
              <w:right w:val="single" w:sz="8" w:space="0" w:color="000000"/>
            </w:tcBorders>
            <w:shd w:val="clear" w:color="auto" w:fill="D3D3D3"/>
            <w:tcMar>
              <w:top w:w="60" w:type="dxa"/>
              <w:left w:w="120" w:type="dxa"/>
              <w:bottom w:w="20" w:type="dxa"/>
              <w:right w:w="120" w:type="dxa"/>
            </w:tcMar>
          </w:tcPr>
          <w:p w14:paraId="3921D008"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5DFD470F" w14:textId="77777777">
        <w:tc>
          <w:tcPr>
            <w:tcW w:w="9694" w:type="dxa"/>
            <w:gridSpan w:val="11"/>
            <w:tcBorders>
              <w:top w:val="nil"/>
              <w:left w:val="nil"/>
              <w:bottom w:val="nil"/>
              <w:right w:val="nil"/>
            </w:tcBorders>
            <w:tcMar>
              <w:top w:w="60" w:type="dxa"/>
              <w:bottom w:w="60" w:type="dxa"/>
            </w:tcMar>
          </w:tcPr>
          <w:p w14:paraId="07DA550B"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714F4882" w14:textId="77777777">
        <w:tc>
          <w:tcPr>
            <w:tcW w:w="9691" w:type="dxa"/>
            <w:gridSpan w:val="11"/>
            <w:tcBorders>
              <w:top w:val="single" w:sz="8" w:space="0" w:color="000000"/>
              <w:left w:val="single" w:sz="8" w:space="0" w:color="000000"/>
              <w:bottom w:val="single" w:sz="8" w:space="0" w:color="000000"/>
              <w:right w:val="single" w:sz="8" w:space="0" w:color="000000"/>
            </w:tcBorders>
            <w:tcMar>
              <w:top w:w="60" w:type="dxa"/>
              <w:left w:w="120" w:type="dxa"/>
              <w:bottom w:w="60" w:type="dxa"/>
              <w:right w:w="120" w:type="dxa"/>
            </w:tcMar>
          </w:tcPr>
          <w:p w14:paraId="589BEFE7"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9. Notified details of the resulting situation on the date on which the threshold was crossed or reached:</w:t>
            </w:r>
          </w:p>
        </w:tc>
      </w:tr>
      <w:tr w:rsidR="0081696A" w14:paraId="7BC51079" w14:textId="77777777">
        <w:tc>
          <w:tcPr>
            <w:tcW w:w="9691" w:type="dxa"/>
            <w:gridSpan w:val="11"/>
            <w:tcBorders>
              <w:top w:val="single" w:sz="8" w:space="0" w:color="000000"/>
              <w:left w:val="single" w:sz="8" w:space="0" w:color="000000"/>
              <w:bottom w:val="single" w:sz="8" w:space="0" w:color="000000"/>
              <w:right w:val="single" w:sz="8" w:space="0" w:color="000000"/>
            </w:tcBorders>
            <w:tcMar>
              <w:top w:w="60" w:type="dxa"/>
              <w:left w:w="120" w:type="dxa"/>
              <w:bottom w:w="240" w:type="dxa"/>
              <w:right w:w="120" w:type="dxa"/>
            </w:tcMar>
          </w:tcPr>
          <w:p w14:paraId="099D8A08"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A: Voting rights attached to shares</w:t>
            </w:r>
          </w:p>
        </w:tc>
      </w:tr>
      <w:tr w:rsidR="0081696A" w14:paraId="08374458" w14:textId="77777777">
        <w:tc>
          <w:tcPr>
            <w:tcW w:w="1700" w:type="dxa"/>
            <w:vMerge w:val="restart"/>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215DB4E"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b/>
                <w:bCs/>
                <w:color w:val="000000"/>
                <w:sz w:val="20"/>
                <w:szCs w:val="20"/>
              </w:rPr>
              <w:t>Class/type of shares</w:t>
            </w:r>
            <w:r>
              <w:rPr>
                <w:rFonts w:ascii="Helvetica" w:hAnsi="Helvetica" w:cs="Helvetica"/>
                <w:color w:val="000000"/>
                <w:sz w:val="20"/>
                <w:szCs w:val="20"/>
              </w:rPr>
              <w:t xml:space="preserve"> ISIN code (if possible)</w:t>
            </w:r>
          </w:p>
        </w:tc>
        <w:tc>
          <w:tcPr>
            <w:tcW w:w="4874" w:type="dxa"/>
            <w:gridSpan w:val="7"/>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B8B282A"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Number of voting rights</w:t>
            </w:r>
          </w:p>
        </w:tc>
        <w:tc>
          <w:tcPr>
            <w:tcW w:w="3117" w:type="dxa"/>
            <w:gridSpan w:val="3"/>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4908B28"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 xml:space="preserve">% </w:t>
            </w:r>
            <w:proofErr w:type="gramStart"/>
            <w:r>
              <w:rPr>
                <w:rFonts w:ascii="Helvetica" w:hAnsi="Helvetica" w:cs="Helvetica"/>
                <w:b/>
                <w:bCs/>
                <w:color w:val="000000"/>
                <w:sz w:val="20"/>
                <w:szCs w:val="20"/>
              </w:rPr>
              <w:t>of</w:t>
            </w:r>
            <w:proofErr w:type="gramEnd"/>
            <w:r>
              <w:rPr>
                <w:rFonts w:ascii="Helvetica" w:hAnsi="Helvetica" w:cs="Helvetica"/>
                <w:b/>
                <w:bCs/>
                <w:color w:val="000000"/>
                <w:sz w:val="20"/>
                <w:szCs w:val="20"/>
              </w:rPr>
              <w:t xml:space="preserve"> voting rights</w:t>
            </w:r>
          </w:p>
        </w:tc>
      </w:tr>
      <w:tr w:rsidR="0081696A" w14:paraId="69FEF929" w14:textId="77777777">
        <w:tc>
          <w:tcPr>
            <w:tcW w:w="1700" w:type="dxa"/>
            <w:vMerge/>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B458A08" w14:textId="77777777" w:rsidR="0081696A" w:rsidRDefault="0081696A">
            <w:pPr>
              <w:widowControl w:val="0"/>
              <w:autoSpaceDE w:val="0"/>
              <w:autoSpaceDN w:val="0"/>
              <w:adjustRightInd w:val="0"/>
              <w:spacing w:after="0" w:line="240" w:lineRule="auto"/>
              <w:rPr>
                <w:rFonts w:ascii="Arial" w:hAnsi="Arial" w:cs="Arial"/>
                <w:sz w:val="24"/>
                <w:szCs w:val="24"/>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5CD393C" w14:textId="77777777" w:rsidR="0081696A" w:rsidRDefault="0081696A">
            <w:pPr>
              <w:widowControl w:val="0"/>
              <w:autoSpaceDE w:val="0"/>
              <w:autoSpaceDN w:val="0"/>
              <w:adjustRightInd w:val="0"/>
              <w:spacing w:after="0" w:line="240" w:lineRule="auto"/>
              <w:jc w:val="center"/>
              <w:rPr>
                <w:rFonts w:ascii="Helvetica" w:hAnsi="Helvetica" w:cs="Helvetica"/>
                <w:b/>
                <w:bCs/>
                <w:color w:val="000000"/>
                <w:sz w:val="20"/>
                <w:szCs w:val="20"/>
              </w:rPr>
            </w:pPr>
            <w:r>
              <w:rPr>
                <w:rFonts w:ascii="Helvetica" w:hAnsi="Helvetica" w:cs="Helvetica"/>
                <w:b/>
                <w:bCs/>
                <w:color w:val="000000"/>
                <w:sz w:val="20"/>
                <w:szCs w:val="20"/>
              </w:rPr>
              <w:t>Direct</w:t>
            </w:r>
          </w:p>
        </w:tc>
        <w:tc>
          <w:tcPr>
            <w:tcW w:w="3174" w:type="dxa"/>
            <w:gridSpan w:val="5"/>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D1994F3" w14:textId="77777777" w:rsidR="0081696A" w:rsidRDefault="0081696A">
            <w:pPr>
              <w:widowControl w:val="0"/>
              <w:autoSpaceDE w:val="0"/>
              <w:autoSpaceDN w:val="0"/>
              <w:adjustRightInd w:val="0"/>
              <w:spacing w:after="0" w:line="240" w:lineRule="auto"/>
              <w:jc w:val="center"/>
              <w:rPr>
                <w:rFonts w:ascii="Helvetica" w:hAnsi="Helvetica" w:cs="Helvetica"/>
                <w:b/>
                <w:bCs/>
                <w:color w:val="000000"/>
                <w:sz w:val="20"/>
                <w:szCs w:val="20"/>
              </w:rPr>
            </w:pPr>
            <w:r>
              <w:rPr>
                <w:rFonts w:ascii="Helvetica" w:hAnsi="Helvetica" w:cs="Helvetica"/>
                <w:b/>
                <w:bCs/>
                <w:color w:val="000000"/>
                <w:sz w:val="20"/>
                <w:szCs w:val="20"/>
              </w:rPr>
              <w:t>Indirect</w:t>
            </w: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9742C89" w14:textId="77777777" w:rsidR="0081696A" w:rsidRDefault="0081696A">
            <w:pPr>
              <w:widowControl w:val="0"/>
              <w:autoSpaceDE w:val="0"/>
              <w:autoSpaceDN w:val="0"/>
              <w:adjustRightInd w:val="0"/>
              <w:spacing w:after="0" w:line="240" w:lineRule="auto"/>
              <w:jc w:val="center"/>
              <w:rPr>
                <w:rFonts w:ascii="Helvetica" w:hAnsi="Helvetica" w:cs="Helvetica"/>
                <w:b/>
                <w:bCs/>
                <w:color w:val="000000"/>
                <w:sz w:val="20"/>
                <w:szCs w:val="20"/>
              </w:rPr>
            </w:pPr>
            <w:r>
              <w:rPr>
                <w:rFonts w:ascii="Helvetica" w:hAnsi="Helvetica" w:cs="Helvetica"/>
                <w:b/>
                <w:bCs/>
                <w:color w:val="000000"/>
                <w:sz w:val="20"/>
                <w:szCs w:val="20"/>
              </w:rPr>
              <w:t>Direct</w:t>
            </w: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8DD39CB" w14:textId="77777777" w:rsidR="0081696A" w:rsidRDefault="0081696A">
            <w:pPr>
              <w:widowControl w:val="0"/>
              <w:autoSpaceDE w:val="0"/>
              <w:autoSpaceDN w:val="0"/>
              <w:adjustRightInd w:val="0"/>
              <w:spacing w:after="0" w:line="240" w:lineRule="auto"/>
              <w:jc w:val="center"/>
              <w:rPr>
                <w:rFonts w:ascii="Helvetica" w:hAnsi="Helvetica" w:cs="Helvetica"/>
                <w:b/>
                <w:bCs/>
                <w:color w:val="000000"/>
                <w:sz w:val="20"/>
                <w:szCs w:val="20"/>
              </w:rPr>
            </w:pPr>
            <w:r>
              <w:rPr>
                <w:rFonts w:ascii="Helvetica" w:hAnsi="Helvetica" w:cs="Helvetica"/>
                <w:b/>
                <w:bCs/>
                <w:color w:val="000000"/>
                <w:sz w:val="20"/>
                <w:szCs w:val="20"/>
              </w:rPr>
              <w:t>Indirect</w:t>
            </w:r>
          </w:p>
        </w:tc>
      </w:tr>
      <w:tr w:rsidR="0081696A" w14:paraId="50C5169B" w14:textId="77777777">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75A9809E"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r>
              <w:rPr>
                <w:rFonts w:ascii="Helvetica" w:hAnsi="Helvetica" w:cs="Helvetica"/>
                <w:color w:val="000000"/>
                <w:sz w:val="18"/>
                <w:szCs w:val="18"/>
              </w:rPr>
              <w:t>IE00BWT6H894 Common Stock</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02B82EBB"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c>
          <w:tcPr>
            <w:tcW w:w="3174" w:type="dxa"/>
            <w:gridSpan w:val="5"/>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6EE55CD3"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r>
              <w:rPr>
                <w:rFonts w:ascii="Helvetica" w:hAnsi="Helvetica" w:cs="Helvetica"/>
                <w:color w:val="000000"/>
                <w:sz w:val="18"/>
                <w:szCs w:val="18"/>
              </w:rPr>
              <w:t>5,286,855</w:t>
            </w: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702700E4"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235A0D83"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r>
              <w:rPr>
                <w:rFonts w:ascii="Helvetica" w:hAnsi="Helvetica" w:cs="Helvetica"/>
                <w:color w:val="000000"/>
                <w:sz w:val="18"/>
                <w:szCs w:val="18"/>
              </w:rPr>
              <w:t>3.00%</w:t>
            </w:r>
          </w:p>
        </w:tc>
      </w:tr>
      <w:tr w:rsidR="0081696A" w14:paraId="5491C983" w14:textId="77777777">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3401251B"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2AF94CC2"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c>
          <w:tcPr>
            <w:tcW w:w="3174" w:type="dxa"/>
            <w:gridSpan w:val="5"/>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3902810C"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301D89A5"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78364213"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r>
      <w:tr w:rsidR="0081696A" w14:paraId="0317E575" w14:textId="77777777">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77EC951B"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SUBTOTAL A</w:t>
            </w:r>
          </w:p>
        </w:tc>
        <w:tc>
          <w:tcPr>
            <w:tcW w:w="4874" w:type="dxa"/>
            <w:gridSpan w:val="7"/>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4A2129F0" w14:textId="77777777" w:rsidR="0081696A" w:rsidRDefault="0081696A">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5,286,855</w:t>
            </w:r>
          </w:p>
        </w:tc>
        <w:tc>
          <w:tcPr>
            <w:tcW w:w="3117" w:type="dxa"/>
            <w:gridSpan w:val="3"/>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7552C336" w14:textId="77777777" w:rsidR="0081696A" w:rsidRDefault="0081696A">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3.00%</w:t>
            </w:r>
          </w:p>
        </w:tc>
      </w:tr>
      <w:tr w:rsidR="0081696A" w14:paraId="5F42252A" w14:textId="77777777">
        <w:tc>
          <w:tcPr>
            <w:tcW w:w="9694" w:type="dxa"/>
            <w:gridSpan w:val="11"/>
            <w:tcBorders>
              <w:top w:val="nil"/>
              <w:left w:val="nil"/>
              <w:bottom w:val="nil"/>
              <w:right w:val="nil"/>
            </w:tcBorders>
            <w:tcMar>
              <w:top w:w="60" w:type="dxa"/>
              <w:bottom w:w="60" w:type="dxa"/>
            </w:tcMar>
          </w:tcPr>
          <w:p w14:paraId="46CA7047"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08B6B5BA" w14:textId="77777777">
        <w:tc>
          <w:tcPr>
            <w:tcW w:w="9691" w:type="dxa"/>
            <w:gridSpan w:val="11"/>
            <w:tcBorders>
              <w:top w:val="single" w:sz="8" w:space="0" w:color="000000"/>
              <w:left w:val="single" w:sz="8" w:space="0" w:color="000000"/>
              <w:bottom w:val="single" w:sz="8" w:space="0" w:color="000000"/>
              <w:right w:val="single" w:sz="8" w:space="0" w:color="000000"/>
            </w:tcBorders>
            <w:tcMar>
              <w:top w:w="60" w:type="dxa"/>
              <w:left w:w="120" w:type="dxa"/>
              <w:bottom w:w="240" w:type="dxa"/>
              <w:right w:w="120" w:type="dxa"/>
            </w:tcMar>
          </w:tcPr>
          <w:p w14:paraId="0798B725"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B 1: Financial Instruments according to Regulation 17(1)(a) of the Regulations</w:t>
            </w:r>
          </w:p>
        </w:tc>
      </w:tr>
      <w:tr w:rsidR="0081696A" w14:paraId="6B47178B" w14:textId="77777777">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4664549"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Type of financial instrument</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27CDB82"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Expiration date</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AFDE9D6"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Exercise/ Conversion Period</w:t>
            </w:r>
          </w:p>
        </w:tc>
        <w:tc>
          <w:tcPr>
            <w:tcW w:w="2891" w:type="dxa"/>
            <w:gridSpan w:val="5"/>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A0087E5"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Number of voting rights that may be acquired if the instrument is exercised/converted</w:t>
            </w: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16A04CD"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 xml:space="preserve">% </w:t>
            </w:r>
            <w:proofErr w:type="gramStart"/>
            <w:r>
              <w:rPr>
                <w:rFonts w:ascii="Helvetica" w:hAnsi="Helvetica" w:cs="Helvetica"/>
                <w:b/>
                <w:bCs/>
                <w:color w:val="000000"/>
                <w:sz w:val="20"/>
                <w:szCs w:val="20"/>
              </w:rPr>
              <w:t>of</w:t>
            </w:r>
            <w:proofErr w:type="gramEnd"/>
            <w:r>
              <w:rPr>
                <w:rFonts w:ascii="Helvetica" w:hAnsi="Helvetica" w:cs="Helvetica"/>
                <w:b/>
                <w:bCs/>
                <w:color w:val="000000"/>
                <w:sz w:val="20"/>
                <w:szCs w:val="20"/>
              </w:rPr>
              <w:t xml:space="preserve"> voting rights</w:t>
            </w:r>
          </w:p>
        </w:tc>
      </w:tr>
      <w:tr w:rsidR="0081696A" w14:paraId="77184995" w14:textId="77777777">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15F1EFE"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934B48A"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5FEE9CC"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c>
          <w:tcPr>
            <w:tcW w:w="2891" w:type="dxa"/>
            <w:gridSpan w:val="5"/>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F5C24E1"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7CFFA98C"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r>
      <w:tr w:rsidR="0081696A" w14:paraId="5993A5F3" w14:textId="77777777">
        <w:tc>
          <w:tcPr>
            <w:tcW w:w="1700" w:type="dxa"/>
            <w:tcBorders>
              <w:top w:val="nil"/>
              <w:left w:val="nil"/>
              <w:bottom w:val="nil"/>
              <w:right w:val="nil"/>
            </w:tcBorders>
            <w:tcMar>
              <w:top w:w="60" w:type="dxa"/>
              <w:left w:w="120" w:type="dxa"/>
              <w:bottom w:w="20" w:type="dxa"/>
              <w:right w:w="120" w:type="dxa"/>
            </w:tcMar>
          </w:tcPr>
          <w:p w14:paraId="79CBBE5B"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1700" w:type="dxa"/>
            <w:gridSpan w:val="2"/>
            <w:tcBorders>
              <w:top w:val="nil"/>
              <w:left w:val="nil"/>
              <w:bottom w:val="nil"/>
              <w:right w:val="nil"/>
            </w:tcBorders>
            <w:tcMar>
              <w:top w:w="60" w:type="dxa"/>
              <w:left w:w="120" w:type="dxa"/>
              <w:bottom w:w="20" w:type="dxa"/>
              <w:right w:w="120" w:type="dxa"/>
            </w:tcMar>
          </w:tcPr>
          <w:p w14:paraId="18529230"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2BEE8EC"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SUBTOTAL B.1</w:t>
            </w:r>
          </w:p>
        </w:tc>
        <w:tc>
          <w:tcPr>
            <w:tcW w:w="2891" w:type="dxa"/>
            <w:gridSpan w:val="5"/>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0FA6306" w14:textId="77777777" w:rsidR="0081696A" w:rsidRDefault="0081696A">
            <w:pPr>
              <w:widowControl w:val="0"/>
              <w:autoSpaceDE w:val="0"/>
              <w:autoSpaceDN w:val="0"/>
              <w:adjustRightInd w:val="0"/>
              <w:spacing w:after="0" w:line="240" w:lineRule="auto"/>
              <w:jc w:val="center"/>
              <w:rPr>
                <w:rFonts w:ascii="Helvetica" w:hAnsi="Helvetica" w:cs="Helvetica"/>
                <w:color w:val="000000"/>
                <w:sz w:val="20"/>
                <w:szCs w:val="20"/>
              </w:rPr>
            </w:pP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0B5CD5A" w14:textId="77777777" w:rsidR="0081696A" w:rsidRDefault="0081696A">
            <w:pPr>
              <w:widowControl w:val="0"/>
              <w:autoSpaceDE w:val="0"/>
              <w:autoSpaceDN w:val="0"/>
              <w:adjustRightInd w:val="0"/>
              <w:spacing w:after="0" w:line="240" w:lineRule="auto"/>
              <w:jc w:val="center"/>
              <w:rPr>
                <w:rFonts w:ascii="Helvetica" w:hAnsi="Helvetica" w:cs="Helvetica"/>
                <w:color w:val="000000"/>
                <w:sz w:val="20"/>
                <w:szCs w:val="20"/>
              </w:rPr>
            </w:pPr>
          </w:p>
        </w:tc>
      </w:tr>
      <w:tr w:rsidR="0081696A" w14:paraId="3CAA1E96" w14:textId="77777777">
        <w:tc>
          <w:tcPr>
            <w:tcW w:w="9694" w:type="dxa"/>
            <w:gridSpan w:val="11"/>
            <w:tcBorders>
              <w:top w:val="nil"/>
              <w:left w:val="nil"/>
              <w:bottom w:val="nil"/>
              <w:right w:val="nil"/>
            </w:tcBorders>
            <w:tcMar>
              <w:top w:w="60" w:type="dxa"/>
              <w:bottom w:w="60" w:type="dxa"/>
            </w:tcMar>
          </w:tcPr>
          <w:p w14:paraId="10523439"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51833C06" w14:textId="77777777">
        <w:tc>
          <w:tcPr>
            <w:tcW w:w="9691" w:type="dxa"/>
            <w:gridSpan w:val="11"/>
            <w:tcBorders>
              <w:top w:val="single" w:sz="8" w:space="0" w:color="000000"/>
              <w:left w:val="single" w:sz="8" w:space="0" w:color="000000"/>
              <w:bottom w:val="single" w:sz="8" w:space="0" w:color="000000"/>
              <w:right w:val="single" w:sz="8" w:space="0" w:color="000000"/>
            </w:tcBorders>
            <w:tcMar>
              <w:top w:w="60" w:type="dxa"/>
              <w:left w:w="120" w:type="dxa"/>
              <w:bottom w:w="240" w:type="dxa"/>
              <w:right w:w="120" w:type="dxa"/>
            </w:tcMar>
          </w:tcPr>
          <w:p w14:paraId="65643CF4"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B 2: Financial Instruments with similar economic effect according to Regulation 17(1)(b) of the Regulations</w:t>
            </w:r>
          </w:p>
        </w:tc>
      </w:tr>
      <w:tr w:rsidR="0081696A" w14:paraId="2A8B96CF" w14:textId="77777777">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2A294C9"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Type of financial instrument</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232BE5C"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Expiration date</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FBD9303"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Exercise/ Conversion Period</w:t>
            </w: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76BD876B"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Physical or cash settlement</w:t>
            </w:r>
          </w:p>
        </w:tc>
        <w:tc>
          <w:tcPr>
            <w:tcW w:w="1474" w:type="dxa"/>
            <w:gridSpan w:val="3"/>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0010FF3"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Number of voting rights</w:t>
            </w: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3CDD5B0"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 xml:space="preserve">% </w:t>
            </w:r>
            <w:proofErr w:type="gramStart"/>
            <w:r>
              <w:rPr>
                <w:rFonts w:ascii="Helvetica" w:hAnsi="Helvetica" w:cs="Helvetica"/>
                <w:b/>
                <w:bCs/>
                <w:color w:val="000000"/>
                <w:sz w:val="20"/>
                <w:szCs w:val="20"/>
              </w:rPr>
              <w:t>of</w:t>
            </w:r>
            <w:proofErr w:type="gramEnd"/>
            <w:r>
              <w:rPr>
                <w:rFonts w:ascii="Helvetica" w:hAnsi="Helvetica" w:cs="Helvetica"/>
                <w:b/>
                <w:bCs/>
                <w:color w:val="000000"/>
                <w:sz w:val="20"/>
                <w:szCs w:val="20"/>
              </w:rPr>
              <w:t xml:space="preserve"> voting rights</w:t>
            </w:r>
          </w:p>
        </w:tc>
      </w:tr>
      <w:tr w:rsidR="0081696A" w14:paraId="00F54F97" w14:textId="77777777">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8253CD2"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79B11EA"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730B1EBD"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CA7259C"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c>
          <w:tcPr>
            <w:tcW w:w="1474" w:type="dxa"/>
            <w:gridSpan w:val="3"/>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35A8959"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353CD3C" w14:textId="77777777" w:rsidR="0081696A" w:rsidRDefault="0081696A">
            <w:pPr>
              <w:widowControl w:val="0"/>
              <w:autoSpaceDE w:val="0"/>
              <w:autoSpaceDN w:val="0"/>
              <w:adjustRightInd w:val="0"/>
              <w:spacing w:after="0" w:line="240" w:lineRule="auto"/>
              <w:rPr>
                <w:rFonts w:ascii="Helvetica" w:hAnsi="Helvetica" w:cs="Helvetica"/>
                <w:color w:val="000000"/>
                <w:sz w:val="18"/>
                <w:szCs w:val="18"/>
              </w:rPr>
            </w:pPr>
          </w:p>
        </w:tc>
      </w:tr>
      <w:tr w:rsidR="0081696A" w14:paraId="46470DF6" w14:textId="77777777">
        <w:tc>
          <w:tcPr>
            <w:tcW w:w="1700" w:type="dxa"/>
            <w:tcBorders>
              <w:top w:val="nil"/>
              <w:left w:val="nil"/>
              <w:bottom w:val="nil"/>
              <w:right w:val="nil"/>
            </w:tcBorders>
            <w:tcMar>
              <w:top w:w="60" w:type="dxa"/>
              <w:left w:w="120" w:type="dxa"/>
              <w:bottom w:w="20" w:type="dxa"/>
              <w:right w:w="120" w:type="dxa"/>
            </w:tcMar>
          </w:tcPr>
          <w:p w14:paraId="5DFB10B2"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1700" w:type="dxa"/>
            <w:gridSpan w:val="2"/>
            <w:tcBorders>
              <w:top w:val="nil"/>
              <w:left w:val="nil"/>
              <w:bottom w:val="nil"/>
              <w:right w:val="nil"/>
            </w:tcBorders>
            <w:tcMar>
              <w:top w:w="60" w:type="dxa"/>
              <w:left w:w="120" w:type="dxa"/>
              <w:bottom w:w="20" w:type="dxa"/>
              <w:right w:w="120" w:type="dxa"/>
            </w:tcMar>
          </w:tcPr>
          <w:p w14:paraId="03BC6964"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1700" w:type="dxa"/>
            <w:gridSpan w:val="2"/>
            <w:tcBorders>
              <w:top w:val="nil"/>
              <w:left w:val="nil"/>
              <w:bottom w:val="nil"/>
              <w:right w:val="nil"/>
            </w:tcBorders>
            <w:tcMar>
              <w:top w:w="60" w:type="dxa"/>
              <w:left w:w="120" w:type="dxa"/>
              <w:bottom w:w="20" w:type="dxa"/>
              <w:right w:w="120" w:type="dxa"/>
            </w:tcMar>
          </w:tcPr>
          <w:p w14:paraId="6E23CF68"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ED8BDD1" w14:textId="77777777"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SUBTOTAL B.2</w:t>
            </w:r>
          </w:p>
        </w:tc>
        <w:tc>
          <w:tcPr>
            <w:tcW w:w="1474" w:type="dxa"/>
            <w:gridSpan w:val="3"/>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0BF6F0A4" w14:textId="77777777" w:rsidR="0081696A" w:rsidRDefault="0081696A">
            <w:pPr>
              <w:widowControl w:val="0"/>
              <w:autoSpaceDE w:val="0"/>
              <w:autoSpaceDN w:val="0"/>
              <w:adjustRightInd w:val="0"/>
              <w:spacing w:after="0" w:line="240" w:lineRule="auto"/>
              <w:jc w:val="center"/>
              <w:rPr>
                <w:rFonts w:ascii="Helvetica" w:hAnsi="Helvetica" w:cs="Helvetica"/>
                <w:color w:val="000000"/>
                <w:sz w:val="20"/>
                <w:szCs w:val="20"/>
              </w:rPr>
            </w:pP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B7A84D8" w14:textId="77777777" w:rsidR="0081696A" w:rsidRDefault="0081696A">
            <w:pPr>
              <w:widowControl w:val="0"/>
              <w:autoSpaceDE w:val="0"/>
              <w:autoSpaceDN w:val="0"/>
              <w:adjustRightInd w:val="0"/>
              <w:spacing w:after="0" w:line="240" w:lineRule="auto"/>
              <w:jc w:val="center"/>
              <w:rPr>
                <w:rFonts w:ascii="Helvetica" w:hAnsi="Helvetica" w:cs="Helvetica"/>
                <w:color w:val="000000"/>
                <w:sz w:val="20"/>
                <w:szCs w:val="20"/>
              </w:rPr>
            </w:pPr>
          </w:p>
        </w:tc>
      </w:tr>
    </w:tbl>
    <w:p w14:paraId="2EEF78C0" w14:textId="77777777" w:rsidR="0081696A" w:rsidRDefault="0081696A">
      <w:pPr>
        <w:widowControl w:val="0"/>
        <w:autoSpaceDE w:val="0"/>
        <w:autoSpaceDN w:val="0"/>
        <w:adjustRightInd w:val="0"/>
        <w:spacing w:after="0" w:line="240" w:lineRule="auto"/>
        <w:rPr>
          <w:rFonts w:ascii="Arial" w:hAnsi="Arial" w:cs="Arial"/>
          <w:sz w:val="24"/>
          <w:szCs w:val="24"/>
        </w:rPr>
        <w:sectPr w:rsidR="0081696A">
          <w:pgSz w:w="11905" w:h="16837"/>
          <w:pgMar w:top="1587" w:right="1020" w:bottom="1587" w:left="1020" w:header="720" w:footer="720" w:gutter="0"/>
          <w:cols w:space="720"/>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2891"/>
        <w:gridCol w:w="2267"/>
        <w:gridCol w:w="2267"/>
        <w:gridCol w:w="2269"/>
      </w:tblGrid>
      <w:tr w:rsidR="0081696A" w14:paraId="5190EF06" w14:textId="77777777">
        <w:tc>
          <w:tcPr>
            <w:tcW w:w="9693" w:type="dxa"/>
            <w:gridSpan w:val="4"/>
            <w:tcBorders>
              <w:top w:val="single" w:sz="8" w:space="0" w:color="000000"/>
              <w:left w:val="single" w:sz="8" w:space="0" w:color="000000"/>
              <w:bottom w:val="nil"/>
              <w:right w:val="single" w:sz="8" w:space="0" w:color="000000"/>
            </w:tcBorders>
            <w:tcMar>
              <w:top w:w="120" w:type="dxa"/>
              <w:left w:w="120" w:type="dxa"/>
              <w:bottom w:w="20" w:type="dxa"/>
              <w:right w:w="120" w:type="dxa"/>
            </w:tcMar>
          </w:tcPr>
          <w:p w14:paraId="33F8242F" w14:textId="77777777" w:rsidR="0081696A" w:rsidRDefault="0081696A">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lastRenderedPageBreak/>
              <w:t xml:space="preserve">10. Information in relation to the person subject to the notification obligation </w:t>
            </w:r>
            <w:r>
              <w:rPr>
                <w:rFonts w:ascii="Helvetica" w:hAnsi="Helvetica" w:cs="Helvetica"/>
                <w:color w:val="000000"/>
                <w:sz w:val="20"/>
                <w:szCs w:val="20"/>
              </w:rPr>
              <w:t>(please tick the applicable box):</w:t>
            </w:r>
          </w:p>
        </w:tc>
      </w:tr>
      <w:tr w:rsidR="0081696A" w14:paraId="54B42508" w14:textId="77777777">
        <w:tc>
          <w:tcPr>
            <w:tcW w:w="9693" w:type="dxa"/>
            <w:gridSpan w:val="4"/>
            <w:tcBorders>
              <w:top w:val="nil"/>
              <w:left w:val="single" w:sz="8" w:space="0" w:color="000000"/>
              <w:bottom w:val="nil"/>
              <w:right w:val="single" w:sz="8" w:space="0" w:color="000000"/>
            </w:tcBorders>
            <w:tcMar>
              <w:top w:w="120" w:type="dxa"/>
              <w:left w:w="120" w:type="dxa"/>
              <w:bottom w:w="20" w:type="dxa"/>
              <w:right w:w="120" w:type="dxa"/>
            </w:tcMar>
          </w:tcPr>
          <w:p w14:paraId="402E8BC0" w14:textId="77777777" w:rsidR="0081696A" w:rsidRDefault="0081696A">
            <w:pPr>
              <w:widowControl w:val="0"/>
              <w:autoSpaceDE w:val="0"/>
              <w:autoSpaceDN w:val="0"/>
              <w:adjustRightInd w:val="0"/>
              <w:spacing w:after="120" w:line="240" w:lineRule="auto"/>
              <w:rPr>
                <w:rFonts w:ascii="Helvetica" w:hAnsi="Helvetica" w:cs="Helvetica"/>
                <w:b/>
                <w:bCs/>
                <w:color w:val="000000"/>
                <w:sz w:val="20"/>
                <w:szCs w:val="20"/>
              </w:rPr>
            </w:pPr>
            <w:proofErr w:type="gramStart"/>
            <w:r>
              <w:rPr>
                <w:rFonts w:ascii="Helvetica" w:hAnsi="Helvetica" w:cs="Helvetica"/>
                <w:b/>
                <w:bCs/>
                <w:color w:val="000000"/>
                <w:sz w:val="20"/>
                <w:szCs w:val="20"/>
              </w:rPr>
              <w:t>[ ]</w:t>
            </w:r>
            <w:proofErr w:type="gramEnd"/>
            <w:r>
              <w:rPr>
                <w:rFonts w:ascii="Helvetica" w:hAnsi="Helvetica" w:cs="Helvetica"/>
                <w:b/>
                <w:bCs/>
                <w:color w:val="000000"/>
                <w:sz w:val="20"/>
                <w:szCs w:val="20"/>
              </w:rPr>
              <w:t xml:space="preserve"> Person subject to the notification obligation is not controlled by any natural person or legal entity and does not control any other undertaking(s) holding directly or indirectly an interest in the (underlying) issuer.</w:t>
            </w:r>
          </w:p>
        </w:tc>
      </w:tr>
      <w:tr w:rsidR="0081696A" w14:paraId="23269F08" w14:textId="77777777">
        <w:tc>
          <w:tcPr>
            <w:tcW w:w="9693" w:type="dxa"/>
            <w:gridSpan w:val="4"/>
            <w:tcBorders>
              <w:top w:val="nil"/>
              <w:left w:val="single" w:sz="8" w:space="0" w:color="000000"/>
              <w:bottom w:val="nil"/>
              <w:right w:val="single" w:sz="8" w:space="0" w:color="000000"/>
            </w:tcBorders>
            <w:tcMar>
              <w:top w:w="120" w:type="dxa"/>
              <w:left w:w="120" w:type="dxa"/>
              <w:bottom w:w="20" w:type="dxa"/>
              <w:right w:w="120" w:type="dxa"/>
            </w:tcMar>
          </w:tcPr>
          <w:p w14:paraId="1DFD8D68" w14:textId="77777777" w:rsidR="0081696A" w:rsidRDefault="0081696A">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t xml:space="preserve">[X] </w:t>
            </w:r>
            <w:r>
              <w:rPr>
                <w:rFonts w:ascii="Helvetica" w:hAnsi="Helvetica" w:cs="Helvetica"/>
                <w:b/>
                <w:bCs/>
                <w:color w:val="000000"/>
                <w:sz w:val="20"/>
                <w:szCs w:val="20"/>
                <w:u w:val="single"/>
              </w:rPr>
              <w:t>Full</w:t>
            </w:r>
            <w:r>
              <w:rPr>
                <w:rFonts w:ascii="Helvetica" w:hAnsi="Helvetica" w:cs="Helvetica"/>
                <w:b/>
                <w:bCs/>
                <w:color w:val="000000"/>
                <w:sz w:val="20"/>
                <w:szCs w:val="20"/>
              </w:rPr>
              <w:t xml:space="preserve"> chain of controlled undertakings through which the voting rights and/or the financial instruments are effectively held starting with the ultimate controlling natural person or legal entity:</w:t>
            </w:r>
          </w:p>
        </w:tc>
      </w:tr>
      <w:tr w:rsidR="0081696A" w14:paraId="13EB602F" w14:textId="77777777">
        <w:tc>
          <w:tcPr>
            <w:tcW w:w="2891" w:type="dxa"/>
            <w:tcBorders>
              <w:top w:val="nil"/>
              <w:left w:val="single" w:sz="8" w:space="0" w:color="000000"/>
              <w:bottom w:val="single" w:sz="8" w:space="0" w:color="000000"/>
              <w:right w:val="single" w:sz="8" w:space="0" w:color="000000"/>
            </w:tcBorders>
            <w:tcMar>
              <w:top w:w="120" w:type="dxa"/>
              <w:left w:w="120" w:type="dxa"/>
              <w:bottom w:w="20" w:type="dxa"/>
              <w:right w:w="120" w:type="dxa"/>
            </w:tcMar>
          </w:tcPr>
          <w:p w14:paraId="1BAFBDFD" w14:textId="77777777" w:rsidR="0081696A" w:rsidRDefault="0081696A">
            <w:pPr>
              <w:widowControl w:val="0"/>
              <w:autoSpaceDE w:val="0"/>
              <w:autoSpaceDN w:val="0"/>
              <w:adjustRightInd w:val="0"/>
              <w:spacing w:after="0" w:line="240" w:lineRule="auto"/>
              <w:jc w:val="center"/>
              <w:rPr>
                <w:rFonts w:ascii="Helvetica" w:hAnsi="Helvetica" w:cs="Helvetica"/>
                <w:b/>
                <w:bCs/>
                <w:color w:val="000000"/>
                <w:sz w:val="20"/>
                <w:szCs w:val="20"/>
              </w:rPr>
            </w:pPr>
            <w:r>
              <w:rPr>
                <w:rFonts w:ascii="Helvetica" w:hAnsi="Helvetica" w:cs="Helvetica"/>
                <w:b/>
                <w:bCs/>
                <w:color w:val="000000"/>
                <w:sz w:val="20"/>
                <w:szCs w:val="20"/>
              </w:rPr>
              <w:t>Name</w:t>
            </w:r>
          </w:p>
        </w:tc>
        <w:tc>
          <w:tcPr>
            <w:tcW w:w="2267" w:type="dxa"/>
            <w:tcBorders>
              <w:top w:val="nil"/>
              <w:left w:val="single" w:sz="8" w:space="0" w:color="000000"/>
              <w:bottom w:val="single" w:sz="8" w:space="0" w:color="000000"/>
              <w:right w:val="single" w:sz="8" w:space="0" w:color="000000"/>
            </w:tcBorders>
            <w:tcMar>
              <w:top w:w="120" w:type="dxa"/>
              <w:left w:w="120" w:type="dxa"/>
              <w:bottom w:w="20" w:type="dxa"/>
              <w:right w:w="120" w:type="dxa"/>
            </w:tcMar>
          </w:tcPr>
          <w:p w14:paraId="401862B6" w14:textId="77777777" w:rsidR="0081696A" w:rsidRDefault="0081696A">
            <w:pPr>
              <w:widowControl w:val="0"/>
              <w:autoSpaceDE w:val="0"/>
              <w:autoSpaceDN w:val="0"/>
              <w:adjustRightInd w:val="0"/>
              <w:spacing w:after="0" w:line="240" w:lineRule="auto"/>
              <w:jc w:val="center"/>
              <w:rPr>
                <w:rFonts w:ascii="Helvetica" w:hAnsi="Helvetica" w:cs="Helvetica"/>
                <w:b/>
                <w:bCs/>
                <w:color w:val="000000"/>
                <w:sz w:val="20"/>
                <w:szCs w:val="20"/>
              </w:rPr>
            </w:pPr>
            <w:r>
              <w:rPr>
                <w:rFonts w:ascii="Helvetica" w:hAnsi="Helvetica" w:cs="Helvetica"/>
                <w:b/>
                <w:bCs/>
                <w:color w:val="000000"/>
                <w:sz w:val="20"/>
                <w:szCs w:val="20"/>
              </w:rPr>
              <w:t xml:space="preserve">% </w:t>
            </w:r>
            <w:proofErr w:type="gramStart"/>
            <w:r>
              <w:rPr>
                <w:rFonts w:ascii="Helvetica" w:hAnsi="Helvetica" w:cs="Helvetica"/>
                <w:b/>
                <w:bCs/>
                <w:color w:val="000000"/>
                <w:sz w:val="20"/>
                <w:szCs w:val="20"/>
              </w:rPr>
              <w:t>of</w:t>
            </w:r>
            <w:proofErr w:type="gramEnd"/>
            <w:r>
              <w:rPr>
                <w:rFonts w:ascii="Helvetica" w:hAnsi="Helvetica" w:cs="Helvetica"/>
                <w:b/>
                <w:bCs/>
                <w:color w:val="000000"/>
                <w:sz w:val="20"/>
                <w:szCs w:val="20"/>
              </w:rPr>
              <w:t xml:space="preserve"> voting rights if it equals or is higher than the notifiable threshold</w:t>
            </w:r>
          </w:p>
        </w:tc>
        <w:tc>
          <w:tcPr>
            <w:tcW w:w="2267" w:type="dxa"/>
            <w:tcBorders>
              <w:top w:val="nil"/>
              <w:left w:val="single" w:sz="8" w:space="0" w:color="000000"/>
              <w:bottom w:val="single" w:sz="8" w:space="0" w:color="000000"/>
              <w:right w:val="single" w:sz="8" w:space="0" w:color="000000"/>
            </w:tcBorders>
            <w:tcMar>
              <w:top w:w="120" w:type="dxa"/>
              <w:left w:w="120" w:type="dxa"/>
              <w:bottom w:w="20" w:type="dxa"/>
              <w:right w:w="120" w:type="dxa"/>
            </w:tcMar>
          </w:tcPr>
          <w:p w14:paraId="028FA4C1" w14:textId="77777777" w:rsidR="0081696A" w:rsidRDefault="0081696A">
            <w:pPr>
              <w:widowControl w:val="0"/>
              <w:autoSpaceDE w:val="0"/>
              <w:autoSpaceDN w:val="0"/>
              <w:adjustRightInd w:val="0"/>
              <w:spacing w:after="0" w:line="240" w:lineRule="auto"/>
              <w:jc w:val="center"/>
              <w:rPr>
                <w:rFonts w:ascii="Helvetica" w:hAnsi="Helvetica" w:cs="Helvetica"/>
                <w:b/>
                <w:bCs/>
                <w:color w:val="000000"/>
                <w:sz w:val="20"/>
                <w:szCs w:val="20"/>
              </w:rPr>
            </w:pPr>
            <w:r>
              <w:rPr>
                <w:rFonts w:ascii="Helvetica" w:hAnsi="Helvetica" w:cs="Helvetica"/>
                <w:b/>
                <w:bCs/>
                <w:color w:val="000000"/>
                <w:sz w:val="20"/>
                <w:szCs w:val="20"/>
              </w:rPr>
              <w:t xml:space="preserve">% </w:t>
            </w:r>
            <w:proofErr w:type="gramStart"/>
            <w:r>
              <w:rPr>
                <w:rFonts w:ascii="Helvetica" w:hAnsi="Helvetica" w:cs="Helvetica"/>
                <w:b/>
                <w:bCs/>
                <w:color w:val="000000"/>
                <w:sz w:val="20"/>
                <w:szCs w:val="20"/>
              </w:rPr>
              <w:t>of</w:t>
            </w:r>
            <w:proofErr w:type="gramEnd"/>
            <w:r>
              <w:rPr>
                <w:rFonts w:ascii="Helvetica" w:hAnsi="Helvetica" w:cs="Helvetica"/>
                <w:b/>
                <w:bCs/>
                <w:color w:val="000000"/>
                <w:sz w:val="20"/>
                <w:szCs w:val="20"/>
              </w:rPr>
              <w:t xml:space="preserve"> voting rights through financial instruments if it equals or is higher than the notifiable threshold</w:t>
            </w:r>
          </w:p>
        </w:tc>
        <w:tc>
          <w:tcPr>
            <w:tcW w:w="2267" w:type="dxa"/>
            <w:tcBorders>
              <w:top w:val="nil"/>
              <w:left w:val="single" w:sz="8" w:space="0" w:color="000000"/>
              <w:bottom w:val="single" w:sz="8" w:space="0" w:color="000000"/>
              <w:right w:val="single" w:sz="8" w:space="0" w:color="000000"/>
            </w:tcBorders>
            <w:tcMar>
              <w:top w:w="120" w:type="dxa"/>
              <w:left w:w="120" w:type="dxa"/>
              <w:bottom w:w="20" w:type="dxa"/>
              <w:right w:w="120" w:type="dxa"/>
            </w:tcMar>
          </w:tcPr>
          <w:p w14:paraId="5BB04246" w14:textId="77777777" w:rsidR="0081696A" w:rsidRDefault="0081696A">
            <w:pPr>
              <w:widowControl w:val="0"/>
              <w:autoSpaceDE w:val="0"/>
              <w:autoSpaceDN w:val="0"/>
              <w:adjustRightInd w:val="0"/>
              <w:spacing w:after="0" w:line="240" w:lineRule="auto"/>
              <w:jc w:val="center"/>
              <w:rPr>
                <w:rFonts w:ascii="Helvetica" w:hAnsi="Helvetica" w:cs="Helvetica"/>
                <w:b/>
                <w:bCs/>
                <w:color w:val="000000"/>
                <w:sz w:val="20"/>
                <w:szCs w:val="20"/>
              </w:rPr>
            </w:pPr>
            <w:r>
              <w:rPr>
                <w:rFonts w:ascii="Helvetica" w:hAnsi="Helvetica" w:cs="Helvetica"/>
                <w:b/>
                <w:bCs/>
                <w:color w:val="000000"/>
                <w:sz w:val="20"/>
                <w:szCs w:val="20"/>
              </w:rPr>
              <w:t>Total of both if it equals or is higher than the notifiable threshold</w:t>
            </w:r>
          </w:p>
        </w:tc>
      </w:tr>
      <w:tr w:rsidR="0081696A" w14:paraId="1A30E64A"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7D5B301"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Massachusetts Financial Services Company</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C411596"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7E60EBC"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FD003DB"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r>
      <w:tr w:rsidR="0081696A" w14:paraId="772FB45B"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0FF76ED"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3825E54"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B699C7F"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DA5A821"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4F66E5BB"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C26F400"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Massachusetts Financial Services Company</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D6BA865"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6282966"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DC8E786"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r>
      <w:tr w:rsidR="0081696A" w14:paraId="2B15499F"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988200F"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MFS Institutional Advisors, Inc.</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642B338"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7E24808"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EF228D4"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0C50BD95"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AB6354C"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B278AF6"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70ADDDA"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6EDCFFC"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673EDB02"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085B81A"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Massachusetts Financial Services Company</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4F46F0C"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05502A3"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8531AFB"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r>
      <w:tr w:rsidR="0081696A" w14:paraId="07A80BFD"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164D508"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MFS International Limited</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44D9708"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FA7E2F3"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6BA6457"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169B6BE3"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4E0AD18"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MFS International Holdings Pty Ltd</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A5D56CC"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9D7AB38"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1D07EC0"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0F03D9F1"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38698A9"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MFS International (U.K.) Limited</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D9B8A40"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3138096"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E38AAF8"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50912E06"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1CCB11E"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4B39913"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9044B30"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4C54FBE"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066C6F9C"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C9F7BB6"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Massachusetts Financial Services Company</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D59E5A9"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CCC57A4"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64B00DA"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r>
      <w:tr w:rsidR="0081696A" w14:paraId="5464FB18"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90260EF"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MFS Heritage Trust Company</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B4D5936"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16442C9"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E62EE84"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226AD6A5"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101A9F3"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7E1AE22"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7E24CE8"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FAD322E"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5F0728AE"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7B939CD"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Massachusetts Financial Services Company</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7EB60B7"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BEA0E0B"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D29935D"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r>
      <w:tr w:rsidR="0081696A" w14:paraId="512784CA"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0B08982"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MFS Institutional Advisors, Inc.</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F980216"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594F93C"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F2A345C"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23A4C21F"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41E0B47"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MFS Investment Management Canada Limited</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FA39116"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101E139"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029EE38"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4BFB14DE"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2B7F429"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61E74A7"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96E0782"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D22D2BA"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473CF232"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A5C66AE"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Massachusetts Financial Services Company</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5DC1FD7"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8BE540C"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8AB1B24"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r>
      <w:tr w:rsidR="0081696A" w14:paraId="240D77EC"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82431E6"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MFS International Limited</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F9AEDD6"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5A32E2B"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02EF22E"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109B1432"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3BE6ED4"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MFS International Holdings Pty Ltd</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BAE97EE"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40741ED"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5791158"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6072F7DD"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862709F"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MFS International Singapore Pte. Ltd.</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3874EEA"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8EB47F7"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534AA38"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4690A1E7"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59BCB1A"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4CB7AEA"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D372E02"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8ECFC1C"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4A9F636F"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59FEBB1"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Massachusetts Financial Services Company</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321B7CC"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F94E66C"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E58AADB"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r>
      <w:tr w:rsidR="0081696A" w14:paraId="2B8141C0"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FB664ED"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lastRenderedPageBreak/>
              <w:t>MFS International Limited</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34ABC80"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52E63A1"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FB0C4F9"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48D67E03"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8C42C8F"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MFS International Holdings Pty Ltd</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8EE1A34"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17015D5"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4025728"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7AEF6468"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7AD02D1"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MFS Investment Management K.K.</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35201EF"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C213140"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06B2ECF"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6D74F92F"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CEBE63D"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0EC80C3"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C148112"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9A86D47"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11CC7AF5"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B886959"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Massachusetts Financial Services Company</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B3E5D1C"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286FCF3"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FA2C0D5"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3.00%</w:t>
            </w:r>
          </w:p>
        </w:tc>
      </w:tr>
      <w:tr w:rsidR="0081696A" w14:paraId="0EDE9BAB"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C95B8BB"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MFS International Limited</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6DCD2D2"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090A9EB"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8D357DD"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72BF74F6"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D06B58F"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MFS International Holdings Pty Ltd</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56FD889"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ED2D257"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8DC33E4"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6EBEF5F0"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5F6F7FB"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 xml:space="preserve">MFS Investment Management Company (LUX) </w:t>
            </w:r>
            <w:proofErr w:type="spellStart"/>
            <w:r>
              <w:rPr>
                <w:rFonts w:ascii="Helvetica" w:hAnsi="Helvetica" w:cs="Helvetica"/>
                <w:color w:val="000000"/>
                <w:sz w:val="20"/>
                <w:szCs w:val="20"/>
              </w:rPr>
              <w:t>S.a</w:t>
            </w:r>
            <w:proofErr w:type="spellEnd"/>
            <w:r>
              <w:rPr>
                <w:rFonts w:ascii="Helvetica" w:hAnsi="Helvetica" w:cs="Helvetica"/>
                <w:color w:val="000000"/>
                <w:sz w:val="20"/>
                <w:szCs w:val="20"/>
              </w:rPr>
              <w:t xml:space="preserve"> </w:t>
            </w:r>
            <w:proofErr w:type="spellStart"/>
            <w:r>
              <w:rPr>
                <w:rFonts w:ascii="Helvetica" w:hAnsi="Helvetica" w:cs="Helvetica"/>
                <w:color w:val="000000"/>
                <w:sz w:val="20"/>
                <w:szCs w:val="20"/>
              </w:rPr>
              <w:t>r.l</w:t>
            </w:r>
            <w:proofErr w:type="spellEnd"/>
            <w:r>
              <w:rPr>
                <w:rFonts w:ascii="Helvetica" w:hAnsi="Helvetica" w:cs="Helvetica"/>
                <w:color w:val="000000"/>
                <w:sz w:val="20"/>
                <w:szCs w:val="20"/>
              </w:rPr>
              <w:t>.</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E942057"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3A9805F"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8AEA363"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6451748E" w14:textId="77777777">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EEDE463"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75F6887"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239F696"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4B58F91"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7EC9C12C" w14:textId="77777777">
        <w:tc>
          <w:tcPr>
            <w:tcW w:w="9692" w:type="dxa"/>
            <w:gridSpan w:val="4"/>
            <w:tcBorders>
              <w:top w:val="nil"/>
              <w:left w:val="nil"/>
              <w:bottom w:val="nil"/>
              <w:right w:val="nil"/>
            </w:tcBorders>
            <w:tcMar>
              <w:top w:w="120" w:type="dxa"/>
              <w:left w:w="120" w:type="dxa"/>
              <w:bottom w:w="20" w:type="dxa"/>
              <w:right w:w="120" w:type="dxa"/>
            </w:tcMar>
          </w:tcPr>
          <w:p w14:paraId="23F16559"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59F5352E" w14:textId="77777777">
        <w:tc>
          <w:tcPr>
            <w:tcW w:w="9694" w:type="dxa"/>
            <w:gridSpan w:val="4"/>
            <w:tcBorders>
              <w:top w:val="single" w:sz="8" w:space="0" w:color="000000"/>
              <w:left w:val="single" w:sz="8" w:space="0" w:color="000000"/>
              <w:bottom w:val="single" w:sz="8" w:space="0" w:color="000000"/>
              <w:right w:val="single" w:sz="8" w:space="0" w:color="000000"/>
            </w:tcBorders>
            <w:tcMar>
              <w:top w:w="120" w:type="dxa"/>
              <w:left w:w="120" w:type="dxa"/>
              <w:bottom w:w="20" w:type="dxa"/>
              <w:right w:w="120" w:type="dxa"/>
            </w:tcMar>
          </w:tcPr>
          <w:p w14:paraId="1D04BDE1" w14:textId="77777777" w:rsidR="0081696A" w:rsidRDefault="0081696A">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t xml:space="preserve">11. In case of proxy voting: </w:t>
            </w:r>
            <w:r>
              <w:rPr>
                <w:rFonts w:ascii="Helvetica" w:hAnsi="Helvetica" w:cs="Helvetica"/>
                <w:b/>
                <w:bCs/>
                <w:i/>
                <w:iCs/>
                <w:color w:val="000000"/>
                <w:sz w:val="20"/>
                <w:szCs w:val="20"/>
              </w:rPr>
              <w:t xml:space="preserve">[name of the proxy </w:t>
            </w:r>
            <w:proofErr w:type="gramStart"/>
            <w:r>
              <w:rPr>
                <w:rFonts w:ascii="Helvetica" w:hAnsi="Helvetica" w:cs="Helvetica"/>
                <w:b/>
                <w:bCs/>
                <w:i/>
                <w:iCs/>
                <w:color w:val="000000"/>
                <w:sz w:val="20"/>
                <w:szCs w:val="20"/>
              </w:rPr>
              <w:t xml:space="preserve">holder] </w:t>
            </w:r>
            <w:r>
              <w:rPr>
                <w:rFonts w:ascii="Helvetica" w:hAnsi="Helvetica" w:cs="Helvetica"/>
                <w:b/>
                <w:bCs/>
                <w:color w:val="000000"/>
                <w:sz w:val="20"/>
                <w:szCs w:val="20"/>
              </w:rPr>
              <w:t xml:space="preserve"> will</w:t>
            </w:r>
            <w:proofErr w:type="gramEnd"/>
            <w:r>
              <w:rPr>
                <w:rFonts w:ascii="Helvetica" w:hAnsi="Helvetica" w:cs="Helvetica"/>
                <w:b/>
                <w:bCs/>
                <w:color w:val="000000"/>
                <w:sz w:val="20"/>
                <w:szCs w:val="20"/>
              </w:rPr>
              <w:t xml:space="preserve"> cease to hold [% and </w:t>
            </w:r>
            <w:r>
              <w:rPr>
                <w:rFonts w:ascii="Helvetica" w:hAnsi="Helvetica" w:cs="Helvetica"/>
                <w:b/>
                <w:bCs/>
                <w:i/>
                <w:iCs/>
                <w:color w:val="000000"/>
                <w:sz w:val="20"/>
                <w:szCs w:val="20"/>
              </w:rPr>
              <w:t>number</w:t>
            </w:r>
            <w:r>
              <w:rPr>
                <w:rFonts w:ascii="Helvetica" w:hAnsi="Helvetica" w:cs="Helvetica"/>
                <w:b/>
                <w:bCs/>
                <w:color w:val="000000"/>
                <w:sz w:val="20"/>
                <w:szCs w:val="20"/>
              </w:rPr>
              <w:t xml:space="preserve">] voting rights as of </w:t>
            </w:r>
            <w:r>
              <w:rPr>
                <w:rFonts w:ascii="Helvetica" w:hAnsi="Helvetica" w:cs="Helvetica"/>
                <w:b/>
                <w:bCs/>
                <w:i/>
                <w:iCs/>
                <w:color w:val="000000"/>
                <w:sz w:val="20"/>
                <w:szCs w:val="20"/>
              </w:rPr>
              <w:t>[date]</w:t>
            </w:r>
            <w:r>
              <w:rPr>
                <w:rFonts w:ascii="Helvetica" w:hAnsi="Helvetica" w:cs="Helvetica"/>
                <w:b/>
                <w:bCs/>
                <w:color w:val="000000"/>
                <w:sz w:val="20"/>
                <w:szCs w:val="20"/>
              </w:rPr>
              <w:t>.</w:t>
            </w:r>
          </w:p>
        </w:tc>
      </w:tr>
      <w:tr w:rsidR="0081696A" w14:paraId="183D06F4" w14:textId="77777777">
        <w:tc>
          <w:tcPr>
            <w:tcW w:w="9694" w:type="dxa"/>
            <w:gridSpan w:val="4"/>
            <w:tcBorders>
              <w:top w:val="nil"/>
              <w:left w:val="nil"/>
              <w:bottom w:val="nil"/>
              <w:right w:val="nil"/>
            </w:tcBorders>
            <w:tcMar>
              <w:top w:w="120" w:type="dxa"/>
              <w:left w:w="120" w:type="dxa"/>
              <w:bottom w:w="20" w:type="dxa"/>
              <w:right w:w="120" w:type="dxa"/>
            </w:tcMar>
          </w:tcPr>
          <w:p w14:paraId="2F061AC0"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443D0ED5" w14:textId="77777777">
        <w:tc>
          <w:tcPr>
            <w:tcW w:w="9694" w:type="dxa"/>
            <w:gridSpan w:val="4"/>
            <w:tcBorders>
              <w:top w:val="single" w:sz="8" w:space="0" w:color="000000"/>
              <w:left w:val="single" w:sz="8" w:space="0" w:color="000000"/>
              <w:bottom w:val="single" w:sz="8" w:space="0" w:color="000000"/>
              <w:right w:val="single" w:sz="8" w:space="0" w:color="000000"/>
            </w:tcBorders>
            <w:tcMar>
              <w:top w:w="120" w:type="dxa"/>
              <w:left w:w="120" w:type="dxa"/>
              <w:bottom w:w="20" w:type="dxa"/>
              <w:right w:w="120" w:type="dxa"/>
            </w:tcMar>
          </w:tcPr>
          <w:p w14:paraId="784071E3" w14:textId="77777777" w:rsidR="0081696A" w:rsidRDefault="0081696A">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t>12. Additional information:</w:t>
            </w:r>
          </w:p>
          <w:p w14:paraId="5B5E1AF5" w14:textId="77777777" w:rsidR="0081696A" w:rsidRDefault="0081696A">
            <w:pPr>
              <w:widowControl w:val="0"/>
              <w:autoSpaceDE w:val="0"/>
              <w:autoSpaceDN w:val="0"/>
              <w:adjustRightInd w:val="0"/>
              <w:spacing w:after="120" w:line="240" w:lineRule="auto"/>
              <w:rPr>
                <w:rFonts w:ascii="Helvetica" w:hAnsi="Helvetica" w:cs="Helvetica"/>
                <w:color w:val="000000"/>
                <w:sz w:val="20"/>
                <w:szCs w:val="20"/>
              </w:rPr>
            </w:pPr>
          </w:p>
        </w:tc>
      </w:tr>
      <w:tr w:rsidR="0081696A" w14:paraId="37FF6EF9" w14:textId="77777777">
        <w:tc>
          <w:tcPr>
            <w:tcW w:w="9694" w:type="dxa"/>
            <w:gridSpan w:val="4"/>
            <w:tcBorders>
              <w:top w:val="nil"/>
              <w:left w:val="nil"/>
              <w:bottom w:val="nil"/>
              <w:right w:val="nil"/>
            </w:tcBorders>
            <w:tcMar>
              <w:top w:w="120" w:type="dxa"/>
              <w:left w:w="120" w:type="dxa"/>
              <w:bottom w:w="20" w:type="dxa"/>
              <w:right w:w="120" w:type="dxa"/>
            </w:tcMar>
          </w:tcPr>
          <w:p w14:paraId="756ED572"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r w:rsidR="0081696A" w14:paraId="0DD203F4" w14:textId="77777777">
        <w:tc>
          <w:tcPr>
            <w:tcW w:w="9694" w:type="dxa"/>
            <w:gridSpan w:val="4"/>
            <w:tcBorders>
              <w:top w:val="nil"/>
              <w:left w:val="nil"/>
              <w:bottom w:val="nil"/>
              <w:right w:val="nil"/>
            </w:tcBorders>
            <w:tcMar>
              <w:top w:w="120" w:type="dxa"/>
              <w:left w:w="120" w:type="dxa"/>
              <w:bottom w:w="20" w:type="dxa"/>
              <w:right w:w="120" w:type="dxa"/>
            </w:tcMar>
          </w:tcPr>
          <w:p w14:paraId="5D512A56" w14:textId="381828D8" w:rsidR="0081696A" w:rsidRDefault="0081696A">
            <w:pPr>
              <w:widowControl w:val="0"/>
              <w:autoSpaceDE w:val="0"/>
              <w:autoSpaceDN w:val="0"/>
              <w:adjustRightInd w:val="0"/>
              <w:spacing w:after="120" w:line="240" w:lineRule="auto"/>
              <w:rPr>
                <w:rFonts w:ascii="Helvetica" w:hAnsi="Helvetica" w:cs="Helvetica"/>
                <w:color w:val="000000"/>
                <w:sz w:val="20"/>
                <w:szCs w:val="20"/>
              </w:rPr>
            </w:pPr>
            <w:r>
              <w:rPr>
                <w:rFonts w:ascii="Helvetica" w:hAnsi="Helvetica" w:cs="Helvetica"/>
                <w:color w:val="000000"/>
                <w:sz w:val="20"/>
                <w:szCs w:val="20"/>
              </w:rPr>
              <w:t>Done at Boston on 1</w:t>
            </w:r>
            <w:r w:rsidR="00994118">
              <w:rPr>
                <w:rFonts w:ascii="Helvetica" w:hAnsi="Helvetica" w:cs="Helvetica"/>
                <w:color w:val="000000"/>
                <w:sz w:val="20"/>
                <w:szCs w:val="20"/>
              </w:rPr>
              <w:t>4</w:t>
            </w:r>
            <w:r>
              <w:rPr>
                <w:rFonts w:ascii="Helvetica" w:hAnsi="Helvetica" w:cs="Helvetica"/>
                <w:color w:val="000000"/>
                <w:sz w:val="20"/>
                <w:szCs w:val="20"/>
              </w:rPr>
              <w:t xml:space="preserve"> Nov 2022.</w:t>
            </w:r>
          </w:p>
        </w:tc>
      </w:tr>
    </w:tbl>
    <w:p w14:paraId="4CEE71E5" w14:textId="77777777" w:rsidR="0081696A" w:rsidRDefault="0081696A">
      <w:pPr>
        <w:widowControl w:val="0"/>
        <w:autoSpaceDE w:val="0"/>
        <w:autoSpaceDN w:val="0"/>
        <w:adjustRightInd w:val="0"/>
        <w:spacing w:after="0" w:line="240" w:lineRule="auto"/>
        <w:rPr>
          <w:rFonts w:ascii="Arial" w:hAnsi="Arial" w:cs="Arial"/>
          <w:sz w:val="24"/>
          <w:szCs w:val="24"/>
        </w:rPr>
        <w:sectPr w:rsidR="0081696A">
          <w:pgSz w:w="11905" w:h="16837"/>
          <w:pgMar w:top="1587" w:right="1020" w:bottom="1587" w:left="1020" w:header="720" w:footer="720" w:gutter="0"/>
          <w:cols w:space="720"/>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9694"/>
      </w:tblGrid>
      <w:tr w:rsidR="0081696A" w14:paraId="3B3EFC31" w14:textId="77777777">
        <w:tc>
          <w:tcPr>
            <w:tcW w:w="9694" w:type="dxa"/>
            <w:tcBorders>
              <w:top w:val="nil"/>
              <w:left w:val="nil"/>
              <w:bottom w:val="nil"/>
              <w:right w:val="nil"/>
            </w:tcBorders>
            <w:tcMar>
              <w:top w:w="60" w:type="dxa"/>
              <w:left w:w="120" w:type="dxa"/>
              <w:bottom w:w="60" w:type="dxa"/>
              <w:right w:w="120" w:type="dxa"/>
            </w:tcMar>
          </w:tcPr>
          <w:p w14:paraId="72943841" w14:textId="67EE1889" w:rsidR="0081696A" w:rsidRDefault="0081696A">
            <w:pPr>
              <w:widowControl w:val="0"/>
              <w:autoSpaceDE w:val="0"/>
              <w:autoSpaceDN w:val="0"/>
              <w:adjustRightInd w:val="0"/>
              <w:spacing w:after="0" w:line="240" w:lineRule="auto"/>
              <w:rPr>
                <w:rFonts w:ascii="Helvetica" w:hAnsi="Helvetica" w:cs="Helvetica"/>
                <w:b/>
                <w:bCs/>
                <w:color w:val="000000"/>
                <w:sz w:val="20"/>
                <w:szCs w:val="20"/>
              </w:rPr>
            </w:pPr>
          </w:p>
        </w:tc>
      </w:tr>
      <w:tr w:rsidR="0081696A" w14:paraId="7758643B" w14:textId="77777777">
        <w:tc>
          <w:tcPr>
            <w:tcW w:w="9694" w:type="dxa"/>
            <w:tcBorders>
              <w:top w:val="nil"/>
              <w:left w:val="nil"/>
              <w:bottom w:val="nil"/>
              <w:right w:val="nil"/>
            </w:tcBorders>
            <w:tcMar>
              <w:top w:w="60" w:type="dxa"/>
              <w:left w:w="120" w:type="dxa"/>
              <w:bottom w:w="60" w:type="dxa"/>
              <w:right w:w="120" w:type="dxa"/>
            </w:tcMar>
          </w:tcPr>
          <w:p w14:paraId="7A5DB0E6" w14:textId="77777777" w:rsidR="0081696A" w:rsidRDefault="0081696A">
            <w:pPr>
              <w:widowControl w:val="0"/>
              <w:autoSpaceDE w:val="0"/>
              <w:autoSpaceDN w:val="0"/>
              <w:adjustRightInd w:val="0"/>
              <w:spacing w:after="0" w:line="240" w:lineRule="auto"/>
              <w:rPr>
                <w:rFonts w:ascii="Helvetica" w:hAnsi="Helvetica" w:cs="Helvetica"/>
                <w:color w:val="000000"/>
                <w:sz w:val="20"/>
                <w:szCs w:val="20"/>
              </w:rPr>
            </w:pPr>
          </w:p>
        </w:tc>
      </w:tr>
    </w:tbl>
    <w:p w14:paraId="17F08B01" w14:textId="77777777" w:rsidR="0081696A" w:rsidRDefault="0081696A">
      <w:pPr>
        <w:widowControl w:val="0"/>
        <w:autoSpaceDE w:val="0"/>
        <w:autoSpaceDN w:val="0"/>
        <w:adjustRightInd w:val="0"/>
        <w:spacing w:after="0" w:line="240" w:lineRule="auto"/>
        <w:rPr>
          <w:rFonts w:ascii="Arial" w:hAnsi="Arial" w:cs="Arial"/>
          <w:sz w:val="24"/>
          <w:szCs w:val="24"/>
        </w:rPr>
      </w:pPr>
    </w:p>
    <w:sectPr w:rsidR="0081696A">
      <w:pgSz w:w="11905" w:h="16837"/>
      <w:pgMar w:top="1587" w:right="1020" w:bottom="1587" w:left="10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118"/>
    <w:rsid w:val="00031803"/>
    <w:rsid w:val="001B6ACC"/>
    <w:rsid w:val="002E61F2"/>
    <w:rsid w:val="0081696A"/>
    <w:rsid w:val="00994118"/>
    <w:rsid w:val="00A449E6"/>
    <w:rsid w:val="00AB5F67"/>
    <w:rsid w:val="00F54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869F60"/>
  <w14:defaultImageDpi w14:val="0"/>
  <w15:docId w15:val="{CA40C6BF-B133-4D4B-BACC-B588C57A1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941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doNotOrganizeInFold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2022-11-15T09:15:11+00:00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F67526-782F-46E4-96B0-F7F3ADBDBB2F}">
  <ds:schemaRefs>
    <ds:schemaRef ds:uri="http://schemas.microsoft.com/office/2006/metadata/properties"/>
    <ds:schemaRef ds:uri="http://schemas.microsoft.com/office/infopath/2007/PartnerControls"/>
    <ds:schemaRef ds:uri="http://schemas.microsoft.com/sharepoint/v3"/>
    <ds:schemaRef ds:uri="965940f0-a7ba-4090-8491-80aa984b4bef"/>
    <ds:schemaRef ds:uri="1646bd7d-63a8-4a59-8cda-0030f36cb7df"/>
  </ds:schemaRefs>
</ds:datastoreItem>
</file>

<file path=customXml/itemProps2.xml><?xml version="1.0" encoding="utf-8"?>
<ds:datastoreItem xmlns:ds="http://schemas.openxmlformats.org/officeDocument/2006/customXml" ds:itemID="{059C49BB-91E8-4BD9-B4EC-ADEA66CDB456}">
  <ds:schemaRefs>
    <ds:schemaRef ds:uri="http://schemas.microsoft.com/sharepoint/v3/contenttype/forms"/>
  </ds:schemaRefs>
</ds:datastoreItem>
</file>

<file path=customXml/itemProps3.xml><?xml version="1.0" encoding="utf-8"?>
<ds:datastoreItem xmlns:ds="http://schemas.openxmlformats.org/officeDocument/2006/customXml" ds:itemID="{1FCB35E6-697C-4CD3-9288-16F22F952E94}"/>
</file>

<file path=docProps/app.xml><?xml version="1.0" encoding="utf-8"?>
<Properties xmlns="http://schemas.openxmlformats.org/officeDocument/2006/extended-properties" xmlns:vt="http://schemas.openxmlformats.org/officeDocument/2006/docPropsVTypes">
  <Template>Normal</Template>
  <TotalTime>3</TotalTime>
  <Pages>5</Pages>
  <Words>681</Words>
  <Characters>3826</Characters>
  <Application>Microsoft Office Word</Application>
  <DocSecurity>0</DocSecurity>
  <Lines>347</Lines>
  <Paragraphs>145</Paragraphs>
  <ScaleCrop>false</ScaleCrop>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Lisa</dc:creator>
  <cp:keywords/>
  <dc:description/>
  <cp:lastModifiedBy>Hannah Herron</cp:lastModifiedBy>
  <cp:revision>3</cp:revision>
  <dcterms:created xsi:type="dcterms:W3CDTF">2022-11-14T16:47:00Z</dcterms:created>
  <dcterms:modified xsi:type="dcterms:W3CDTF">2022-11-14T17:15:00Z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GrammarlyDocumentId">
    <vt:lpwstr>4447cfeb82a6d1641fb14be7d9e663fa88d4029433038d678f2595ce350fd526</vt:lpwstr>
  </property>
  <property fmtid="{D5CDD505-2E9C-101B-9397-08002B2CF9AE}" pid="4" name="MediaServiceImageTags">
    <vt:lpwstr/>
  </property>
  <property fmtid="{D5CDD505-2E9C-101B-9397-08002B2CF9AE}" pid="5" name="IssuerName">
    <vt:lpwstr/>
  </property>
  <property fmtid="{D5CDD505-2E9C-101B-9397-08002B2CF9AE}" pid="6" name="MigrateFolderIssueDetected">
    <vt:bool>false</vt:bool>
  </property>
  <property fmtid="{D5CDD505-2E9C-101B-9397-08002B2CF9AE}" pid="7" name="Order">
    <vt:r8>185197800</vt:r8>
  </property>
  <property fmtid="{D5CDD505-2E9C-101B-9397-08002B2CF9AE}" pid="8" name="IssuerID">
    <vt:lpwstr/>
  </property>
  <property fmtid="{D5CDD505-2E9C-101B-9397-08002B2CF9AE}" pid="9" name="SendToWeb">
    <vt:bool>false</vt:bool>
  </property>
  <property fmtid="{D5CDD505-2E9C-101B-9397-08002B2CF9AE}" pid="10" name="JobContentType">
    <vt:lpwstr/>
  </property>
  <property fmtid="{D5CDD505-2E9C-101B-9397-08002B2CF9AE}" pid="11" name="Organisation">
    <vt:lpwstr/>
  </property>
  <property fmtid="{D5CDD505-2E9C-101B-9397-08002B2CF9AE}" pid="12" name="Contact">
    <vt:lpwstr/>
  </property>
  <property fmtid="{D5CDD505-2E9C-101B-9397-08002B2CF9AE}" pid="13" name="MigrateFolderIssueDetected0">
    <vt:bool>false</vt:bool>
  </property>
  <property fmtid="{D5CDD505-2E9C-101B-9397-08002B2CF9AE}" pid="14" name="JobType">
    <vt:lpwstr/>
  </property>
</Properties>
</file>