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A52C0" w14:textId="78104D19" w:rsidR="00366534" w:rsidRPr="00A21BF5" w:rsidRDefault="73E37AA3" w:rsidP="1BDFF5C3">
      <w:pPr>
        <w:jc w:val="right"/>
        <w:rPr>
          <w:rFonts w:asciiTheme="minorHAnsi" w:hAnsiTheme="minorHAnsi" w:cstheme="minorBidi"/>
          <w:b/>
          <w:bCs/>
          <w:sz w:val="20"/>
          <w:szCs w:val="20"/>
          <w:lang w:val="en-GB"/>
        </w:rPr>
      </w:pPr>
      <w:r w:rsidRPr="1BDFF5C3">
        <w:rPr>
          <w:rFonts w:asciiTheme="minorHAnsi" w:hAnsiTheme="minorHAnsi" w:cstheme="minorBidi"/>
          <w:b/>
          <w:bCs/>
          <w:sz w:val="20"/>
          <w:szCs w:val="20"/>
          <w:lang w:val="en-GB"/>
        </w:rPr>
        <w:t>2</w:t>
      </w:r>
      <w:r w:rsidR="00B27911">
        <w:rPr>
          <w:rFonts w:asciiTheme="minorHAnsi" w:hAnsiTheme="minorHAnsi" w:cstheme="minorBidi"/>
          <w:b/>
          <w:bCs/>
          <w:sz w:val="20"/>
          <w:szCs w:val="20"/>
          <w:lang w:val="en-GB"/>
        </w:rPr>
        <w:t>8</w:t>
      </w:r>
      <w:r w:rsidRPr="1BDFF5C3">
        <w:rPr>
          <w:rFonts w:asciiTheme="minorHAnsi" w:hAnsiTheme="minorHAnsi" w:cstheme="minorBidi"/>
          <w:b/>
          <w:bCs/>
          <w:sz w:val="20"/>
          <w:szCs w:val="20"/>
          <w:lang w:val="en-GB"/>
        </w:rPr>
        <w:t xml:space="preserve"> April 202</w:t>
      </w:r>
      <w:r w:rsidR="00B27911">
        <w:rPr>
          <w:rFonts w:asciiTheme="minorHAnsi" w:hAnsiTheme="minorHAnsi" w:cstheme="minorBidi"/>
          <w:b/>
          <w:bCs/>
          <w:sz w:val="20"/>
          <w:szCs w:val="20"/>
          <w:lang w:val="en-GB"/>
        </w:rPr>
        <w:t>2</w:t>
      </w:r>
    </w:p>
    <w:p w14:paraId="60E57C05" w14:textId="37F84E6D" w:rsidR="00C9368C" w:rsidRPr="00A21BF5" w:rsidRDefault="00F221FF" w:rsidP="00A424AC">
      <w:pPr>
        <w:jc w:val="center"/>
        <w:rPr>
          <w:rFonts w:asciiTheme="minorHAnsi" w:hAnsiTheme="minorHAnsi" w:cstheme="minorHAnsi"/>
          <w:b/>
          <w:sz w:val="20"/>
          <w:szCs w:val="20"/>
          <w:lang w:val="en-GB"/>
        </w:rPr>
      </w:pPr>
      <w:r>
        <w:rPr>
          <w:rFonts w:asciiTheme="minorHAnsi" w:hAnsiTheme="minorHAnsi" w:cstheme="minorHAnsi"/>
          <w:b/>
          <w:sz w:val="20"/>
          <w:szCs w:val="20"/>
          <w:lang w:val="en-GB"/>
        </w:rPr>
        <w:t>Flutter Entertainment</w:t>
      </w:r>
      <w:r w:rsidR="00884669" w:rsidRPr="00A21BF5">
        <w:rPr>
          <w:rFonts w:asciiTheme="minorHAnsi" w:hAnsiTheme="minorHAnsi" w:cstheme="minorHAnsi"/>
          <w:b/>
          <w:sz w:val="20"/>
          <w:szCs w:val="20"/>
          <w:lang w:val="en-GB"/>
        </w:rPr>
        <w:t xml:space="preserve"> </w:t>
      </w:r>
      <w:r w:rsidR="008F527A" w:rsidRPr="00A21BF5">
        <w:rPr>
          <w:rFonts w:asciiTheme="minorHAnsi" w:hAnsiTheme="minorHAnsi" w:cstheme="minorHAnsi"/>
          <w:b/>
          <w:sz w:val="20"/>
          <w:szCs w:val="20"/>
          <w:lang w:val="en-GB"/>
        </w:rPr>
        <w:t>plc</w:t>
      </w:r>
      <w:r w:rsidR="00154224" w:rsidRPr="00A21BF5">
        <w:rPr>
          <w:rFonts w:asciiTheme="minorHAnsi" w:hAnsiTheme="minorHAnsi" w:cstheme="minorHAnsi"/>
          <w:b/>
          <w:sz w:val="20"/>
          <w:szCs w:val="20"/>
          <w:lang w:val="en-GB"/>
        </w:rPr>
        <w:t xml:space="preserve"> (the “Company”)</w:t>
      </w:r>
    </w:p>
    <w:p w14:paraId="5ED3B7B6" w14:textId="246AB943" w:rsidR="008F527A" w:rsidRPr="00A21BF5" w:rsidRDefault="008F527A" w:rsidP="008F527A">
      <w:pPr>
        <w:jc w:val="center"/>
        <w:rPr>
          <w:rFonts w:asciiTheme="minorHAnsi" w:hAnsiTheme="minorHAnsi" w:cstheme="minorHAnsi"/>
          <w:sz w:val="20"/>
          <w:szCs w:val="20"/>
          <w:lang w:val="en-GB"/>
        </w:rPr>
      </w:pPr>
      <w:r w:rsidRPr="00A21BF5">
        <w:rPr>
          <w:rFonts w:asciiTheme="minorHAnsi" w:hAnsiTheme="minorHAnsi" w:cstheme="minorHAnsi"/>
          <w:b/>
          <w:sz w:val="20"/>
          <w:szCs w:val="20"/>
          <w:lang w:val="en-GB"/>
        </w:rPr>
        <w:t>Result</w:t>
      </w:r>
      <w:r w:rsidR="004946BA" w:rsidRPr="00A21BF5">
        <w:rPr>
          <w:rFonts w:asciiTheme="minorHAnsi" w:hAnsiTheme="minorHAnsi" w:cstheme="minorHAnsi"/>
          <w:b/>
          <w:sz w:val="20"/>
          <w:szCs w:val="20"/>
          <w:lang w:val="en-GB"/>
        </w:rPr>
        <w:t>s</w:t>
      </w:r>
      <w:r w:rsidRPr="00A21BF5">
        <w:rPr>
          <w:rFonts w:asciiTheme="minorHAnsi" w:hAnsiTheme="minorHAnsi" w:cstheme="minorHAnsi"/>
          <w:b/>
          <w:sz w:val="20"/>
          <w:szCs w:val="20"/>
          <w:lang w:val="en-GB"/>
        </w:rPr>
        <w:t xml:space="preserve"> of </w:t>
      </w:r>
      <w:r w:rsidR="004C52BF" w:rsidRPr="00A21BF5">
        <w:rPr>
          <w:rFonts w:asciiTheme="minorHAnsi" w:hAnsiTheme="minorHAnsi" w:cstheme="minorHAnsi"/>
          <w:b/>
          <w:sz w:val="20"/>
          <w:szCs w:val="20"/>
          <w:lang w:val="en-GB"/>
        </w:rPr>
        <w:t xml:space="preserve">Annual </w:t>
      </w:r>
      <w:r w:rsidR="00473A74" w:rsidRPr="00A21BF5">
        <w:rPr>
          <w:rFonts w:asciiTheme="minorHAnsi" w:hAnsiTheme="minorHAnsi" w:cstheme="minorHAnsi"/>
          <w:b/>
          <w:sz w:val="20"/>
          <w:szCs w:val="20"/>
          <w:lang w:val="en-GB"/>
        </w:rPr>
        <w:t>General Meeting</w:t>
      </w:r>
      <w:r w:rsidRPr="00A21BF5">
        <w:rPr>
          <w:rFonts w:asciiTheme="minorHAnsi" w:hAnsiTheme="minorHAnsi" w:cstheme="minorHAnsi"/>
          <w:sz w:val="20"/>
          <w:szCs w:val="20"/>
          <w:lang w:val="en-GB"/>
        </w:rPr>
        <w:t xml:space="preserve"> </w:t>
      </w:r>
      <w:r w:rsidR="00C160A3" w:rsidRPr="00A21BF5">
        <w:rPr>
          <w:rFonts w:asciiTheme="minorHAnsi" w:hAnsiTheme="minorHAnsi" w:cstheme="minorHAnsi"/>
          <w:b/>
          <w:sz w:val="20"/>
          <w:szCs w:val="20"/>
          <w:lang w:val="en-GB"/>
        </w:rPr>
        <w:t>20</w:t>
      </w:r>
      <w:r w:rsidR="00F221FF">
        <w:rPr>
          <w:rFonts w:asciiTheme="minorHAnsi" w:hAnsiTheme="minorHAnsi" w:cstheme="minorHAnsi"/>
          <w:b/>
          <w:sz w:val="20"/>
          <w:szCs w:val="20"/>
          <w:lang w:val="en-GB"/>
        </w:rPr>
        <w:t>2</w:t>
      </w:r>
      <w:r w:rsidR="00B27911">
        <w:rPr>
          <w:rFonts w:asciiTheme="minorHAnsi" w:hAnsiTheme="minorHAnsi" w:cstheme="minorHAnsi"/>
          <w:b/>
          <w:sz w:val="20"/>
          <w:szCs w:val="20"/>
          <w:lang w:val="en-GB"/>
        </w:rPr>
        <w:t>2</w:t>
      </w:r>
    </w:p>
    <w:p w14:paraId="7B3BB088" w14:textId="77777777" w:rsidR="000653BB" w:rsidRPr="00A21BF5" w:rsidRDefault="000653BB" w:rsidP="008F527A">
      <w:pPr>
        <w:rPr>
          <w:rFonts w:asciiTheme="minorHAnsi" w:hAnsiTheme="minorHAnsi" w:cstheme="minorHAnsi"/>
          <w:sz w:val="20"/>
          <w:szCs w:val="20"/>
        </w:rPr>
      </w:pPr>
    </w:p>
    <w:p w14:paraId="3BF0556E" w14:textId="1A626F7F" w:rsidR="004C52BF" w:rsidRDefault="003B6B72" w:rsidP="1BDFF5C3">
      <w:pPr>
        <w:autoSpaceDE w:val="0"/>
        <w:autoSpaceDN w:val="0"/>
        <w:adjustRightInd w:val="0"/>
        <w:jc w:val="both"/>
        <w:rPr>
          <w:rFonts w:asciiTheme="minorHAnsi" w:hAnsiTheme="minorHAnsi" w:cstheme="minorBidi"/>
          <w:sz w:val="20"/>
          <w:szCs w:val="20"/>
          <w:lang w:val="en-GB"/>
        </w:rPr>
      </w:pPr>
      <w:r w:rsidRPr="1BDFF5C3">
        <w:rPr>
          <w:rFonts w:asciiTheme="minorHAnsi" w:hAnsiTheme="minorHAnsi" w:cstheme="minorBidi"/>
          <w:sz w:val="20"/>
          <w:szCs w:val="20"/>
          <w:lang w:val="en-GB"/>
        </w:rPr>
        <w:t>The Company</w:t>
      </w:r>
      <w:r w:rsidR="00473A74" w:rsidRPr="1BDFF5C3">
        <w:rPr>
          <w:rFonts w:asciiTheme="minorHAnsi" w:hAnsiTheme="minorHAnsi" w:cstheme="minorBidi"/>
          <w:sz w:val="20"/>
          <w:szCs w:val="20"/>
          <w:lang w:val="en-GB"/>
        </w:rPr>
        <w:t xml:space="preserve"> </w:t>
      </w:r>
      <w:r w:rsidR="00154224" w:rsidRPr="1BDFF5C3">
        <w:rPr>
          <w:rFonts w:asciiTheme="minorHAnsi" w:hAnsiTheme="minorHAnsi" w:cstheme="minorBidi"/>
          <w:sz w:val="20"/>
          <w:szCs w:val="20"/>
          <w:lang w:val="en-GB"/>
        </w:rPr>
        <w:t>announces that the following resolution</w:t>
      </w:r>
      <w:r w:rsidR="004C52BF" w:rsidRPr="1BDFF5C3">
        <w:rPr>
          <w:rFonts w:asciiTheme="minorHAnsi" w:hAnsiTheme="minorHAnsi" w:cstheme="minorBidi"/>
          <w:sz w:val="20"/>
          <w:szCs w:val="20"/>
          <w:lang w:val="en-GB"/>
        </w:rPr>
        <w:t xml:space="preserve">s were </w:t>
      </w:r>
      <w:r w:rsidR="00154224" w:rsidRPr="1BDFF5C3">
        <w:rPr>
          <w:rFonts w:asciiTheme="minorHAnsi" w:hAnsiTheme="minorHAnsi" w:cstheme="minorBidi"/>
          <w:sz w:val="20"/>
          <w:szCs w:val="20"/>
          <w:lang w:val="en-GB"/>
        </w:rPr>
        <w:t xml:space="preserve">approved at </w:t>
      </w:r>
      <w:r w:rsidR="004946BA" w:rsidRPr="1BDFF5C3">
        <w:rPr>
          <w:rFonts w:asciiTheme="minorHAnsi" w:hAnsiTheme="minorHAnsi" w:cstheme="minorBidi"/>
          <w:sz w:val="20"/>
          <w:szCs w:val="20"/>
          <w:lang w:val="en-GB"/>
        </w:rPr>
        <w:t>its</w:t>
      </w:r>
      <w:r w:rsidR="00154224" w:rsidRPr="1BDFF5C3">
        <w:rPr>
          <w:rFonts w:asciiTheme="minorHAnsi" w:hAnsiTheme="minorHAnsi" w:cstheme="minorBidi"/>
          <w:sz w:val="20"/>
          <w:szCs w:val="20"/>
          <w:lang w:val="en-GB"/>
        </w:rPr>
        <w:t xml:space="preserve"> </w:t>
      </w:r>
      <w:r w:rsidR="004C52BF" w:rsidRPr="1BDFF5C3">
        <w:rPr>
          <w:rFonts w:asciiTheme="minorHAnsi" w:hAnsiTheme="minorHAnsi" w:cstheme="minorBidi"/>
          <w:sz w:val="20"/>
          <w:szCs w:val="20"/>
          <w:lang w:val="en-GB"/>
        </w:rPr>
        <w:t xml:space="preserve">Annual </w:t>
      </w:r>
      <w:r w:rsidR="00473A74" w:rsidRPr="1BDFF5C3">
        <w:rPr>
          <w:rFonts w:asciiTheme="minorHAnsi" w:hAnsiTheme="minorHAnsi" w:cstheme="minorBidi"/>
          <w:sz w:val="20"/>
          <w:szCs w:val="20"/>
          <w:lang w:val="en-GB"/>
        </w:rPr>
        <w:t xml:space="preserve">General Meeting </w:t>
      </w:r>
      <w:r w:rsidR="002F0E49" w:rsidRPr="1BDFF5C3">
        <w:rPr>
          <w:rFonts w:asciiTheme="minorHAnsi" w:hAnsiTheme="minorHAnsi" w:cstheme="minorBidi"/>
          <w:sz w:val="20"/>
          <w:szCs w:val="20"/>
          <w:lang w:val="en-GB"/>
        </w:rPr>
        <w:t xml:space="preserve">(“AGM”) </w:t>
      </w:r>
      <w:r w:rsidR="004946BA" w:rsidRPr="1BDFF5C3">
        <w:rPr>
          <w:rFonts w:asciiTheme="minorHAnsi" w:hAnsiTheme="minorHAnsi" w:cstheme="minorBidi"/>
          <w:sz w:val="20"/>
          <w:szCs w:val="20"/>
          <w:lang w:val="en-GB"/>
        </w:rPr>
        <w:t xml:space="preserve">held </w:t>
      </w:r>
      <w:r w:rsidR="004C52BF" w:rsidRPr="1BDFF5C3">
        <w:rPr>
          <w:rFonts w:asciiTheme="minorHAnsi" w:hAnsiTheme="minorHAnsi" w:cstheme="minorBidi"/>
          <w:sz w:val="20"/>
          <w:szCs w:val="20"/>
          <w:lang w:val="en-GB"/>
        </w:rPr>
        <w:t xml:space="preserve">on </w:t>
      </w:r>
      <w:r w:rsidR="00F221FF" w:rsidRPr="1BDFF5C3">
        <w:rPr>
          <w:rFonts w:asciiTheme="minorHAnsi" w:hAnsiTheme="minorHAnsi" w:cstheme="minorBidi"/>
          <w:sz w:val="20"/>
          <w:szCs w:val="20"/>
          <w:lang w:val="en-GB"/>
        </w:rPr>
        <w:t>Thursday</w:t>
      </w:r>
      <w:r w:rsidR="0089652A" w:rsidRPr="1BDFF5C3">
        <w:rPr>
          <w:rFonts w:asciiTheme="minorHAnsi" w:hAnsiTheme="minorHAnsi" w:cstheme="minorBidi"/>
          <w:sz w:val="20"/>
          <w:szCs w:val="20"/>
          <w:lang w:val="en-GB"/>
        </w:rPr>
        <w:t>,</w:t>
      </w:r>
      <w:r w:rsidR="002E7087" w:rsidRPr="1BDFF5C3">
        <w:rPr>
          <w:rFonts w:asciiTheme="minorHAnsi" w:hAnsiTheme="minorHAnsi" w:cstheme="minorBidi"/>
          <w:sz w:val="20"/>
          <w:szCs w:val="20"/>
          <w:lang w:val="en-GB"/>
        </w:rPr>
        <w:t xml:space="preserve"> </w:t>
      </w:r>
      <w:r w:rsidR="72FF6A91" w:rsidRPr="1BDFF5C3">
        <w:rPr>
          <w:rFonts w:asciiTheme="minorHAnsi" w:hAnsiTheme="minorHAnsi" w:cstheme="minorBidi"/>
          <w:sz w:val="20"/>
          <w:szCs w:val="20"/>
          <w:lang w:val="en-GB"/>
        </w:rPr>
        <w:t>2</w:t>
      </w:r>
      <w:r w:rsidR="00682527">
        <w:rPr>
          <w:rFonts w:asciiTheme="minorHAnsi" w:hAnsiTheme="minorHAnsi" w:cstheme="minorBidi"/>
          <w:sz w:val="20"/>
          <w:szCs w:val="20"/>
          <w:lang w:val="en-GB"/>
        </w:rPr>
        <w:t>8</w:t>
      </w:r>
      <w:r w:rsidR="72FF6A91" w:rsidRPr="1BDFF5C3">
        <w:rPr>
          <w:rFonts w:asciiTheme="minorHAnsi" w:hAnsiTheme="minorHAnsi" w:cstheme="minorBidi"/>
          <w:sz w:val="20"/>
          <w:szCs w:val="20"/>
          <w:lang w:val="en-GB"/>
        </w:rPr>
        <w:t xml:space="preserve"> April 202</w:t>
      </w:r>
      <w:r w:rsidR="00682527">
        <w:rPr>
          <w:rFonts w:asciiTheme="minorHAnsi" w:hAnsiTheme="minorHAnsi" w:cstheme="minorBidi"/>
          <w:sz w:val="20"/>
          <w:szCs w:val="20"/>
          <w:lang w:val="en-GB"/>
        </w:rPr>
        <w:t>2</w:t>
      </w:r>
      <w:r w:rsidR="72FF6A91" w:rsidRPr="1BDFF5C3">
        <w:rPr>
          <w:rFonts w:asciiTheme="minorHAnsi" w:hAnsiTheme="minorHAnsi" w:cstheme="minorBidi"/>
          <w:sz w:val="20"/>
          <w:szCs w:val="20"/>
          <w:lang w:val="en-GB"/>
        </w:rPr>
        <w:t>.</w:t>
      </w:r>
      <w:r w:rsidR="004C52BF" w:rsidRPr="1BDFF5C3">
        <w:rPr>
          <w:rFonts w:asciiTheme="minorHAnsi" w:hAnsiTheme="minorHAnsi" w:cstheme="minorBidi"/>
          <w:sz w:val="20"/>
          <w:szCs w:val="20"/>
          <w:lang w:val="en-GB"/>
        </w:rPr>
        <w:t xml:space="preserve"> </w:t>
      </w:r>
    </w:p>
    <w:p w14:paraId="09E5249E" w14:textId="77777777" w:rsidR="00134DB2" w:rsidRPr="00A21BF5" w:rsidRDefault="00134DB2" w:rsidP="1BDFF5C3">
      <w:pPr>
        <w:autoSpaceDE w:val="0"/>
        <w:autoSpaceDN w:val="0"/>
        <w:adjustRightInd w:val="0"/>
        <w:jc w:val="both"/>
        <w:rPr>
          <w:rFonts w:asciiTheme="minorHAnsi" w:hAnsiTheme="minorHAnsi" w:cstheme="minorBidi"/>
          <w:sz w:val="20"/>
          <w:szCs w:val="20"/>
        </w:rPr>
      </w:pPr>
    </w:p>
    <w:p w14:paraId="0A7E884C" w14:textId="44F7C997" w:rsidR="00134DB2" w:rsidRDefault="002E7087" w:rsidP="002E7087">
      <w:pPr>
        <w:autoSpaceDE w:val="0"/>
        <w:autoSpaceDN w:val="0"/>
        <w:adjustRightInd w:val="0"/>
        <w:jc w:val="both"/>
        <w:rPr>
          <w:rFonts w:asciiTheme="minorHAnsi" w:hAnsiTheme="minorHAnsi" w:cstheme="minorHAnsi"/>
          <w:sz w:val="20"/>
          <w:szCs w:val="20"/>
        </w:rPr>
      </w:pPr>
      <w:r w:rsidRPr="00A21BF5">
        <w:rPr>
          <w:rFonts w:asciiTheme="minorHAnsi" w:hAnsiTheme="minorHAnsi" w:cstheme="minorHAnsi"/>
          <w:sz w:val="20"/>
          <w:szCs w:val="20"/>
        </w:rPr>
        <w:t xml:space="preserve">All resolutions </w:t>
      </w:r>
      <w:r w:rsidR="00602166" w:rsidRPr="00A21BF5">
        <w:rPr>
          <w:rFonts w:asciiTheme="minorHAnsi" w:hAnsiTheme="minorHAnsi" w:cstheme="minorHAnsi"/>
          <w:sz w:val="20"/>
          <w:szCs w:val="20"/>
        </w:rPr>
        <w:t xml:space="preserve">as </w:t>
      </w:r>
      <w:r w:rsidRPr="00A21BF5">
        <w:rPr>
          <w:rFonts w:asciiTheme="minorHAnsi" w:hAnsiTheme="minorHAnsi" w:cstheme="minorHAnsi"/>
          <w:sz w:val="20"/>
          <w:szCs w:val="20"/>
        </w:rPr>
        <w:t xml:space="preserve">set out in the Notice of Meeting were duly passed on a poll. </w:t>
      </w:r>
    </w:p>
    <w:p w14:paraId="70FD6E62" w14:textId="77777777" w:rsidR="0016500D" w:rsidRDefault="0016500D" w:rsidP="002E7087">
      <w:pPr>
        <w:autoSpaceDE w:val="0"/>
        <w:autoSpaceDN w:val="0"/>
        <w:adjustRightInd w:val="0"/>
        <w:jc w:val="both"/>
        <w:rPr>
          <w:rFonts w:asciiTheme="minorHAnsi" w:hAnsiTheme="minorHAnsi" w:cstheme="minorHAnsi"/>
          <w:sz w:val="20"/>
          <w:szCs w:val="20"/>
        </w:rPr>
      </w:pPr>
    </w:p>
    <w:p w14:paraId="59F581C5" w14:textId="043A371F" w:rsidR="002E7087" w:rsidRPr="00A21BF5" w:rsidRDefault="002E7087" w:rsidP="002E7087">
      <w:pPr>
        <w:autoSpaceDE w:val="0"/>
        <w:autoSpaceDN w:val="0"/>
        <w:adjustRightInd w:val="0"/>
        <w:jc w:val="both"/>
        <w:rPr>
          <w:rFonts w:asciiTheme="minorHAnsi" w:hAnsiTheme="minorHAnsi" w:cstheme="minorHAnsi"/>
          <w:sz w:val="20"/>
          <w:szCs w:val="20"/>
        </w:rPr>
      </w:pPr>
      <w:r w:rsidRPr="00A21BF5">
        <w:rPr>
          <w:rFonts w:asciiTheme="minorHAnsi" w:hAnsiTheme="minorHAnsi" w:cstheme="minorHAnsi"/>
          <w:sz w:val="20"/>
          <w:szCs w:val="20"/>
        </w:rPr>
        <w:t xml:space="preserve">The number of votes for and against each of the resolutions put before the </w:t>
      </w:r>
      <w:r w:rsidR="00267FBE">
        <w:rPr>
          <w:rFonts w:asciiTheme="minorHAnsi" w:hAnsiTheme="minorHAnsi" w:cstheme="minorHAnsi"/>
          <w:sz w:val="20"/>
          <w:szCs w:val="20"/>
        </w:rPr>
        <w:t>m</w:t>
      </w:r>
      <w:r w:rsidR="00267FBE" w:rsidRPr="00A21BF5">
        <w:rPr>
          <w:rFonts w:asciiTheme="minorHAnsi" w:hAnsiTheme="minorHAnsi" w:cstheme="minorHAnsi"/>
          <w:sz w:val="20"/>
          <w:szCs w:val="20"/>
        </w:rPr>
        <w:t xml:space="preserve">eeting </w:t>
      </w:r>
      <w:r w:rsidRPr="00A21BF5">
        <w:rPr>
          <w:rFonts w:asciiTheme="minorHAnsi" w:hAnsiTheme="minorHAnsi" w:cstheme="minorHAnsi"/>
          <w:sz w:val="20"/>
          <w:szCs w:val="20"/>
        </w:rPr>
        <w:t>and the number of votes withheld were as follows:</w:t>
      </w:r>
    </w:p>
    <w:tbl>
      <w:tblPr>
        <w:tblW w:w="13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1"/>
        <w:gridCol w:w="1395"/>
        <w:gridCol w:w="1117"/>
        <w:gridCol w:w="1485"/>
        <w:gridCol w:w="1020"/>
        <w:gridCol w:w="1515"/>
        <w:gridCol w:w="1419"/>
      </w:tblGrid>
      <w:tr w:rsidR="00184702" w:rsidRPr="00A21BF5" w14:paraId="6B2255B0" w14:textId="77777777" w:rsidTr="029B555E">
        <w:tc>
          <w:tcPr>
            <w:tcW w:w="5441" w:type="dxa"/>
            <w:shd w:val="clear" w:color="auto" w:fill="auto"/>
          </w:tcPr>
          <w:p w14:paraId="3A803B48" w14:textId="77777777" w:rsidR="00121FC6" w:rsidRPr="00A21BF5" w:rsidRDefault="00121FC6" w:rsidP="00AA684F">
            <w:pPr>
              <w:rPr>
                <w:rFonts w:asciiTheme="minorHAnsi" w:hAnsiTheme="minorHAnsi" w:cstheme="minorHAnsi"/>
                <w:b/>
                <w:sz w:val="20"/>
                <w:szCs w:val="20"/>
                <w:lang w:val="en-GB"/>
              </w:rPr>
            </w:pPr>
            <w:r w:rsidRPr="00A21BF5">
              <w:rPr>
                <w:rFonts w:asciiTheme="minorHAnsi" w:hAnsiTheme="minorHAnsi" w:cstheme="minorHAnsi"/>
                <w:b/>
                <w:sz w:val="20"/>
                <w:szCs w:val="20"/>
                <w:lang w:val="en-GB"/>
              </w:rPr>
              <w:t>Resolutions</w:t>
            </w:r>
          </w:p>
        </w:tc>
        <w:tc>
          <w:tcPr>
            <w:tcW w:w="2512" w:type="dxa"/>
            <w:gridSpan w:val="2"/>
            <w:shd w:val="clear" w:color="auto" w:fill="auto"/>
          </w:tcPr>
          <w:p w14:paraId="646F1564" w14:textId="77777777" w:rsidR="00121FC6" w:rsidRPr="00A21BF5" w:rsidRDefault="00121FC6" w:rsidP="002E7087">
            <w:pPr>
              <w:jc w:val="center"/>
              <w:rPr>
                <w:rFonts w:asciiTheme="minorHAnsi" w:hAnsiTheme="minorHAnsi" w:cstheme="minorHAnsi"/>
                <w:b/>
                <w:sz w:val="20"/>
                <w:szCs w:val="20"/>
                <w:lang w:val="en-GB"/>
              </w:rPr>
            </w:pPr>
            <w:r w:rsidRPr="00A21BF5">
              <w:rPr>
                <w:rFonts w:asciiTheme="minorHAnsi" w:hAnsiTheme="minorHAnsi" w:cstheme="minorHAnsi"/>
                <w:b/>
                <w:sz w:val="20"/>
                <w:szCs w:val="20"/>
                <w:lang w:val="en-GB"/>
              </w:rPr>
              <w:t>Votes For</w:t>
            </w:r>
            <w:r w:rsidRPr="00A21BF5">
              <w:rPr>
                <w:rFonts w:asciiTheme="minorHAnsi" w:hAnsiTheme="minorHAnsi" w:cstheme="minorHAnsi"/>
                <w:b/>
                <w:sz w:val="20"/>
                <w:szCs w:val="20"/>
                <w:vertAlign w:val="superscript"/>
                <w:lang w:val="en-GB"/>
              </w:rPr>
              <w:t>1</w:t>
            </w:r>
          </w:p>
        </w:tc>
        <w:tc>
          <w:tcPr>
            <w:tcW w:w="2505" w:type="dxa"/>
            <w:gridSpan w:val="2"/>
            <w:shd w:val="clear" w:color="auto" w:fill="auto"/>
          </w:tcPr>
          <w:p w14:paraId="14948E2C" w14:textId="77777777" w:rsidR="00121FC6" w:rsidRPr="00A21BF5" w:rsidRDefault="00121FC6" w:rsidP="003317E3">
            <w:pPr>
              <w:jc w:val="center"/>
              <w:rPr>
                <w:rFonts w:asciiTheme="minorHAnsi" w:hAnsiTheme="minorHAnsi" w:cstheme="minorHAnsi"/>
                <w:b/>
                <w:sz w:val="20"/>
                <w:szCs w:val="20"/>
                <w:lang w:val="en-GB"/>
              </w:rPr>
            </w:pPr>
            <w:r w:rsidRPr="00A21BF5">
              <w:rPr>
                <w:rFonts w:asciiTheme="minorHAnsi" w:hAnsiTheme="minorHAnsi" w:cstheme="minorHAnsi"/>
                <w:b/>
                <w:sz w:val="20"/>
                <w:szCs w:val="20"/>
                <w:lang w:val="en-GB"/>
              </w:rPr>
              <w:t>Votes Against</w:t>
            </w:r>
          </w:p>
        </w:tc>
        <w:tc>
          <w:tcPr>
            <w:tcW w:w="1515" w:type="dxa"/>
            <w:shd w:val="clear" w:color="auto" w:fill="auto"/>
          </w:tcPr>
          <w:p w14:paraId="221EF698" w14:textId="0AF4A3CB" w:rsidR="00121FC6" w:rsidRPr="00A21BF5" w:rsidRDefault="00121FC6" w:rsidP="00042013">
            <w:pPr>
              <w:jc w:val="center"/>
              <w:rPr>
                <w:rFonts w:asciiTheme="minorHAnsi" w:hAnsiTheme="minorHAnsi" w:cstheme="minorHAnsi"/>
                <w:b/>
                <w:sz w:val="20"/>
                <w:szCs w:val="20"/>
                <w:lang w:val="en-GB"/>
              </w:rPr>
            </w:pPr>
            <w:r w:rsidRPr="00A21BF5">
              <w:rPr>
                <w:rFonts w:asciiTheme="minorHAnsi" w:hAnsiTheme="minorHAnsi" w:cstheme="minorHAnsi"/>
                <w:b/>
                <w:sz w:val="20"/>
                <w:szCs w:val="20"/>
                <w:lang w:val="en-GB"/>
              </w:rPr>
              <w:t>Total votes</w:t>
            </w:r>
            <w:r w:rsidR="00312BA1" w:rsidRPr="00A21BF5">
              <w:rPr>
                <w:rFonts w:asciiTheme="minorHAnsi" w:hAnsiTheme="minorHAnsi" w:cstheme="minorHAnsi"/>
                <w:b/>
                <w:sz w:val="20"/>
                <w:szCs w:val="20"/>
                <w:vertAlign w:val="superscript"/>
                <w:lang w:val="en-GB"/>
              </w:rPr>
              <w:t>2</w:t>
            </w:r>
            <w:r w:rsidRPr="00A21BF5">
              <w:rPr>
                <w:rFonts w:asciiTheme="minorHAnsi" w:hAnsiTheme="minorHAnsi" w:cstheme="minorHAnsi"/>
                <w:b/>
                <w:sz w:val="20"/>
                <w:szCs w:val="20"/>
                <w:lang w:val="en-GB"/>
              </w:rPr>
              <w:t xml:space="preserve"> </w:t>
            </w:r>
          </w:p>
        </w:tc>
        <w:tc>
          <w:tcPr>
            <w:tcW w:w="1419" w:type="dxa"/>
          </w:tcPr>
          <w:p w14:paraId="18E6D912" w14:textId="5A013DE1" w:rsidR="00121FC6" w:rsidRPr="00A21BF5" w:rsidRDefault="00121FC6" w:rsidP="00312BA1">
            <w:pPr>
              <w:jc w:val="center"/>
              <w:rPr>
                <w:rFonts w:asciiTheme="minorHAnsi" w:hAnsiTheme="minorHAnsi" w:cstheme="minorHAnsi"/>
                <w:b/>
                <w:sz w:val="20"/>
                <w:szCs w:val="20"/>
                <w:lang w:val="en-GB"/>
              </w:rPr>
            </w:pPr>
            <w:r w:rsidRPr="00A21BF5">
              <w:rPr>
                <w:rFonts w:asciiTheme="minorHAnsi" w:hAnsiTheme="minorHAnsi" w:cstheme="minorHAnsi"/>
                <w:b/>
                <w:sz w:val="20"/>
                <w:szCs w:val="20"/>
                <w:lang w:val="en-GB"/>
              </w:rPr>
              <w:t xml:space="preserve">Votes </w:t>
            </w:r>
            <w:r w:rsidR="00312BA1" w:rsidRPr="00A21BF5">
              <w:rPr>
                <w:rFonts w:asciiTheme="minorHAnsi" w:hAnsiTheme="minorHAnsi" w:cstheme="minorHAnsi"/>
                <w:b/>
                <w:sz w:val="20"/>
                <w:szCs w:val="20"/>
                <w:lang w:val="en-GB"/>
              </w:rPr>
              <w:t>Withheld</w:t>
            </w:r>
            <w:r w:rsidR="00312BA1">
              <w:rPr>
                <w:rFonts w:asciiTheme="minorHAnsi" w:hAnsiTheme="minorHAnsi" w:cstheme="minorHAnsi"/>
                <w:b/>
                <w:sz w:val="20"/>
                <w:szCs w:val="20"/>
                <w:vertAlign w:val="superscript"/>
                <w:lang w:val="en-GB"/>
              </w:rPr>
              <w:t>3</w:t>
            </w:r>
          </w:p>
        </w:tc>
      </w:tr>
      <w:tr w:rsidR="00184702" w:rsidRPr="00A21BF5" w14:paraId="081A5248" w14:textId="77777777" w:rsidTr="029B555E">
        <w:tc>
          <w:tcPr>
            <w:tcW w:w="5441" w:type="dxa"/>
            <w:shd w:val="clear" w:color="auto" w:fill="auto"/>
          </w:tcPr>
          <w:p w14:paraId="1F3E2C16" w14:textId="77777777" w:rsidR="00121FC6" w:rsidRPr="00A21BF5" w:rsidRDefault="00121FC6" w:rsidP="00AA684F">
            <w:pPr>
              <w:rPr>
                <w:rFonts w:asciiTheme="minorHAnsi" w:hAnsiTheme="minorHAnsi" w:cstheme="minorHAnsi"/>
                <w:sz w:val="20"/>
                <w:szCs w:val="20"/>
                <w:lang w:val="en-GB"/>
              </w:rPr>
            </w:pPr>
          </w:p>
        </w:tc>
        <w:tc>
          <w:tcPr>
            <w:tcW w:w="1395" w:type="dxa"/>
            <w:shd w:val="clear" w:color="auto" w:fill="auto"/>
          </w:tcPr>
          <w:p w14:paraId="2F2E183E" w14:textId="77777777" w:rsidR="00121FC6" w:rsidRPr="00A21BF5" w:rsidRDefault="00121FC6" w:rsidP="00D23E03">
            <w:pPr>
              <w:jc w:val="center"/>
              <w:rPr>
                <w:rFonts w:asciiTheme="minorHAnsi" w:hAnsiTheme="minorHAnsi" w:cstheme="minorHAnsi"/>
                <w:sz w:val="20"/>
                <w:szCs w:val="20"/>
                <w:lang w:val="en-GB"/>
              </w:rPr>
            </w:pPr>
            <w:r w:rsidRPr="00A21BF5">
              <w:rPr>
                <w:rFonts w:asciiTheme="minorHAnsi" w:hAnsiTheme="minorHAnsi" w:cstheme="minorHAnsi"/>
                <w:sz w:val="20"/>
                <w:szCs w:val="20"/>
                <w:lang w:val="en-GB"/>
              </w:rPr>
              <w:t>No. of shares</w:t>
            </w:r>
          </w:p>
        </w:tc>
        <w:tc>
          <w:tcPr>
            <w:tcW w:w="1117" w:type="dxa"/>
            <w:shd w:val="clear" w:color="auto" w:fill="auto"/>
          </w:tcPr>
          <w:p w14:paraId="1664CA9B" w14:textId="77777777" w:rsidR="00121FC6" w:rsidRPr="00A21BF5" w:rsidRDefault="00121FC6" w:rsidP="003317E3">
            <w:pPr>
              <w:jc w:val="center"/>
              <w:rPr>
                <w:rFonts w:asciiTheme="minorHAnsi" w:hAnsiTheme="minorHAnsi" w:cstheme="minorHAnsi"/>
                <w:sz w:val="20"/>
                <w:szCs w:val="20"/>
                <w:lang w:val="en-GB"/>
              </w:rPr>
            </w:pPr>
            <w:r w:rsidRPr="00A21BF5">
              <w:rPr>
                <w:rFonts w:asciiTheme="minorHAnsi" w:hAnsiTheme="minorHAnsi" w:cstheme="minorHAnsi"/>
                <w:sz w:val="20"/>
                <w:szCs w:val="20"/>
                <w:lang w:val="en-GB"/>
              </w:rPr>
              <w:t>%</w:t>
            </w:r>
          </w:p>
        </w:tc>
        <w:tc>
          <w:tcPr>
            <w:tcW w:w="1485" w:type="dxa"/>
            <w:shd w:val="clear" w:color="auto" w:fill="auto"/>
          </w:tcPr>
          <w:p w14:paraId="33BD6C1C" w14:textId="77777777" w:rsidR="00121FC6" w:rsidRPr="00A21BF5" w:rsidRDefault="00121FC6" w:rsidP="003317E3">
            <w:pPr>
              <w:jc w:val="center"/>
              <w:rPr>
                <w:rFonts w:asciiTheme="minorHAnsi" w:hAnsiTheme="minorHAnsi" w:cstheme="minorHAnsi"/>
                <w:sz w:val="20"/>
                <w:szCs w:val="20"/>
                <w:lang w:val="en-GB"/>
              </w:rPr>
            </w:pPr>
            <w:r w:rsidRPr="00A21BF5">
              <w:rPr>
                <w:rFonts w:asciiTheme="minorHAnsi" w:hAnsiTheme="minorHAnsi" w:cstheme="minorHAnsi"/>
                <w:sz w:val="20"/>
                <w:szCs w:val="20"/>
                <w:lang w:val="en-GB"/>
              </w:rPr>
              <w:t>No. of shares</w:t>
            </w:r>
          </w:p>
        </w:tc>
        <w:tc>
          <w:tcPr>
            <w:tcW w:w="1020" w:type="dxa"/>
            <w:shd w:val="clear" w:color="auto" w:fill="auto"/>
          </w:tcPr>
          <w:p w14:paraId="04E932CF" w14:textId="77777777" w:rsidR="00121FC6" w:rsidRPr="00A21BF5" w:rsidRDefault="00121FC6" w:rsidP="003317E3">
            <w:pPr>
              <w:jc w:val="center"/>
              <w:rPr>
                <w:rFonts w:asciiTheme="minorHAnsi" w:hAnsiTheme="minorHAnsi" w:cstheme="minorHAnsi"/>
                <w:sz w:val="20"/>
                <w:szCs w:val="20"/>
                <w:lang w:val="en-GB"/>
              </w:rPr>
            </w:pPr>
            <w:r w:rsidRPr="00A21BF5">
              <w:rPr>
                <w:rFonts w:asciiTheme="minorHAnsi" w:hAnsiTheme="minorHAnsi" w:cstheme="minorHAnsi"/>
                <w:sz w:val="20"/>
                <w:szCs w:val="20"/>
                <w:lang w:val="en-GB"/>
              </w:rPr>
              <w:t>%</w:t>
            </w:r>
          </w:p>
        </w:tc>
        <w:tc>
          <w:tcPr>
            <w:tcW w:w="1515" w:type="dxa"/>
            <w:shd w:val="clear" w:color="auto" w:fill="auto"/>
          </w:tcPr>
          <w:p w14:paraId="014EF15D" w14:textId="77777777" w:rsidR="00121FC6" w:rsidRPr="00A21BF5" w:rsidRDefault="00121FC6" w:rsidP="003317E3">
            <w:pPr>
              <w:jc w:val="center"/>
              <w:rPr>
                <w:rFonts w:asciiTheme="minorHAnsi" w:hAnsiTheme="minorHAnsi" w:cstheme="minorHAnsi"/>
                <w:sz w:val="20"/>
                <w:szCs w:val="20"/>
                <w:lang w:val="en-GB"/>
              </w:rPr>
            </w:pPr>
            <w:r w:rsidRPr="00A21BF5">
              <w:rPr>
                <w:rFonts w:asciiTheme="minorHAnsi" w:hAnsiTheme="minorHAnsi" w:cstheme="minorHAnsi"/>
                <w:sz w:val="20"/>
                <w:szCs w:val="20"/>
                <w:lang w:val="en-GB"/>
              </w:rPr>
              <w:t xml:space="preserve">No. of shares </w:t>
            </w:r>
          </w:p>
        </w:tc>
        <w:tc>
          <w:tcPr>
            <w:tcW w:w="1419" w:type="dxa"/>
          </w:tcPr>
          <w:p w14:paraId="4C8E3F2C" w14:textId="77777777" w:rsidR="00121FC6" w:rsidRPr="00A21BF5" w:rsidRDefault="00121FC6" w:rsidP="00DA2696">
            <w:pPr>
              <w:jc w:val="center"/>
              <w:rPr>
                <w:rFonts w:asciiTheme="minorHAnsi" w:hAnsiTheme="minorHAnsi" w:cstheme="minorHAnsi"/>
                <w:sz w:val="20"/>
                <w:szCs w:val="20"/>
                <w:lang w:val="en-GB"/>
              </w:rPr>
            </w:pPr>
            <w:r w:rsidRPr="00A21BF5">
              <w:rPr>
                <w:rFonts w:asciiTheme="minorHAnsi" w:hAnsiTheme="minorHAnsi" w:cstheme="minorHAnsi"/>
                <w:sz w:val="20"/>
                <w:szCs w:val="20"/>
                <w:lang w:val="en-GB"/>
              </w:rPr>
              <w:t>No. of shares</w:t>
            </w:r>
          </w:p>
        </w:tc>
      </w:tr>
      <w:tr w:rsidR="007E55B1" w:rsidRPr="00A21BF5" w14:paraId="688EF94E" w14:textId="77777777" w:rsidTr="00F474C8">
        <w:tc>
          <w:tcPr>
            <w:tcW w:w="5441" w:type="dxa"/>
            <w:shd w:val="clear" w:color="auto" w:fill="auto"/>
          </w:tcPr>
          <w:p w14:paraId="74D3442F" w14:textId="6746EFA9" w:rsidR="007E55B1" w:rsidRPr="00A21BF5" w:rsidRDefault="007E55B1" w:rsidP="007E55B1">
            <w:pPr>
              <w:rPr>
                <w:rFonts w:asciiTheme="minorHAnsi" w:hAnsiTheme="minorHAnsi" w:cstheme="minorBidi"/>
                <w:sz w:val="20"/>
                <w:szCs w:val="20"/>
                <w:lang w:val="en-GB"/>
              </w:rPr>
            </w:pPr>
            <w:r w:rsidRPr="1BDFF5C3">
              <w:rPr>
                <w:rFonts w:asciiTheme="minorHAnsi" w:hAnsiTheme="minorHAnsi" w:cstheme="minorBidi"/>
                <w:sz w:val="20"/>
                <w:szCs w:val="20"/>
                <w:lang w:val="en-GB"/>
              </w:rPr>
              <w:t>1. Following a review of the Company’s affairs, to receive and consider the Company’s Financial Statements for the year ended 31 December 202</w:t>
            </w:r>
            <w:r>
              <w:rPr>
                <w:rFonts w:asciiTheme="minorHAnsi" w:hAnsiTheme="minorHAnsi" w:cstheme="minorBidi"/>
                <w:sz w:val="20"/>
                <w:szCs w:val="20"/>
                <w:lang w:val="en-GB"/>
              </w:rPr>
              <w:t>1</w:t>
            </w:r>
            <w:r w:rsidRPr="1BDFF5C3">
              <w:rPr>
                <w:rFonts w:asciiTheme="minorHAnsi" w:hAnsiTheme="minorHAnsi" w:cstheme="minorBidi"/>
                <w:sz w:val="20"/>
                <w:szCs w:val="20"/>
                <w:lang w:val="en-GB"/>
              </w:rPr>
              <w:t xml:space="preserve"> and the reports of the Directors and External Auditor thereon</w:t>
            </w:r>
          </w:p>
        </w:tc>
        <w:tc>
          <w:tcPr>
            <w:tcW w:w="1395" w:type="dxa"/>
            <w:shd w:val="clear" w:color="auto" w:fill="auto"/>
            <w:vAlign w:val="bottom"/>
          </w:tcPr>
          <w:p w14:paraId="67EBA978" w14:textId="6F9F5177"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122,789,148</w:t>
            </w:r>
          </w:p>
        </w:tc>
        <w:tc>
          <w:tcPr>
            <w:tcW w:w="1117" w:type="dxa"/>
            <w:shd w:val="clear" w:color="auto" w:fill="auto"/>
            <w:vAlign w:val="bottom"/>
          </w:tcPr>
          <w:p w14:paraId="56D15E19" w14:textId="4E053432"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99.98</w:t>
            </w:r>
          </w:p>
        </w:tc>
        <w:tc>
          <w:tcPr>
            <w:tcW w:w="1485" w:type="dxa"/>
            <w:shd w:val="clear" w:color="auto" w:fill="auto"/>
            <w:vAlign w:val="bottom"/>
          </w:tcPr>
          <w:p w14:paraId="3913C870" w14:textId="0DE44251"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21,562</w:t>
            </w:r>
          </w:p>
        </w:tc>
        <w:tc>
          <w:tcPr>
            <w:tcW w:w="1020" w:type="dxa"/>
            <w:shd w:val="clear" w:color="auto" w:fill="auto"/>
            <w:vAlign w:val="bottom"/>
          </w:tcPr>
          <w:p w14:paraId="46FD44FB" w14:textId="08D0D793"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0.02</w:t>
            </w:r>
          </w:p>
        </w:tc>
        <w:tc>
          <w:tcPr>
            <w:tcW w:w="1515" w:type="dxa"/>
            <w:shd w:val="clear" w:color="auto" w:fill="auto"/>
            <w:vAlign w:val="bottom"/>
          </w:tcPr>
          <w:p w14:paraId="7D4C3848" w14:textId="7E183174"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70181FF5" w14:textId="02569E67"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43,381</w:t>
            </w:r>
          </w:p>
        </w:tc>
      </w:tr>
      <w:tr w:rsidR="007E55B1" w:rsidRPr="00A21BF5" w14:paraId="6134BF1B" w14:textId="77777777" w:rsidTr="00F474C8">
        <w:tc>
          <w:tcPr>
            <w:tcW w:w="5441" w:type="dxa"/>
            <w:shd w:val="clear" w:color="auto" w:fill="auto"/>
          </w:tcPr>
          <w:p w14:paraId="4FFF168D" w14:textId="10B3785C" w:rsidR="007E55B1" w:rsidRPr="00A21BF5" w:rsidRDefault="007E55B1" w:rsidP="007E55B1">
            <w:pPr>
              <w:rPr>
                <w:rFonts w:asciiTheme="minorHAnsi" w:hAnsiTheme="minorHAnsi" w:cstheme="minorBidi"/>
                <w:sz w:val="20"/>
                <w:szCs w:val="20"/>
                <w:lang w:val="en-GB"/>
              </w:rPr>
            </w:pPr>
            <w:r w:rsidRPr="1BDFF5C3">
              <w:rPr>
                <w:rFonts w:asciiTheme="minorHAnsi" w:hAnsiTheme="minorHAnsi" w:cstheme="minorBidi"/>
                <w:sz w:val="20"/>
                <w:szCs w:val="20"/>
                <w:lang w:val="en-GB"/>
              </w:rPr>
              <w:t xml:space="preserve">2. To receive and consider the </w:t>
            </w:r>
            <w:r w:rsidRPr="003E4EA4">
              <w:rPr>
                <w:rFonts w:asciiTheme="minorHAnsi" w:hAnsiTheme="minorHAnsi" w:cstheme="minorBidi"/>
                <w:sz w:val="20"/>
                <w:szCs w:val="20"/>
                <w:lang w:val="en-GB"/>
              </w:rPr>
              <w:t>Remuneration Committee Chair’s Statement and the Annual Report on Remuneration</w:t>
            </w:r>
            <w:r w:rsidRPr="1BDFF5C3">
              <w:rPr>
                <w:rFonts w:asciiTheme="minorHAnsi" w:hAnsiTheme="minorHAnsi" w:cstheme="minorBidi"/>
                <w:sz w:val="20"/>
                <w:szCs w:val="20"/>
                <w:lang w:val="en-GB"/>
              </w:rPr>
              <w:t xml:space="preserve"> for the year ended 31 December 202</w:t>
            </w:r>
            <w:r>
              <w:rPr>
                <w:rFonts w:asciiTheme="minorHAnsi" w:hAnsiTheme="minorHAnsi" w:cstheme="minorBidi"/>
                <w:sz w:val="20"/>
                <w:szCs w:val="20"/>
                <w:lang w:val="en-GB"/>
              </w:rPr>
              <w:t>1</w:t>
            </w:r>
            <w:r w:rsidRPr="0016500D">
              <w:rPr>
                <w:rFonts w:asciiTheme="minorHAnsi" w:hAnsiTheme="minorHAnsi" w:cstheme="minorBidi"/>
                <w:sz w:val="20"/>
                <w:szCs w:val="20"/>
                <w:vertAlign w:val="superscript"/>
                <w:lang w:val="en-GB"/>
              </w:rPr>
              <w:t>4</w:t>
            </w:r>
          </w:p>
        </w:tc>
        <w:tc>
          <w:tcPr>
            <w:tcW w:w="1395" w:type="dxa"/>
            <w:shd w:val="clear" w:color="auto" w:fill="auto"/>
            <w:vAlign w:val="bottom"/>
          </w:tcPr>
          <w:p w14:paraId="08110AAC" w14:textId="38B046A5"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76,077,899</w:t>
            </w:r>
          </w:p>
        </w:tc>
        <w:tc>
          <w:tcPr>
            <w:tcW w:w="1117" w:type="dxa"/>
            <w:shd w:val="clear" w:color="auto" w:fill="auto"/>
            <w:vAlign w:val="bottom"/>
          </w:tcPr>
          <w:p w14:paraId="10D32E19" w14:textId="5D92F1AB"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67.55</w:t>
            </w:r>
          </w:p>
        </w:tc>
        <w:tc>
          <w:tcPr>
            <w:tcW w:w="1485" w:type="dxa"/>
            <w:shd w:val="clear" w:color="auto" w:fill="auto"/>
            <w:vAlign w:val="bottom"/>
          </w:tcPr>
          <w:p w14:paraId="109C1EBF" w14:textId="4EEAD414"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36,541,611</w:t>
            </w:r>
          </w:p>
        </w:tc>
        <w:tc>
          <w:tcPr>
            <w:tcW w:w="1020" w:type="dxa"/>
            <w:shd w:val="clear" w:color="auto" w:fill="auto"/>
            <w:vAlign w:val="bottom"/>
          </w:tcPr>
          <w:p w14:paraId="50543890" w14:textId="0BD91107"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32.45</w:t>
            </w:r>
            <w:r w:rsidR="00D05226" w:rsidRPr="00E07F0A">
              <w:rPr>
                <w:rStyle w:val="FootnoteReference"/>
                <w:rFonts w:asciiTheme="minorHAnsi" w:hAnsiTheme="minorHAnsi" w:cstheme="minorHAnsi"/>
                <w:color w:val="000000"/>
                <w:sz w:val="20"/>
                <w:szCs w:val="20"/>
              </w:rPr>
              <w:t>5</w:t>
            </w:r>
          </w:p>
        </w:tc>
        <w:tc>
          <w:tcPr>
            <w:tcW w:w="1515" w:type="dxa"/>
            <w:shd w:val="clear" w:color="auto" w:fill="auto"/>
            <w:vAlign w:val="bottom"/>
          </w:tcPr>
          <w:p w14:paraId="4A0AC879" w14:textId="012E2B87"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1AB9B3D5" w14:textId="50078B37"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10,234,581</w:t>
            </w:r>
          </w:p>
        </w:tc>
      </w:tr>
      <w:tr w:rsidR="007E55B1" w:rsidRPr="00A21BF5" w14:paraId="482906D6" w14:textId="77777777" w:rsidTr="00E7714D">
        <w:tc>
          <w:tcPr>
            <w:tcW w:w="5441" w:type="dxa"/>
            <w:shd w:val="clear" w:color="auto" w:fill="auto"/>
          </w:tcPr>
          <w:p w14:paraId="48B33B09" w14:textId="7CAFD9E5" w:rsidR="007E55B1" w:rsidRPr="1BDFF5C3" w:rsidRDefault="007E55B1" w:rsidP="007E55B1">
            <w:pPr>
              <w:rPr>
                <w:rFonts w:asciiTheme="minorHAnsi" w:hAnsiTheme="minorHAnsi" w:cstheme="minorBidi"/>
                <w:sz w:val="20"/>
                <w:szCs w:val="20"/>
                <w:lang w:val="en-GB"/>
              </w:rPr>
            </w:pPr>
            <w:r>
              <w:rPr>
                <w:rFonts w:asciiTheme="minorHAnsi" w:hAnsiTheme="minorHAnsi" w:cstheme="minorBidi"/>
                <w:sz w:val="20"/>
                <w:szCs w:val="20"/>
                <w:lang w:val="en-GB"/>
              </w:rPr>
              <w:t>3(a). The election of Nancy Dubuc as a Director</w:t>
            </w:r>
          </w:p>
        </w:tc>
        <w:tc>
          <w:tcPr>
            <w:tcW w:w="1395" w:type="dxa"/>
            <w:shd w:val="clear" w:color="auto" w:fill="auto"/>
            <w:vAlign w:val="bottom"/>
          </w:tcPr>
          <w:p w14:paraId="1EECB66B" w14:textId="694E2322"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121,537,843</w:t>
            </w:r>
          </w:p>
        </w:tc>
        <w:tc>
          <w:tcPr>
            <w:tcW w:w="1117" w:type="dxa"/>
            <w:shd w:val="clear" w:color="auto" w:fill="auto"/>
            <w:vAlign w:val="bottom"/>
          </w:tcPr>
          <w:p w14:paraId="7A1EDACB" w14:textId="75A6AC69"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98.93</w:t>
            </w:r>
          </w:p>
        </w:tc>
        <w:tc>
          <w:tcPr>
            <w:tcW w:w="1485" w:type="dxa"/>
            <w:shd w:val="clear" w:color="auto" w:fill="auto"/>
            <w:vAlign w:val="bottom"/>
          </w:tcPr>
          <w:p w14:paraId="0CBC993B" w14:textId="4D62AA28"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1,311,230</w:t>
            </w:r>
          </w:p>
        </w:tc>
        <w:tc>
          <w:tcPr>
            <w:tcW w:w="1020" w:type="dxa"/>
            <w:shd w:val="clear" w:color="auto" w:fill="auto"/>
            <w:vAlign w:val="bottom"/>
          </w:tcPr>
          <w:p w14:paraId="3A4F2D19" w14:textId="5D26AC20"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1.07</w:t>
            </w:r>
          </w:p>
        </w:tc>
        <w:tc>
          <w:tcPr>
            <w:tcW w:w="1515" w:type="dxa"/>
            <w:shd w:val="clear" w:color="auto" w:fill="auto"/>
            <w:vAlign w:val="bottom"/>
          </w:tcPr>
          <w:p w14:paraId="0A81E88F" w14:textId="63487B3C"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34C36C93" w14:textId="4C74A6DB"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5,018</w:t>
            </w:r>
          </w:p>
        </w:tc>
      </w:tr>
      <w:tr w:rsidR="007E55B1" w:rsidRPr="00A21BF5" w14:paraId="26E95CB4" w14:textId="77777777" w:rsidTr="00E7714D">
        <w:tc>
          <w:tcPr>
            <w:tcW w:w="5441" w:type="dxa"/>
            <w:shd w:val="clear" w:color="auto" w:fill="auto"/>
          </w:tcPr>
          <w:p w14:paraId="68F82BDD" w14:textId="01471B62" w:rsidR="007E55B1" w:rsidRPr="1BDFF5C3" w:rsidRDefault="007E55B1" w:rsidP="007E55B1">
            <w:pPr>
              <w:rPr>
                <w:rFonts w:asciiTheme="minorHAnsi" w:hAnsiTheme="minorHAnsi" w:cstheme="minorBidi"/>
                <w:sz w:val="20"/>
                <w:szCs w:val="20"/>
                <w:lang w:val="en-GB"/>
              </w:rPr>
            </w:pPr>
            <w:r>
              <w:rPr>
                <w:rFonts w:asciiTheme="minorHAnsi" w:hAnsiTheme="minorHAnsi" w:cstheme="minorBidi"/>
                <w:sz w:val="20"/>
                <w:szCs w:val="20"/>
                <w:lang w:val="en-GB"/>
              </w:rPr>
              <w:t>3(b). The election of Holly Keller Koeppel as a Director</w:t>
            </w:r>
          </w:p>
        </w:tc>
        <w:tc>
          <w:tcPr>
            <w:tcW w:w="1395" w:type="dxa"/>
            <w:shd w:val="clear" w:color="auto" w:fill="auto"/>
            <w:vAlign w:val="bottom"/>
          </w:tcPr>
          <w:p w14:paraId="13B79B40" w14:textId="163128EA"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120,776,882</w:t>
            </w:r>
          </w:p>
        </w:tc>
        <w:tc>
          <w:tcPr>
            <w:tcW w:w="1117" w:type="dxa"/>
            <w:shd w:val="clear" w:color="auto" w:fill="auto"/>
            <w:vAlign w:val="bottom"/>
          </w:tcPr>
          <w:p w14:paraId="05CB9130" w14:textId="76FB5AB8"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98.31</w:t>
            </w:r>
          </w:p>
        </w:tc>
        <w:tc>
          <w:tcPr>
            <w:tcW w:w="1485" w:type="dxa"/>
            <w:shd w:val="clear" w:color="auto" w:fill="auto"/>
            <w:vAlign w:val="bottom"/>
          </w:tcPr>
          <w:p w14:paraId="6D8D94FC" w14:textId="2FA64189"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2,073,087</w:t>
            </w:r>
          </w:p>
        </w:tc>
        <w:tc>
          <w:tcPr>
            <w:tcW w:w="1020" w:type="dxa"/>
            <w:shd w:val="clear" w:color="auto" w:fill="auto"/>
            <w:vAlign w:val="bottom"/>
          </w:tcPr>
          <w:p w14:paraId="6B996A60" w14:textId="182CEC8E"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1.69</w:t>
            </w:r>
          </w:p>
        </w:tc>
        <w:tc>
          <w:tcPr>
            <w:tcW w:w="1515" w:type="dxa"/>
            <w:shd w:val="clear" w:color="auto" w:fill="auto"/>
            <w:vAlign w:val="bottom"/>
          </w:tcPr>
          <w:p w14:paraId="7792D530" w14:textId="6EAC988B"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57099D6E" w14:textId="3232034A"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4,122</w:t>
            </w:r>
          </w:p>
        </w:tc>
      </w:tr>
      <w:tr w:rsidR="007E55B1" w:rsidRPr="00A21BF5" w14:paraId="6CE83902" w14:textId="77777777" w:rsidTr="00E7714D">
        <w:tc>
          <w:tcPr>
            <w:tcW w:w="5441" w:type="dxa"/>
            <w:shd w:val="clear" w:color="auto" w:fill="auto"/>
          </w:tcPr>
          <w:p w14:paraId="619633C4" w14:textId="29F67540" w:rsidR="007E55B1" w:rsidRPr="1BDFF5C3" w:rsidRDefault="007E55B1" w:rsidP="007E55B1">
            <w:pPr>
              <w:rPr>
                <w:rFonts w:asciiTheme="minorHAnsi" w:hAnsiTheme="minorHAnsi" w:cstheme="minorBidi"/>
                <w:sz w:val="20"/>
                <w:szCs w:val="20"/>
                <w:lang w:val="en-GB"/>
              </w:rPr>
            </w:pPr>
            <w:r>
              <w:rPr>
                <w:rFonts w:asciiTheme="minorHAnsi" w:hAnsiTheme="minorHAnsi" w:cstheme="minorBidi"/>
                <w:sz w:val="20"/>
                <w:szCs w:val="20"/>
                <w:lang w:val="en-GB"/>
              </w:rPr>
              <w:t>3(c). The election of Atif Rafiq as a Director</w:t>
            </w:r>
          </w:p>
        </w:tc>
        <w:tc>
          <w:tcPr>
            <w:tcW w:w="1395" w:type="dxa"/>
            <w:shd w:val="clear" w:color="auto" w:fill="auto"/>
            <w:vAlign w:val="bottom"/>
          </w:tcPr>
          <w:p w14:paraId="5A4CBFE4" w14:textId="23D42A26"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122,666,262</w:t>
            </w:r>
          </w:p>
        </w:tc>
        <w:tc>
          <w:tcPr>
            <w:tcW w:w="1117" w:type="dxa"/>
            <w:shd w:val="clear" w:color="auto" w:fill="auto"/>
            <w:vAlign w:val="bottom"/>
          </w:tcPr>
          <w:p w14:paraId="4D6A77ED" w14:textId="1D61BD76"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99.85</w:t>
            </w:r>
          </w:p>
        </w:tc>
        <w:tc>
          <w:tcPr>
            <w:tcW w:w="1485" w:type="dxa"/>
            <w:shd w:val="clear" w:color="auto" w:fill="auto"/>
            <w:vAlign w:val="bottom"/>
          </w:tcPr>
          <w:p w14:paraId="0887A0BC" w14:textId="0E7BB784"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183,593</w:t>
            </w:r>
          </w:p>
        </w:tc>
        <w:tc>
          <w:tcPr>
            <w:tcW w:w="1020" w:type="dxa"/>
            <w:shd w:val="clear" w:color="auto" w:fill="auto"/>
            <w:vAlign w:val="bottom"/>
          </w:tcPr>
          <w:p w14:paraId="562DF369" w14:textId="3B3BF1B6"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0.15</w:t>
            </w:r>
          </w:p>
        </w:tc>
        <w:tc>
          <w:tcPr>
            <w:tcW w:w="1515" w:type="dxa"/>
            <w:shd w:val="clear" w:color="auto" w:fill="auto"/>
            <w:vAlign w:val="bottom"/>
          </w:tcPr>
          <w:p w14:paraId="3BDFD5F1" w14:textId="6E64F970"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151F4D61" w14:textId="43B4FEA8" w:rsidR="007E55B1" w:rsidRPr="00E07F0A" w:rsidDel="00682527"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4,236</w:t>
            </w:r>
          </w:p>
        </w:tc>
      </w:tr>
      <w:tr w:rsidR="007E55B1" w:rsidRPr="00A21BF5" w14:paraId="0155F2EC" w14:textId="77777777" w:rsidTr="00E7714D">
        <w:tc>
          <w:tcPr>
            <w:tcW w:w="5441" w:type="dxa"/>
            <w:shd w:val="clear" w:color="auto" w:fill="auto"/>
          </w:tcPr>
          <w:p w14:paraId="5FEB7E94" w14:textId="190D153F" w:rsidR="007E55B1" w:rsidRPr="00A21BF5" w:rsidRDefault="007E55B1" w:rsidP="007E55B1">
            <w:pPr>
              <w:rPr>
                <w:rFonts w:asciiTheme="minorHAnsi" w:hAnsiTheme="minorHAnsi" w:cstheme="minorBidi"/>
                <w:sz w:val="20"/>
                <w:szCs w:val="20"/>
                <w:lang w:val="en-GB"/>
              </w:rPr>
            </w:pPr>
            <w:r>
              <w:rPr>
                <w:rFonts w:asciiTheme="minorHAnsi" w:hAnsiTheme="minorHAnsi" w:cstheme="minorBidi"/>
                <w:sz w:val="20"/>
                <w:szCs w:val="20"/>
                <w:lang w:val="en-GB"/>
              </w:rPr>
              <w:t>4</w:t>
            </w:r>
            <w:r w:rsidRPr="1BDFF5C3">
              <w:rPr>
                <w:rFonts w:asciiTheme="minorHAnsi" w:hAnsiTheme="minorHAnsi" w:cstheme="minorBidi"/>
                <w:sz w:val="20"/>
                <w:szCs w:val="20"/>
                <w:lang w:val="en-GB"/>
              </w:rPr>
              <w:t>(a). Re-election</w:t>
            </w:r>
            <w:r w:rsidRPr="1BDFF5C3">
              <w:rPr>
                <w:rFonts w:asciiTheme="minorHAnsi" w:hAnsiTheme="minorHAnsi" w:cstheme="minorBidi"/>
                <w:sz w:val="20"/>
                <w:szCs w:val="20"/>
                <w:lang w:val="en-IE"/>
              </w:rPr>
              <w:t xml:space="preserve"> of Zillah Byng-Thorne </w:t>
            </w:r>
            <w:r w:rsidRPr="1BDFF5C3">
              <w:rPr>
                <w:rFonts w:asciiTheme="minorHAnsi" w:hAnsiTheme="minorHAnsi" w:cstheme="minorBidi"/>
                <w:sz w:val="20"/>
                <w:szCs w:val="20"/>
                <w:lang w:val="en-GB"/>
              </w:rPr>
              <w:t>as a Director</w:t>
            </w:r>
          </w:p>
        </w:tc>
        <w:tc>
          <w:tcPr>
            <w:tcW w:w="1395" w:type="dxa"/>
            <w:shd w:val="clear" w:color="auto" w:fill="auto"/>
            <w:vAlign w:val="bottom"/>
          </w:tcPr>
          <w:p w14:paraId="6863E042" w14:textId="49AE208C"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93,442,061</w:t>
            </w:r>
          </w:p>
        </w:tc>
        <w:tc>
          <w:tcPr>
            <w:tcW w:w="1117" w:type="dxa"/>
            <w:shd w:val="clear" w:color="auto" w:fill="auto"/>
            <w:vAlign w:val="bottom"/>
          </w:tcPr>
          <w:p w14:paraId="5A9F44C7" w14:textId="38237C0B"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83.17</w:t>
            </w:r>
          </w:p>
        </w:tc>
        <w:tc>
          <w:tcPr>
            <w:tcW w:w="1485" w:type="dxa"/>
            <w:shd w:val="clear" w:color="auto" w:fill="auto"/>
            <w:vAlign w:val="bottom"/>
          </w:tcPr>
          <w:p w14:paraId="2B1E695A" w14:textId="05B493C9"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18,914,102</w:t>
            </w:r>
          </w:p>
        </w:tc>
        <w:tc>
          <w:tcPr>
            <w:tcW w:w="1020" w:type="dxa"/>
            <w:shd w:val="clear" w:color="auto" w:fill="auto"/>
            <w:vAlign w:val="bottom"/>
          </w:tcPr>
          <w:p w14:paraId="48BC5A1E" w14:textId="7B963020"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16.83</w:t>
            </w:r>
          </w:p>
        </w:tc>
        <w:tc>
          <w:tcPr>
            <w:tcW w:w="1515" w:type="dxa"/>
            <w:shd w:val="clear" w:color="auto" w:fill="auto"/>
            <w:vAlign w:val="bottom"/>
          </w:tcPr>
          <w:p w14:paraId="7CDA021E" w14:textId="32C24216"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52903534" w14:textId="119A4588"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10,497,928</w:t>
            </w:r>
          </w:p>
        </w:tc>
      </w:tr>
      <w:tr w:rsidR="007E55B1" w:rsidRPr="00A21BF5" w14:paraId="4AB7A3A5" w14:textId="77777777" w:rsidTr="00E7714D">
        <w:tc>
          <w:tcPr>
            <w:tcW w:w="5441" w:type="dxa"/>
            <w:shd w:val="clear" w:color="auto" w:fill="auto"/>
          </w:tcPr>
          <w:p w14:paraId="4BD5AE62" w14:textId="2298EE29" w:rsidR="007E55B1" w:rsidRPr="00A21BF5" w:rsidRDefault="007E55B1" w:rsidP="007E55B1">
            <w:pPr>
              <w:rPr>
                <w:rFonts w:asciiTheme="minorHAnsi" w:hAnsiTheme="minorHAnsi" w:cstheme="minorBidi"/>
                <w:sz w:val="20"/>
                <w:szCs w:val="20"/>
                <w:lang w:val="en-GB"/>
              </w:rPr>
            </w:pPr>
            <w:r>
              <w:rPr>
                <w:rFonts w:asciiTheme="minorHAnsi" w:hAnsiTheme="minorHAnsi" w:cstheme="minorBidi"/>
                <w:sz w:val="20"/>
                <w:szCs w:val="20"/>
                <w:lang w:val="en-GB"/>
              </w:rPr>
              <w:t>4</w:t>
            </w:r>
            <w:r w:rsidRPr="1BDFF5C3">
              <w:rPr>
                <w:rFonts w:asciiTheme="minorHAnsi" w:hAnsiTheme="minorHAnsi" w:cstheme="minorBidi"/>
                <w:sz w:val="20"/>
                <w:szCs w:val="20"/>
                <w:lang w:val="en-GB"/>
              </w:rPr>
              <w:t>(</w:t>
            </w:r>
            <w:r>
              <w:rPr>
                <w:rFonts w:asciiTheme="minorHAnsi" w:hAnsiTheme="minorHAnsi" w:cstheme="minorBidi"/>
                <w:sz w:val="20"/>
                <w:szCs w:val="20"/>
                <w:lang w:val="en-GB"/>
              </w:rPr>
              <w:t>b</w:t>
            </w:r>
            <w:r w:rsidRPr="1BDFF5C3">
              <w:rPr>
                <w:rFonts w:asciiTheme="minorHAnsi" w:hAnsiTheme="minorHAnsi" w:cstheme="minorBidi"/>
                <w:sz w:val="20"/>
                <w:szCs w:val="20"/>
                <w:lang w:val="en-GB"/>
              </w:rPr>
              <w:t>). Re-election</w:t>
            </w:r>
            <w:r w:rsidRPr="1BDFF5C3">
              <w:rPr>
                <w:rFonts w:asciiTheme="minorHAnsi" w:hAnsiTheme="minorHAnsi" w:cstheme="minorBidi"/>
                <w:sz w:val="20"/>
                <w:szCs w:val="20"/>
                <w:lang w:val="en-IE"/>
              </w:rPr>
              <w:t xml:space="preserve"> of Nancy Cruickshank </w:t>
            </w:r>
            <w:r w:rsidRPr="1BDFF5C3">
              <w:rPr>
                <w:rFonts w:asciiTheme="minorHAnsi" w:hAnsiTheme="minorHAnsi" w:cstheme="minorBidi"/>
                <w:sz w:val="20"/>
                <w:szCs w:val="20"/>
                <w:lang w:val="en-GB"/>
              </w:rPr>
              <w:t>as a Director</w:t>
            </w:r>
          </w:p>
        </w:tc>
        <w:tc>
          <w:tcPr>
            <w:tcW w:w="1395" w:type="dxa"/>
            <w:shd w:val="clear" w:color="auto" w:fill="auto"/>
            <w:vAlign w:val="bottom"/>
          </w:tcPr>
          <w:p w14:paraId="5F8FB76C" w14:textId="445A7C06"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121,658,818</w:t>
            </w:r>
          </w:p>
        </w:tc>
        <w:tc>
          <w:tcPr>
            <w:tcW w:w="1117" w:type="dxa"/>
            <w:shd w:val="clear" w:color="auto" w:fill="auto"/>
            <w:vAlign w:val="bottom"/>
          </w:tcPr>
          <w:p w14:paraId="277C9190" w14:textId="5E54DDB3"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99.03</w:t>
            </w:r>
          </w:p>
        </w:tc>
        <w:tc>
          <w:tcPr>
            <w:tcW w:w="1485" w:type="dxa"/>
            <w:shd w:val="clear" w:color="auto" w:fill="auto"/>
            <w:vAlign w:val="bottom"/>
          </w:tcPr>
          <w:p w14:paraId="70E9074B" w14:textId="4BC13EF9"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1,190,255</w:t>
            </w:r>
          </w:p>
        </w:tc>
        <w:tc>
          <w:tcPr>
            <w:tcW w:w="1020" w:type="dxa"/>
            <w:shd w:val="clear" w:color="auto" w:fill="auto"/>
            <w:vAlign w:val="bottom"/>
          </w:tcPr>
          <w:p w14:paraId="36C9BB1D" w14:textId="4F99C055"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0.97</w:t>
            </w:r>
          </w:p>
        </w:tc>
        <w:tc>
          <w:tcPr>
            <w:tcW w:w="1515" w:type="dxa"/>
            <w:shd w:val="clear" w:color="auto" w:fill="auto"/>
            <w:vAlign w:val="bottom"/>
          </w:tcPr>
          <w:p w14:paraId="741C0C8B" w14:textId="616E1E55"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731A157F" w14:textId="666A255B"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5,018</w:t>
            </w:r>
          </w:p>
        </w:tc>
      </w:tr>
      <w:tr w:rsidR="007E55B1" w14:paraId="49632F5F" w14:textId="77777777" w:rsidTr="00E7714D">
        <w:tc>
          <w:tcPr>
            <w:tcW w:w="5441" w:type="dxa"/>
            <w:shd w:val="clear" w:color="auto" w:fill="auto"/>
          </w:tcPr>
          <w:p w14:paraId="504A5472" w14:textId="1AE6C61A" w:rsidR="007E55B1" w:rsidRDefault="007E55B1" w:rsidP="007E55B1">
            <w:pPr>
              <w:rPr>
                <w:rFonts w:asciiTheme="minorHAnsi" w:hAnsiTheme="minorHAnsi" w:cstheme="minorBidi"/>
                <w:sz w:val="20"/>
                <w:szCs w:val="20"/>
                <w:lang w:val="en-GB"/>
              </w:rPr>
            </w:pPr>
            <w:r>
              <w:rPr>
                <w:rFonts w:asciiTheme="minorHAnsi" w:hAnsiTheme="minorHAnsi" w:cstheme="minorBidi"/>
                <w:sz w:val="20"/>
                <w:szCs w:val="20"/>
                <w:lang w:val="en-GB"/>
              </w:rPr>
              <w:t>4</w:t>
            </w:r>
            <w:r w:rsidRPr="1BDFF5C3">
              <w:rPr>
                <w:rFonts w:asciiTheme="minorHAnsi" w:hAnsiTheme="minorHAnsi" w:cstheme="minorBidi"/>
                <w:sz w:val="20"/>
                <w:szCs w:val="20"/>
                <w:lang w:val="en-GB"/>
              </w:rPr>
              <w:t>(</w:t>
            </w:r>
            <w:r>
              <w:rPr>
                <w:rFonts w:asciiTheme="minorHAnsi" w:hAnsiTheme="minorHAnsi" w:cstheme="minorBidi"/>
                <w:sz w:val="20"/>
                <w:szCs w:val="20"/>
                <w:lang w:val="en-GB"/>
              </w:rPr>
              <w:t>c</w:t>
            </w:r>
            <w:r w:rsidRPr="1BDFF5C3">
              <w:rPr>
                <w:rFonts w:asciiTheme="minorHAnsi" w:hAnsiTheme="minorHAnsi" w:cstheme="minorBidi"/>
                <w:sz w:val="20"/>
                <w:szCs w:val="20"/>
                <w:lang w:val="en-GB"/>
              </w:rPr>
              <w:t>). Re-election of Richard Flint as a Director</w:t>
            </w:r>
          </w:p>
        </w:tc>
        <w:tc>
          <w:tcPr>
            <w:tcW w:w="1395" w:type="dxa"/>
            <w:shd w:val="clear" w:color="auto" w:fill="auto"/>
            <w:vAlign w:val="bottom"/>
          </w:tcPr>
          <w:p w14:paraId="62CEC4B6" w14:textId="78CA0EF7"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118,184,630</w:t>
            </w:r>
          </w:p>
        </w:tc>
        <w:tc>
          <w:tcPr>
            <w:tcW w:w="1117" w:type="dxa"/>
            <w:shd w:val="clear" w:color="auto" w:fill="auto"/>
            <w:vAlign w:val="bottom"/>
          </w:tcPr>
          <w:p w14:paraId="1D1615FB" w14:textId="7AAD0BFE"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96.20</w:t>
            </w:r>
          </w:p>
        </w:tc>
        <w:tc>
          <w:tcPr>
            <w:tcW w:w="1485" w:type="dxa"/>
            <w:shd w:val="clear" w:color="auto" w:fill="auto"/>
            <w:vAlign w:val="bottom"/>
          </w:tcPr>
          <w:p w14:paraId="500AAE5E" w14:textId="5874499B"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4,664,539</w:t>
            </w:r>
          </w:p>
        </w:tc>
        <w:tc>
          <w:tcPr>
            <w:tcW w:w="1020" w:type="dxa"/>
            <w:shd w:val="clear" w:color="auto" w:fill="auto"/>
            <w:vAlign w:val="bottom"/>
          </w:tcPr>
          <w:p w14:paraId="13489553" w14:textId="00389927"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3.80</w:t>
            </w:r>
          </w:p>
        </w:tc>
        <w:tc>
          <w:tcPr>
            <w:tcW w:w="1515" w:type="dxa"/>
            <w:shd w:val="clear" w:color="auto" w:fill="auto"/>
            <w:vAlign w:val="bottom"/>
          </w:tcPr>
          <w:p w14:paraId="0D93FBD0" w14:textId="588E82A3"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4C441AC4" w14:textId="112801AF"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4,922</w:t>
            </w:r>
          </w:p>
        </w:tc>
      </w:tr>
      <w:tr w:rsidR="007E55B1" w14:paraId="6ADFCEA5" w14:textId="77777777" w:rsidTr="00E7714D">
        <w:tc>
          <w:tcPr>
            <w:tcW w:w="5441" w:type="dxa"/>
            <w:shd w:val="clear" w:color="auto" w:fill="auto"/>
          </w:tcPr>
          <w:p w14:paraId="2D5559E8" w14:textId="1038D61A" w:rsidR="007E55B1" w:rsidRDefault="007E55B1" w:rsidP="007E55B1">
            <w:pPr>
              <w:rPr>
                <w:rFonts w:asciiTheme="minorHAnsi" w:hAnsiTheme="minorHAnsi" w:cstheme="minorBidi"/>
                <w:sz w:val="20"/>
                <w:szCs w:val="20"/>
                <w:lang w:val="en-GB"/>
              </w:rPr>
            </w:pPr>
            <w:r>
              <w:rPr>
                <w:rFonts w:asciiTheme="minorHAnsi" w:hAnsiTheme="minorHAnsi" w:cstheme="minorBidi"/>
                <w:sz w:val="20"/>
                <w:szCs w:val="20"/>
                <w:lang w:val="en-GB"/>
              </w:rPr>
              <w:t>4</w:t>
            </w:r>
            <w:r w:rsidRPr="1BDFF5C3">
              <w:rPr>
                <w:rFonts w:asciiTheme="minorHAnsi" w:hAnsiTheme="minorHAnsi" w:cstheme="minorBidi"/>
                <w:sz w:val="20"/>
                <w:szCs w:val="20"/>
                <w:lang w:val="en-GB"/>
              </w:rPr>
              <w:t>(</w:t>
            </w:r>
            <w:r>
              <w:rPr>
                <w:rFonts w:asciiTheme="minorHAnsi" w:hAnsiTheme="minorHAnsi" w:cstheme="minorBidi"/>
                <w:sz w:val="20"/>
                <w:szCs w:val="20"/>
                <w:lang w:val="en-GB"/>
              </w:rPr>
              <w:t>d</w:t>
            </w:r>
            <w:r w:rsidRPr="1BDFF5C3">
              <w:rPr>
                <w:rFonts w:asciiTheme="minorHAnsi" w:hAnsiTheme="minorHAnsi" w:cstheme="minorBidi"/>
                <w:sz w:val="20"/>
                <w:szCs w:val="20"/>
                <w:lang w:val="en-GB"/>
              </w:rPr>
              <w:t>). Re-election of Andrew Higginson</w:t>
            </w:r>
            <w:r>
              <w:rPr>
                <w:rFonts w:asciiTheme="minorHAnsi" w:hAnsiTheme="minorHAnsi" w:cstheme="minorBidi"/>
                <w:sz w:val="20"/>
                <w:szCs w:val="20"/>
                <w:lang w:val="en-GB"/>
              </w:rPr>
              <w:t xml:space="preserve"> as a Director</w:t>
            </w:r>
          </w:p>
        </w:tc>
        <w:tc>
          <w:tcPr>
            <w:tcW w:w="1395" w:type="dxa"/>
            <w:shd w:val="clear" w:color="auto" w:fill="auto"/>
            <w:vAlign w:val="bottom"/>
          </w:tcPr>
          <w:p w14:paraId="03CBA6B8" w14:textId="5BB20FA0"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104,368,072</w:t>
            </w:r>
          </w:p>
        </w:tc>
        <w:tc>
          <w:tcPr>
            <w:tcW w:w="1117" w:type="dxa"/>
            <w:shd w:val="clear" w:color="auto" w:fill="auto"/>
            <w:vAlign w:val="bottom"/>
          </w:tcPr>
          <w:p w14:paraId="6CE679FE" w14:textId="590E4CCF"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92.67</w:t>
            </w:r>
          </w:p>
        </w:tc>
        <w:tc>
          <w:tcPr>
            <w:tcW w:w="1485" w:type="dxa"/>
            <w:shd w:val="clear" w:color="auto" w:fill="auto"/>
            <w:vAlign w:val="bottom"/>
          </w:tcPr>
          <w:p w14:paraId="0CA57847" w14:textId="1658187B"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8,249,462</w:t>
            </w:r>
          </w:p>
        </w:tc>
        <w:tc>
          <w:tcPr>
            <w:tcW w:w="1020" w:type="dxa"/>
            <w:shd w:val="clear" w:color="auto" w:fill="auto"/>
            <w:vAlign w:val="bottom"/>
          </w:tcPr>
          <w:p w14:paraId="12CA168A" w14:textId="4CAFD9B6"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7.33</w:t>
            </w:r>
          </w:p>
        </w:tc>
        <w:tc>
          <w:tcPr>
            <w:tcW w:w="1515" w:type="dxa"/>
            <w:shd w:val="clear" w:color="auto" w:fill="auto"/>
            <w:vAlign w:val="bottom"/>
          </w:tcPr>
          <w:p w14:paraId="6EFA7D33" w14:textId="6E36864C"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6CB0BE58" w14:textId="46D54016"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10,236,557</w:t>
            </w:r>
          </w:p>
        </w:tc>
      </w:tr>
      <w:tr w:rsidR="007E55B1" w:rsidRPr="00A21BF5" w14:paraId="4D0A66B5" w14:textId="77777777" w:rsidTr="00E7714D">
        <w:tc>
          <w:tcPr>
            <w:tcW w:w="5441" w:type="dxa"/>
            <w:shd w:val="clear" w:color="auto" w:fill="auto"/>
          </w:tcPr>
          <w:p w14:paraId="020DCA2F" w14:textId="439FD3D8" w:rsidR="007E55B1" w:rsidRPr="00A21BF5" w:rsidRDefault="007E55B1" w:rsidP="007E55B1">
            <w:pPr>
              <w:rPr>
                <w:rFonts w:asciiTheme="minorHAnsi" w:hAnsiTheme="minorHAnsi" w:cstheme="minorBidi"/>
                <w:sz w:val="20"/>
                <w:szCs w:val="20"/>
                <w:lang w:val="en-GB"/>
              </w:rPr>
            </w:pPr>
            <w:r>
              <w:rPr>
                <w:rFonts w:asciiTheme="minorHAnsi" w:hAnsiTheme="minorHAnsi" w:cstheme="minorBidi"/>
                <w:sz w:val="20"/>
                <w:szCs w:val="20"/>
                <w:lang w:val="en-GB"/>
              </w:rPr>
              <w:t>4</w:t>
            </w:r>
            <w:r w:rsidRPr="1BDFF5C3">
              <w:rPr>
                <w:rFonts w:asciiTheme="minorHAnsi" w:hAnsiTheme="minorHAnsi" w:cstheme="minorBidi"/>
                <w:sz w:val="20"/>
                <w:szCs w:val="20"/>
                <w:lang w:val="en-GB"/>
              </w:rPr>
              <w:t>(</w:t>
            </w:r>
            <w:r>
              <w:rPr>
                <w:rFonts w:asciiTheme="minorHAnsi" w:hAnsiTheme="minorHAnsi" w:cstheme="minorBidi"/>
                <w:sz w:val="20"/>
                <w:szCs w:val="20"/>
                <w:lang w:val="en-GB"/>
              </w:rPr>
              <w:t>e</w:t>
            </w:r>
            <w:r w:rsidRPr="1BDFF5C3">
              <w:rPr>
                <w:rFonts w:asciiTheme="minorHAnsi" w:hAnsiTheme="minorHAnsi" w:cstheme="minorBidi"/>
                <w:sz w:val="20"/>
                <w:szCs w:val="20"/>
                <w:lang w:val="en-GB"/>
              </w:rPr>
              <w:t>). Re-election</w:t>
            </w:r>
            <w:r w:rsidRPr="1BDFF5C3">
              <w:rPr>
                <w:rFonts w:asciiTheme="minorHAnsi" w:hAnsiTheme="minorHAnsi" w:cstheme="minorBidi"/>
                <w:sz w:val="20"/>
                <w:szCs w:val="20"/>
                <w:lang w:val="en-IE"/>
              </w:rPr>
              <w:t xml:space="preserve"> of Jonathan Hill </w:t>
            </w:r>
            <w:r w:rsidRPr="1BDFF5C3">
              <w:rPr>
                <w:rFonts w:asciiTheme="minorHAnsi" w:hAnsiTheme="minorHAnsi" w:cstheme="minorBidi"/>
                <w:sz w:val="20"/>
                <w:szCs w:val="20"/>
                <w:lang w:val="en-GB"/>
              </w:rPr>
              <w:t>as a Director</w:t>
            </w:r>
          </w:p>
        </w:tc>
        <w:tc>
          <w:tcPr>
            <w:tcW w:w="1395" w:type="dxa"/>
            <w:shd w:val="clear" w:color="auto" w:fill="auto"/>
            <w:vAlign w:val="bottom"/>
          </w:tcPr>
          <w:p w14:paraId="66122D5C" w14:textId="14A57951"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121,917,458</w:t>
            </w:r>
          </w:p>
        </w:tc>
        <w:tc>
          <w:tcPr>
            <w:tcW w:w="1117" w:type="dxa"/>
            <w:shd w:val="clear" w:color="auto" w:fill="auto"/>
            <w:vAlign w:val="bottom"/>
          </w:tcPr>
          <w:p w14:paraId="62631CC8" w14:textId="2B2BE348"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99.84</w:t>
            </w:r>
          </w:p>
        </w:tc>
        <w:tc>
          <w:tcPr>
            <w:tcW w:w="1485" w:type="dxa"/>
            <w:shd w:val="clear" w:color="auto" w:fill="auto"/>
            <w:vAlign w:val="bottom"/>
          </w:tcPr>
          <w:p w14:paraId="0F5406E4" w14:textId="113FF7B7"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200,795</w:t>
            </w:r>
          </w:p>
        </w:tc>
        <w:tc>
          <w:tcPr>
            <w:tcW w:w="1020" w:type="dxa"/>
            <w:shd w:val="clear" w:color="auto" w:fill="auto"/>
            <w:vAlign w:val="bottom"/>
          </w:tcPr>
          <w:p w14:paraId="25991153" w14:textId="5E0ECFF1"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0.16</w:t>
            </w:r>
          </w:p>
        </w:tc>
        <w:tc>
          <w:tcPr>
            <w:tcW w:w="1515" w:type="dxa"/>
            <w:shd w:val="clear" w:color="auto" w:fill="auto"/>
            <w:vAlign w:val="bottom"/>
          </w:tcPr>
          <w:p w14:paraId="7C3A7557" w14:textId="3CCAFEB5"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69B482CA" w14:textId="7E085797"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735,838</w:t>
            </w:r>
          </w:p>
        </w:tc>
      </w:tr>
      <w:tr w:rsidR="007E55B1" w14:paraId="2000D971" w14:textId="77777777" w:rsidTr="00E7714D">
        <w:tc>
          <w:tcPr>
            <w:tcW w:w="5441" w:type="dxa"/>
            <w:shd w:val="clear" w:color="auto" w:fill="auto"/>
          </w:tcPr>
          <w:p w14:paraId="4F7389B1" w14:textId="02AEA132" w:rsidR="007E55B1" w:rsidRDefault="007E55B1" w:rsidP="007E55B1">
            <w:pPr>
              <w:rPr>
                <w:rFonts w:asciiTheme="minorHAnsi" w:hAnsiTheme="minorHAnsi" w:cstheme="minorBidi"/>
                <w:sz w:val="20"/>
                <w:szCs w:val="20"/>
                <w:lang w:val="en-GB"/>
              </w:rPr>
            </w:pPr>
            <w:r>
              <w:rPr>
                <w:rFonts w:asciiTheme="minorHAnsi" w:hAnsiTheme="minorHAnsi" w:cstheme="minorBidi"/>
                <w:sz w:val="20"/>
                <w:szCs w:val="20"/>
                <w:lang w:val="en-GB"/>
              </w:rPr>
              <w:t>4</w:t>
            </w:r>
            <w:r w:rsidRPr="1BDFF5C3">
              <w:rPr>
                <w:rFonts w:asciiTheme="minorHAnsi" w:hAnsiTheme="minorHAnsi" w:cstheme="minorBidi"/>
                <w:sz w:val="20"/>
                <w:szCs w:val="20"/>
                <w:lang w:val="en-GB"/>
              </w:rPr>
              <w:t>(</w:t>
            </w:r>
            <w:r>
              <w:rPr>
                <w:rFonts w:asciiTheme="minorHAnsi" w:hAnsiTheme="minorHAnsi" w:cstheme="minorBidi"/>
                <w:sz w:val="20"/>
                <w:szCs w:val="20"/>
                <w:lang w:val="en-GB"/>
              </w:rPr>
              <w:t>f</w:t>
            </w:r>
            <w:r w:rsidRPr="1BDFF5C3">
              <w:rPr>
                <w:rFonts w:asciiTheme="minorHAnsi" w:hAnsiTheme="minorHAnsi" w:cstheme="minorBidi"/>
                <w:sz w:val="20"/>
                <w:szCs w:val="20"/>
                <w:lang w:val="en-GB"/>
              </w:rPr>
              <w:t>). Re-election of Alfred F. Hurley Jr. as a Director</w:t>
            </w:r>
          </w:p>
        </w:tc>
        <w:tc>
          <w:tcPr>
            <w:tcW w:w="1395" w:type="dxa"/>
            <w:shd w:val="clear" w:color="auto" w:fill="auto"/>
            <w:vAlign w:val="bottom"/>
          </w:tcPr>
          <w:p w14:paraId="2C9CC023" w14:textId="4DBB063D"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121,135,555</w:t>
            </w:r>
          </w:p>
        </w:tc>
        <w:tc>
          <w:tcPr>
            <w:tcW w:w="1117" w:type="dxa"/>
            <w:shd w:val="clear" w:color="auto" w:fill="auto"/>
            <w:vAlign w:val="bottom"/>
          </w:tcPr>
          <w:p w14:paraId="6D7CCBF4" w14:textId="1AEB3E22"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98.61</w:t>
            </w:r>
          </w:p>
        </w:tc>
        <w:tc>
          <w:tcPr>
            <w:tcW w:w="1485" w:type="dxa"/>
            <w:shd w:val="clear" w:color="auto" w:fill="auto"/>
            <w:vAlign w:val="bottom"/>
          </w:tcPr>
          <w:p w14:paraId="4F1EBBC0" w14:textId="794C2DAF"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1,713,596</w:t>
            </w:r>
          </w:p>
        </w:tc>
        <w:tc>
          <w:tcPr>
            <w:tcW w:w="1020" w:type="dxa"/>
            <w:shd w:val="clear" w:color="auto" w:fill="auto"/>
            <w:vAlign w:val="bottom"/>
          </w:tcPr>
          <w:p w14:paraId="20760089" w14:textId="7A818A4E"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1.39</w:t>
            </w:r>
          </w:p>
        </w:tc>
        <w:tc>
          <w:tcPr>
            <w:tcW w:w="1515" w:type="dxa"/>
            <w:shd w:val="clear" w:color="auto" w:fill="auto"/>
            <w:vAlign w:val="bottom"/>
          </w:tcPr>
          <w:p w14:paraId="7A65AAED" w14:textId="529A2B36"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67E44B61" w14:textId="211546A0"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4,940</w:t>
            </w:r>
          </w:p>
        </w:tc>
      </w:tr>
      <w:tr w:rsidR="007E55B1" w14:paraId="1B3A6C1C" w14:textId="77777777" w:rsidTr="00E7714D">
        <w:trPr>
          <w:trHeight w:val="237"/>
        </w:trPr>
        <w:tc>
          <w:tcPr>
            <w:tcW w:w="5441" w:type="dxa"/>
            <w:shd w:val="clear" w:color="auto" w:fill="auto"/>
          </w:tcPr>
          <w:p w14:paraId="5D7A0C95" w14:textId="11589AB7" w:rsidR="007E55B1" w:rsidRDefault="007E55B1" w:rsidP="007E55B1">
            <w:pPr>
              <w:rPr>
                <w:rFonts w:asciiTheme="minorHAnsi" w:hAnsiTheme="minorHAnsi" w:cstheme="minorBidi"/>
                <w:sz w:val="20"/>
                <w:szCs w:val="20"/>
                <w:lang w:val="en-GB"/>
              </w:rPr>
            </w:pPr>
            <w:r>
              <w:rPr>
                <w:rFonts w:asciiTheme="minorHAnsi" w:hAnsiTheme="minorHAnsi" w:cstheme="minorBidi"/>
                <w:sz w:val="20"/>
                <w:szCs w:val="20"/>
                <w:lang w:val="en-GB"/>
              </w:rPr>
              <w:t>4</w:t>
            </w:r>
            <w:r w:rsidRPr="1BDFF5C3">
              <w:rPr>
                <w:rFonts w:asciiTheme="minorHAnsi" w:hAnsiTheme="minorHAnsi" w:cstheme="minorBidi"/>
                <w:sz w:val="20"/>
                <w:szCs w:val="20"/>
                <w:lang w:val="en-GB"/>
              </w:rPr>
              <w:t>(</w:t>
            </w:r>
            <w:r>
              <w:rPr>
                <w:rFonts w:asciiTheme="minorHAnsi" w:hAnsiTheme="minorHAnsi" w:cstheme="minorBidi"/>
                <w:sz w:val="20"/>
                <w:szCs w:val="20"/>
                <w:lang w:val="en-GB"/>
              </w:rPr>
              <w:t>g</w:t>
            </w:r>
            <w:r w:rsidRPr="1BDFF5C3">
              <w:rPr>
                <w:rFonts w:asciiTheme="minorHAnsi" w:hAnsiTheme="minorHAnsi" w:cstheme="minorBidi"/>
                <w:sz w:val="20"/>
                <w:szCs w:val="20"/>
                <w:lang w:val="en-GB"/>
              </w:rPr>
              <w:t>). Re-election</w:t>
            </w:r>
            <w:r w:rsidRPr="1BDFF5C3">
              <w:rPr>
                <w:rFonts w:asciiTheme="minorHAnsi" w:hAnsiTheme="minorHAnsi" w:cstheme="minorBidi"/>
                <w:sz w:val="20"/>
                <w:szCs w:val="20"/>
                <w:lang w:val="en-IE"/>
              </w:rPr>
              <w:t xml:space="preserve"> of Peter Jackson </w:t>
            </w:r>
            <w:r w:rsidRPr="1BDFF5C3">
              <w:rPr>
                <w:rFonts w:asciiTheme="minorHAnsi" w:hAnsiTheme="minorHAnsi" w:cstheme="minorBidi"/>
                <w:sz w:val="20"/>
                <w:szCs w:val="20"/>
                <w:lang w:val="en-GB"/>
              </w:rPr>
              <w:t>as a Director</w:t>
            </w:r>
          </w:p>
        </w:tc>
        <w:tc>
          <w:tcPr>
            <w:tcW w:w="1395" w:type="dxa"/>
            <w:shd w:val="clear" w:color="auto" w:fill="auto"/>
            <w:vAlign w:val="bottom"/>
          </w:tcPr>
          <w:p w14:paraId="0A5E96FA" w14:textId="4DBB6E60"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122,678,050</w:t>
            </w:r>
          </w:p>
        </w:tc>
        <w:tc>
          <w:tcPr>
            <w:tcW w:w="1117" w:type="dxa"/>
            <w:shd w:val="clear" w:color="auto" w:fill="auto"/>
            <w:vAlign w:val="bottom"/>
          </w:tcPr>
          <w:p w14:paraId="3DA57F05" w14:textId="2A86326A"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99.86</w:t>
            </w:r>
          </w:p>
        </w:tc>
        <w:tc>
          <w:tcPr>
            <w:tcW w:w="1485" w:type="dxa"/>
            <w:shd w:val="clear" w:color="auto" w:fill="auto"/>
            <w:vAlign w:val="bottom"/>
          </w:tcPr>
          <w:p w14:paraId="46C4D7EA" w14:textId="56A3DCBA"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171,729</w:t>
            </w:r>
          </w:p>
        </w:tc>
        <w:tc>
          <w:tcPr>
            <w:tcW w:w="1020" w:type="dxa"/>
            <w:shd w:val="clear" w:color="auto" w:fill="auto"/>
            <w:vAlign w:val="bottom"/>
          </w:tcPr>
          <w:p w14:paraId="6978D7B6" w14:textId="6757B84A"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0.14</w:t>
            </w:r>
          </w:p>
        </w:tc>
        <w:tc>
          <w:tcPr>
            <w:tcW w:w="1515" w:type="dxa"/>
            <w:shd w:val="clear" w:color="auto" w:fill="auto"/>
            <w:vAlign w:val="bottom"/>
          </w:tcPr>
          <w:p w14:paraId="2F142D2C" w14:textId="7F789F10"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3560B2DD" w14:textId="48432AE3"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4,312</w:t>
            </w:r>
          </w:p>
        </w:tc>
      </w:tr>
      <w:tr w:rsidR="007E55B1" w:rsidRPr="00A21BF5" w14:paraId="3BDB6966" w14:textId="77777777" w:rsidTr="00E7714D">
        <w:tc>
          <w:tcPr>
            <w:tcW w:w="5441" w:type="dxa"/>
            <w:shd w:val="clear" w:color="auto" w:fill="auto"/>
          </w:tcPr>
          <w:p w14:paraId="22D76A66" w14:textId="6FBC918B" w:rsidR="007E55B1" w:rsidRPr="00A21BF5" w:rsidRDefault="007E55B1" w:rsidP="007E55B1">
            <w:pPr>
              <w:rPr>
                <w:rFonts w:asciiTheme="minorHAnsi" w:hAnsiTheme="minorHAnsi" w:cstheme="minorBidi"/>
                <w:sz w:val="20"/>
                <w:szCs w:val="20"/>
                <w:lang w:val="en-GB"/>
              </w:rPr>
            </w:pPr>
            <w:r>
              <w:rPr>
                <w:rFonts w:asciiTheme="minorHAnsi" w:hAnsiTheme="minorHAnsi" w:cstheme="minorBidi"/>
                <w:sz w:val="20"/>
                <w:szCs w:val="20"/>
                <w:lang w:val="en-GB"/>
              </w:rPr>
              <w:t>4</w:t>
            </w:r>
            <w:r w:rsidRPr="1BDFF5C3">
              <w:rPr>
                <w:rFonts w:asciiTheme="minorHAnsi" w:hAnsiTheme="minorHAnsi" w:cstheme="minorBidi"/>
                <w:sz w:val="20"/>
                <w:szCs w:val="20"/>
                <w:lang w:val="en-GB"/>
              </w:rPr>
              <w:t>(</w:t>
            </w:r>
            <w:r>
              <w:rPr>
                <w:rFonts w:asciiTheme="minorHAnsi" w:hAnsiTheme="minorHAnsi" w:cstheme="minorBidi"/>
                <w:sz w:val="20"/>
                <w:szCs w:val="20"/>
                <w:lang w:val="en-GB"/>
              </w:rPr>
              <w:t>h</w:t>
            </w:r>
            <w:r w:rsidRPr="1BDFF5C3">
              <w:rPr>
                <w:rFonts w:asciiTheme="minorHAnsi" w:hAnsiTheme="minorHAnsi" w:cstheme="minorBidi"/>
                <w:sz w:val="20"/>
                <w:szCs w:val="20"/>
                <w:lang w:val="en-GB"/>
              </w:rPr>
              <w:t>)</w:t>
            </w:r>
            <w:r>
              <w:rPr>
                <w:rFonts w:asciiTheme="minorHAnsi" w:hAnsiTheme="minorHAnsi" w:cstheme="minorBidi"/>
                <w:sz w:val="20"/>
                <w:szCs w:val="20"/>
                <w:lang w:val="en-GB"/>
              </w:rPr>
              <w:t>.</w:t>
            </w:r>
            <w:r w:rsidRPr="1BDFF5C3">
              <w:rPr>
                <w:rFonts w:asciiTheme="minorHAnsi" w:hAnsiTheme="minorHAnsi" w:cstheme="minorBidi"/>
                <w:sz w:val="20"/>
                <w:szCs w:val="20"/>
                <w:lang w:val="en-GB"/>
              </w:rPr>
              <w:t xml:space="preserve"> Re-election of David Lazzarato as a Director</w:t>
            </w:r>
          </w:p>
        </w:tc>
        <w:tc>
          <w:tcPr>
            <w:tcW w:w="1395" w:type="dxa"/>
            <w:shd w:val="clear" w:color="auto" w:fill="auto"/>
            <w:vAlign w:val="bottom"/>
          </w:tcPr>
          <w:p w14:paraId="3D198161" w14:textId="7948E8AB"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122,268,236</w:t>
            </w:r>
          </w:p>
        </w:tc>
        <w:tc>
          <w:tcPr>
            <w:tcW w:w="1117" w:type="dxa"/>
            <w:shd w:val="clear" w:color="auto" w:fill="auto"/>
            <w:vAlign w:val="bottom"/>
          </w:tcPr>
          <w:p w14:paraId="1685342B" w14:textId="7D12D1FE"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99.53</w:t>
            </w:r>
          </w:p>
        </w:tc>
        <w:tc>
          <w:tcPr>
            <w:tcW w:w="1485" w:type="dxa"/>
            <w:shd w:val="clear" w:color="auto" w:fill="auto"/>
            <w:vAlign w:val="bottom"/>
          </w:tcPr>
          <w:p w14:paraId="0F2F0581" w14:textId="2B45DE3A"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580,731</w:t>
            </w:r>
          </w:p>
        </w:tc>
        <w:tc>
          <w:tcPr>
            <w:tcW w:w="1020" w:type="dxa"/>
            <w:shd w:val="clear" w:color="auto" w:fill="auto"/>
            <w:vAlign w:val="bottom"/>
          </w:tcPr>
          <w:p w14:paraId="19F2DBF7" w14:textId="326B2DC3"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0.47</w:t>
            </w:r>
          </w:p>
        </w:tc>
        <w:tc>
          <w:tcPr>
            <w:tcW w:w="1515" w:type="dxa"/>
            <w:shd w:val="clear" w:color="auto" w:fill="auto"/>
            <w:vAlign w:val="bottom"/>
          </w:tcPr>
          <w:p w14:paraId="14ED4BC1" w14:textId="517B30F5"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6E7FE75A" w14:textId="53D11A3C"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5,124</w:t>
            </w:r>
          </w:p>
        </w:tc>
      </w:tr>
      <w:tr w:rsidR="007E55B1" w:rsidRPr="00A21BF5" w14:paraId="75690A01" w14:textId="77777777" w:rsidTr="00E7714D">
        <w:tc>
          <w:tcPr>
            <w:tcW w:w="5441" w:type="dxa"/>
            <w:shd w:val="clear" w:color="auto" w:fill="auto"/>
          </w:tcPr>
          <w:p w14:paraId="6B6731B6" w14:textId="7FCF255B" w:rsidR="007E55B1" w:rsidRPr="00A21BF5" w:rsidRDefault="007E55B1" w:rsidP="007E55B1">
            <w:pPr>
              <w:rPr>
                <w:rFonts w:asciiTheme="minorHAnsi" w:hAnsiTheme="minorHAnsi" w:cstheme="minorBidi"/>
                <w:sz w:val="20"/>
                <w:szCs w:val="20"/>
                <w:lang w:val="en-GB"/>
              </w:rPr>
            </w:pPr>
            <w:r>
              <w:rPr>
                <w:rFonts w:asciiTheme="minorHAnsi" w:hAnsiTheme="minorHAnsi" w:cstheme="minorBidi"/>
                <w:sz w:val="20"/>
                <w:szCs w:val="20"/>
                <w:lang w:val="en-GB"/>
              </w:rPr>
              <w:t>4</w:t>
            </w:r>
            <w:r w:rsidRPr="1BDFF5C3">
              <w:rPr>
                <w:rFonts w:asciiTheme="minorHAnsi" w:hAnsiTheme="minorHAnsi" w:cstheme="minorBidi"/>
                <w:sz w:val="20"/>
                <w:szCs w:val="20"/>
                <w:lang w:val="en-GB"/>
              </w:rPr>
              <w:t>(</w:t>
            </w:r>
            <w:proofErr w:type="spellStart"/>
            <w:r>
              <w:rPr>
                <w:rFonts w:asciiTheme="minorHAnsi" w:hAnsiTheme="minorHAnsi" w:cstheme="minorBidi"/>
                <w:sz w:val="20"/>
                <w:szCs w:val="20"/>
                <w:lang w:val="en-GB"/>
              </w:rPr>
              <w:t>i</w:t>
            </w:r>
            <w:proofErr w:type="spellEnd"/>
            <w:r w:rsidRPr="1BDFF5C3">
              <w:rPr>
                <w:rFonts w:asciiTheme="minorHAnsi" w:hAnsiTheme="minorHAnsi" w:cstheme="minorBidi"/>
                <w:sz w:val="20"/>
                <w:szCs w:val="20"/>
                <w:lang w:val="en-GB"/>
              </w:rPr>
              <w:t>). Re-election</w:t>
            </w:r>
            <w:r w:rsidRPr="1BDFF5C3">
              <w:rPr>
                <w:rFonts w:asciiTheme="minorHAnsi" w:hAnsiTheme="minorHAnsi" w:cstheme="minorBidi"/>
                <w:sz w:val="20"/>
                <w:szCs w:val="20"/>
                <w:lang w:val="en-IE"/>
              </w:rPr>
              <w:t xml:space="preserve"> of Gary McGann </w:t>
            </w:r>
            <w:r w:rsidRPr="1BDFF5C3">
              <w:rPr>
                <w:rFonts w:asciiTheme="minorHAnsi" w:hAnsiTheme="minorHAnsi" w:cstheme="minorBidi"/>
                <w:sz w:val="20"/>
                <w:szCs w:val="20"/>
                <w:lang w:val="en-GB"/>
              </w:rPr>
              <w:t>as a Director</w:t>
            </w:r>
          </w:p>
        </w:tc>
        <w:tc>
          <w:tcPr>
            <w:tcW w:w="1395" w:type="dxa"/>
            <w:shd w:val="clear" w:color="auto" w:fill="auto"/>
            <w:vAlign w:val="bottom"/>
          </w:tcPr>
          <w:p w14:paraId="70EB1424" w14:textId="560EF070"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119,904,339</w:t>
            </w:r>
          </w:p>
        </w:tc>
        <w:tc>
          <w:tcPr>
            <w:tcW w:w="1117" w:type="dxa"/>
            <w:shd w:val="clear" w:color="auto" w:fill="auto"/>
            <w:vAlign w:val="bottom"/>
          </w:tcPr>
          <w:p w14:paraId="0570A131" w14:textId="162AD993"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97.60</w:t>
            </w:r>
          </w:p>
        </w:tc>
        <w:tc>
          <w:tcPr>
            <w:tcW w:w="1485" w:type="dxa"/>
            <w:shd w:val="clear" w:color="auto" w:fill="auto"/>
            <w:vAlign w:val="bottom"/>
          </w:tcPr>
          <w:p w14:paraId="4CE48EDF" w14:textId="54C771BF"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2,945,516</w:t>
            </w:r>
          </w:p>
        </w:tc>
        <w:tc>
          <w:tcPr>
            <w:tcW w:w="1020" w:type="dxa"/>
            <w:shd w:val="clear" w:color="auto" w:fill="auto"/>
            <w:vAlign w:val="bottom"/>
          </w:tcPr>
          <w:p w14:paraId="7749D215" w14:textId="02639969"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2.40</w:t>
            </w:r>
          </w:p>
        </w:tc>
        <w:tc>
          <w:tcPr>
            <w:tcW w:w="1515" w:type="dxa"/>
            <w:shd w:val="clear" w:color="auto" w:fill="auto"/>
            <w:vAlign w:val="bottom"/>
          </w:tcPr>
          <w:p w14:paraId="660D5DFF" w14:textId="7E12027D"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29DBEEE8" w14:textId="17E84C7C"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4,236</w:t>
            </w:r>
          </w:p>
        </w:tc>
      </w:tr>
      <w:tr w:rsidR="007E55B1" w:rsidRPr="00A21BF5" w14:paraId="4FF9255E" w14:textId="77777777" w:rsidTr="00E7714D">
        <w:tc>
          <w:tcPr>
            <w:tcW w:w="5441" w:type="dxa"/>
            <w:shd w:val="clear" w:color="auto" w:fill="auto"/>
          </w:tcPr>
          <w:p w14:paraId="59B1AC64" w14:textId="2B050E07" w:rsidR="007E55B1" w:rsidRPr="00A21BF5" w:rsidRDefault="007E55B1" w:rsidP="007E55B1">
            <w:pPr>
              <w:rPr>
                <w:rFonts w:asciiTheme="minorHAnsi" w:hAnsiTheme="minorHAnsi" w:cstheme="minorBidi"/>
                <w:sz w:val="20"/>
                <w:szCs w:val="20"/>
                <w:lang w:val="en-GB"/>
              </w:rPr>
            </w:pPr>
            <w:r>
              <w:rPr>
                <w:rFonts w:asciiTheme="minorHAnsi" w:hAnsiTheme="minorHAnsi" w:cstheme="minorBidi"/>
                <w:sz w:val="20"/>
                <w:szCs w:val="20"/>
                <w:lang w:val="en-GB"/>
              </w:rPr>
              <w:t>4</w:t>
            </w:r>
            <w:r w:rsidRPr="1BDFF5C3">
              <w:rPr>
                <w:rFonts w:asciiTheme="minorHAnsi" w:hAnsiTheme="minorHAnsi" w:cstheme="minorBidi"/>
                <w:sz w:val="20"/>
                <w:szCs w:val="20"/>
                <w:lang w:val="en-GB"/>
              </w:rPr>
              <w:t>(</w:t>
            </w:r>
            <w:r>
              <w:rPr>
                <w:rFonts w:asciiTheme="minorHAnsi" w:hAnsiTheme="minorHAnsi" w:cstheme="minorBidi"/>
                <w:sz w:val="20"/>
                <w:szCs w:val="20"/>
                <w:lang w:val="en-GB"/>
              </w:rPr>
              <w:t>j</w:t>
            </w:r>
            <w:r w:rsidRPr="1BDFF5C3">
              <w:rPr>
                <w:rFonts w:asciiTheme="minorHAnsi" w:hAnsiTheme="minorHAnsi" w:cstheme="minorBidi"/>
                <w:sz w:val="20"/>
                <w:szCs w:val="20"/>
                <w:lang w:val="en-GB"/>
              </w:rPr>
              <w:t>). Re-election</w:t>
            </w:r>
            <w:r w:rsidRPr="1BDFF5C3">
              <w:rPr>
                <w:rFonts w:asciiTheme="minorHAnsi" w:hAnsiTheme="minorHAnsi" w:cstheme="minorBidi"/>
                <w:sz w:val="20"/>
                <w:szCs w:val="20"/>
                <w:lang w:val="en-IE"/>
              </w:rPr>
              <w:t xml:space="preserve"> of Mary Turner </w:t>
            </w:r>
            <w:r w:rsidRPr="1BDFF5C3">
              <w:rPr>
                <w:rFonts w:asciiTheme="minorHAnsi" w:hAnsiTheme="minorHAnsi" w:cstheme="minorBidi"/>
                <w:sz w:val="20"/>
                <w:szCs w:val="20"/>
                <w:lang w:val="en-GB"/>
              </w:rPr>
              <w:t>as a Director</w:t>
            </w:r>
          </w:p>
        </w:tc>
        <w:tc>
          <w:tcPr>
            <w:tcW w:w="1395" w:type="dxa"/>
            <w:shd w:val="clear" w:color="auto" w:fill="auto"/>
            <w:vAlign w:val="bottom"/>
          </w:tcPr>
          <w:p w14:paraId="102F650D" w14:textId="04E98A90"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122,134,280</w:t>
            </w:r>
          </w:p>
        </w:tc>
        <w:tc>
          <w:tcPr>
            <w:tcW w:w="1117" w:type="dxa"/>
            <w:shd w:val="clear" w:color="auto" w:fill="auto"/>
            <w:vAlign w:val="bottom"/>
          </w:tcPr>
          <w:p w14:paraId="05446CB5" w14:textId="0E756598"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99.42</w:t>
            </w:r>
          </w:p>
        </w:tc>
        <w:tc>
          <w:tcPr>
            <w:tcW w:w="1485" w:type="dxa"/>
            <w:shd w:val="clear" w:color="auto" w:fill="auto"/>
            <w:vAlign w:val="bottom"/>
          </w:tcPr>
          <w:p w14:paraId="2D0B0C16" w14:textId="42010FA3"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714,871</w:t>
            </w:r>
          </w:p>
        </w:tc>
        <w:tc>
          <w:tcPr>
            <w:tcW w:w="1020" w:type="dxa"/>
            <w:shd w:val="clear" w:color="auto" w:fill="auto"/>
            <w:vAlign w:val="bottom"/>
          </w:tcPr>
          <w:p w14:paraId="1BDB618A" w14:textId="3DC1A66D"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0.58</w:t>
            </w:r>
          </w:p>
        </w:tc>
        <w:tc>
          <w:tcPr>
            <w:tcW w:w="1515" w:type="dxa"/>
            <w:shd w:val="clear" w:color="auto" w:fill="auto"/>
            <w:vAlign w:val="bottom"/>
          </w:tcPr>
          <w:p w14:paraId="4A39B1CA" w14:textId="13F66D4C"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2266773D" w14:textId="45CAFEF9"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4,940</w:t>
            </w:r>
          </w:p>
        </w:tc>
      </w:tr>
      <w:tr w:rsidR="007E55B1" w:rsidRPr="00A21BF5" w14:paraId="63CC6E64" w14:textId="77777777" w:rsidTr="00F474C8">
        <w:tc>
          <w:tcPr>
            <w:tcW w:w="5441" w:type="dxa"/>
            <w:shd w:val="clear" w:color="auto" w:fill="auto"/>
          </w:tcPr>
          <w:p w14:paraId="241B688F" w14:textId="4C43FF70" w:rsidR="007E55B1" w:rsidRPr="00A21BF5" w:rsidRDefault="007E55B1" w:rsidP="007E55B1">
            <w:pPr>
              <w:rPr>
                <w:rFonts w:asciiTheme="minorHAnsi" w:hAnsiTheme="minorHAnsi" w:cstheme="minorBidi"/>
                <w:sz w:val="20"/>
                <w:szCs w:val="20"/>
                <w:lang w:val="en-IE"/>
              </w:rPr>
            </w:pPr>
            <w:r>
              <w:rPr>
                <w:rFonts w:asciiTheme="minorHAnsi" w:hAnsiTheme="minorHAnsi" w:cstheme="minorBidi"/>
                <w:sz w:val="20"/>
                <w:szCs w:val="20"/>
                <w:lang w:val="en-GB"/>
              </w:rPr>
              <w:t>5</w:t>
            </w:r>
            <w:r w:rsidRPr="1BDFF5C3">
              <w:rPr>
                <w:rFonts w:asciiTheme="minorHAnsi" w:hAnsiTheme="minorHAnsi" w:cstheme="minorBidi"/>
                <w:sz w:val="20"/>
                <w:szCs w:val="20"/>
                <w:lang w:val="en-GB"/>
              </w:rPr>
              <w:t xml:space="preserve">. Authority to the Directors to set the </w:t>
            </w:r>
            <w:r w:rsidRPr="1BDFF5C3">
              <w:rPr>
                <w:rFonts w:asciiTheme="minorHAnsi" w:hAnsiTheme="minorHAnsi" w:cstheme="minorBidi"/>
                <w:sz w:val="20"/>
                <w:szCs w:val="20"/>
                <w:lang w:val="en-IE"/>
              </w:rPr>
              <w:t>remuneration</w:t>
            </w:r>
            <w:r w:rsidRPr="1BDFF5C3">
              <w:rPr>
                <w:rFonts w:asciiTheme="minorHAnsi" w:hAnsiTheme="minorHAnsi" w:cstheme="minorBidi"/>
                <w:sz w:val="20"/>
                <w:szCs w:val="20"/>
                <w:lang w:val="en-GB"/>
              </w:rPr>
              <w:t xml:space="preserve"> of the External Auditor </w:t>
            </w:r>
          </w:p>
        </w:tc>
        <w:tc>
          <w:tcPr>
            <w:tcW w:w="1395" w:type="dxa"/>
            <w:shd w:val="clear" w:color="auto" w:fill="auto"/>
            <w:vAlign w:val="bottom"/>
          </w:tcPr>
          <w:p w14:paraId="4A86EE85" w14:textId="48C7434C"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121,006,161</w:t>
            </w:r>
          </w:p>
        </w:tc>
        <w:tc>
          <w:tcPr>
            <w:tcW w:w="1117" w:type="dxa"/>
            <w:shd w:val="clear" w:color="auto" w:fill="auto"/>
            <w:vAlign w:val="bottom"/>
          </w:tcPr>
          <w:p w14:paraId="3579437A" w14:textId="1F6D949A"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98.50</w:t>
            </w:r>
          </w:p>
        </w:tc>
        <w:tc>
          <w:tcPr>
            <w:tcW w:w="1485" w:type="dxa"/>
            <w:shd w:val="clear" w:color="auto" w:fill="auto"/>
            <w:vAlign w:val="bottom"/>
          </w:tcPr>
          <w:p w14:paraId="081E6D06" w14:textId="491A75A5"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1,845,341</w:t>
            </w:r>
          </w:p>
        </w:tc>
        <w:tc>
          <w:tcPr>
            <w:tcW w:w="1020" w:type="dxa"/>
            <w:shd w:val="clear" w:color="auto" w:fill="auto"/>
            <w:vAlign w:val="bottom"/>
          </w:tcPr>
          <w:p w14:paraId="12494085" w14:textId="172010D0"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1.50</w:t>
            </w:r>
          </w:p>
        </w:tc>
        <w:tc>
          <w:tcPr>
            <w:tcW w:w="1515" w:type="dxa"/>
            <w:shd w:val="clear" w:color="auto" w:fill="auto"/>
            <w:vAlign w:val="bottom"/>
          </w:tcPr>
          <w:p w14:paraId="1F3CF0C8" w14:textId="6FCBC80F"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7FEDE08D" w14:textId="17A46CB4"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2,589</w:t>
            </w:r>
          </w:p>
        </w:tc>
      </w:tr>
      <w:tr w:rsidR="007E55B1" w:rsidRPr="00A21BF5" w14:paraId="07D85FB7" w14:textId="77777777" w:rsidTr="00F474C8">
        <w:tc>
          <w:tcPr>
            <w:tcW w:w="5441" w:type="dxa"/>
            <w:shd w:val="clear" w:color="auto" w:fill="auto"/>
          </w:tcPr>
          <w:p w14:paraId="34B3E532" w14:textId="1C994680" w:rsidR="007E55B1" w:rsidRPr="00A21BF5" w:rsidRDefault="007E55B1" w:rsidP="007E55B1">
            <w:pPr>
              <w:rPr>
                <w:rFonts w:asciiTheme="minorHAnsi" w:hAnsiTheme="minorHAnsi" w:cstheme="minorBidi"/>
                <w:sz w:val="20"/>
                <w:szCs w:val="20"/>
                <w:highlight w:val="yellow"/>
                <w:lang w:val="en-GB"/>
              </w:rPr>
            </w:pPr>
            <w:r>
              <w:rPr>
                <w:rFonts w:asciiTheme="minorHAnsi" w:hAnsiTheme="minorHAnsi" w:cstheme="minorBidi"/>
                <w:sz w:val="20"/>
                <w:szCs w:val="20"/>
                <w:lang w:val="en-GB"/>
              </w:rPr>
              <w:t>6</w:t>
            </w:r>
            <w:r w:rsidRPr="1BDFF5C3">
              <w:rPr>
                <w:rFonts w:asciiTheme="minorHAnsi" w:hAnsiTheme="minorHAnsi" w:cstheme="minorBidi"/>
                <w:sz w:val="20"/>
                <w:szCs w:val="20"/>
                <w:lang w:val="en-GB"/>
              </w:rPr>
              <w:t xml:space="preserve">. Authority </w:t>
            </w:r>
            <w:r w:rsidRPr="1BDFF5C3">
              <w:rPr>
                <w:rFonts w:asciiTheme="minorHAnsi" w:hAnsiTheme="minorHAnsi" w:cstheme="minorBidi"/>
                <w:sz w:val="20"/>
                <w:szCs w:val="20"/>
              </w:rPr>
              <w:t xml:space="preserve">to call </w:t>
            </w:r>
            <w:r w:rsidRPr="1BDFF5C3">
              <w:rPr>
                <w:rFonts w:asciiTheme="minorHAnsi" w:hAnsiTheme="minorHAnsi" w:cstheme="minorBidi"/>
                <w:sz w:val="20"/>
                <w:szCs w:val="20"/>
                <w:lang w:val="en-GB"/>
              </w:rPr>
              <w:t>extraordinary general meetings</w:t>
            </w:r>
            <w:r w:rsidRPr="1BDFF5C3">
              <w:rPr>
                <w:rFonts w:asciiTheme="minorHAnsi" w:hAnsiTheme="minorHAnsi" w:cstheme="minorBidi"/>
                <w:sz w:val="20"/>
                <w:szCs w:val="20"/>
              </w:rPr>
              <w:t xml:space="preserve"> on 14 clear days’ notice</w:t>
            </w:r>
            <w:r w:rsidRPr="1BDFF5C3">
              <w:rPr>
                <w:rFonts w:asciiTheme="minorHAnsi" w:hAnsiTheme="minorHAnsi" w:cstheme="minorBidi"/>
                <w:sz w:val="20"/>
                <w:szCs w:val="20"/>
                <w:lang w:val="en-GB"/>
              </w:rPr>
              <w:t>*</w:t>
            </w:r>
          </w:p>
        </w:tc>
        <w:tc>
          <w:tcPr>
            <w:tcW w:w="1395" w:type="dxa"/>
            <w:shd w:val="clear" w:color="auto" w:fill="auto"/>
            <w:vAlign w:val="bottom"/>
          </w:tcPr>
          <w:p w14:paraId="746C7418" w14:textId="49EA9131"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118,668,363</w:t>
            </w:r>
          </w:p>
        </w:tc>
        <w:tc>
          <w:tcPr>
            <w:tcW w:w="1117" w:type="dxa"/>
            <w:shd w:val="clear" w:color="auto" w:fill="auto"/>
            <w:vAlign w:val="bottom"/>
          </w:tcPr>
          <w:p w14:paraId="7FAEC11D" w14:textId="46D0D5F3"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96.60</w:t>
            </w:r>
          </w:p>
        </w:tc>
        <w:tc>
          <w:tcPr>
            <w:tcW w:w="1485" w:type="dxa"/>
            <w:shd w:val="clear" w:color="auto" w:fill="auto"/>
            <w:vAlign w:val="bottom"/>
          </w:tcPr>
          <w:p w14:paraId="6E33743D" w14:textId="4431B52F"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4,182,714</w:t>
            </w:r>
          </w:p>
        </w:tc>
        <w:tc>
          <w:tcPr>
            <w:tcW w:w="1020" w:type="dxa"/>
            <w:shd w:val="clear" w:color="auto" w:fill="auto"/>
            <w:vAlign w:val="bottom"/>
          </w:tcPr>
          <w:p w14:paraId="46FF27FE" w14:textId="420099B3"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3.40</w:t>
            </w:r>
          </w:p>
        </w:tc>
        <w:tc>
          <w:tcPr>
            <w:tcW w:w="1515" w:type="dxa"/>
            <w:shd w:val="clear" w:color="auto" w:fill="auto"/>
            <w:vAlign w:val="bottom"/>
          </w:tcPr>
          <w:p w14:paraId="45AE2167" w14:textId="77C6E447"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444435FF" w14:textId="19EAEB7E"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3,014</w:t>
            </w:r>
          </w:p>
        </w:tc>
      </w:tr>
      <w:tr w:rsidR="007E55B1" w:rsidRPr="00A21BF5" w14:paraId="10317FBE" w14:textId="77777777" w:rsidTr="00F474C8">
        <w:tc>
          <w:tcPr>
            <w:tcW w:w="5441" w:type="dxa"/>
            <w:shd w:val="clear" w:color="auto" w:fill="auto"/>
          </w:tcPr>
          <w:p w14:paraId="12DCAE6C" w14:textId="6E80C8AC" w:rsidR="007E55B1" w:rsidRPr="00445BC6" w:rsidRDefault="007E55B1" w:rsidP="007E55B1">
            <w:pPr>
              <w:rPr>
                <w:rFonts w:asciiTheme="minorHAnsi" w:hAnsiTheme="minorHAnsi" w:cstheme="minorBidi"/>
                <w:sz w:val="20"/>
                <w:szCs w:val="20"/>
                <w:highlight w:val="yellow"/>
                <w:vertAlign w:val="superscript"/>
              </w:rPr>
            </w:pPr>
            <w:r>
              <w:rPr>
                <w:rFonts w:asciiTheme="minorHAnsi" w:hAnsiTheme="minorHAnsi" w:cstheme="minorBidi"/>
                <w:sz w:val="20"/>
                <w:szCs w:val="20"/>
                <w:lang w:val="en-GB"/>
              </w:rPr>
              <w:t>7</w:t>
            </w:r>
            <w:r w:rsidRPr="1BDFF5C3">
              <w:rPr>
                <w:rFonts w:asciiTheme="minorHAnsi" w:hAnsiTheme="minorHAnsi" w:cstheme="minorBidi"/>
                <w:sz w:val="20"/>
                <w:szCs w:val="20"/>
                <w:lang w:val="en-GB"/>
              </w:rPr>
              <w:t>.</w:t>
            </w:r>
            <w:r w:rsidRPr="1BDFF5C3">
              <w:rPr>
                <w:rFonts w:asciiTheme="minorHAnsi" w:hAnsiTheme="minorHAnsi" w:cstheme="minorBidi"/>
                <w:color w:val="FFFFFF"/>
                <w:kern w:val="24"/>
                <w:sz w:val="20"/>
                <w:szCs w:val="20"/>
                <w:lang w:val="en-IE"/>
              </w:rPr>
              <w:t xml:space="preserve"> </w:t>
            </w:r>
            <w:r w:rsidRPr="1BDFF5C3">
              <w:rPr>
                <w:rFonts w:asciiTheme="minorHAnsi" w:hAnsiTheme="minorHAnsi" w:cstheme="minorBidi"/>
                <w:sz w:val="20"/>
                <w:szCs w:val="20"/>
                <w:lang w:val="en-IE"/>
              </w:rPr>
              <w:t>Authority to allot shares</w:t>
            </w:r>
          </w:p>
        </w:tc>
        <w:tc>
          <w:tcPr>
            <w:tcW w:w="1395" w:type="dxa"/>
            <w:shd w:val="clear" w:color="auto" w:fill="auto"/>
            <w:vAlign w:val="bottom"/>
          </w:tcPr>
          <w:p w14:paraId="371C2EE4" w14:textId="54AC9A40"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119,667,605</w:t>
            </w:r>
          </w:p>
        </w:tc>
        <w:tc>
          <w:tcPr>
            <w:tcW w:w="1117" w:type="dxa"/>
            <w:shd w:val="clear" w:color="auto" w:fill="auto"/>
            <w:vAlign w:val="bottom"/>
          </w:tcPr>
          <w:p w14:paraId="4F3FA982" w14:textId="7CA67452"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97.41</w:t>
            </w:r>
          </w:p>
        </w:tc>
        <w:tc>
          <w:tcPr>
            <w:tcW w:w="1485" w:type="dxa"/>
            <w:shd w:val="clear" w:color="auto" w:fill="auto"/>
            <w:vAlign w:val="bottom"/>
          </w:tcPr>
          <w:p w14:paraId="5856C168" w14:textId="2C1548C3"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3,184,403</w:t>
            </w:r>
          </w:p>
        </w:tc>
        <w:tc>
          <w:tcPr>
            <w:tcW w:w="1020" w:type="dxa"/>
            <w:shd w:val="clear" w:color="auto" w:fill="auto"/>
            <w:vAlign w:val="bottom"/>
          </w:tcPr>
          <w:p w14:paraId="1346A32D" w14:textId="4795276C"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2.59</w:t>
            </w:r>
          </w:p>
        </w:tc>
        <w:tc>
          <w:tcPr>
            <w:tcW w:w="1515" w:type="dxa"/>
            <w:shd w:val="clear" w:color="auto" w:fill="auto"/>
            <w:vAlign w:val="bottom"/>
          </w:tcPr>
          <w:p w14:paraId="17EEBA82" w14:textId="24306950"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3C75D9CE" w14:textId="6458F9CB"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2,083</w:t>
            </w:r>
          </w:p>
        </w:tc>
      </w:tr>
      <w:tr w:rsidR="007E55B1" w:rsidRPr="00A21BF5" w14:paraId="6D64DFD4" w14:textId="77777777" w:rsidTr="00F474C8">
        <w:trPr>
          <w:trHeight w:val="252"/>
        </w:trPr>
        <w:tc>
          <w:tcPr>
            <w:tcW w:w="5441" w:type="dxa"/>
            <w:shd w:val="clear" w:color="auto" w:fill="auto"/>
          </w:tcPr>
          <w:p w14:paraId="55FE4F93" w14:textId="2C8978D1" w:rsidR="007E55B1" w:rsidRPr="00A21BF5" w:rsidRDefault="007E55B1" w:rsidP="007E55B1">
            <w:pPr>
              <w:rPr>
                <w:rFonts w:asciiTheme="minorHAnsi" w:hAnsiTheme="minorHAnsi" w:cstheme="minorBidi"/>
                <w:sz w:val="20"/>
                <w:szCs w:val="20"/>
                <w:highlight w:val="yellow"/>
                <w:lang w:val="en-GB"/>
              </w:rPr>
            </w:pPr>
            <w:r>
              <w:rPr>
                <w:rFonts w:asciiTheme="minorHAnsi" w:hAnsiTheme="minorHAnsi" w:cstheme="minorBidi"/>
                <w:sz w:val="20"/>
                <w:szCs w:val="20"/>
                <w:lang w:val="en-IE"/>
              </w:rPr>
              <w:t>8A</w:t>
            </w:r>
            <w:r w:rsidRPr="1BDFF5C3">
              <w:rPr>
                <w:rFonts w:asciiTheme="minorHAnsi" w:hAnsiTheme="minorHAnsi" w:cstheme="minorBidi"/>
                <w:sz w:val="20"/>
                <w:szCs w:val="20"/>
                <w:lang w:val="en-IE"/>
              </w:rPr>
              <w:t>. Dis-application of pre-emption rights*</w:t>
            </w:r>
          </w:p>
        </w:tc>
        <w:tc>
          <w:tcPr>
            <w:tcW w:w="1395" w:type="dxa"/>
            <w:shd w:val="clear" w:color="auto" w:fill="auto"/>
            <w:vAlign w:val="bottom"/>
          </w:tcPr>
          <w:p w14:paraId="183F930C" w14:textId="18C95D49"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121,547,615</w:t>
            </w:r>
          </w:p>
        </w:tc>
        <w:tc>
          <w:tcPr>
            <w:tcW w:w="1117" w:type="dxa"/>
            <w:shd w:val="clear" w:color="auto" w:fill="auto"/>
            <w:vAlign w:val="bottom"/>
          </w:tcPr>
          <w:p w14:paraId="59F8E243" w14:textId="000C77CA"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99.96</w:t>
            </w:r>
          </w:p>
        </w:tc>
        <w:tc>
          <w:tcPr>
            <w:tcW w:w="1485" w:type="dxa"/>
            <w:shd w:val="clear" w:color="auto" w:fill="auto"/>
            <w:vAlign w:val="bottom"/>
          </w:tcPr>
          <w:p w14:paraId="3C0D194E" w14:textId="4016381F"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46,669</w:t>
            </w:r>
          </w:p>
        </w:tc>
        <w:tc>
          <w:tcPr>
            <w:tcW w:w="1020" w:type="dxa"/>
            <w:shd w:val="clear" w:color="auto" w:fill="auto"/>
            <w:vAlign w:val="bottom"/>
          </w:tcPr>
          <w:p w14:paraId="5D908D91" w14:textId="2F73C798"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0.04</w:t>
            </w:r>
          </w:p>
        </w:tc>
        <w:tc>
          <w:tcPr>
            <w:tcW w:w="1515" w:type="dxa"/>
            <w:shd w:val="clear" w:color="auto" w:fill="auto"/>
            <w:vAlign w:val="bottom"/>
          </w:tcPr>
          <w:p w14:paraId="0D93D16A" w14:textId="7044DCBB"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7AD58BE6" w14:textId="4473C35A"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1,259,807</w:t>
            </w:r>
          </w:p>
        </w:tc>
      </w:tr>
      <w:tr w:rsidR="007E55B1" w:rsidRPr="00A21BF5" w14:paraId="4DA42139" w14:textId="77777777" w:rsidTr="00F474C8">
        <w:tc>
          <w:tcPr>
            <w:tcW w:w="5441" w:type="dxa"/>
            <w:shd w:val="clear" w:color="auto" w:fill="auto"/>
          </w:tcPr>
          <w:p w14:paraId="2579D9A4" w14:textId="1DB39315" w:rsidR="007E55B1" w:rsidRPr="00A558D0" w:rsidRDefault="007E55B1" w:rsidP="007E55B1">
            <w:pPr>
              <w:rPr>
                <w:rFonts w:asciiTheme="minorHAnsi" w:hAnsiTheme="minorHAnsi" w:cstheme="minorBidi"/>
                <w:sz w:val="20"/>
                <w:szCs w:val="20"/>
              </w:rPr>
            </w:pPr>
            <w:r>
              <w:rPr>
                <w:rFonts w:asciiTheme="minorHAnsi" w:hAnsiTheme="minorHAnsi" w:cstheme="minorBidi"/>
                <w:sz w:val="20"/>
                <w:szCs w:val="20"/>
              </w:rPr>
              <w:t xml:space="preserve">8B. </w:t>
            </w:r>
            <w:r w:rsidRPr="008A234C">
              <w:rPr>
                <w:rFonts w:asciiTheme="minorHAnsi" w:hAnsiTheme="minorHAnsi" w:cstheme="minorBidi"/>
                <w:sz w:val="20"/>
                <w:szCs w:val="20"/>
              </w:rPr>
              <w:t>Dis-application of pre-emption rights in connection with an acquisition or specified capital investment*</w:t>
            </w:r>
          </w:p>
        </w:tc>
        <w:tc>
          <w:tcPr>
            <w:tcW w:w="1395" w:type="dxa"/>
            <w:shd w:val="clear" w:color="auto" w:fill="auto"/>
            <w:vAlign w:val="bottom"/>
          </w:tcPr>
          <w:p w14:paraId="4E9F2DD0" w14:textId="795C31AF"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121,208,329</w:t>
            </w:r>
          </w:p>
        </w:tc>
        <w:tc>
          <w:tcPr>
            <w:tcW w:w="1117" w:type="dxa"/>
            <w:shd w:val="clear" w:color="auto" w:fill="auto"/>
            <w:vAlign w:val="bottom"/>
          </w:tcPr>
          <w:p w14:paraId="4BAD581B" w14:textId="60EAF458"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99.68</w:t>
            </w:r>
          </w:p>
        </w:tc>
        <w:tc>
          <w:tcPr>
            <w:tcW w:w="1485" w:type="dxa"/>
            <w:shd w:val="clear" w:color="auto" w:fill="auto"/>
            <w:vAlign w:val="bottom"/>
          </w:tcPr>
          <w:p w14:paraId="5419F1F4" w14:textId="07BCCCE4"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387,206</w:t>
            </w:r>
          </w:p>
        </w:tc>
        <w:tc>
          <w:tcPr>
            <w:tcW w:w="1020" w:type="dxa"/>
            <w:shd w:val="clear" w:color="auto" w:fill="auto"/>
            <w:vAlign w:val="bottom"/>
          </w:tcPr>
          <w:p w14:paraId="0263F7EF" w14:textId="710D02EB"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0.32</w:t>
            </w:r>
          </w:p>
        </w:tc>
        <w:tc>
          <w:tcPr>
            <w:tcW w:w="1515" w:type="dxa"/>
            <w:shd w:val="clear" w:color="auto" w:fill="auto"/>
            <w:vAlign w:val="bottom"/>
          </w:tcPr>
          <w:p w14:paraId="502B3A94" w14:textId="1CD4D464"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257326CC" w14:textId="281A2F09"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1,258,556</w:t>
            </w:r>
          </w:p>
        </w:tc>
      </w:tr>
      <w:tr w:rsidR="007E55B1" w:rsidRPr="00A21BF5" w14:paraId="35D63728" w14:textId="77777777" w:rsidTr="00F474C8">
        <w:tc>
          <w:tcPr>
            <w:tcW w:w="5441" w:type="dxa"/>
            <w:shd w:val="clear" w:color="auto" w:fill="auto"/>
          </w:tcPr>
          <w:p w14:paraId="51EBA9CC" w14:textId="3698739B" w:rsidR="007E55B1" w:rsidRPr="00A21BF5" w:rsidRDefault="007E55B1" w:rsidP="007E55B1">
            <w:pPr>
              <w:rPr>
                <w:rFonts w:asciiTheme="minorHAnsi" w:hAnsiTheme="minorHAnsi" w:cstheme="minorBidi"/>
                <w:sz w:val="20"/>
                <w:szCs w:val="20"/>
                <w:lang w:val="en-GB"/>
              </w:rPr>
            </w:pPr>
            <w:r>
              <w:rPr>
                <w:rFonts w:asciiTheme="minorHAnsi" w:hAnsiTheme="minorHAnsi" w:cstheme="minorBidi"/>
                <w:sz w:val="20"/>
                <w:szCs w:val="20"/>
                <w:lang w:val="en-IE"/>
              </w:rPr>
              <w:t>9</w:t>
            </w:r>
            <w:r w:rsidRPr="1BDFF5C3">
              <w:rPr>
                <w:rFonts w:asciiTheme="minorHAnsi" w:hAnsiTheme="minorHAnsi" w:cstheme="minorBidi"/>
                <w:sz w:val="20"/>
                <w:szCs w:val="20"/>
                <w:lang w:val="en-IE"/>
              </w:rPr>
              <w:t>. Authority to purchase own shares*</w:t>
            </w:r>
          </w:p>
        </w:tc>
        <w:tc>
          <w:tcPr>
            <w:tcW w:w="1395" w:type="dxa"/>
            <w:shd w:val="clear" w:color="auto" w:fill="auto"/>
            <w:vAlign w:val="bottom"/>
          </w:tcPr>
          <w:p w14:paraId="58DDD298" w14:textId="30ACBF7E"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122,432,065</w:t>
            </w:r>
          </w:p>
        </w:tc>
        <w:tc>
          <w:tcPr>
            <w:tcW w:w="1117" w:type="dxa"/>
            <w:shd w:val="clear" w:color="auto" w:fill="auto"/>
            <w:vAlign w:val="bottom"/>
          </w:tcPr>
          <w:p w14:paraId="50E5091A" w14:textId="6E3B1159"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99.67</w:t>
            </w:r>
          </w:p>
        </w:tc>
        <w:tc>
          <w:tcPr>
            <w:tcW w:w="1485" w:type="dxa"/>
            <w:shd w:val="clear" w:color="auto" w:fill="auto"/>
            <w:vAlign w:val="bottom"/>
          </w:tcPr>
          <w:p w14:paraId="7D9B1C42" w14:textId="1B35E523"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410,310</w:t>
            </w:r>
          </w:p>
        </w:tc>
        <w:tc>
          <w:tcPr>
            <w:tcW w:w="1020" w:type="dxa"/>
            <w:shd w:val="clear" w:color="auto" w:fill="auto"/>
            <w:vAlign w:val="bottom"/>
          </w:tcPr>
          <w:p w14:paraId="42980CCF" w14:textId="7DA43B9D"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0.33</w:t>
            </w:r>
          </w:p>
        </w:tc>
        <w:tc>
          <w:tcPr>
            <w:tcW w:w="1515" w:type="dxa"/>
            <w:shd w:val="clear" w:color="auto" w:fill="auto"/>
            <w:vAlign w:val="bottom"/>
          </w:tcPr>
          <w:p w14:paraId="5E302C5A" w14:textId="2BE4CDE1"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792259A6" w14:textId="0F8B2FDC"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11,716</w:t>
            </w:r>
          </w:p>
        </w:tc>
      </w:tr>
      <w:tr w:rsidR="007E55B1" w:rsidRPr="00A21BF5" w14:paraId="306BF18D" w14:textId="77777777" w:rsidTr="00F474C8">
        <w:tc>
          <w:tcPr>
            <w:tcW w:w="5441" w:type="dxa"/>
            <w:shd w:val="clear" w:color="auto" w:fill="auto"/>
          </w:tcPr>
          <w:p w14:paraId="760ECB20" w14:textId="3AADD833" w:rsidR="007E55B1" w:rsidRPr="00A21BF5" w:rsidRDefault="007E55B1" w:rsidP="007E55B1">
            <w:pPr>
              <w:rPr>
                <w:rFonts w:asciiTheme="minorHAnsi" w:hAnsiTheme="minorHAnsi" w:cstheme="minorBidi"/>
                <w:sz w:val="20"/>
                <w:szCs w:val="20"/>
                <w:lang w:val="en-IE"/>
              </w:rPr>
            </w:pPr>
            <w:r>
              <w:rPr>
                <w:rFonts w:asciiTheme="minorHAnsi" w:hAnsiTheme="minorHAnsi" w:cstheme="minorBidi"/>
                <w:sz w:val="20"/>
                <w:szCs w:val="20"/>
                <w:lang w:val="en-IE"/>
              </w:rPr>
              <w:t>10</w:t>
            </w:r>
            <w:r w:rsidRPr="1BDFF5C3">
              <w:rPr>
                <w:rFonts w:asciiTheme="minorHAnsi" w:hAnsiTheme="minorHAnsi" w:cstheme="minorBidi"/>
                <w:sz w:val="20"/>
                <w:szCs w:val="20"/>
                <w:lang w:val="en-IE"/>
              </w:rPr>
              <w:t>. Authority to reissue Treasury Shares*</w:t>
            </w:r>
          </w:p>
        </w:tc>
        <w:tc>
          <w:tcPr>
            <w:tcW w:w="1395" w:type="dxa"/>
            <w:shd w:val="clear" w:color="auto" w:fill="auto"/>
            <w:vAlign w:val="bottom"/>
          </w:tcPr>
          <w:p w14:paraId="30938369" w14:textId="6B157598"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122,815,442</w:t>
            </w:r>
          </w:p>
        </w:tc>
        <w:tc>
          <w:tcPr>
            <w:tcW w:w="1117" w:type="dxa"/>
            <w:shd w:val="clear" w:color="auto" w:fill="auto"/>
            <w:vAlign w:val="bottom"/>
          </w:tcPr>
          <w:p w14:paraId="2625257E" w14:textId="314D4892" w:rsidR="007E55B1" w:rsidRPr="00E07F0A" w:rsidRDefault="007E55B1" w:rsidP="007E55B1">
            <w:pPr>
              <w:jc w:val="center"/>
              <w:rPr>
                <w:rFonts w:asciiTheme="minorHAnsi" w:hAnsiTheme="minorHAnsi" w:cstheme="minorHAnsi"/>
                <w:sz w:val="20"/>
                <w:szCs w:val="20"/>
                <w:lang w:val="en-GB"/>
              </w:rPr>
            </w:pPr>
            <w:r w:rsidRPr="00E07F0A">
              <w:rPr>
                <w:rFonts w:asciiTheme="minorHAnsi" w:hAnsiTheme="minorHAnsi" w:cstheme="minorHAnsi"/>
                <w:color w:val="000000"/>
                <w:sz w:val="20"/>
                <w:szCs w:val="20"/>
              </w:rPr>
              <w:t>99.98</w:t>
            </w:r>
          </w:p>
        </w:tc>
        <w:tc>
          <w:tcPr>
            <w:tcW w:w="1485" w:type="dxa"/>
            <w:shd w:val="clear" w:color="auto" w:fill="auto"/>
            <w:vAlign w:val="bottom"/>
          </w:tcPr>
          <w:p w14:paraId="7A1C1E26" w14:textId="208FF651"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25,857</w:t>
            </w:r>
          </w:p>
        </w:tc>
        <w:tc>
          <w:tcPr>
            <w:tcW w:w="1020" w:type="dxa"/>
            <w:shd w:val="clear" w:color="auto" w:fill="auto"/>
            <w:vAlign w:val="bottom"/>
          </w:tcPr>
          <w:p w14:paraId="23BD8DAB" w14:textId="4DE933B4"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0.02</w:t>
            </w:r>
          </w:p>
        </w:tc>
        <w:tc>
          <w:tcPr>
            <w:tcW w:w="1515" w:type="dxa"/>
            <w:shd w:val="clear" w:color="auto" w:fill="auto"/>
            <w:vAlign w:val="bottom"/>
          </w:tcPr>
          <w:p w14:paraId="39F0A852" w14:textId="03BB0A82"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122,854,091</w:t>
            </w:r>
          </w:p>
        </w:tc>
        <w:tc>
          <w:tcPr>
            <w:tcW w:w="1419" w:type="dxa"/>
            <w:vAlign w:val="bottom"/>
          </w:tcPr>
          <w:p w14:paraId="60762B67" w14:textId="69B7B840" w:rsidR="007E55B1" w:rsidRPr="00E07F0A" w:rsidRDefault="007E55B1" w:rsidP="007E55B1">
            <w:pPr>
              <w:jc w:val="center"/>
              <w:rPr>
                <w:rFonts w:asciiTheme="minorHAnsi" w:hAnsiTheme="minorHAnsi" w:cstheme="minorHAnsi"/>
                <w:sz w:val="20"/>
                <w:szCs w:val="20"/>
              </w:rPr>
            </w:pPr>
            <w:r w:rsidRPr="00E07F0A">
              <w:rPr>
                <w:rFonts w:asciiTheme="minorHAnsi" w:hAnsiTheme="minorHAnsi" w:cstheme="minorHAnsi"/>
                <w:color w:val="000000"/>
                <w:sz w:val="20"/>
                <w:szCs w:val="20"/>
              </w:rPr>
              <w:t>12,792</w:t>
            </w:r>
          </w:p>
        </w:tc>
      </w:tr>
    </w:tbl>
    <w:p w14:paraId="6D58C1D7" w14:textId="77777777" w:rsidR="00C12824" w:rsidRDefault="00C12824" w:rsidP="003B6B72">
      <w:pPr>
        <w:rPr>
          <w:rFonts w:asciiTheme="minorHAnsi" w:hAnsiTheme="minorHAnsi" w:cstheme="minorHAnsi"/>
          <w:sz w:val="20"/>
          <w:szCs w:val="20"/>
          <w:lang w:val="en-GB"/>
        </w:rPr>
      </w:pPr>
    </w:p>
    <w:p w14:paraId="381E6D9D" w14:textId="1C69F5C7" w:rsidR="003B6B72" w:rsidRPr="00A21BF5" w:rsidRDefault="003B6B72" w:rsidP="003B6B72">
      <w:pPr>
        <w:rPr>
          <w:rFonts w:asciiTheme="minorHAnsi" w:hAnsiTheme="minorHAnsi" w:cstheme="minorHAnsi"/>
          <w:sz w:val="20"/>
          <w:szCs w:val="20"/>
          <w:lang w:val="en-GB"/>
        </w:rPr>
      </w:pPr>
      <w:r w:rsidRPr="00A21BF5">
        <w:rPr>
          <w:rFonts w:asciiTheme="minorHAnsi" w:hAnsiTheme="minorHAnsi" w:cstheme="minorHAnsi"/>
          <w:sz w:val="20"/>
          <w:szCs w:val="20"/>
          <w:lang w:val="en-GB"/>
        </w:rPr>
        <w:lastRenderedPageBreak/>
        <w:t xml:space="preserve">* Denotes Special Resolutions </w:t>
      </w:r>
    </w:p>
    <w:p w14:paraId="35192E09" w14:textId="77777777" w:rsidR="00CE05D4" w:rsidRPr="00A21BF5" w:rsidRDefault="006604DD" w:rsidP="00CE05D4">
      <w:pPr>
        <w:rPr>
          <w:rFonts w:asciiTheme="minorHAnsi" w:hAnsiTheme="minorHAnsi" w:cstheme="minorHAnsi"/>
          <w:sz w:val="20"/>
          <w:szCs w:val="20"/>
          <w:lang w:val="en-GB"/>
        </w:rPr>
      </w:pPr>
      <w:r w:rsidRPr="00A21BF5">
        <w:rPr>
          <w:rFonts w:asciiTheme="minorHAnsi" w:hAnsiTheme="minorHAnsi" w:cstheme="minorHAnsi"/>
          <w:sz w:val="20"/>
          <w:szCs w:val="20"/>
          <w:lang w:val="en-GB"/>
        </w:rPr>
        <w:t>NOTES:</w:t>
      </w:r>
    </w:p>
    <w:p w14:paraId="2207CC57" w14:textId="24F5B851" w:rsidR="00000C8E" w:rsidRPr="00EA5774" w:rsidRDefault="00390405" w:rsidP="00CE05D4">
      <w:pPr>
        <w:rPr>
          <w:rFonts w:asciiTheme="minorHAnsi" w:hAnsiTheme="minorHAnsi" w:cstheme="minorHAnsi"/>
          <w:sz w:val="18"/>
          <w:szCs w:val="20"/>
          <w:lang w:val="en-GB"/>
        </w:rPr>
      </w:pPr>
      <w:r w:rsidRPr="00EA5774">
        <w:rPr>
          <w:rFonts w:asciiTheme="minorHAnsi" w:hAnsiTheme="minorHAnsi" w:cstheme="minorHAnsi"/>
          <w:sz w:val="18"/>
          <w:szCs w:val="20"/>
          <w:vertAlign w:val="superscript"/>
          <w:lang w:val="en-GB"/>
        </w:rPr>
        <w:t>1</w:t>
      </w:r>
      <w:r w:rsidR="00000C8E" w:rsidRPr="00EA5774">
        <w:rPr>
          <w:rFonts w:asciiTheme="minorHAnsi" w:hAnsiTheme="minorHAnsi" w:cstheme="minorHAnsi"/>
          <w:sz w:val="18"/>
          <w:szCs w:val="20"/>
          <w:lang w:val="en-GB"/>
        </w:rPr>
        <w:t xml:space="preserve"> Votes “For” and “Against” are expressed as a percentage of votes received. </w:t>
      </w:r>
      <w:r w:rsidR="00CE05D4" w:rsidRPr="00EA5774">
        <w:rPr>
          <w:rFonts w:asciiTheme="minorHAnsi" w:hAnsiTheme="minorHAnsi" w:cstheme="minorHAnsi"/>
          <w:sz w:val="18"/>
          <w:szCs w:val="20"/>
          <w:lang w:val="en-GB"/>
        </w:rPr>
        <w:t>The “For” vote</w:t>
      </w:r>
      <w:r w:rsidR="00D25839" w:rsidRPr="00EA5774">
        <w:rPr>
          <w:rFonts w:asciiTheme="minorHAnsi" w:hAnsiTheme="minorHAnsi" w:cstheme="minorHAnsi"/>
          <w:sz w:val="18"/>
          <w:szCs w:val="20"/>
          <w:lang w:val="en-GB"/>
        </w:rPr>
        <w:t>s</w:t>
      </w:r>
      <w:r w:rsidR="00CE05D4" w:rsidRPr="00EA5774">
        <w:rPr>
          <w:rFonts w:asciiTheme="minorHAnsi" w:hAnsiTheme="minorHAnsi" w:cstheme="minorHAnsi"/>
          <w:sz w:val="18"/>
          <w:szCs w:val="20"/>
          <w:lang w:val="en-GB"/>
        </w:rPr>
        <w:t xml:space="preserve"> include those giving the Chair discretion.</w:t>
      </w:r>
      <w:r w:rsidR="00000C8E" w:rsidRPr="00EA5774">
        <w:rPr>
          <w:rFonts w:asciiTheme="minorHAnsi" w:hAnsiTheme="minorHAnsi" w:cstheme="minorHAnsi"/>
          <w:sz w:val="18"/>
          <w:szCs w:val="20"/>
          <w:lang w:val="en-GB"/>
        </w:rPr>
        <w:t xml:space="preserve"> </w:t>
      </w:r>
    </w:p>
    <w:p w14:paraId="0C1B189E" w14:textId="64647E1A" w:rsidR="00312BA1" w:rsidRPr="00EA5774" w:rsidRDefault="00312BA1" w:rsidP="00312BA1">
      <w:pPr>
        <w:rPr>
          <w:rFonts w:asciiTheme="minorHAnsi" w:hAnsiTheme="minorHAnsi" w:cstheme="minorBidi"/>
          <w:sz w:val="18"/>
          <w:szCs w:val="20"/>
          <w:lang w:val="en-GB"/>
        </w:rPr>
      </w:pPr>
      <w:r w:rsidRPr="00EA5774">
        <w:rPr>
          <w:rFonts w:asciiTheme="minorHAnsi" w:hAnsiTheme="minorHAnsi" w:cstheme="minorBidi"/>
          <w:sz w:val="18"/>
          <w:szCs w:val="20"/>
          <w:vertAlign w:val="superscript"/>
          <w:lang w:val="en-GB"/>
        </w:rPr>
        <w:t>2</w:t>
      </w:r>
      <w:r w:rsidRPr="00EA5774">
        <w:rPr>
          <w:rFonts w:asciiTheme="minorHAnsi" w:hAnsiTheme="minorHAnsi" w:cstheme="minorBidi"/>
          <w:sz w:val="18"/>
          <w:szCs w:val="20"/>
        </w:rPr>
        <w:t xml:space="preserve"> </w:t>
      </w:r>
      <w:r w:rsidRPr="00EA5774">
        <w:rPr>
          <w:rFonts w:asciiTheme="minorHAnsi" w:hAnsiTheme="minorHAnsi" w:cstheme="minorBidi"/>
          <w:sz w:val="18"/>
          <w:szCs w:val="20"/>
          <w:lang w:val="en-GB"/>
        </w:rPr>
        <w:t xml:space="preserve">The total number of ordinary shares in issue on Thursday, 28 April 2022 was </w:t>
      </w:r>
      <w:r w:rsidR="00516038">
        <w:rPr>
          <w:rFonts w:asciiTheme="minorHAnsi" w:hAnsiTheme="minorHAnsi" w:cstheme="minorBidi"/>
          <w:sz w:val="18"/>
          <w:szCs w:val="20"/>
          <w:lang w:val="en-GB"/>
        </w:rPr>
        <w:t>175,</w:t>
      </w:r>
      <w:r w:rsidR="005420AF">
        <w:rPr>
          <w:rFonts w:asciiTheme="minorHAnsi" w:hAnsiTheme="minorHAnsi" w:cstheme="minorBidi"/>
          <w:sz w:val="18"/>
          <w:szCs w:val="20"/>
          <w:lang w:val="en-GB"/>
        </w:rPr>
        <w:t>779,932</w:t>
      </w:r>
      <w:r w:rsidRPr="00EA5774">
        <w:rPr>
          <w:rFonts w:asciiTheme="minorHAnsi" w:hAnsiTheme="minorHAnsi" w:cstheme="minorBidi"/>
          <w:sz w:val="18"/>
          <w:szCs w:val="20"/>
          <w:lang w:val="en-GB"/>
        </w:rPr>
        <w:t xml:space="preserve">. The Company does not currently hold any ordinary shares as Treasury Shares. </w:t>
      </w:r>
    </w:p>
    <w:p w14:paraId="2036F183" w14:textId="16CA088B" w:rsidR="00CE05D4" w:rsidRPr="00EA5774" w:rsidRDefault="00312BA1" w:rsidP="00CE05D4">
      <w:pPr>
        <w:rPr>
          <w:rFonts w:asciiTheme="minorHAnsi" w:hAnsiTheme="minorHAnsi" w:cstheme="minorHAnsi"/>
          <w:sz w:val="18"/>
          <w:szCs w:val="20"/>
          <w:lang w:val="en-GB"/>
        </w:rPr>
      </w:pPr>
      <w:r w:rsidRPr="00EA5774">
        <w:rPr>
          <w:rFonts w:asciiTheme="minorHAnsi" w:hAnsiTheme="minorHAnsi" w:cstheme="minorHAnsi"/>
          <w:sz w:val="18"/>
          <w:szCs w:val="20"/>
          <w:vertAlign w:val="superscript"/>
          <w:lang w:val="en-GB"/>
        </w:rPr>
        <w:t>3</w:t>
      </w:r>
      <w:r w:rsidRPr="00EA5774">
        <w:rPr>
          <w:rFonts w:asciiTheme="minorHAnsi" w:hAnsiTheme="minorHAnsi" w:cstheme="minorHAnsi"/>
          <w:sz w:val="18"/>
          <w:szCs w:val="20"/>
          <w:lang w:val="en-GB"/>
        </w:rPr>
        <w:t xml:space="preserve"> </w:t>
      </w:r>
      <w:r w:rsidR="006604DD" w:rsidRPr="00EA5774">
        <w:rPr>
          <w:rFonts w:asciiTheme="minorHAnsi" w:hAnsiTheme="minorHAnsi" w:cstheme="minorHAnsi"/>
          <w:sz w:val="18"/>
          <w:szCs w:val="20"/>
          <w:lang w:val="en-GB"/>
        </w:rPr>
        <w:t>A vote “</w:t>
      </w:r>
      <w:r w:rsidR="004946BA" w:rsidRPr="00EA5774">
        <w:rPr>
          <w:rFonts w:asciiTheme="minorHAnsi" w:hAnsiTheme="minorHAnsi" w:cstheme="minorHAnsi"/>
          <w:sz w:val="18"/>
          <w:szCs w:val="20"/>
          <w:lang w:val="en-GB"/>
        </w:rPr>
        <w:t>W</w:t>
      </w:r>
      <w:r w:rsidR="006604DD" w:rsidRPr="00EA5774">
        <w:rPr>
          <w:rFonts w:asciiTheme="minorHAnsi" w:hAnsiTheme="minorHAnsi" w:cstheme="minorHAnsi"/>
          <w:sz w:val="18"/>
          <w:szCs w:val="20"/>
          <w:lang w:val="en-GB"/>
        </w:rPr>
        <w:t>ithheld” is not a vote in law and is not counted in the calculation of the votes “</w:t>
      </w:r>
      <w:r w:rsidR="00503203" w:rsidRPr="00EA5774">
        <w:rPr>
          <w:rFonts w:asciiTheme="minorHAnsi" w:hAnsiTheme="minorHAnsi" w:cstheme="minorHAnsi"/>
          <w:sz w:val="18"/>
          <w:szCs w:val="20"/>
          <w:lang w:val="en-GB"/>
        </w:rPr>
        <w:t>F</w:t>
      </w:r>
      <w:r w:rsidR="006604DD" w:rsidRPr="00EA5774">
        <w:rPr>
          <w:rFonts w:asciiTheme="minorHAnsi" w:hAnsiTheme="minorHAnsi" w:cstheme="minorHAnsi"/>
          <w:sz w:val="18"/>
          <w:szCs w:val="20"/>
          <w:lang w:val="en-GB"/>
        </w:rPr>
        <w:t xml:space="preserve">or” or “Against” </w:t>
      </w:r>
      <w:r w:rsidR="00503203" w:rsidRPr="00EA5774">
        <w:rPr>
          <w:rFonts w:asciiTheme="minorHAnsi" w:hAnsiTheme="minorHAnsi" w:cstheme="minorHAnsi"/>
          <w:sz w:val="18"/>
          <w:szCs w:val="20"/>
          <w:lang w:val="en-GB"/>
        </w:rPr>
        <w:t>the</w:t>
      </w:r>
      <w:r w:rsidR="006604DD" w:rsidRPr="00EA5774">
        <w:rPr>
          <w:rFonts w:asciiTheme="minorHAnsi" w:hAnsiTheme="minorHAnsi" w:cstheme="minorHAnsi"/>
          <w:sz w:val="18"/>
          <w:szCs w:val="20"/>
          <w:lang w:val="en-GB"/>
        </w:rPr>
        <w:t xml:space="preserve"> resolution. </w:t>
      </w:r>
    </w:p>
    <w:p w14:paraId="590006E4" w14:textId="31F48BF8" w:rsidR="00EA5774" w:rsidRPr="00EA5774" w:rsidRDefault="0016500D" w:rsidP="1BDFF5C3">
      <w:pPr>
        <w:rPr>
          <w:rFonts w:asciiTheme="minorHAnsi" w:hAnsiTheme="minorHAnsi" w:cstheme="minorBidi"/>
          <w:sz w:val="18"/>
          <w:szCs w:val="20"/>
          <w:lang w:val="en-GB"/>
        </w:rPr>
      </w:pPr>
      <w:r w:rsidRPr="00EA5774">
        <w:rPr>
          <w:rFonts w:asciiTheme="minorHAnsi" w:hAnsiTheme="minorHAnsi" w:cstheme="minorBidi"/>
          <w:sz w:val="18"/>
          <w:szCs w:val="20"/>
          <w:vertAlign w:val="superscript"/>
          <w:lang w:val="en-GB"/>
        </w:rPr>
        <w:t xml:space="preserve">4 </w:t>
      </w:r>
      <w:r w:rsidRPr="00EA5774">
        <w:rPr>
          <w:rFonts w:asciiTheme="minorHAnsi" w:hAnsiTheme="minorHAnsi" w:cstheme="minorBidi"/>
          <w:sz w:val="18"/>
          <w:szCs w:val="20"/>
          <w:lang w:val="en-GB"/>
        </w:rPr>
        <w:t xml:space="preserve">The Board notes that, although Resolution 2 was passed with the necessary majority, </w:t>
      </w:r>
      <w:r w:rsidR="00AE2AE1" w:rsidRPr="00AE2AE1">
        <w:rPr>
          <w:rFonts w:asciiTheme="minorHAnsi" w:hAnsiTheme="minorHAnsi" w:cstheme="minorBidi"/>
          <w:sz w:val="18"/>
          <w:szCs w:val="20"/>
          <w:lang w:val="en-GB"/>
        </w:rPr>
        <w:t>32.45</w:t>
      </w:r>
      <w:r w:rsidRPr="00EA5774">
        <w:rPr>
          <w:rFonts w:asciiTheme="minorHAnsi" w:hAnsiTheme="minorHAnsi" w:cstheme="minorBidi"/>
          <w:sz w:val="18"/>
          <w:szCs w:val="20"/>
          <w:lang w:val="en-GB"/>
        </w:rPr>
        <w:t>% of votes received were against</w:t>
      </w:r>
      <w:r w:rsidR="00CE586D">
        <w:rPr>
          <w:rFonts w:asciiTheme="minorHAnsi" w:hAnsiTheme="minorHAnsi" w:cstheme="minorBidi"/>
          <w:sz w:val="18"/>
          <w:szCs w:val="20"/>
          <w:lang w:val="en-GB"/>
        </w:rPr>
        <w:t xml:space="preserve"> the resolution</w:t>
      </w:r>
      <w:r w:rsidRPr="00EA5774">
        <w:rPr>
          <w:rFonts w:asciiTheme="minorHAnsi" w:hAnsiTheme="minorHAnsi" w:cstheme="minorBidi"/>
          <w:sz w:val="18"/>
          <w:szCs w:val="20"/>
          <w:lang w:val="en-GB"/>
        </w:rPr>
        <w:t xml:space="preserve">. In advance of the AGM, the Remuneration Committee met extensively with </w:t>
      </w:r>
      <w:r w:rsidR="00AE2AE1">
        <w:rPr>
          <w:rFonts w:asciiTheme="minorHAnsi" w:hAnsiTheme="minorHAnsi" w:cstheme="minorBidi"/>
          <w:sz w:val="18"/>
          <w:szCs w:val="20"/>
          <w:lang w:val="en-GB"/>
        </w:rPr>
        <w:t xml:space="preserve">our major </w:t>
      </w:r>
      <w:r w:rsidRPr="00EA5774">
        <w:rPr>
          <w:rFonts w:asciiTheme="minorHAnsi" w:hAnsiTheme="minorHAnsi" w:cstheme="minorBidi"/>
          <w:sz w:val="18"/>
          <w:szCs w:val="20"/>
          <w:lang w:val="en-GB"/>
        </w:rPr>
        <w:t xml:space="preserve">shareholders to discuss the approach to remuneration. While shareholder feedback to the consultation was positive and shareholders have voted in favour of Resolution 2, we understand that a </w:t>
      </w:r>
      <w:r w:rsidR="00AE2AE1">
        <w:rPr>
          <w:rFonts w:asciiTheme="minorHAnsi" w:hAnsiTheme="minorHAnsi" w:cstheme="minorBidi"/>
          <w:sz w:val="18"/>
          <w:szCs w:val="20"/>
          <w:lang w:val="en-GB"/>
        </w:rPr>
        <w:t xml:space="preserve">minority </w:t>
      </w:r>
      <w:r w:rsidRPr="00EA5774">
        <w:rPr>
          <w:rFonts w:asciiTheme="minorHAnsi" w:hAnsiTheme="minorHAnsi" w:cstheme="minorBidi"/>
          <w:sz w:val="18"/>
          <w:szCs w:val="20"/>
          <w:lang w:val="en-GB"/>
        </w:rPr>
        <w:t xml:space="preserve">of shareholders had concerns with the level of base salary </w:t>
      </w:r>
      <w:r w:rsidR="00AE2AE1">
        <w:rPr>
          <w:rFonts w:asciiTheme="minorHAnsi" w:hAnsiTheme="minorHAnsi" w:cstheme="minorBidi"/>
          <w:sz w:val="18"/>
          <w:szCs w:val="20"/>
          <w:lang w:val="en-GB"/>
        </w:rPr>
        <w:t xml:space="preserve">increases </w:t>
      </w:r>
      <w:proofErr w:type="gramStart"/>
      <w:r w:rsidRPr="00EA5774">
        <w:rPr>
          <w:rFonts w:asciiTheme="minorHAnsi" w:hAnsiTheme="minorHAnsi" w:cstheme="minorBidi"/>
          <w:sz w:val="18"/>
          <w:szCs w:val="20"/>
          <w:lang w:val="en-GB"/>
        </w:rPr>
        <w:t>awarded</w:t>
      </w:r>
      <w:r w:rsidR="00AE2AE1">
        <w:rPr>
          <w:rFonts w:asciiTheme="minorHAnsi" w:hAnsiTheme="minorHAnsi" w:cstheme="minorBidi"/>
          <w:sz w:val="18"/>
          <w:szCs w:val="20"/>
          <w:lang w:val="en-GB"/>
        </w:rPr>
        <w:t>,</w:t>
      </w:r>
      <w:r w:rsidRPr="00EA5774">
        <w:rPr>
          <w:rFonts w:asciiTheme="minorHAnsi" w:hAnsiTheme="minorHAnsi" w:cstheme="minorBidi"/>
          <w:sz w:val="18"/>
          <w:szCs w:val="20"/>
          <w:lang w:val="en-GB"/>
        </w:rPr>
        <w:t xml:space="preserve"> and</w:t>
      </w:r>
      <w:proofErr w:type="gramEnd"/>
      <w:r w:rsidRPr="00EA5774">
        <w:rPr>
          <w:rFonts w:asciiTheme="minorHAnsi" w:hAnsiTheme="minorHAnsi" w:cstheme="minorBidi"/>
          <w:sz w:val="18"/>
          <w:szCs w:val="20"/>
          <w:lang w:val="en-GB"/>
        </w:rPr>
        <w:t xml:space="preserve"> were unable to vote in favour of Resolution 2 on this basis. As disclosed in our Annual Report, in presenting our </w:t>
      </w:r>
      <w:r w:rsidR="00AE2AE1">
        <w:rPr>
          <w:rFonts w:asciiTheme="minorHAnsi" w:hAnsiTheme="minorHAnsi" w:cstheme="minorBidi"/>
          <w:sz w:val="18"/>
          <w:szCs w:val="20"/>
          <w:lang w:val="en-GB"/>
        </w:rPr>
        <w:t xml:space="preserve">Directors’ </w:t>
      </w:r>
      <w:r w:rsidRPr="00EA5774">
        <w:rPr>
          <w:rFonts w:asciiTheme="minorHAnsi" w:hAnsiTheme="minorHAnsi" w:cstheme="minorBidi"/>
          <w:sz w:val="18"/>
          <w:szCs w:val="20"/>
          <w:lang w:val="en-GB"/>
        </w:rPr>
        <w:t xml:space="preserve">Remuneration Report for 2021, the Remuneration Committee considered that increased base salary levels for our CEO and CFO were necessary to ensure that our Executive Director total remuneration packages are representative of Flutter’s business </w:t>
      </w:r>
      <w:proofErr w:type="gramStart"/>
      <w:r w:rsidRPr="00EA5774">
        <w:rPr>
          <w:rFonts w:asciiTheme="minorHAnsi" w:hAnsiTheme="minorHAnsi" w:cstheme="minorBidi"/>
          <w:sz w:val="18"/>
          <w:szCs w:val="20"/>
          <w:lang w:val="en-GB"/>
        </w:rPr>
        <w:t>context, and</w:t>
      </w:r>
      <w:proofErr w:type="gramEnd"/>
      <w:r w:rsidRPr="00EA5774">
        <w:rPr>
          <w:rFonts w:asciiTheme="minorHAnsi" w:hAnsiTheme="minorHAnsi" w:cstheme="minorBidi"/>
          <w:sz w:val="18"/>
          <w:szCs w:val="20"/>
          <w:lang w:val="en-GB"/>
        </w:rPr>
        <w:t xml:space="preserve"> </w:t>
      </w:r>
      <w:r w:rsidR="00AE2AE1">
        <w:rPr>
          <w:rFonts w:asciiTheme="minorHAnsi" w:hAnsiTheme="minorHAnsi" w:cstheme="minorBidi"/>
          <w:sz w:val="18"/>
          <w:szCs w:val="20"/>
          <w:lang w:val="en-GB"/>
        </w:rPr>
        <w:t>remain</w:t>
      </w:r>
      <w:r w:rsidRPr="00EA5774">
        <w:rPr>
          <w:rFonts w:asciiTheme="minorHAnsi" w:hAnsiTheme="minorHAnsi" w:cstheme="minorBidi"/>
          <w:sz w:val="18"/>
          <w:szCs w:val="20"/>
          <w:lang w:val="en-GB"/>
        </w:rPr>
        <w:t xml:space="preserve"> competitive in both the current UK</w:t>
      </w:r>
      <w:r w:rsidR="000A6A8B" w:rsidRPr="00EA5774">
        <w:rPr>
          <w:rFonts w:asciiTheme="minorHAnsi" w:hAnsiTheme="minorHAnsi" w:cstheme="minorBidi"/>
          <w:sz w:val="18"/>
          <w:szCs w:val="20"/>
          <w:lang w:val="en-GB"/>
        </w:rPr>
        <w:t xml:space="preserve"> </w:t>
      </w:r>
      <w:r w:rsidRPr="00EA5774">
        <w:rPr>
          <w:rFonts w:asciiTheme="minorHAnsi" w:hAnsiTheme="minorHAnsi" w:cstheme="minorBidi"/>
          <w:sz w:val="18"/>
          <w:szCs w:val="20"/>
          <w:lang w:val="en-GB"/>
        </w:rPr>
        <w:t xml:space="preserve">market and the wider US and international digital markets in which we now operate. The Remuneration Committee and the Board continue to believe that these measures were appropriate and in the best interests of the Company. Following the AGM, the </w:t>
      </w:r>
      <w:r w:rsidR="00050CAA">
        <w:rPr>
          <w:rFonts w:asciiTheme="minorHAnsi" w:hAnsiTheme="minorHAnsi" w:cstheme="minorBidi"/>
          <w:sz w:val="18"/>
          <w:szCs w:val="20"/>
          <w:lang w:val="en-GB"/>
        </w:rPr>
        <w:t>Company</w:t>
      </w:r>
      <w:r w:rsidR="00993523">
        <w:rPr>
          <w:rFonts w:asciiTheme="minorHAnsi" w:hAnsiTheme="minorHAnsi" w:cstheme="minorBidi"/>
          <w:sz w:val="18"/>
          <w:szCs w:val="20"/>
          <w:lang w:val="en-GB"/>
        </w:rPr>
        <w:t xml:space="preserve"> </w:t>
      </w:r>
      <w:r w:rsidRPr="00EA5774">
        <w:rPr>
          <w:rFonts w:asciiTheme="minorHAnsi" w:hAnsiTheme="minorHAnsi" w:cstheme="minorBidi"/>
          <w:sz w:val="18"/>
          <w:szCs w:val="20"/>
          <w:lang w:val="en-GB"/>
        </w:rPr>
        <w:t xml:space="preserve">will continue to engage with shareholders to fully understand their concerns in relation to Executive Director remuneration and will take the full range of feedback received into account when </w:t>
      </w:r>
      <w:r w:rsidR="00010014" w:rsidRPr="00010014">
        <w:rPr>
          <w:rFonts w:asciiTheme="minorHAnsi" w:hAnsiTheme="minorHAnsi" w:cstheme="minorBidi"/>
          <w:sz w:val="18"/>
          <w:szCs w:val="20"/>
          <w:lang w:val="en-GB"/>
        </w:rPr>
        <w:t xml:space="preserve">determining our new Remuneration Policy and </w:t>
      </w:r>
      <w:r w:rsidRPr="00EA5774">
        <w:rPr>
          <w:rFonts w:asciiTheme="minorHAnsi" w:hAnsiTheme="minorHAnsi" w:cstheme="minorBidi"/>
          <w:sz w:val="18"/>
          <w:szCs w:val="20"/>
          <w:lang w:val="en-GB"/>
        </w:rPr>
        <w:t>preparing our Remuneration Report for the financial year ending 31 December 2022, as required by the Irish Companies Act. In</w:t>
      </w:r>
      <w:r w:rsidR="00E348C0" w:rsidRPr="00EA5774">
        <w:rPr>
          <w:rFonts w:asciiTheme="minorHAnsi" w:hAnsiTheme="minorHAnsi" w:cstheme="minorBidi"/>
          <w:sz w:val="18"/>
          <w:szCs w:val="20"/>
          <w:lang w:val="en-GB"/>
        </w:rPr>
        <w:t xml:space="preserve"> addition, in</w:t>
      </w:r>
      <w:r w:rsidRPr="00EA5774">
        <w:rPr>
          <w:rFonts w:asciiTheme="minorHAnsi" w:hAnsiTheme="minorHAnsi" w:cstheme="minorBidi"/>
          <w:sz w:val="18"/>
          <w:szCs w:val="20"/>
          <w:lang w:val="en-GB"/>
        </w:rPr>
        <w:t xml:space="preserve"> accordance with the provisions of the 2018 UK Corporate Governance Code, the Company will provide an update on the views received from shareholders and actions taken no later than six months after the AGM.</w:t>
      </w:r>
      <w:r w:rsidR="00E348C0" w:rsidRPr="00EA5774">
        <w:rPr>
          <w:rFonts w:asciiTheme="minorHAnsi" w:hAnsiTheme="minorHAnsi" w:cstheme="minorBidi"/>
          <w:sz w:val="18"/>
          <w:szCs w:val="20"/>
          <w:lang w:val="en-GB"/>
        </w:rPr>
        <w:t xml:space="preserve"> </w:t>
      </w:r>
    </w:p>
    <w:p w14:paraId="10F79A52" w14:textId="2F77272B" w:rsidR="0016500D" w:rsidRPr="00EA5774" w:rsidRDefault="0016500D" w:rsidP="1BDFF5C3">
      <w:pPr>
        <w:rPr>
          <w:rFonts w:asciiTheme="minorHAnsi" w:hAnsiTheme="minorHAnsi" w:cstheme="minorHAnsi"/>
          <w:b/>
          <w:sz w:val="18"/>
          <w:szCs w:val="20"/>
          <w:vertAlign w:val="superscript"/>
          <w:lang w:val="en-GB"/>
        </w:rPr>
      </w:pPr>
      <w:r w:rsidRPr="00EA5774">
        <w:rPr>
          <w:rFonts w:asciiTheme="minorHAnsi" w:hAnsiTheme="minorHAnsi" w:cstheme="minorHAnsi"/>
          <w:sz w:val="18"/>
          <w:szCs w:val="20"/>
          <w:vertAlign w:val="superscript"/>
          <w:lang w:val="en-GB"/>
        </w:rPr>
        <w:t>5</w:t>
      </w:r>
      <w:r w:rsidRPr="00EA5774">
        <w:rPr>
          <w:rFonts w:asciiTheme="minorHAnsi" w:hAnsiTheme="minorHAnsi" w:cstheme="minorHAnsi"/>
          <w:b/>
          <w:sz w:val="18"/>
          <w:szCs w:val="20"/>
          <w:vertAlign w:val="superscript"/>
          <w:lang w:val="en-GB"/>
        </w:rPr>
        <w:t xml:space="preserve"> </w:t>
      </w:r>
      <w:r w:rsidR="005B5DF0" w:rsidRPr="00EA5774">
        <w:rPr>
          <w:rFonts w:asciiTheme="minorHAnsi" w:hAnsiTheme="minorHAnsi" w:cstheme="minorHAnsi"/>
          <w:sz w:val="18"/>
          <w:szCs w:val="20"/>
          <w:lang w:val="en-GB"/>
        </w:rPr>
        <w:t xml:space="preserve">The voting results in relation to Resolution 2 reflect the proxy votes received by the Company in advance of the AGM as well as those votes cast in person at the meeting. Following the deadline for receipt of proxy votes of 11.00am (Irish time) on Tuesday 26 April 2022, the Company became aware that the voting instructions of </w:t>
      </w:r>
      <w:r w:rsidR="00CE586D">
        <w:rPr>
          <w:rFonts w:asciiTheme="minorHAnsi" w:hAnsiTheme="minorHAnsi" w:cstheme="minorHAnsi"/>
          <w:sz w:val="18"/>
          <w:szCs w:val="20"/>
          <w:lang w:val="en-GB"/>
        </w:rPr>
        <w:t>certain institutional investors</w:t>
      </w:r>
      <w:r w:rsidR="005B5DF0" w:rsidRPr="00EA5774">
        <w:rPr>
          <w:rFonts w:asciiTheme="minorHAnsi" w:hAnsiTheme="minorHAnsi" w:cstheme="minorHAnsi"/>
          <w:sz w:val="18"/>
          <w:szCs w:val="20"/>
          <w:lang w:val="en-GB"/>
        </w:rPr>
        <w:t xml:space="preserve"> in relation to Resolution 2 </w:t>
      </w:r>
      <w:r w:rsidR="00CE586D">
        <w:rPr>
          <w:rFonts w:asciiTheme="minorHAnsi" w:hAnsiTheme="minorHAnsi" w:cstheme="minorHAnsi"/>
          <w:sz w:val="18"/>
          <w:szCs w:val="20"/>
          <w:lang w:val="en-GB"/>
        </w:rPr>
        <w:t>as advised to the Company were not</w:t>
      </w:r>
      <w:r w:rsidR="005B5DF0" w:rsidRPr="00EA5774">
        <w:rPr>
          <w:rFonts w:asciiTheme="minorHAnsi" w:hAnsiTheme="minorHAnsi" w:cstheme="minorHAnsi"/>
          <w:sz w:val="18"/>
          <w:szCs w:val="20"/>
          <w:lang w:val="en-GB"/>
        </w:rPr>
        <w:t xml:space="preserve"> reflected in the proxy </w:t>
      </w:r>
      <w:r w:rsidR="00CE586D">
        <w:rPr>
          <w:rFonts w:asciiTheme="minorHAnsi" w:hAnsiTheme="minorHAnsi" w:cstheme="minorHAnsi"/>
          <w:sz w:val="18"/>
          <w:szCs w:val="20"/>
          <w:lang w:val="en-GB"/>
        </w:rPr>
        <w:t>votes</w:t>
      </w:r>
      <w:r w:rsidR="00CE586D" w:rsidRPr="00EA5774">
        <w:rPr>
          <w:rFonts w:asciiTheme="minorHAnsi" w:hAnsiTheme="minorHAnsi" w:cstheme="minorHAnsi"/>
          <w:sz w:val="18"/>
          <w:szCs w:val="20"/>
          <w:lang w:val="en-GB"/>
        </w:rPr>
        <w:t xml:space="preserve"> </w:t>
      </w:r>
      <w:r w:rsidR="005B5DF0" w:rsidRPr="00EA5774">
        <w:rPr>
          <w:rFonts w:asciiTheme="minorHAnsi" w:hAnsiTheme="minorHAnsi" w:cstheme="minorHAnsi"/>
          <w:sz w:val="18"/>
          <w:szCs w:val="20"/>
          <w:lang w:val="en-GB"/>
        </w:rPr>
        <w:t xml:space="preserve">received by the Company. If </w:t>
      </w:r>
      <w:r w:rsidR="00CE586D">
        <w:rPr>
          <w:rFonts w:asciiTheme="minorHAnsi" w:hAnsiTheme="minorHAnsi" w:cstheme="minorHAnsi"/>
          <w:sz w:val="18"/>
          <w:szCs w:val="20"/>
          <w:lang w:val="en-GB"/>
        </w:rPr>
        <w:t>these</w:t>
      </w:r>
      <w:r w:rsidR="00CE586D" w:rsidRPr="00EA5774">
        <w:rPr>
          <w:rFonts w:asciiTheme="minorHAnsi" w:hAnsiTheme="minorHAnsi" w:cstheme="minorHAnsi"/>
          <w:sz w:val="18"/>
          <w:szCs w:val="20"/>
          <w:lang w:val="en-GB"/>
        </w:rPr>
        <w:t xml:space="preserve"> </w:t>
      </w:r>
      <w:r w:rsidR="005B5DF0" w:rsidRPr="00EA5774">
        <w:rPr>
          <w:rFonts w:asciiTheme="minorHAnsi" w:hAnsiTheme="minorHAnsi" w:cstheme="minorHAnsi"/>
          <w:sz w:val="18"/>
          <w:szCs w:val="20"/>
          <w:lang w:val="en-GB"/>
        </w:rPr>
        <w:t>instruction</w:t>
      </w:r>
      <w:r w:rsidR="00CE586D">
        <w:rPr>
          <w:rFonts w:asciiTheme="minorHAnsi" w:hAnsiTheme="minorHAnsi" w:cstheme="minorHAnsi"/>
          <w:sz w:val="18"/>
          <w:szCs w:val="20"/>
          <w:lang w:val="en-GB"/>
        </w:rPr>
        <w:t>s</w:t>
      </w:r>
      <w:r w:rsidR="005B5DF0" w:rsidRPr="00EA5774">
        <w:rPr>
          <w:rFonts w:asciiTheme="minorHAnsi" w:hAnsiTheme="minorHAnsi" w:cstheme="minorHAnsi"/>
          <w:sz w:val="18"/>
          <w:szCs w:val="20"/>
          <w:lang w:val="en-GB"/>
        </w:rPr>
        <w:t xml:space="preserve"> had been reflected in the proxy </w:t>
      </w:r>
      <w:r w:rsidR="007A1C24">
        <w:rPr>
          <w:rFonts w:asciiTheme="minorHAnsi" w:hAnsiTheme="minorHAnsi" w:cstheme="minorHAnsi"/>
          <w:sz w:val="18"/>
          <w:szCs w:val="20"/>
          <w:lang w:val="en-GB"/>
        </w:rPr>
        <w:t>votes</w:t>
      </w:r>
      <w:r w:rsidR="007A1C24" w:rsidRPr="00EA5774">
        <w:rPr>
          <w:rFonts w:asciiTheme="minorHAnsi" w:hAnsiTheme="minorHAnsi" w:cstheme="minorHAnsi"/>
          <w:sz w:val="18"/>
          <w:szCs w:val="20"/>
          <w:lang w:val="en-GB"/>
        </w:rPr>
        <w:t xml:space="preserve"> </w:t>
      </w:r>
      <w:r w:rsidR="005B5DF0" w:rsidRPr="00EA5774">
        <w:rPr>
          <w:rFonts w:asciiTheme="minorHAnsi" w:hAnsiTheme="minorHAnsi" w:cstheme="minorHAnsi"/>
          <w:sz w:val="18"/>
          <w:szCs w:val="20"/>
          <w:lang w:val="en-GB"/>
        </w:rPr>
        <w:t xml:space="preserve">received by the Company, the vote </w:t>
      </w:r>
      <w:r w:rsidR="00CE586D">
        <w:rPr>
          <w:rFonts w:asciiTheme="minorHAnsi" w:hAnsiTheme="minorHAnsi" w:cstheme="minorHAnsi"/>
          <w:sz w:val="18"/>
          <w:szCs w:val="20"/>
          <w:lang w:val="en-GB"/>
        </w:rPr>
        <w:t>in favour of Resolution 2 would have been significantly above 70%</w:t>
      </w:r>
      <w:r w:rsidR="005B5DF0" w:rsidRPr="00010014">
        <w:rPr>
          <w:rFonts w:asciiTheme="minorHAnsi" w:hAnsiTheme="minorHAnsi" w:cstheme="minorHAnsi"/>
          <w:sz w:val="18"/>
          <w:szCs w:val="20"/>
          <w:lang w:val="en-GB"/>
        </w:rPr>
        <w:t>.</w:t>
      </w:r>
      <w:r w:rsidR="005B5DF0" w:rsidRPr="00EA5774">
        <w:rPr>
          <w:rFonts w:asciiTheme="minorHAnsi" w:hAnsiTheme="minorHAnsi" w:cstheme="minorHAnsi"/>
          <w:sz w:val="18"/>
          <w:szCs w:val="20"/>
          <w:lang w:val="en-GB"/>
        </w:rPr>
        <w:t xml:space="preserve"> </w:t>
      </w:r>
      <w:r w:rsidR="00CE586D">
        <w:rPr>
          <w:rFonts w:asciiTheme="minorHAnsi" w:hAnsiTheme="minorHAnsi" w:cstheme="minorHAnsi"/>
          <w:sz w:val="18"/>
          <w:szCs w:val="20"/>
          <w:lang w:val="en-GB"/>
        </w:rPr>
        <w:t>This</w:t>
      </w:r>
      <w:r w:rsidR="005B5DF0" w:rsidRPr="00EA5774">
        <w:rPr>
          <w:rFonts w:asciiTheme="minorHAnsi" w:hAnsiTheme="minorHAnsi" w:cstheme="minorHAnsi"/>
          <w:sz w:val="18"/>
          <w:szCs w:val="20"/>
          <w:lang w:val="en-GB"/>
        </w:rPr>
        <w:t xml:space="preserve"> does not have any effect on the validity of the adoption of Resolution 2 nor on any other resolution passed at the AGM. The Company has no reason to believe that any other voting instructions were similarly affected.</w:t>
      </w:r>
    </w:p>
    <w:p w14:paraId="3248ADA1" w14:textId="7F64B2E0" w:rsidR="00FC4B64" w:rsidRPr="00EA5774" w:rsidRDefault="005B5DF0" w:rsidP="1BDFF5C3">
      <w:pPr>
        <w:rPr>
          <w:rFonts w:asciiTheme="minorHAnsi" w:hAnsiTheme="minorHAnsi" w:cstheme="minorBidi"/>
          <w:sz w:val="18"/>
          <w:szCs w:val="20"/>
          <w:lang w:val="en-GB"/>
        </w:rPr>
      </w:pPr>
      <w:r w:rsidRPr="00EA5774">
        <w:rPr>
          <w:rFonts w:asciiTheme="minorHAnsi" w:hAnsiTheme="minorHAnsi" w:cstheme="minorHAnsi"/>
          <w:sz w:val="18"/>
          <w:szCs w:val="20"/>
          <w:vertAlign w:val="superscript"/>
          <w:lang w:val="en-GB"/>
        </w:rPr>
        <w:t>6</w:t>
      </w:r>
      <w:r w:rsidR="00E348C0" w:rsidRPr="00EA5774">
        <w:rPr>
          <w:rFonts w:asciiTheme="minorHAnsi" w:hAnsiTheme="minorHAnsi" w:cstheme="minorHAnsi"/>
          <w:sz w:val="18"/>
          <w:szCs w:val="20"/>
          <w:vertAlign w:val="superscript"/>
          <w:lang w:val="en-GB"/>
        </w:rPr>
        <w:t xml:space="preserve"> </w:t>
      </w:r>
      <w:r w:rsidR="00FC4B64" w:rsidRPr="00EA5774">
        <w:rPr>
          <w:rFonts w:asciiTheme="minorHAnsi" w:hAnsiTheme="minorHAnsi" w:cstheme="minorBidi"/>
          <w:sz w:val="18"/>
          <w:szCs w:val="20"/>
          <w:lang w:val="en-GB"/>
        </w:rPr>
        <w:t xml:space="preserve">The total number of votes cast </w:t>
      </w:r>
      <w:r w:rsidR="00312BA1" w:rsidRPr="00EA5774">
        <w:rPr>
          <w:rFonts w:asciiTheme="minorHAnsi" w:hAnsiTheme="minorHAnsi" w:cstheme="minorBidi"/>
          <w:sz w:val="18"/>
          <w:szCs w:val="20"/>
          <w:lang w:val="en-GB"/>
        </w:rPr>
        <w:t xml:space="preserve">at the AGM </w:t>
      </w:r>
      <w:r w:rsidR="00FC4B64" w:rsidRPr="00EA5774">
        <w:rPr>
          <w:rFonts w:asciiTheme="minorHAnsi" w:hAnsiTheme="minorHAnsi" w:cstheme="minorBidi"/>
          <w:sz w:val="18"/>
          <w:szCs w:val="20"/>
          <w:lang w:val="en-GB"/>
        </w:rPr>
        <w:t>(</w:t>
      </w:r>
      <w:proofErr w:type="gramStart"/>
      <w:r w:rsidR="00FC4B64" w:rsidRPr="00EA5774">
        <w:rPr>
          <w:rFonts w:asciiTheme="minorHAnsi" w:hAnsiTheme="minorHAnsi" w:cstheme="minorBidi"/>
          <w:sz w:val="18"/>
          <w:szCs w:val="20"/>
          <w:lang w:val="en-GB"/>
        </w:rPr>
        <w:t>i.e.</w:t>
      </w:r>
      <w:proofErr w:type="gramEnd"/>
      <w:r w:rsidR="00FC4B64" w:rsidRPr="00EA5774">
        <w:rPr>
          <w:rFonts w:asciiTheme="minorHAnsi" w:hAnsiTheme="minorHAnsi" w:cstheme="minorBidi"/>
          <w:sz w:val="18"/>
          <w:szCs w:val="20"/>
          <w:lang w:val="en-GB"/>
        </w:rPr>
        <w:t xml:space="preserve"> For, Against and Withheld) was </w:t>
      </w:r>
      <w:r w:rsidR="00E30112">
        <w:rPr>
          <w:rFonts w:asciiTheme="minorHAnsi" w:hAnsiTheme="minorHAnsi" w:cstheme="minorBidi"/>
          <w:sz w:val="18"/>
          <w:szCs w:val="20"/>
          <w:lang w:val="en-GB"/>
        </w:rPr>
        <w:t>122,854</w:t>
      </w:r>
      <w:r w:rsidR="00AC3431">
        <w:rPr>
          <w:rFonts w:asciiTheme="minorHAnsi" w:hAnsiTheme="minorHAnsi" w:cstheme="minorBidi"/>
          <w:sz w:val="18"/>
          <w:szCs w:val="20"/>
          <w:lang w:val="en-GB"/>
        </w:rPr>
        <w:t>,091</w:t>
      </w:r>
      <w:r w:rsidR="00FC4B64" w:rsidRPr="00EA5774">
        <w:rPr>
          <w:rFonts w:asciiTheme="minorHAnsi" w:hAnsiTheme="minorHAnsi" w:cstheme="minorBidi"/>
          <w:sz w:val="18"/>
          <w:szCs w:val="20"/>
          <w:lang w:val="en-GB"/>
        </w:rPr>
        <w:t xml:space="preserve"> ordinary shares representing a </w:t>
      </w:r>
      <w:r w:rsidR="00AC3431">
        <w:rPr>
          <w:rFonts w:asciiTheme="minorHAnsi" w:hAnsiTheme="minorHAnsi" w:cstheme="minorBidi"/>
          <w:sz w:val="18"/>
          <w:szCs w:val="20"/>
          <w:lang w:val="en-GB"/>
        </w:rPr>
        <w:t>69.89%</w:t>
      </w:r>
      <w:r w:rsidR="00FC4B64" w:rsidRPr="00EA5774">
        <w:rPr>
          <w:rFonts w:asciiTheme="minorHAnsi" w:hAnsiTheme="minorHAnsi" w:cstheme="minorBidi"/>
          <w:sz w:val="18"/>
          <w:szCs w:val="20"/>
          <w:lang w:val="en-GB"/>
        </w:rPr>
        <w:t xml:space="preserve"> turnout.</w:t>
      </w:r>
    </w:p>
    <w:p w14:paraId="3801CFFC" w14:textId="77777777" w:rsidR="00C575DE" w:rsidRPr="00A21BF5" w:rsidRDefault="00C575DE">
      <w:pPr>
        <w:rPr>
          <w:rFonts w:asciiTheme="minorHAnsi" w:hAnsiTheme="minorHAnsi" w:cstheme="minorHAnsi"/>
          <w:sz w:val="20"/>
          <w:szCs w:val="20"/>
          <w:lang w:val="en-GB"/>
        </w:rPr>
      </w:pPr>
    </w:p>
    <w:p w14:paraId="5E926257" w14:textId="60AEE493" w:rsidR="007802AF" w:rsidRDefault="007802AF" w:rsidP="007802AF">
      <w:pPr>
        <w:autoSpaceDE w:val="0"/>
        <w:autoSpaceDN w:val="0"/>
        <w:adjustRightInd w:val="0"/>
        <w:jc w:val="both"/>
        <w:rPr>
          <w:rFonts w:asciiTheme="minorHAnsi" w:hAnsiTheme="minorHAnsi" w:cstheme="minorHAnsi"/>
          <w:sz w:val="20"/>
          <w:szCs w:val="20"/>
        </w:rPr>
      </w:pPr>
      <w:r>
        <w:rPr>
          <w:rFonts w:asciiTheme="minorHAnsi" w:hAnsiTheme="minorHAnsi" w:cstheme="minorBidi"/>
          <w:sz w:val="20"/>
          <w:szCs w:val="20"/>
          <w:lang w:val="en-GB"/>
        </w:rPr>
        <w:t xml:space="preserve">As announced on 22 February 2022, having served 9 years on the Board, Michael Cawley decided not to seek re-election at the AGM and stepped down from the Board at the conclusion of the meeting. </w:t>
      </w:r>
    </w:p>
    <w:p w14:paraId="47FC305A" w14:textId="77777777" w:rsidR="007802AF" w:rsidRDefault="007802AF" w:rsidP="00533D4F">
      <w:pPr>
        <w:rPr>
          <w:rFonts w:asciiTheme="minorHAnsi" w:hAnsiTheme="minorHAnsi" w:cstheme="minorHAnsi"/>
          <w:sz w:val="20"/>
          <w:szCs w:val="20"/>
        </w:rPr>
      </w:pPr>
    </w:p>
    <w:p w14:paraId="6C55032F" w14:textId="07A7B5F5" w:rsidR="0081597C" w:rsidRPr="003F0EE9" w:rsidRDefault="005D7CBB" w:rsidP="00533D4F">
      <w:pPr>
        <w:rPr>
          <w:rFonts w:asciiTheme="minorHAnsi" w:hAnsiTheme="minorHAnsi" w:cstheme="minorHAnsi"/>
          <w:sz w:val="20"/>
          <w:szCs w:val="20"/>
        </w:rPr>
      </w:pPr>
      <w:r w:rsidRPr="00A21BF5">
        <w:rPr>
          <w:rFonts w:asciiTheme="minorHAnsi" w:hAnsiTheme="minorHAnsi" w:cstheme="minorHAnsi"/>
          <w:sz w:val="20"/>
          <w:szCs w:val="20"/>
        </w:rPr>
        <w:t>The full text of the resolution</w:t>
      </w:r>
      <w:r w:rsidR="004C52BF" w:rsidRPr="00A21BF5">
        <w:rPr>
          <w:rFonts w:asciiTheme="minorHAnsi" w:hAnsiTheme="minorHAnsi" w:cstheme="minorHAnsi"/>
          <w:sz w:val="20"/>
          <w:szCs w:val="20"/>
        </w:rPr>
        <w:t>s</w:t>
      </w:r>
      <w:r w:rsidRPr="00A21BF5">
        <w:rPr>
          <w:rFonts w:asciiTheme="minorHAnsi" w:hAnsiTheme="minorHAnsi" w:cstheme="minorHAnsi"/>
          <w:sz w:val="20"/>
          <w:szCs w:val="20"/>
        </w:rPr>
        <w:t xml:space="preserve"> can be found in the Notice of </w:t>
      </w:r>
      <w:r w:rsidR="004C52BF" w:rsidRPr="00A21BF5">
        <w:rPr>
          <w:rFonts w:asciiTheme="minorHAnsi" w:hAnsiTheme="minorHAnsi" w:cstheme="minorHAnsi"/>
          <w:sz w:val="20"/>
          <w:szCs w:val="20"/>
        </w:rPr>
        <w:t>A</w:t>
      </w:r>
      <w:r w:rsidR="005A7215">
        <w:rPr>
          <w:rFonts w:asciiTheme="minorHAnsi" w:hAnsiTheme="minorHAnsi" w:cstheme="minorHAnsi"/>
          <w:sz w:val="20"/>
          <w:szCs w:val="20"/>
        </w:rPr>
        <w:t>GM</w:t>
      </w:r>
      <w:r w:rsidR="00F106B4" w:rsidRPr="00A21BF5">
        <w:rPr>
          <w:rFonts w:asciiTheme="minorHAnsi" w:hAnsiTheme="minorHAnsi" w:cstheme="minorHAnsi"/>
          <w:sz w:val="20"/>
          <w:szCs w:val="20"/>
        </w:rPr>
        <w:t xml:space="preserve">, </w:t>
      </w:r>
      <w:r w:rsidR="000F6A7F" w:rsidRPr="00A21BF5">
        <w:rPr>
          <w:rFonts w:asciiTheme="minorHAnsi" w:hAnsiTheme="minorHAnsi" w:cstheme="minorHAnsi"/>
          <w:sz w:val="20"/>
          <w:szCs w:val="20"/>
        </w:rPr>
        <w:t xml:space="preserve">which </w:t>
      </w:r>
      <w:r w:rsidR="00154224" w:rsidRPr="00A21BF5">
        <w:rPr>
          <w:rFonts w:asciiTheme="minorHAnsi" w:hAnsiTheme="minorHAnsi" w:cstheme="minorHAnsi"/>
          <w:sz w:val="20"/>
          <w:szCs w:val="20"/>
        </w:rPr>
        <w:t>is</w:t>
      </w:r>
      <w:r w:rsidRPr="00A21BF5">
        <w:rPr>
          <w:rFonts w:asciiTheme="minorHAnsi" w:hAnsiTheme="minorHAnsi" w:cstheme="minorHAnsi"/>
          <w:sz w:val="20"/>
          <w:szCs w:val="20"/>
        </w:rPr>
        <w:t xml:space="preserve"> available for </w:t>
      </w:r>
      <w:r w:rsidR="00F106B4" w:rsidRPr="00A21BF5">
        <w:rPr>
          <w:rFonts w:asciiTheme="minorHAnsi" w:hAnsiTheme="minorHAnsi" w:cstheme="minorHAnsi"/>
          <w:sz w:val="20"/>
          <w:szCs w:val="20"/>
        </w:rPr>
        <w:t xml:space="preserve">inspection at the </w:t>
      </w:r>
      <w:r w:rsidR="003B6B72" w:rsidRPr="00A21BF5">
        <w:rPr>
          <w:rFonts w:asciiTheme="minorHAnsi" w:hAnsiTheme="minorHAnsi" w:cstheme="minorHAnsi"/>
          <w:sz w:val="20"/>
          <w:szCs w:val="20"/>
        </w:rPr>
        <w:t xml:space="preserve">UK’s </w:t>
      </w:r>
      <w:r w:rsidR="00F106B4" w:rsidRPr="00A21BF5">
        <w:rPr>
          <w:rFonts w:asciiTheme="minorHAnsi" w:hAnsiTheme="minorHAnsi" w:cstheme="minorHAnsi"/>
          <w:sz w:val="20"/>
          <w:szCs w:val="20"/>
        </w:rPr>
        <w:t xml:space="preserve">National Storage Mechanism </w:t>
      </w:r>
      <w:hyperlink r:id="rId11" w:anchor="/nsm/nationalstoragemechanism" w:history="1">
        <w:r w:rsidR="001A3973" w:rsidRPr="00EB60EC">
          <w:rPr>
            <w:rStyle w:val="Hyperlink"/>
            <w:rFonts w:asciiTheme="minorHAnsi" w:hAnsiTheme="minorHAnsi" w:cstheme="minorHAnsi"/>
            <w:sz w:val="20"/>
            <w:szCs w:val="20"/>
          </w:rPr>
          <w:t>https://data.fca.org.uk/#/nsm/nationalstoragemechanism</w:t>
        </w:r>
      </w:hyperlink>
      <w:r w:rsidR="00282D82" w:rsidRPr="00A21BF5">
        <w:rPr>
          <w:rFonts w:asciiTheme="minorHAnsi" w:hAnsiTheme="minorHAnsi" w:cstheme="minorHAnsi"/>
          <w:sz w:val="20"/>
          <w:szCs w:val="20"/>
          <w:lang w:eastAsia="en-GB"/>
        </w:rPr>
        <w:t xml:space="preserve">, </w:t>
      </w:r>
      <w:r w:rsidRPr="00A21BF5">
        <w:rPr>
          <w:rFonts w:asciiTheme="minorHAnsi" w:hAnsiTheme="minorHAnsi" w:cstheme="minorHAnsi"/>
          <w:sz w:val="20"/>
          <w:szCs w:val="20"/>
        </w:rPr>
        <w:t xml:space="preserve">and </w:t>
      </w:r>
      <w:r w:rsidR="0089652A" w:rsidRPr="00A21BF5">
        <w:rPr>
          <w:rFonts w:asciiTheme="minorHAnsi" w:hAnsiTheme="minorHAnsi" w:cstheme="minorHAnsi"/>
          <w:sz w:val="20"/>
          <w:szCs w:val="20"/>
        </w:rPr>
        <w:t xml:space="preserve">at </w:t>
      </w:r>
      <w:r w:rsidR="00C23484" w:rsidRPr="00A21BF5">
        <w:rPr>
          <w:rFonts w:asciiTheme="minorHAnsi" w:hAnsiTheme="minorHAnsi" w:cstheme="minorHAnsi"/>
          <w:sz w:val="20"/>
          <w:szCs w:val="20"/>
        </w:rPr>
        <w:t>Euronext Dublin</w:t>
      </w:r>
      <w:r w:rsidR="00C23484" w:rsidRPr="00A21BF5" w:rsidDel="00C23484">
        <w:rPr>
          <w:rFonts w:asciiTheme="minorHAnsi" w:hAnsiTheme="minorHAnsi" w:cstheme="minorHAnsi"/>
          <w:sz w:val="20"/>
          <w:szCs w:val="20"/>
        </w:rPr>
        <w:t xml:space="preserve"> </w:t>
      </w:r>
      <w:r w:rsidR="0089652A" w:rsidRPr="00A21BF5">
        <w:rPr>
          <w:rFonts w:asciiTheme="minorHAnsi" w:hAnsiTheme="minorHAnsi" w:cstheme="minorHAnsi"/>
          <w:sz w:val="20"/>
          <w:szCs w:val="20"/>
        </w:rPr>
        <w:t xml:space="preserve">(see below) and </w:t>
      </w:r>
      <w:r w:rsidRPr="00A21BF5">
        <w:rPr>
          <w:rFonts w:asciiTheme="minorHAnsi" w:hAnsiTheme="minorHAnsi" w:cstheme="minorHAnsi"/>
          <w:sz w:val="20"/>
          <w:szCs w:val="20"/>
        </w:rPr>
        <w:t>on the Company’s website</w:t>
      </w:r>
      <w:r w:rsidR="00F106B4" w:rsidRPr="00A21BF5">
        <w:rPr>
          <w:rFonts w:asciiTheme="minorHAnsi" w:hAnsiTheme="minorHAnsi" w:cstheme="minorHAnsi"/>
          <w:sz w:val="20"/>
          <w:szCs w:val="20"/>
        </w:rPr>
        <w:t xml:space="preserve"> </w:t>
      </w:r>
      <w:r w:rsidR="00F106B4" w:rsidRPr="003F0EE9">
        <w:rPr>
          <w:rFonts w:asciiTheme="minorHAnsi" w:hAnsiTheme="minorHAnsi" w:cstheme="minorHAnsi"/>
          <w:sz w:val="20"/>
          <w:szCs w:val="20"/>
        </w:rPr>
        <w:t>at</w:t>
      </w:r>
      <w:r w:rsidR="00B603D2" w:rsidRPr="003F0EE9">
        <w:rPr>
          <w:rFonts w:asciiTheme="minorHAnsi" w:hAnsiTheme="minorHAnsi" w:cstheme="minorHAnsi"/>
          <w:sz w:val="20"/>
          <w:szCs w:val="20"/>
        </w:rPr>
        <w:t xml:space="preserve"> </w:t>
      </w:r>
      <w:hyperlink r:id="rId12" w:history="1">
        <w:r w:rsidR="003F0EE9" w:rsidRPr="00B81C9F">
          <w:rPr>
            <w:rStyle w:val="Hyperlink"/>
            <w:rFonts w:asciiTheme="minorHAnsi" w:hAnsiTheme="minorHAnsi" w:cstheme="minorHAnsi"/>
            <w:sz w:val="20"/>
            <w:szCs w:val="20"/>
          </w:rPr>
          <w:t>www.flutter.com/investors/shareholder-centre/agm</w:t>
        </w:r>
      </w:hyperlink>
      <w:r w:rsidR="0089652A" w:rsidRPr="003F0EE9">
        <w:rPr>
          <w:rFonts w:asciiTheme="minorHAnsi" w:hAnsiTheme="minorHAnsi" w:cstheme="minorHAnsi"/>
          <w:sz w:val="20"/>
          <w:szCs w:val="20"/>
        </w:rPr>
        <w:t xml:space="preserve">.  </w:t>
      </w:r>
      <w:r w:rsidR="00283092" w:rsidRPr="003F0EE9">
        <w:rPr>
          <w:rFonts w:asciiTheme="minorHAnsi" w:hAnsiTheme="minorHAnsi" w:cstheme="minorHAnsi"/>
          <w:sz w:val="20"/>
          <w:szCs w:val="20"/>
        </w:rPr>
        <w:t xml:space="preserve"> </w:t>
      </w:r>
      <w:r w:rsidR="00E77C38" w:rsidRPr="003F0EE9">
        <w:rPr>
          <w:rFonts w:asciiTheme="minorHAnsi" w:hAnsiTheme="minorHAnsi" w:cstheme="minorHAnsi"/>
          <w:sz w:val="20"/>
          <w:szCs w:val="20"/>
        </w:rPr>
        <w:t xml:space="preserve"> </w:t>
      </w:r>
    </w:p>
    <w:p w14:paraId="14681E15" w14:textId="77777777" w:rsidR="00E77C38" w:rsidRPr="00A21BF5" w:rsidRDefault="00E77C38" w:rsidP="00533D4F">
      <w:pPr>
        <w:rPr>
          <w:rFonts w:asciiTheme="minorHAnsi" w:hAnsiTheme="minorHAnsi" w:cstheme="minorHAnsi"/>
          <w:sz w:val="20"/>
          <w:szCs w:val="20"/>
        </w:rPr>
      </w:pPr>
    </w:p>
    <w:p w14:paraId="7956D6C7" w14:textId="67BA6D3C" w:rsidR="001106C7" w:rsidRPr="00A21BF5" w:rsidRDefault="00F106B4" w:rsidP="00533D4F">
      <w:pPr>
        <w:rPr>
          <w:rFonts w:asciiTheme="minorHAnsi" w:hAnsiTheme="minorHAnsi" w:cstheme="minorHAnsi"/>
          <w:sz w:val="20"/>
          <w:szCs w:val="20"/>
          <w:lang w:eastAsia="en-GB"/>
        </w:rPr>
      </w:pPr>
      <w:r w:rsidRPr="00A21BF5">
        <w:rPr>
          <w:rFonts w:asciiTheme="minorHAnsi" w:hAnsiTheme="minorHAnsi" w:cstheme="minorHAnsi"/>
          <w:sz w:val="20"/>
          <w:szCs w:val="20"/>
        </w:rPr>
        <w:t>A copy of the</w:t>
      </w:r>
      <w:r w:rsidR="005D7CBB" w:rsidRPr="00A21BF5">
        <w:rPr>
          <w:rFonts w:asciiTheme="minorHAnsi" w:hAnsiTheme="minorHAnsi" w:cstheme="minorHAnsi"/>
          <w:sz w:val="20"/>
          <w:szCs w:val="20"/>
        </w:rPr>
        <w:t xml:space="preserve"> resolution</w:t>
      </w:r>
      <w:r w:rsidR="004C52BF" w:rsidRPr="00A21BF5">
        <w:rPr>
          <w:rFonts w:asciiTheme="minorHAnsi" w:hAnsiTheme="minorHAnsi" w:cstheme="minorHAnsi"/>
          <w:sz w:val="20"/>
          <w:szCs w:val="20"/>
        </w:rPr>
        <w:t>s</w:t>
      </w:r>
      <w:r w:rsidR="005D7CBB" w:rsidRPr="00A21BF5">
        <w:rPr>
          <w:rFonts w:asciiTheme="minorHAnsi" w:hAnsiTheme="minorHAnsi" w:cstheme="minorHAnsi"/>
          <w:sz w:val="20"/>
          <w:szCs w:val="20"/>
        </w:rPr>
        <w:t xml:space="preserve"> passed </w:t>
      </w:r>
      <w:r w:rsidR="004822B0" w:rsidRPr="00A21BF5">
        <w:rPr>
          <w:rFonts w:asciiTheme="minorHAnsi" w:hAnsiTheme="minorHAnsi" w:cstheme="minorHAnsi"/>
          <w:sz w:val="20"/>
          <w:szCs w:val="20"/>
        </w:rPr>
        <w:t xml:space="preserve">under special business </w:t>
      </w:r>
      <w:r w:rsidR="004822B0" w:rsidRPr="00A21BF5">
        <w:rPr>
          <w:rStyle w:val="c4"/>
          <w:rFonts w:asciiTheme="minorHAnsi" w:hAnsiTheme="minorHAnsi" w:cstheme="minorHAnsi"/>
          <w:sz w:val="20"/>
          <w:szCs w:val="20"/>
        </w:rPr>
        <w:t xml:space="preserve">(as defined by the listing rules of the UK Listing Authority) </w:t>
      </w:r>
      <w:r w:rsidR="000F6A7F" w:rsidRPr="00A21BF5">
        <w:rPr>
          <w:rFonts w:asciiTheme="minorHAnsi" w:hAnsiTheme="minorHAnsi" w:cstheme="minorHAnsi"/>
          <w:sz w:val="20"/>
          <w:szCs w:val="20"/>
        </w:rPr>
        <w:t>will</w:t>
      </w:r>
      <w:r w:rsidR="00533D4F" w:rsidRPr="00A21BF5">
        <w:rPr>
          <w:rFonts w:asciiTheme="minorHAnsi" w:hAnsiTheme="minorHAnsi" w:cstheme="minorHAnsi"/>
          <w:sz w:val="20"/>
          <w:szCs w:val="20"/>
        </w:rPr>
        <w:t xml:space="preserve"> shortly</w:t>
      </w:r>
      <w:r w:rsidR="000F6A7F" w:rsidRPr="00A21BF5">
        <w:rPr>
          <w:rFonts w:asciiTheme="minorHAnsi" w:hAnsiTheme="minorHAnsi" w:cstheme="minorHAnsi"/>
          <w:sz w:val="20"/>
          <w:szCs w:val="20"/>
        </w:rPr>
        <w:t xml:space="preserve"> be</w:t>
      </w:r>
      <w:r w:rsidR="005D7CBB" w:rsidRPr="00A21BF5">
        <w:rPr>
          <w:rFonts w:asciiTheme="minorHAnsi" w:hAnsiTheme="minorHAnsi" w:cstheme="minorHAnsi"/>
          <w:sz w:val="20"/>
          <w:szCs w:val="20"/>
        </w:rPr>
        <w:t xml:space="preserve"> submitted to the </w:t>
      </w:r>
      <w:r w:rsidR="00602166" w:rsidRPr="00A21BF5">
        <w:rPr>
          <w:rFonts w:asciiTheme="minorHAnsi" w:hAnsiTheme="minorHAnsi" w:cstheme="minorHAnsi"/>
          <w:sz w:val="20"/>
          <w:szCs w:val="20"/>
        </w:rPr>
        <w:t xml:space="preserve">UK’s </w:t>
      </w:r>
      <w:r w:rsidRPr="00A21BF5">
        <w:rPr>
          <w:rFonts w:asciiTheme="minorHAnsi" w:hAnsiTheme="minorHAnsi" w:cstheme="minorHAnsi"/>
          <w:sz w:val="20"/>
          <w:szCs w:val="20"/>
        </w:rPr>
        <w:t xml:space="preserve">National Storage Mechanism for inspection at </w:t>
      </w:r>
      <w:hyperlink r:id="rId13" w:anchor="/nsm/nationalstoragemechanism" w:history="1">
        <w:r w:rsidR="001A3973" w:rsidRPr="00EB60EC">
          <w:rPr>
            <w:rStyle w:val="Hyperlink"/>
            <w:rFonts w:asciiTheme="minorHAnsi" w:hAnsiTheme="minorHAnsi" w:cstheme="minorHAnsi"/>
            <w:sz w:val="20"/>
            <w:szCs w:val="20"/>
          </w:rPr>
          <w:t>https://data.fca.org.uk/#/nsm/nationalstoragemechanism</w:t>
        </w:r>
      </w:hyperlink>
      <w:r w:rsidR="001A3973">
        <w:rPr>
          <w:rFonts w:asciiTheme="minorHAnsi" w:hAnsiTheme="minorHAnsi" w:cstheme="minorHAnsi"/>
          <w:sz w:val="20"/>
          <w:szCs w:val="20"/>
        </w:rPr>
        <w:t xml:space="preserve"> </w:t>
      </w:r>
      <w:r w:rsidR="00E77C38" w:rsidRPr="00A21BF5">
        <w:rPr>
          <w:rFonts w:asciiTheme="minorHAnsi" w:hAnsiTheme="minorHAnsi" w:cstheme="minorHAnsi"/>
          <w:sz w:val="20"/>
          <w:szCs w:val="20"/>
          <w:lang w:eastAsia="en-GB"/>
        </w:rPr>
        <w:t xml:space="preserve">and </w:t>
      </w:r>
      <w:r w:rsidR="00602166" w:rsidRPr="00A21BF5">
        <w:rPr>
          <w:rFonts w:asciiTheme="minorHAnsi" w:hAnsiTheme="minorHAnsi" w:cstheme="minorHAnsi"/>
          <w:sz w:val="20"/>
          <w:szCs w:val="20"/>
          <w:lang w:eastAsia="en-GB"/>
        </w:rPr>
        <w:t xml:space="preserve">forwarded to </w:t>
      </w:r>
      <w:r w:rsidR="00C23484" w:rsidRPr="00A21BF5">
        <w:rPr>
          <w:rFonts w:asciiTheme="minorHAnsi" w:hAnsiTheme="minorHAnsi" w:cstheme="minorHAnsi"/>
          <w:sz w:val="20"/>
          <w:szCs w:val="20"/>
          <w:lang w:eastAsia="en-GB"/>
        </w:rPr>
        <w:t>Euronext Dublin</w:t>
      </w:r>
      <w:r w:rsidR="00C23484" w:rsidRPr="00A21BF5" w:rsidDel="00C23484">
        <w:rPr>
          <w:rFonts w:asciiTheme="minorHAnsi" w:hAnsiTheme="minorHAnsi" w:cstheme="minorHAnsi"/>
          <w:sz w:val="20"/>
          <w:szCs w:val="20"/>
          <w:lang w:eastAsia="en-GB"/>
        </w:rPr>
        <w:t xml:space="preserve"> </w:t>
      </w:r>
      <w:r w:rsidR="0089652A" w:rsidRPr="00A21BF5">
        <w:rPr>
          <w:rFonts w:asciiTheme="minorHAnsi" w:hAnsiTheme="minorHAnsi" w:cstheme="minorHAnsi"/>
          <w:sz w:val="20"/>
          <w:szCs w:val="20"/>
          <w:lang w:eastAsia="en-GB"/>
        </w:rPr>
        <w:t>and available for inspection at</w:t>
      </w:r>
      <w:r w:rsidR="00634796" w:rsidRPr="00A21BF5">
        <w:rPr>
          <w:rFonts w:asciiTheme="minorHAnsi" w:hAnsiTheme="minorHAnsi" w:cstheme="minorHAnsi"/>
          <w:sz w:val="20"/>
          <w:szCs w:val="20"/>
          <w:lang w:eastAsia="en-GB"/>
        </w:rPr>
        <w:t>:</w:t>
      </w:r>
      <w:r w:rsidR="0089652A" w:rsidRPr="00A21BF5">
        <w:rPr>
          <w:rFonts w:asciiTheme="minorHAnsi" w:hAnsiTheme="minorHAnsi" w:cstheme="minorHAnsi"/>
          <w:sz w:val="20"/>
          <w:szCs w:val="20"/>
          <w:lang w:eastAsia="en-GB"/>
        </w:rPr>
        <w:t xml:space="preserve"> </w:t>
      </w:r>
    </w:p>
    <w:p w14:paraId="137A979E" w14:textId="77777777" w:rsidR="00634796" w:rsidRPr="00A21BF5" w:rsidRDefault="00634796" w:rsidP="00533D4F">
      <w:pPr>
        <w:rPr>
          <w:rFonts w:asciiTheme="minorHAnsi" w:hAnsiTheme="minorHAnsi" w:cstheme="minorHAnsi"/>
          <w:sz w:val="20"/>
          <w:szCs w:val="20"/>
          <w:lang w:eastAsia="en-GB"/>
        </w:rPr>
      </w:pPr>
    </w:p>
    <w:p w14:paraId="61173DAC" w14:textId="77777777" w:rsidR="00634796" w:rsidRPr="00A21BF5" w:rsidRDefault="00634796" w:rsidP="00634796">
      <w:pPr>
        <w:rPr>
          <w:rFonts w:asciiTheme="minorHAnsi" w:hAnsiTheme="minorHAnsi" w:cstheme="minorHAnsi"/>
          <w:sz w:val="20"/>
          <w:szCs w:val="20"/>
        </w:rPr>
      </w:pPr>
      <w:r w:rsidRPr="00A21BF5">
        <w:rPr>
          <w:rFonts w:asciiTheme="minorHAnsi" w:hAnsiTheme="minorHAnsi" w:cstheme="minorHAnsi"/>
          <w:sz w:val="20"/>
          <w:szCs w:val="20"/>
        </w:rPr>
        <w:t>Company Announcements Office</w:t>
      </w:r>
    </w:p>
    <w:p w14:paraId="53A5CEF1" w14:textId="2F0382A7" w:rsidR="00634796" w:rsidRPr="00A21BF5" w:rsidRDefault="00C23484" w:rsidP="00634796">
      <w:pPr>
        <w:rPr>
          <w:rFonts w:asciiTheme="minorHAnsi" w:hAnsiTheme="minorHAnsi" w:cstheme="minorHAnsi"/>
          <w:sz w:val="20"/>
          <w:szCs w:val="20"/>
        </w:rPr>
      </w:pPr>
      <w:r w:rsidRPr="00A21BF5">
        <w:rPr>
          <w:rFonts w:asciiTheme="minorHAnsi" w:hAnsiTheme="minorHAnsi" w:cstheme="minorHAnsi"/>
          <w:sz w:val="20"/>
          <w:szCs w:val="20"/>
        </w:rPr>
        <w:t>Euronext Dublin</w:t>
      </w:r>
      <w:r w:rsidRPr="00A21BF5" w:rsidDel="00C23484">
        <w:rPr>
          <w:rFonts w:asciiTheme="minorHAnsi" w:hAnsiTheme="minorHAnsi" w:cstheme="minorHAnsi"/>
          <w:sz w:val="20"/>
          <w:szCs w:val="20"/>
        </w:rPr>
        <w:t xml:space="preserve"> </w:t>
      </w:r>
    </w:p>
    <w:p w14:paraId="3BE341CD" w14:textId="40D43657" w:rsidR="00A51929" w:rsidRDefault="00A51929" w:rsidP="00A51929">
      <w:pPr>
        <w:rPr>
          <w:rFonts w:asciiTheme="minorHAnsi" w:hAnsiTheme="minorHAnsi" w:cstheme="minorHAnsi"/>
          <w:sz w:val="20"/>
          <w:szCs w:val="20"/>
        </w:rPr>
      </w:pPr>
      <w:r>
        <w:rPr>
          <w:rFonts w:asciiTheme="minorHAnsi" w:hAnsiTheme="minorHAnsi" w:cstheme="minorHAnsi"/>
          <w:sz w:val="20"/>
          <w:szCs w:val="20"/>
        </w:rPr>
        <w:t>The Exchange Buildings</w:t>
      </w:r>
    </w:p>
    <w:p w14:paraId="02E32E61" w14:textId="18601CBB" w:rsidR="00A51929" w:rsidRDefault="00A51929" w:rsidP="00A51929">
      <w:pPr>
        <w:rPr>
          <w:rFonts w:asciiTheme="minorHAnsi" w:hAnsiTheme="minorHAnsi" w:cstheme="minorHAnsi"/>
          <w:sz w:val="20"/>
          <w:szCs w:val="20"/>
        </w:rPr>
      </w:pPr>
      <w:r>
        <w:rPr>
          <w:rFonts w:asciiTheme="minorHAnsi" w:hAnsiTheme="minorHAnsi" w:cstheme="minorHAnsi"/>
          <w:sz w:val="20"/>
          <w:szCs w:val="20"/>
        </w:rPr>
        <w:t>Foster Place</w:t>
      </w:r>
    </w:p>
    <w:p w14:paraId="3A3B01CF" w14:textId="3D330716" w:rsidR="00A51929" w:rsidRPr="00A21BF5" w:rsidRDefault="00A51929">
      <w:pPr>
        <w:rPr>
          <w:rFonts w:asciiTheme="minorHAnsi" w:hAnsiTheme="minorHAnsi" w:cstheme="minorHAnsi"/>
          <w:sz w:val="20"/>
          <w:szCs w:val="20"/>
        </w:rPr>
      </w:pPr>
      <w:r>
        <w:rPr>
          <w:rFonts w:asciiTheme="minorHAnsi" w:hAnsiTheme="minorHAnsi" w:cstheme="minorHAnsi"/>
          <w:sz w:val="20"/>
          <w:szCs w:val="20"/>
        </w:rPr>
        <w:t>D02 E796</w:t>
      </w:r>
    </w:p>
    <w:p w14:paraId="4877816E" w14:textId="2607775B" w:rsidR="001106C7" w:rsidRPr="00A21BF5" w:rsidRDefault="001106C7">
      <w:pPr>
        <w:rPr>
          <w:rFonts w:asciiTheme="minorHAnsi" w:hAnsiTheme="minorHAnsi" w:cstheme="minorHAnsi"/>
          <w:sz w:val="20"/>
          <w:szCs w:val="20"/>
        </w:rPr>
      </w:pPr>
    </w:p>
    <w:p w14:paraId="2BAD2923" w14:textId="77777777" w:rsidR="00184702" w:rsidRPr="00A21BF5" w:rsidRDefault="00184702" w:rsidP="008E5BA0">
      <w:pPr>
        <w:rPr>
          <w:rFonts w:asciiTheme="minorHAnsi" w:hAnsiTheme="minorHAnsi" w:cstheme="minorHAnsi"/>
          <w:b/>
          <w:sz w:val="20"/>
          <w:szCs w:val="20"/>
          <w:lang w:val="en-GB"/>
        </w:rPr>
      </w:pPr>
    </w:p>
    <w:p w14:paraId="2D0FE4D4" w14:textId="77777777" w:rsidR="00E77C38" w:rsidRPr="00A21BF5" w:rsidRDefault="006C25C2" w:rsidP="008E5BA0">
      <w:pPr>
        <w:rPr>
          <w:rFonts w:asciiTheme="minorHAnsi" w:hAnsiTheme="minorHAnsi" w:cstheme="minorHAnsi"/>
          <w:b/>
          <w:sz w:val="20"/>
          <w:szCs w:val="20"/>
          <w:lang w:val="en-GB"/>
        </w:rPr>
      </w:pPr>
      <w:r w:rsidRPr="00A21BF5">
        <w:rPr>
          <w:rFonts w:asciiTheme="minorHAnsi" w:hAnsiTheme="minorHAnsi" w:cstheme="minorHAnsi"/>
          <w:b/>
          <w:sz w:val="20"/>
          <w:szCs w:val="20"/>
          <w:lang w:val="en-GB"/>
        </w:rPr>
        <w:t>Edward Traynor</w:t>
      </w:r>
      <w:r w:rsidR="00E43B5B" w:rsidRPr="00A21BF5">
        <w:rPr>
          <w:rFonts w:asciiTheme="minorHAnsi" w:hAnsiTheme="minorHAnsi" w:cstheme="minorHAnsi"/>
          <w:b/>
          <w:sz w:val="20"/>
          <w:szCs w:val="20"/>
          <w:lang w:val="en-GB"/>
        </w:rPr>
        <w:t xml:space="preserve"> </w:t>
      </w:r>
    </w:p>
    <w:p w14:paraId="55CA6CEF" w14:textId="77777777" w:rsidR="00E77C38" w:rsidRPr="00A21BF5" w:rsidRDefault="00602166" w:rsidP="008E5BA0">
      <w:pPr>
        <w:rPr>
          <w:rFonts w:asciiTheme="minorHAnsi" w:hAnsiTheme="minorHAnsi" w:cstheme="minorHAnsi"/>
          <w:sz w:val="20"/>
          <w:szCs w:val="20"/>
          <w:lang w:val="en-GB"/>
        </w:rPr>
      </w:pPr>
      <w:r w:rsidRPr="00A21BF5">
        <w:rPr>
          <w:rFonts w:asciiTheme="minorHAnsi" w:hAnsiTheme="minorHAnsi" w:cstheme="minorHAnsi"/>
          <w:sz w:val="20"/>
          <w:szCs w:val="20"/>
          <w:lang w:val="en-GB"/>
        </w:rPr>
        <w:t>Company Secretary</w:t>
      </w:r>
    </w:p>
    <w:p w14:paraId="51C1F772" w14:textId="4108E540" w:rsidR="00602166" w:rsidRPr="00A21BF5" w:rsidRDefault="0088225B" w:rsidP="008E5BA0">
      <w:pPr>
        <w:rPr>
          <w:rFonts w:asciiTheme="minorHAnsi" w:hAnsiTheme="minorHAnsi" w:cstheme="minorHAnsi"/>
          <w:sz w:val="20"/>
          <w:szCs w:val="20"/>
          <w:lang w:val="en-GB"/>
        </w:rPr>
      </w:pPr>
      <w:r>
        <w:rPr>
          <w:rFonts w:asciiTheme="minorHAnsi" w:hAnsiTheme="minorHAnsi" w:cstheme="minorHAnsi"/>
          <w:sz w:val="20"/>
          <w:szCs w:val="20"/>
          <w:lang w:val="en-GB"/>
        </w:rPr>
        <w:t>Flutter Entertainment</w:t>
      </w:r>
      <w:r w:rsidR="00602166" w:rsidRPr="00A21BF5">
        <w:rPr>
          <w:rFonts w:asciiTheme="minorHAnsi" w:hAnsiTheme="minorHAnsi" w:cstheme="minorHAnsi"/>
          <w:sz w:val="20"/>
          <w:szCs w:val="20"/>
          <w:lang w:val="en-GB"/>
        </w:rPr>
        <w:t xml:space="preserve"> plc</w:t>
      </w:r>
    </w:p>
    <w:p w14:paraId="193EBC77" w14:textId="77777777" w:rsidR="00E77C38" w:rsidRPr="00A21BF5" w:rsidRDefault="00E77C38" w:rsidP="008E5BA0">
      <w:pPr>
        <w:rPr>
          <w:rFonts w:asciiTheme="minorHAnsi" w:hAnsiTheme="minorHAnsi" w:cstheme="minorHAnsi"/>
          <w:sz w:val="20"/>
          <w:szCs w:val="20"/>
          <w:lang w:val="en-GB"/>
        </w:rPr>
      </w:pPr>
    </w:p>
    <w:sectPr w:rsidR="00E77C38" w:rsidRPr="00A21BF5" w:rsidSect="00267FBE">
      <w:pgSz w:w="16840" w:h="11907" w:orient="landscape" w:code="9"/>
      <w:pgMar w:top="426" w:right="1440" w:bottom="567" w:left="1440" w:header="43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B3CE1" w14:textId="77777777" w:rsidR="00B278DC" w:rsidRDefault="00B278DC">
      <w:r>
        <w:separator/>
      </w:r>
    </w:p>
  </w:endnote>
  <w:endnote w:type="continuationSeparator" w:id="0">
    <w:p w14:paraId="1ED7BE18" w14:textId="77777777" w:rsidR="00B278DC" w:rsidRDefault="00B27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forma Pro Light">
    <w:altName w:val="Corbel"/>
    <w:panose1 w:val="00000000000000000000"/>
    <w:charset w:val="00"/>
    <w:family w:val="swiss"/>
    <w:notTrueType/>
    <w:pitch w:val="variable"/>
    <w:sig w:usb0="A00002AF" w:usb1="4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Foundry Sans">
    <w:altName w:val="Foundry 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05C53" w14:textId="77777777" w:rsidR="00B278DC" w:rsidRDefault="00B278DC">
      <w:r>
        <w:separator/>
      </w:r>
    </w:p>
  </w:footnote>
  <w:footnote w:type="continuationSeparator" w:id="0">
    <w:p w14:paraId="05D6F803" w14:textId="77777777" w:rsidR="00B278DC" w:rsidRDefault="00B278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153252"/>
    <w:multiLevelType w:val="hybridMultilevel"/>
    <w:tmpl w:val="6F9A03F2"/>
    <w:lvl w:ilvl="0" w:tplc="69BCACAA">
      <w:start w:val="17"/>
      <w:numFmt w:val="decimal"/>
      <w:lvlText w:val="%1."/>
      <w:lvlJc w:val="left"/>
      <w:pPr>
        <w:ind w:left="720" w:hanging="360"/>
      </w:pPr>
      <w:rPr>
        <w:rFonts w:hint="default"/>
        <w:color w:val="2227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DA399A"/>
    <w:multiLevelType w:val="hybridMultilevel"/>
    <w:tmpl w:val="E4D20386"/>
    <w:lvl w:ilvl="0" w:tplc="E64A6562">
      <w:start w:val="1"/>
      <w:numFmt w:val="lowerRoman"/>
      <w:pStyle w:val="Indent1"/>
      <w:lvlText w:val="(%1)"/>
      <w:lvlJc w:val="left"/>
      <w:pPr>
        <w:ind w:left="1021" w:hanging="284"/>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6A5334"/>
    <w:multiLevelType w:val="hybridMultilevel"/>
    <w:tmpl w:val="E7007672"/>
    <w:lvl w:ilvl="0" w:tplc="23B2E698">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37196C"/>
    <w:multiLevelType w:val="hybridMultilevel"/>
    <w:tmpl w:val="A82C4968"/>
    <w:lvl w:ilvl="0" w:tplc="0809000F">
      <w:start w:val="1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1E6BC5"/>
    <w:multiLevelType w:val="hybridMultilevel"/>
    <w:tmpl w:val="37448488"/>
    <w:lvl w:ilvl="0" w:tplc="AC1A00F6">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5" w15:restartNumberingAfterBreak="0">
    <w:nsid w:val="3A8423AF"/>
    <w:multiLevelType w:val="hybridMultilevel"/>
    <w:tmpl w:val="66928000"/>
    <w:lvl w:ilvl="0" w:tplc="0F5A74C6">
      <w:start w:val="1"/>
      <w:numFmt w:val="decimal"/>
      <w:lvlText w:val="%1."/>
      <w:lvlJc w:val="left"/>
      <w:pPr>
        <w:ind w:hanging="284"/>
      </w:pPr>
      <w:rPr>
        <w:rFonts w:ascii="Informa Pro Light" w:eastAsia="Informa Pro Light" w:hAnsi="Informa Pro Light" w:hint="default"/>
        <w:color w:val="222720"/>
        <w:spacing w:val="-4"/>
        <w:sz w:val="18"/>
        <w:szCs w:val="18"/>
      </w:rPr>
    </w:lvl>
    <w:lvl w:ilvl="1" w:tplc="748ECB1A">
      <w:start w:val="1"/>
      <w:numFmt w:val="lowerRoman"/>
      <w:lvlText w:val="(%2)"/>
      <w:lvlJc w:val="left"/>
      <w:pPr>
        <w:ind w:hanging="284"/>
      </w:pPr>
      <w:rPr>
        <w:rFonts w:ascii="Informa Pro Light" w:eastAsia="Informa Pro Light" w:hAnsi="Informa Pro Light" w:hint="default"/>
        <w:color w:val="222720"/>
        <w:spacing w:val="-4"/>
        <w:sz w:val="18"/>
        <w:szCs w:val="18"/>
      </w:rPr>
    </w:lvl>
    <w:lvl w:ilvl="2" w:tplc="32CE5BCC">
      <w:start w:val="1"/>
      <w:numFmt w:val="lowerLetter"/>
      <w:lvlText w:val="(%3)"/>
      <w:lvlJc w:val="left"/>
      <w:pPr>
        <w:ind w:hanging="284"/>
      </w:pPr>
      <w:rPr>
        <w:rFonts w:ascii="Informa Pro Light" w:eastAsia="Informa Pro Light" w:hAnsi="Informa Pro Light" w:hint="default"/>
        <w:color w:val="222720"/>
        <w:spacing w:val="-7"/>
        <w:sz w:val="18"/>
        <w:szCs w:val="18"/>
      </w:rPr>
    </w:lvl>
    <w:lvl w:ilvl="3" w:tplc="389ACFB6">
      <w:start w:val="1"/>
      <w:numFmt w:val="lowerRoman"/>
      <w:lvlText w:val="(%4)"/>
      <w:lvlJc w:val="left"/>
      <w:pPr>
        <w:ind w:hanging="307"/>
        <w:jc w:val="right"/>
      </w:pPr>
      <w:rPr>
        <w:rFonts w:ascii="Informa Pro Light" w:eastAsia="Informa Pro Light" w:hAnsi="Informa Pro Light" w:hint="default"/>
        <w:color w:val="222720"/>
        <w:spacing w:val="-4"/>
        <w:sz w:val="18"/>
        <w:szCs w:val="18"/>
      </w:rPr>
    </w:lvl>
    <w:lvl w:ilvl="4" w:tplc="F852F9C0">
      <w:start w:val="1"/>
      <w:numFmt w:val="bullet"/>
      <w:lvlText w:val="•"/>
      <w:lvlJc w:val="left"/>
      <w:rPr>
        <w:rFonts w:hint="default"/>
      </w:rPr>
    </w:lvl>
    <w:lvl w:ilvl="5" w:tplc="EF4A8F56">
      <w:start w:val="1"/>
      <w:numFmt w:val="bullet"/>
      <w:lvlText w:val="•"/>
      <w:lvlJc w:val="left"/>
      <w:rPr>
        <w:rFonts w:hint="default"/>
      </w:rPr>
    </w:lvl>
    <w:lvl w:ilvl="6" w:tplc="3A60CEC0">
      <w:start w:val="1"/>
      <w:numFmt w:val="bullet"/>
      <w:lvlText w:val="•"/>
      <w:lvlJc w:val="left"/>
      <w:rPr>
        <w:rFonts w:hint="default"/>
      </w:rPr>
    </w:lvl>
    <w:lvl w:ilvl="7" w:tplc="31422150">
      <w:start w:val="1"/>
      <w:numFmt w:val="bullet"/>
      <w:lvlText w:val="•"/>
      <w:lvlJc w:val="left"/>
      <w:rPr>
        <w:rFonts w:hint="default"/>
      </w:rPr>
    </w:lvl>
    <w:lvl w:ilvl="8" w:tplc="3F5AE86C">
      <w:start w:val="1"/>
      <w:numFmt w:val="bullet"/>
      <w:lvlText w:val="•"/>
      <w:lvlJc w:val="left"/>
      <w:rPr>
        <w:rFonts w:hint="default"/>
      </w:rPr>
    </w:lvl>
  </w:abstractNum>
  <w:abstractNum w:abstractNumId="6" w15:restartNumberingAfterBreak="0">
    <w:nsid w:val="49230035"/>
    <w:multiLevelType w:val="hybridMultilevel"/>
    <w:tmpl w:val="2AC65A5E"/>
    <w:lvl w:ilvl="0" w:tplc="C1625CA4">
      <w:start w:val="3"/>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F832C0"/>
    <w:multiLevelType w:val="hybridMultilevel"/>
    <w:tmpl w:val="7070FAB2"/>
    <w:lvl w:ilvl="0" w:tplc="0212EDB0">
      <w:start w:val="2"/>
      <w:numFmt w:val="lowerLetter"/>
      <w:lvlText w:val="(%1)"/>
      <w:lvlJc w:val="left"/>
      <w:pPr>
        <w:ind w:hanging="284"/>
      </w:pPr>
      <w:rPr>
        <w:rFonts w:ascii="Informa Pro Light" w:eastAsia="Informa Pro Light" w:hAnsi="Informa Pro Light" w:hint="default"/>
        <w:color w:val="222720"/>
        <w:spacing w:val="-4"/>
        <w:sz w:val="18"/>
        <w:szCs w:val="18"/>
      </w:rPr>
    </w:lvl>
    <w:lvl w:ilvl="1" w:tplc="0B32BD22">
      <w:start w:val="1"/>
      <w:numFmt w:val="bullet"/>
      <w:lvlText w:val="•"/>
      <w:lvlJc w:val="left"/>
      <w:rPr>
        <w:rFonts w:hint="default"/>
      </w:rPr>
    </w:lvl>
    <w:lvl w:ilvl="2" w:tplc="7B6AFE3E">
      <w:start w:val="1"/>
      <w:numFmt w:val="bullet"/>
      <w:lvlText w:val="•"/>
      <w:lvlJc w:val="left"/>
      <w:rPr>
        <w:rFonts w:hint="default"/>
      </w:rPr>
    </w:lvl>
    <w:lvl w:ilvl="3" w:tplc="245E7C8A">
      <w:start w:val="1"/>
      <w:numFmt w:val="bullet"/>
      <w:lvlText w:val="•"/>
      <w:lvlJc w:val="left"/>
      <w:rPr>
        <w:rFonts w:hint="default"/>
      </w:rPr>
    </w:lvl>
    <w:lvl w:ilvl="4" w:tplc="4734E51A">
      <w:start w:val="1"/>
      <w:numFmt w:val="bullet"/>
      <w:lvlText w:val="•"/>
      <w:lvlJc w:val="left"/>
      <w:rPr>
        <w:rFonts w:hint="default"/>
      </w:rPr>
    </w:lvl>
    <w:lvl w:ilvl="5" w:tplc="B76AE8BE">
      <w:start w:val="1"/>
      <w:numFmt w:val="bullet"/>
      <w:lvlText w:val="•"/>
      <w:lvlJc w:val="left"/>
      <w:rPr>
        <w:rFonts w:hint="default"/>
      </w:rPr>
    </w:lvl>
    <w:lvl w:ilvl="6" w:tplc="78385BB4">
      <w:start w:val="1"/>
      <w:numFmt w:val="bullet"/>
      <w:lvlText w:val="•"/>
      <w:lvlJc w:val="left"/>
      <w:rPr>
        <w:rFonts w:hint="default"/>
      </w:rPr>
    </w:lvl>
    <w:lvl w:ilvl="7" w:tplc="8860382C">
      <w:start w:val="1"/>
      <w:numFmt w:val="bullet"/>
      <w:lvlText w:val="•"/>
      <w:lvlJc w:val="left"/>
      <w:rPr>
        <w:rFonts w:hint="default"/>
      </w:rPr>
    </w:lvl>
    <w:lvl w:ilvl="8" w:tplc="73726FC6">
      <w:start w:val="1"/>
      <w:numFmt w:val="bullet"/>
      <w:lvlText w:val="•"/>
      <w:lvlJc w:val="left"/>
      <w:rPr>
        <w:rFonts w:hint="default"/>
      </w:rPr>
    </w:lvl>
  </w:abstractNum>
  <w:abstractNum w:abstractNumId="8" w15:restartNumberingAfterBreak="0">
    <w:nsid w:val="5A9A060E"/>
    <w:multiLevelType w:val="hybridMultilevel"/>
    <w:tmpl w:val="0430F134"/>
    <w:lvl w:ilvl="0" w:tplc="01AA1C42">
      <w:start w:val="1"/>
      <w:numFmt w:val="lowerLetter"/>
      <w:lvlText w:val="(%1)"/>
      <w:lvlJc w:val="left"/>
      <w:pPr>
        <w:ind w:hanging="284"/>
      </w:pPr>
      <w:rPr>
        <w:rFonts w:ascii="Informa Pro Light" w:eastAsia="Informa Pro Light" w:hAnsi="Informa Pro Light" w:hint="default"/>
        <w:color w:val="222720"/>
        <w:spacing w:val="-7"/>
        <w:sz w:val="18"/>
        <w:szCs w:val="18"/>
      </w:rPr>
    </w:lvl>
    <w:lvl w:ilvl="1" w:tplc="811EE638">
      <w:start w:val="1"/>
      <w:numFmt w:val="bullet"/>
      <w:lvlText w:val="•"/>
      <w:lvlJc w:val="left"/>
      <w:rPr>
        <w:rFonts w:hint="default"/>
      </w:rPr>
    </w:lvl>
    <w:lvl w:ilvl="2" w:tplc="B1E2B5E8">
      <w:start w:val="1"/>
      <w:numFmt w:val="bullet"/>
      <w:lvlText w:val="•"/>
      <w:lvlJc w:val="left"/>
      <w:rPr>
        <w:rFonts w:hint="default"/>
      </w:rPr>
    </w:lvl>
    <w:lvl w:ilvl="3" w:tplc="37E0DB1A">
      <w:start w:val="1"/>
      <w:numFmt w:val="bullet"/>
      <w:lvlText w:val="•"/>
      <w:lvlJc w:val="left"/>
      <w:rPr>
        <w:rFonts w:hint="default"/>
      </w:rPr>
    </w:lvl>
    <w:lvl w:ilvl="4" w:tplc="2CD8D15A">
      <w:start w:val="1"/>
      <w:numFmt w:val="bullet"/>
      <w:lvlText w:val="•"/>
      <w:lvlJc w:val="left"/>
      <w:rPr>
        <w:rFonts w:hint="default"/>
      </w:rPr>
    </w:lvl>
    <w:lvl w:ilvl="5" w:tplc="F6863F0A">
      <w:start w:val="1"/>
      <w:numFmt w:val="bullet"/>
      <w:lvlText w:val="•"/>
      <w:lvlJc w:val="left"/>
      <w:rPr>
        <w:rFonts w:hint="default"/>
      </w:rPr>
    </w:lvl>
    <w:lvl w:ilvl="6" w:tplc="D8B062EC">
      <w:start w:val="1"/>
      <w:numFmt w:val="bullet"/>
      <w:lvlText w:val="•"/>
      <w:lvlJc w:val="left"/>
      <w:rPr>
        <w:rFonts w:hint="default"/>
      </w:rPr>
    </w:lvl>
    <w:lvl w:ilvl="7" w:tplc="8A5425B4">
      <w:start w:val="1"/>
      <w:numFmt w:val="bullet"/>
      <w:lvlText w:val="•"/>
      <w:lvlJc w:val="left"/>
      <w:rPr>
        <w:rFonts w:hint="default"/>
      </w:rPr>
    </w:lvl>
    <w:lvl w:ilvl="8" w:tplc="CBD67B6E">
      <w:start w:val="1"/>
      <w:numFmt w:val="bullet"/>
      <w:lvlText w:val="•"/>
      <w:lvlJc w:val="left"/>
      <w:rPr>
        <w:rFonts w:hint="default"/>
      </w:rPr>
    </w:lvl>
  </w:abstractNum>
  <w:abstractNum w:abstractNumId="9" w15:restartNumberingAfterBreak="0">
    <w:nsid w:val="5D567516"/>
    <w:multiLevelType w:val="hybridMultilevel"/>
    <w:tmpl w:val="2742532C"/>
    <w:lvl w:ilvl="0" w:tplc="4C90AF3E">
      <w:start w:val="1"/>
      <w:numFmt w:val="lowerLetter"/>
      <w:lvlText w:val="(%1)"/>
      <w:lvlJc w:val="left"/>
      <w:pPr>
        <w:ind w:hanging="284"/>
      </w:pPr>
      <w:rPr>
        <w:rFonts w:ascii="Informa Pro Light" w:eastAsia="Informa Pro Light" w:hAnsi="Informa Pro Light" w:hint="default"/>
        <w:color w:val="222720"/>
        <w:spacing w:val="-7"/>
        <w:sz w:val="18"/>
        <w:szCs w:val="18"/>
      </w:rPr>
    </w:lvl>
    <w:lvl w:ilvl="1" w:tplc="90AA3EE4">
      <w:start w:val="1"/>
      <w:numFmt w:val="lowerRoman"/>
      <w:lvlText w:val="(%2)"/>
      <w:lvlJc w:val="left"/>
      <w:pPr>
        <w:ind w:hanging="284"/>
      </w:pPr>
      <w:rPr>
        <w:rFonts w:ascii="Informa Pro Light" w:eastAsia="Informa Pro Light" w:hAnsi="Informa Pro Light" w:hint="default"/>
        <w:color w:val="222720"/>
        <w:spacing w:val="-4"/>
        <w:sz w:val="18"/>
        <w:szCs w:val="18"/>
      </w:rPr>
    </w:lvl>
    <w:lvl w:ilvl="2" w:tplc="34C861E0">
      <w:start w:val="1"/>
      <w:numFmt w:val="bullet"/>
      <w:lvlText w:val="•"/>
      <w:lvlJc w:val="left"/>
      <w:rPr>
        <w:rFonts w:hint="default"/>
      </w:rPr>
    </w:lvl>
    <w:lvl w:ilvl="3" w:tplc="244AAD20">
      <w:start w:val="1"/>
      <w:numFmt w:val="bullet"/>
      <w:lvlText w:val="•"/>
      <w:lvlJc w:val="left"/>
      <w:rPr>
        <w:rFonts w:hint="default"/>
      </w:rPr>
    </w:lvl>
    <w:lvl w:ilvl="4" w:tplc="4F7EEC4C">
      <w:start w:val="1"/>
      <w:numFmt w:val="bullet"/>
      <w:lvlText w:val="•"/>
      <w:lvlJc w:val="left"/>
      <w:rPr>
        <w:rFonts w:hint="default"/>
      </w:rPr>
    </w:lvl>
    <w:lvl w:ilvl="5" w:tplc="DCB82962">
      <w:start w:val="1"/>
      <w:numFmt w:val="bullet"/>
      <w:lvlText w:val="•"/>
      <w:lvlJc w:val="left"/>
      <w:rPr>
        <w:rFonts w:hint="default"/>
      </w:rPr>
    </w:lvl>
    <w:lvl w:ilvl="6" w:tplc="ECB8DA60">
      <w:start w:val="1"/>
      <w:numFmt w:val="bullet"/>
      <w:lvlText w:val="•"/>
      <w:lvlJc w:val="left"/>
      <w:rPr>
        <w:rFonts w:hint="default"/>
      </w:rPr>
    </w:lvl>
    <w:lvl w:ilvl="7" w:tplc="4DF63552">
      <w:start w:val="1"/>
      <w:numFmt w:val="bullet"/>
      <w:lvlText w:val="•"/>
      <w:lvlJc w:val="left"/>
      <w:rPr>
        <w:rFonts w:hint="default"/>
      </w:rPr>
    </w:lvl>
    <w:lvl w:ilvl="8" w:tplc="E016298E">
      <w:start w:val="1"/>
      <w:numFmt w:val="bullet"/>
      <w:lvlText w:val="•"/>
      <w:lvlJc w:val="left"/>
      <w:rPr>
        <w:rFonts w:hint="default"/>
      </w:rPr>
    </w:lvl>
  </w:abstractNum>
  <w:num w:numId="1">
    <w:abstractNumId w:val="2"/>
  </w:num>
  <w:num w:numId="2">
    <w:abstractNumId w:val="4"/>
  </w:num>
  <w:num w:numId="3">
    <w:abstractNumId w:val="6"/>
  </w:num>
  <w:num w:numId="4">
    <w:abstractNumId w:val="1"/>
  </w:num>
  <w:num w:numId="5">
    <w:abstractNumId w:val="1"/>
    <w:lvlOverride w:ilvl="0">
      <w:startOverride w:val="1"/>
    </w:lvlOverride>
  </w:num>
  <w:num w:numId="6">
    <w:abstractNumId w:val="3"/>
  </w:num>
  <w:num w:numId="7">
    <w:abstractNumId w:val="5"/>
  </w:num>
  <w:num w:numId="8">
    <w:abstractNumId w:val="9"/>
  </w:num>
  <w:num w:numId="9">
    <w:abstractNumId w:val="8"/>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57"/>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68C"/>
    <w:rsid w:val="00000C8E"/>
    <w:rsid w:val="00006470"/>
    <w:rsid w:val="00010014"/>
    <w:rsid w:val="00012A22"/>
    <w:rsid w:val="00015E93"/>
    <w:rsid w:val="00025BCF"/>
    <w:rsid w:val="0004114F"/>
    <w:rsid w:val="00042013"/>
    <w:rsid w:val="00042F78"/>
    <w:rsid w:val="00050CAA"/>
    <w:rsid w:val="00054C3B"/>
    <w:rsid w:val="000653BB"/>
    <w:rsid w:val="000667B1"/>
    <w:rsid w:val="000708D3"/>
    <w:rsid w:val="00070D45"/>
    <w:rsid w:val="00071E4E"/>
    <w:rsid w:val="000726BE"/>
    <w:rsid w:val="00074AEC"/>
    <w:rsid w:val="0007501B"/>
    <w:rsid w:val="00080D6F"/>
    <w:rsid w:val="0008386D"/>
    <w:rsid w:val="00087307"/>
    <w:rsid w:val="00087AF6"/>
    <w:rsid w:val="00093EA7"/>
    <w:rsid w:val="000958E8"/>
    <w:rsid w:val="000A3039"/>
    <w:rsid w:val="000A36CC"/>
    <w:rsid w:val="000A6260"/>
    <w:rsid w:val="000A6A8B"/>
    <w:rsid w:val="000B49D6"/>
    <w:rsid w:val="000B5017"/>
    <w:rsid w:val="000B6AC7"/>
    <w:rsid w:val="000C0667"/>
    <w:rsid w:val="000C5DD9"/>
    <w:rsid w:val="000D34AE"/>
    <w:rsid w:val="000E526C"/>
    <w:rsid w:val="000E5890"/>
    <w:rsid w:val="000F6A7F"/>
    <w:rsid w:val="001020E4"/>
    <w:rsid w:val="001025B1"/>
    <w:rsid w:val="001106C7"/>
    <w:rsid w:val="00113A5A"/>
    <w:rsid w:val="00121FC6"/>
    <w:rsid w:val="001303EE"/>
    <w:rsid w:val="00131902"/>
    <w:rsid w:val="00132F54"/>
    <w:rsid w:val="00134D21"/>
    <w:rsid w:val="00134DB2"/>
    <w:rsid w:val="001355A5"/>
    <w:rsid w:val="0014156C"/>
    <w:rsid w:val="001438B1"/>
    <w:rsid w:val="00144958"/>
    <w:rsid w:val="00154224"/>
    <w:rsid w:val="0016312C"/>
    <w:rsid w:val="0016500D"/>
    <w:rsid w:val="00167229"/>
    <w:rsid w:val="00171FA5"/>
    <w:rsid w:val="00184702"/>
    <w:rsid w:val="001859E1"/>
    <w:rsid w:val="00190F4C"/>
    <w:rsid w:val="00193F44"/>
    <w:rsid w:val="00196C39"/>
    <w:rsid w:val="00197B49"/>
    <w:rsid w:val="001A1125"/>
    <w:rsid w:val="001A3973"/>
    <w:rsid w:val="001A3EF7"/>
    <w:rsid w:val="001A58E0"/>
    <w:rsid w:val="001B4907"/>
    <w:rsid w:val="001B51C1"/>
    <w:rsid w:val="001B6AFD"/>
    <w:rsid w:val="001C1F66"/>
    <w:rsid w:val="001C3606"/>
    <w:rsid w:val="001C487C"/>
    <w:rsid w:val="001C6BDE"/>
    <w:rsid w:val="001C7C21"/>
    <w:rsid w:val="001D3CDA"/>
    <w:rsid w:val="001E2599"/>
    <w:rsid w:val="001E3C14"/>
    <w:rsid w:val="001F34DE"/>
    <w:rsid w:val="00201C31"/>
    <w:rsid w:val="00210FD3"/>
    <w:rsid w:val="002262AA"/>
    <w:rsid w:val="00230C16"/>
    <w:rsid w:val="0023414D"/>
    <w:rsid w:val="00234D3E"/>
    <w:rsid w:val="0025321F"/>
    <w:rsid w:val="00255582"/>
    <w:rsid w:val="002602B7"/>
    <w:rsid w:val="002614E8"/>
    <w:rsid w:val="0026336C"/>
    <w:rsid w:val="002668C1"/>
    <w:rsid w:val="00267FBE"/>
    <w:rsid w:val="00282D82"/>
    <w:rsid w:val="00283092"/>
    <w:rsid w:val="00287B4A"/>
    <w:rsid w:val="0029378D"/>
    <w:rsid w:val="00297304"/>
    <w:rsid w:val="002A1A64"/>
    <w:rsid w:val="002A542C"/>
    <w:rsid w:val="002B3154"/>
    <w:rsid w:val="002C0563"/>
    <w:rsid w:val="002D7394"/>
    <w:rsid w:val="002E1817"/>
    <w:rsid w:val="002E52BC"/>
    <w:rsid w:val="002E7087"/>
    <w:rsid w:val="002E7DD6"/>
    <w:rsid w:val="002F0E49"/>
    <w:rsid w:val="002F40CF"/>
    <w:rsid w:val="002F74FA"/>
    <w:rsid w:val="003120FB"/>
    <w:rsid w:val="00312BA1"/>
    <w:rsid w:val="00315A60"/>
    <w:rsid w:val="003317E3"/>
    <w:rsid w:val="00331B00"/>
    <w:rsid w:val="00350FD6"/>
    <w:rsid w:val="003573A4"/>
    <w:rsid w:val="00363E34"/>
    <w:rsid w:val="00366534"/>
    <w:rsid w:val="00375829"/>
    <w:rsid w:val="00382C67"/>
    <w:rsid w:val="00387820"/>
    <w:rsid w:val="00390405"/>
    <w:rsid w:val="00395104"/>
    <w:rsid w:val="00397AB9"/>
    <w:rsid w:val="003A09AB"/>
    <w:rsid w:val="003A3828"/>
    <w:rsid w:val="003A3FF7"/>
    <w:rsid w:val="003B261A"/>
    <w:rsid w:val="003B2A89"/>
    <w:rsid w:val="003B6B72"/>
    <w:rsid w:val="003C4472"/>
    <w:rsid w:val="003D4477"/>
    <w:rsid w:val="003E27E1"/>
    <w:rsid w:val="003E3787"/>
    <w:rsid w:val="003E4EA4"/>
    <w:rsid w:val="003F09EB"/>
    <w:rsid w:val="003F0EE9"/>
    <w:rsid w:val="004151F1"/>
    <w:rsid w:val="00442862"/>
    <w:rsid w:val="00445BC6"/>
    <w:rsid w:val="004471C0"/>
    <w:rsid w:val="00461117"/>
    <w:rsid w:val="0046153D"/>
    <w:rsid w:val="00473A74"/>
    <w:rsid w:val="004744D6"/>
    <w:rsid w:val="004822B0"/>
    <w:rsid w:val="00486C23"/>
    <w:rsid w:val="00493406"/>
    <w:rsid w:val="004946BA"/>
    <w:rsid w:val="00496944"/>
    <w:rsid w:val="004B1EAE"/>
    <w:rsid w:val="004B6911"/>
    <w:rsid w:val="004C3010"/>
    <w:rsid w:val="004C3671"/>
    <w:rsid w:val="004C52BF"/>
    <w:rsid w:val="004D09AE"/>
    <w:rsid w:val="004D573D"/>
    <w:rsid w:val="004E1F8C"/>
    <w:rsid w:val="004F3096"/>
    <w:rsid w:val="004F57F3"/>
    <w:rsid w:val="00503203"/>
    <w:rsid w:val="0051108B"/>
    <w:rsid w:val="00516038"/>
    <w:rsid w:val="00522094"/>
    <w:rsid w:val="00532073"/>
    <w:rsid w:val="005331AB"/>
    <w:rsid w:val="00533D4F"/>
    <w:rsid w:val="00534C02"/>
    <w:rsid w:val="005404DD"/>
    <w:rsid w:val="005420AF"/>
    <w:rsid w:val="00542A03"/>
    <w:rsid w:val="00550305"/>
    <w:rsid w:val="00562BDA"/>
    <w:rsid w:val="0057001C"/>
    <w:rsid w:val="0057183F"/>
    <w:rsid w:val="0058319F"/>
    <w:rsid w:val="005862CF"/>
    <w:rsid w:val="00586CDA"/>
    <w:rsid w:val="00592A07"/>
    <w:rsid w:val="005A57E5"/>
    <w:rsid w:val="005A632C"/>
    <w:rsid w:val="005A7215"/>
    <w:rsid w:val="005A7D69"/>
    <w:rsid w:val="005B1CA8"/>
    <w:rsid w:val="005B5DF0"/>
    <w:rsid w:val="005C3744"/>
    <w:rsid w:val="005D074F"/>
    <w:rsid w:val="005D0973"/>
    <w:rsid w:val="005D14C4"/>
    <w:rsid w:val="005D7CBB"/>
    <w:rsid w:val="005F49D1"/>
    <w:rsid w:val="005F5A56"/>
    <w:rsid w:val="00600FF7"/>
    <w:rsid w:val="00602166"/>
    <w:rsid w:val="006077F8"/>
    <w:rsid w:val="00611311"/>
    <w:rsid w:val="00631A67"/>
    <w:rsid w:val="00632E9E"/>
    <w:rsid w:val="00633A28"/>
    <w:rsid w:val="00634796"/>
    <w:rsid w:val="00641921"/>
    <w:rsid w:val="00651D97"/>
    <w:rsid w:val="006604DD"/>
    <w:rsid w:val="00672010"/>
    <w:rsid w:val="00682527"/>
    <w:rsid w:val="006840B6"/>
    <w:rsid w:val="0069010B"/>
    <w:rsid w:val="00694D29"/>
    <w:rsid w:val="00696DC4"/>
    <w:rsid w:val="00696F9D"/>
    <w:rsid w:val="006B356D"/>
    <w:rsid w:val="006C25C2"/>
    <w:rsid w:val="006C5CD9"/>
    <w:rsid w:val="00700708"/>
    <w:rsid w:val="00701CE7"/>
    <w:rsid w:val="00702C86"/>
    <w:rsid w:val="00702F50"/>
    <w:rsid w:val="00704B95"/>
    <w:rsid w:val="00704C16"/>
    <w:rsid w:val="00707B5D"/>
    <w:rsid w:val="007214FA"/>
    <w:rsid w:val="00727D0F"/>
    <w:rsid w:val="00730809"/>
    <w:rsid w:val="00732711"/>
    <w:rsid w:val="00733E7C"/>
    <w:rsid w:val="00741739"/>
    <w:rsid w:val="00751323"/>
    <w:rsid w:val="00753EDE"/>
    <w:rsid w:val="0075558A"/>
    <w:rsid w:val="00757753"/>
    <w:rsid w:val="0075780A"/>
    <w:rsid w:val="00757B4F"/>
    <w:rsid w:val="007802AF"/>
    <w:rsid w:val="00783B93"/>
    <w:rsid w:val="007875CD"/>
    <w:rsid w:val="007A0A6E"/>
    <w:rsid w:val="007A1C24"/>
    <w:rsid w:val="007A523F"/>
    <w:rsid w:val="007B2C03"/>
    <w:rsid w:val="007C4E37"/>
    <w:rsid w:val="007C4FC7"/>
    <w:rsid w:val="007C69DB"/>
    <w:rsid w:val="007E55B1"/>
    <w:rsid w:val="007E768B"/>
    <w:rsid w:val="007F5B04"/>
    <w:rsid w:val="007F62E5"/>
    <w:rsid w:val="00807D18"/>
    <w:rsid w:val="0081597C"/>
    <w:rsid w:val="008211BF"/>
    <w:rsid w:val="008305F6"/>
    <w:rsid w:val="0083744A"/>
    <w:rsid w:val="008576DD"/>
    <w:rsid w:val="008735EA"/>
    <w:rsid w:val="0088043B"/>
    <w:rsid w:val="0088225B"/>
    <w:rsid w:val="00882919"/>
    <w:rsid w:val="00882C70"/>
    <w:rsid w:val="00884669"/>
    <w:rsid w:val="0089139C"/>
    <w:rsid w:val="00896060"/>
    <w:rsid w:val="0089625A"/>
    <w:rsid w:val="0089652A"/>
    <w:rsid w:val="008A234C"/>
    <w:rsid w:val="008A74CF"/>
    <w:rsid w:val="008C59E0"/>
    <w:rsid w:val="008D2C7E"/>
    <w:rsid w:val="008E5BA0"/>
    <w:rsid w:val="008F10A5"/>
    <w:rsid w:val="008F527A"/>
    <w:rsid w:val="008F5E0F"/>
    <w:rsid w:val="008F6663"/>
    <w:rsid w:val="0090562E"/>
    <w:rsid w:val="009066B8"/>
    <w:rsid w:val="00921C6A"/>
    <w:rsid w:val="00922C8D"/>
    <w:rsid w:val="00930549"/>
    <w:rsid w:val="00940CC2"/>
    <w:rsid w:val="00946E52"/>
    <w:rsid w:val="009570A2"/>
    <w:rsid w:val="009575F3"/>
    <w:rsid w:val="0096101F"/>
    <w:rsid w:val="009640C6"/>
    <w:rsid w:val="009674AE"/>
    <w:rsid w:val="0097190E"/>
    <w:rsid w:val="00986040"/>
    <w:rsid w:val="00993523"/>
    <w:rsid w:val="00996B04"/>
    <w:rsid w:val="009A0DD1"/>
    <w:rsid w:val="009A60AF"/>
    <w:rsid w:val="009B06D3"/>
    <w:rsid w:val="009B3F81"/>
    <w:rsid w:val="009C6094"/>
    <w:rsid w:val="009D0167"/>
    <w:rsid w:val="009E26B5"/>
    <w:rsid w:val="009E2D6F"/>
    <w:rsid w:val="009E6214"/>
    <w:rsid w:val="009F45C6"/>
    <w:rsid w:val="009F7CA9"/>
    <w:rsid w:val="00A06B2A"/>
    <w:rsid w:val="00A122CD"/>
    <w:rsid w:val="00A2166B"/>
    <w:rsid w:val="00A21BF5"/>
    <w:rsid w:val="00A305AC"/>
    <w:rsid w:val="00A3535E"/>
    <w:rsid w:val="00A35A74"/>
    <w:rsid w:val="00A424AC"/>
    <w:rsid w:val="00A42927"/>
    <w:rsid w:val="00A43891"/>
    <w:rsid w:val="00A464D5"/>
    <w:rsid w:val="00A51929"/>
    <w:rsid w:val="00A51C5D"/>
    <w:rsid w:val="00A558D0"/>
    <w:rsid w:val="00A6098F"/>
    <w:rsid w:val="00A708EA"/>
    <w:rsid w:val="00A72EDC"/>
    <w:rsid w:val="00A74A19"/>
    <w:rsid w:val="00A74DC5"/>
    <w:rsid w:val="00A75E88"/>
    <w:rsid w:val="00A77EA7"/>
    <w:rsid w:val="00AA684F"/>
    <w:rsid w:val="00AB0469"/>
    <w:rsid w:val="00AB25ED"/>
    <w:rsid w:val="00AC1CCE"/>
    <w:rsid w:val="00AC3431"/>
    <w:rsid w:val="00AD3B79"/>
    <w:rsid w:val="00AD6E93"/>
    <w:rsid w:val="00AE2AE1"/>
    <w:rsid w:val="00AE3894"/>
    <w:rsid w:val="00AF7953"/>
    <w:rsid w:val="00B01E99"/>
    <w:rsid w:val="00B06B7E"/>
    <w:rsid w:val="00B147A5"/>
    <w:rsid w:val="00B1749E"/>
    <w:rsid w:val="00B208CB"/>
    <w:rsid w:val="00B2091E"/>
    <w:rsid w:val="00B23EFC"/>
    <w:rsid w:val="00B23F67"/>
    <w:rsid w:val="00B27232"/>
    <w:rsid w:val="00B278DC"/>
    <w:rsid w:val="00B27911"/>
    <w:rsid w:val="00B35F2E"/>
    <w:rsid w:val="00B403B8"/>
    <w:rsid w:val="00B45150"/>
    <w:rsid w:val="00B603D2"/>
    <w:rsid w:val="00B618E4"/>
    <w:rsid w:val="00B702B7"/>
    <w:rsid w:val="00B7630A"/>
    <w:rsid w:val="00B771AD"/>
    <w:rsid w:val="00B8163E"/>
    <w:rsid w:val="00B83FF8"/>
    <w:rsid w:val="00B90225"/>
    <w:rsid w:val="00B96124"/>
    <w:rsid w:val="00B9683C"/>
    <w:rsid w:val="00BA44F3"/>
    <w:rsid w:val="00BB6D3B"/>
    <w:rsid w:val="00BC1BC2"/>
    <w:rsid w:val="00BC2CBF"/>
    <w:rsid w:val="00BC4A9D"/>
    <w:rsid w:val="00BC620A"/>
    <w:rsid w:val="00BD5182"/>
    <w:rsid w:val="00BE2691"/>
    <w:rsid w:val="00BF003B"/>
    <w:rsid w:val="00BF4AF3"/>
    <w:rsid w:val="00BF56D2"/>
    <w:rsid w:val="00C00FD3"/>
    <w:rsid w:val="00C12824"/>
    <w:rsid w:val="00C160A3"/>
    <w:rsid w:val="00C16DDD"/>
    <w:rsid w:val="00C2015F"/>
    <w:rsid w:val="00C23484"/>
    <w:rsid w:val="00C24249"/>
    <w:rsid w:val="00C30097"/>
    <w:rsid w:val="00C32A04"/>
    <w:rsid w:val="00C44EB2"/>
    <w:rsid w:val="00C4773D"/>
    <w:rsid w:val="00C55939"/>
    <w:rsid w:val="00C575DE"/>
    <w:rsid w:val="00C613F8"/>
    <w:rsid w:val="00C776DC"/>
    <w:rsid w:val="00C85B0A"/>
    <w:rsid w:val="00C90038"/>
    <w:rsid w:val="00C9368C"/>
    <w:rsid w:val="00C94501"/>
    <w:rsid w:val="00CA74F8"/>
    <w:rsid w:val="00CB26B4"/>
    <w:rsid w:val="00CC5658"/>
    <w:rsid w:val="00CC649C"/>
    <w:rsid w:val="00CD23E7"/>
    <w:rsid w:val="00CE0034"/>
    <w:rsid w:val="00CE05D4"/>
    <w:rsid w:val="00CE0D72"/>
    <w:rsid w:val="00CE251B"/>
    <w:rsid w:val="00CE586D"/>
    <w:rsid w:val="00CE649E"/>
    <w:rsid w:val="00D00677"/>
    <w:rsid w:val="00D05226"/>
    <w:rsid w:val="00D07A04"/>
    <w:rsid w:val="00D13714"/>
    <w:rsid w:val="00D22F3C"/>
    <w:rsid w:val="00D23E03"/>
    <w:rsid w:val="00D25839"/>
    <w:rsid w:val="00D31B4A"/>
    <w:rsid w:val="00D33E0A"/>
    <w:rsid w:val="00D359F9"/>
    <w:rsid w:val="00D40F58"/>
    <w:rsid w:val="00D42A72"/>
    <w:rsid w:val="00D523B5"/>
    <w:rsid w:val="00D63E83"/>
    <w:rsid w:val="00D774A5"/>
    <w:rsid w:val="00D941EB"/>
    <w:rsid w:val="00D9595D"/>
    <w:rsid w:val="00DA2696"/>
    <w:rsid w:val="00DA518E"/>
    <w:rsid w:val="00DA54AE"/>
    <w:rsid w:val="00DA7064"/>
    <w:rsid w:val="00DB0F00"/>
    <w:rsid w:val="00DB10D5"/>
    <w:rsid w:val="00DB1F34"/>
    <w:rsid w:val="00DB4FF4"/>
    <w:rsid w:val="00DE265C"/>
    <w:rsid w:val="00DE660C"/>
    <w:rsid w:val="00E02C33"/>
    <w:rsid w:val="00E04CCE"/>
    <w:rsid w:val="00E07F0A"/>
    <w:rsid w:val="00E106BD"/>
    <w:rsid w:val="00E21C18"/>
    <w:rsid w:val="00E30112"/>
    <w:rsid w:val="00E309A5"/>
    <w:rsid w:val="00E30B6B"/>
    <w:rsid w:val="00E348C0"/>
    <w:rsid w:val="00E433F3"/>
    <w:rsid w:val="00E43B5B"/>
    <w:rsid w:val="00E464B6"/>
    <w:rsid w:val="00E469AE"/>
    <w:rsid w:val="00E555F7"/>
    <w:rsid w:val="00E66D35"/>
    <w:rsid w:val="00E7239C"/>
    <w:rsid w:val="00E77C38"/>
    <w:rsid w:val="00E801C8"/>
    <w:rsid w:val="00E82228"/>
    <w:rsid w:val="00E850B0"/>
    <w:rsid w:val="00E871F3"/>
    <w:rsid w:val="00EA56FB"/>
    <w:rsid w:val="00EA5774"/>
    <w:rsid w:val="00EB3993"/>
    <w:rsid w:val="00EC10F1"/>
    <w:rsid w:val="00EC557F"/>
    <w:rsid w:val="00ED52AB"/>
    <w:rsid w:val="00EE32D9"/>
    <w:rsid w:val="00EF6693"/>
    <w:rsid w:val="00F03D2D"/>
    <w:rsid w:val="00F04210"/>
    <w:rsid w:val="00F106B4"/>
    <w:rsid w:val="00F10E51"/>
    <w:rsid w:val="00F14907"/>
    <w:rsid w:val="00F2181F"/>
    <w:rsid w:val="00F221FF"/>
    <w:rsid w:val="00F24E32"/>
    <w:rsid w:val="00F33F03"/>
    <w:rsid w:val="00F349B4"/>
    <w:rsid w:val="00F418FC"/>
    <w:rsid w:val="00F522AA"/>
    <w:rsid w:val="00F578CD"/>
    <w:rsid w:val="00F61C03"/>
    <w:rsid w:val="00F7125F"/>
    <w:rsid w:val="00F77A27"/>
    <w:rsid w:val="00F8341F"/>
    <w:rsid w:val="00FA022F"/>
    <w:rsid w:val="00FA3593"/>
    <w:rsid w:val="00FB3756"/>
    <w:rsid w:val="00FC4B64"/>
    <w:rsid w:val="00FD0050"/>
    <w:rsid w:val="00FE01B6"/>
    <w:rsid w:val="00FE1344"/>
    <w:rsid w:val="00FE1709"/>
    <w:rsid w:val="00FF3A61"/>
    <w:rsid w:val="00FF7555"/>
    <w:rsid w:val="029B555E"/>
    <w:rsid w:val="02C3FCC2"/>
    <w:rsid w:val="0320ED1E"/>
    <w:rsid w:val="0372D8B9"/>
    <w:rsid w:val="06AD90B6"/>
    <w:rsid w:val="06E3A277"/>
    <w:rsid w:val="07009B4E"/>
    <w:rsid w:val="074FE740"/>
    <w:rsid w:val="08250223"/>
    <w:rsid w:val="082D217F"/>
    <w:rsid w:val="09333E46"/>
    <w:rsid w:val="09C8F1E0"/>
    <w:rsid w:val="0C6A8A54"/>
    <w:rsid w:val="0D3D3764"/>
    <w:rsid w:val="0EAEBCD7"/>
    <w:rsid w:val="0ED907C5"/>
    <w:rsid w:val="0EFA725C"/>
    <w:rsid w:val="1123D6FB"/>
    <w:rsid w:val="138C13BE"/>
    <w:rsid w:val="13E9041A"/>
    <w:rsid w:val="170718E7"/>
    <w:rsid w:val="17229620"/>
    <w:rsid w:val="192EE8E0"/>
    <w:rsid w:val="195347D4"/>
    <w:rsid w:val="19FB5542"/>
    <w:rsid w:val="1A3D2503"/>
    <w:rsid w:val="1A5F1CC1"/>
    <w:rsid w:val="1AED1FF7"/>
    <w:rsid w:val="1BDFF5C3"/>
    <w:rsid w:val="2004AE7F"/>
    <w:rsid w:val="2088E0A1"/>
    <w:rsid w:val="23CADEEC"/>
    <w:rsid w:val="2618A27F"/>
    <w:rsid w:val="2683A8B9"/>
    <w:rsid w:val="28F61512"/>
    <w:rsid w:val="2A590AEB"/>
    <w:rsid w:val="2BEF192E"/>
    <w:rsid w:val="306F7FB9"/>
    <w:rsid w:val="30A90D40"/>
    <w:rsid w:val="30D0B65A"/>
    <w:rsid w:val="322BB544"/>
    <w:rsid w:val="33521DA5"/>
    <w:rsid w:val="34026C87"/>
    <w:rsid w:val="356B9840"/>
    <w:rsid w:val="388932FD"/>
    <w:rsid w:val="38F7E724"/>
    <w:rsid w:val="3900295E"/>
    <w:rsid w:val="395214F9"/>
    <w:rsid w:val="3C33B40C"/>
    <w:rsid w:val="3E4711E7"/>
    <w:rsid w:val="3E8A055C"/>
    <w:rsid w:val="3F2BA2E3"/>
    <w:rsid w:val="401F3348"/>
    <w:rsid w:val="40543BB9"/>
    <w:rsid w:val="405B404F"/>
    <w:rsid w:val="40E9D0AC"/>
    <w:rsid w:val="4199CBA0"/>
    <w:rsid w:val="41A0EEDD"/>
    <w:rsid w:val="41C46D1B"/>
    <w:rsid w:val="42D6D398"/>
    <w:rsid w:val="44B10738"/>
    <w:rsid w:val="468EE542"/>
    <w:rsid w:val="46B3D691"/>
    <w:rsid w:val="48228A35"/>
    <w:rsid w:val="49C51607"/>
    <w:rsid w:val="4B07205F"/>
    <w:rsid w:val="4CFB368C"/>
    <w:rsid w:val="4FD0A292"/>
    <w:rsid w:val="50A9F581"/>
    <w:rsid w:val="568BA2C7"/>
    <w:rsid w:val="56E20391"/>
    <w:rsid w:val="57D4CA91"/>
    <w:rsid w:val="58D56888"/>
    <w:rsid w:val="5AA976C1"/>
    <w:rsid w:val="5B783C47"/>
    <w:rsid w:val="5EF49F4E"/>
    <w:rsid w:val="617B4AD6"/>
    <w:rsid w:val="62C21861"/>
    <w:rsid w:val="63304394"/>
    <w:rsid w:val="64888864"/>
    <w:rsid w:val="648E767E"/>
    <w:rsid w:val="65102A14"/>
    <w:rsid w:val="6673341A"/>
    <w:rsid w:val="66908BBA"/>
    <w:rsid w:val="6916E0B5"/>
    <w:rsid w:val="6E9D95DD"/>
    <w:rsid w:val="6F7CFC13"/>
    <w:rsid w:val="707E2FF9"/>
    <w:rsid w:val="70E96132"/>
    <w:rsid w:val="72FF6A91"/>
    <w:rsid w:val="7345042D"/>
    <w:rsid w:val="73AA9487"/>
    <w:rsid w:val="73E37AA3"/>
    <w:rsid w:val="745AE42F"/>
    <w:rsid w:val="75F6B490"/>
    <w:rsid w:val="76678FC7"/>
    <w:rsid w:val="79C3D716"/>
    <w:rsid w:val="7ACA25B3"/>
    <w:rsid w:val="7EFE8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B6732A4"/>
  <w15:docId w15:val="{BD2D4F59-F2CF-493B-B91B-6EC0AB76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60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424AC"/>
    <w:pPr>
      <w:tabs>
        <w:tab w:val="center" w:pos="4153"/>
        <w:tab w:val="right" w:pos="8306"/>
      </w:tabs>
    </w:pPr>
  </w:style>
  <w:style w:type="paragraph" w:styleId="Footer">
    <w:name w:val="footer"/>
    <w:basedOn w:val="Normal"/>
    <w:rsid w:val="00A424AC"/>
    <w:pPr>
      <w:tabs>
        <w:tab w:val="center" w:pos="4153"/>
        <w:tab w:val="right" w:pos="8306"/>
      </w:tabs>
    </w:pPr>
  </w:style>
  <w:style w:type="paragraph" w:styleId="BalloonText">
    <w:name w:val="Balloon Text"/>
    <w:basedOn w:val="Normal"/>
    <w:semiHidden/>
    <w:rsid w:val="00672010"/>
    <w:rPr>
      <w:rFonts w:ascii="Tahoma" w:hAnsi="Tahoma" w:cs="Tahoma"/>
      <w:sz w:val="16"/>
      <w:szCs w:val="16"/>
    </w:rPr>
  </w:style>
  <w:style w:type="character" w:customStyle="1" w:styleId="grame">
    <w:name w:val="grame"/>
    <w:basedOn w:val="DefaultParagraphFont"/>
    <w:rsid w:val="000B5017"/>
  </w:style>
  <w:style w:type="paragraph" w:customStyle="1" w:styleId="c7">
    <w:name w:val="c7"/>
    <w:basedOn w:val="Normal"/>
    <w:rsid w:val="005D7CBB"/>
    <w:pPr>
      <w:spacing w:before="100" w:beforeAutospacing="1" w:after="100" w:afterAutospacing="1"/>
    </w:pPr>
    <w:rPr>
      <w:lang w:val="en-GB" w:eastAsia="en-GB"/>
    </w:rPr>
  </w:style>
  <w:style w:type="paragraph" w:customStyle="1" w:styleId="c8">
    <w:name w:val="c8"/>
    <w:basedOn w:val="Normal"/>
    <w:rsid w:val="005D7CBB"/>
    <w:pPr>
      <w:spacing w:before="100" w:beforeAutospacing="1" w:after="100" w:afterAutospacing="1"/>
    </w:pPr>
    <w:rPr>
      <w:lang w:val="en-GB" w:eastAsia="en-GB"/>
    </w:rPr>
  </w:style>
  <w:style w:type="character" w:customStyle="1" w:styleId="c4">
    <w:name w:val="c4"/>
    <w:basedOn w:val="DefaultParagraphFont"/>
    <w:rsid w:val="005D7CBB"/>
  </w:style>
  <w:style w:type="character" w:styleId="Hyperlink">
    <w:name w:val="Hyperlink"/>
    <w:rsid w:val="005D7CBB"/>
    <w:rPr>
      <w:color w:val="0000FF"/>
      <w:u w:val="single"/>
    </w:rPr>
  </w:style>
  <w:style w:type="paragraph" w:customStyle="1" w:styleId="Pa1">
    <w:name w:val="Pa1"/>
    <w:basedOn w:val="Normal"/>
    <w:next w:val="Normal"/>
    <w:rsid w:val="008E5BA0"/>
    <w:pPr>
      <w:autoSpaceDE w:val="0"/>
      <w:autoSpaceDN w:val="0"/>
      <w:adjustRightInd w:val="0"/>
      <w:spacing w:line="201" w:lineRule="atLeast"/>
    </w:pPr>
    <w:rPr>
      <w:rFonts w:ascii="Foundry Sans" w:hAnsi="Foundry Sans"/>
      <w:lang w:val="en-GB" w:eastAsia="en-GB"/>
    </w:rPr>
  </w:style>
  <w:style w:type="paragraph" w:customStyle="1" w:styleId="Pa2">
    <w:name w:val="Pa2"/>
    <w:basedOn w:val="Normal"/>
    <w:next w:val="Normal"/>
    <w:rsid w:val="008E5BA0"/>
    <w:pPr>
      <w:autoSpaceDE w:val="0"/>
      <w:autoSpaceDN w:val="0"/>
      <w:adjustRightInd w:val="0"/>
      <w:spacing w:line="201" w:lineRule="atLeast"/>
    </w:pPr>
    <w:rPr>
      <w:rFonts w:ascii="Foundry Sans" w:hAnsi="Foundry Sans"/>
      <w:lang w:val="en-GB" w:eastAsia="en-GB"/>
    </w:rPr>
  </w:style>
  <w:style w:type="character" w:customStyle="1" w:styleId="A2">
    <w:name w:val="A2"/>
    <w:rsid w:val="008E5BA0"/>
    <w:rPr>
      <w:rFonts w:cs="Foundry Sans"/>
      <w:b/>
      <w:bCs/>
      <w:color w:val="000000"/>
      <w:sz w:val="11"/>
      <w:szCs w:val="11"/>
    </w:rPr>
  </w:style>
  <w:style w:type="paragraph" w:styleId="NormalWeb">
    <w:name w:val="Normal (Web)"/>
    <w:basedOn w:val="Normal"/>
    <w:uiPriority w:val="99"/>
    <w:rsid w:val="00F106B4"/>
    <w:pPr>
      <w:spacing w:before="100" w:beforeAutospacing="1" w:after="100" w:afterAutospacing="1"/>
    </w:pPr>
    <w:rPr>
      <w:rFonts w:eastAsia="MS Mincho"/>
      <w:lang w:val="en-GB" w:eastAsia="ja-JP" w:bidi="hi-IN"/>
    </w:rPr>
  </w:style>
  <w:style w:type="paragraph" w:styleId="ListParagraph">
    <w:name w:val="List Paragraph"/>
    <w:basedOn w:val="Normal"/>
    <w:uiPriority w:val="34"/>
    <w:qFormat/>
    <w:rsid w:val="00E77C38"/>
    <w:pPr>
      <w:ind w:left="720"/>
      <w:contextualSpacing/>
    </w:pPr>
    <w:rPr>
      <w:lang w:val="en-GB" w:eastAsia="en-GB"/>
    </w:rPr>
  </w:style>
  <w:style w:type="paragraph" w:customStyle="1" w:styleId="BodyText1">
    <w:name w:val="Body Text1"/>
    <w:basedOn w:val="Normal"/>
    <w:qFormat/>
    <w:rsid w:val="000C0667"/>
    <w:pPr>
      <w:spacing w:after="120"/>
    </w:pPr>
    <w:rPr>
      <w:rFonts w:ascii="Arial" w:eastAsia="Cambria" w:hAnsi="Arial"/>
      <w:sz w:val="20"/>
      <w:lang w:val="en-GB"/>
    </w:rPr>
  </w:style>
  <w:style w:type="paragraph" w:customStyle="1" w:styleId="Indent1">
    <w:name w:val="Indent1"/>
    <w:basedOn w:val="Normal"/>
    <w:qFormat/>
    <w:rsid w:val="000C0667"/>
    <w:pPr>
      <w:numPr>
        <w:numId w:val="4"/>
      </w:numPr>
      <w:spacing w:after="120"/>
      <w:ind w:left="780" w:hanging="420"/>
    </w:pPr>
    <w:rPr>
      <w:rFonts w:ascii="Arial" w:eastAsia="Cambria" w:hAnsi="Arial"/>
      <w:sz w:val="20"/>
      <w:lang w:val="en-GB"/>
    </w:rPr>
  </w:style>
  <w:style w:type="paragraph" w:customStyle="1" w:styleId="Bodyindent2">
    <w:name w:val="Body indent2"/>
    <w:basedOn w:val="Normal"/>
    <w:qFormat/>
    <w:rsid w:val="000C0667"/>
    <w:pPr>
      <w:spacing w:after="120"/>
      <w:ind w:left="738" w:hanging="454"/>
    </w:pPr>
    <w:rPr>
      <w:rFonts w:ascii="Arial" w:eastAsia="Cambria" w:hAnsi="Arial"/>
      <w:sz w:val="20"/>
      <w:lang w:val="en-GB"/>
    </w:rPr>
  </w:style>
  <w:style w:type="paragraph" w:styleId="BodyText">
    <w:name w:val="Body Text"/>
    <w:basedOn w:val="Normal"/>
    <w:link w:val="BodyTextChar"/>
    <w:uiPriority w:val="1"/>
    <w:qFormat/>
    <w:rsid w:val="0051108B"/>
    <w:pPr>
      <w:widowControl w:val="0"/>
      <w:ind w:left="110"/>
    </w:pPr>
    <w:rPr>
      <w:rFonts w:ascii="Informa Pro Light" w:eastAsia="Informa Pro Light" w:hAnsi="Informa Pro Light"/>
      <w:sz w:val="18"/>
      <w:szCs w:val="18"/>
    </w:rPr>
  </w:style>
  <w:style w:type="character" w:customStyle="1" w:styleId="BodyTextChar">
    <w:name w:val="Body Text Char"/>
    <w:link w:val="BodyText"/>
    <w:uiPriority w:val="1"/>
    <w:rsid w:val="0051108B"/>
    <w:rPr>
      <w:rFonts w:ascii="Informa Pro Light" w:eastAsia="Informa Pro Light" w:hAnsi="Informa Pro Light"/>
      <w:sz w:val="18"/>
      <w:szCs w:val="18"/>
      <w:lang w:val="en-US" w:eastAsia="en-US"/>
    </w:rPr>
  </w:style>
  <w:style w:type="character" w:customStyle="1" w:styleId="apple-converted-space">
    <w:name w:val="apple-converted-space"/>
    <w:rsid w:val="00121FC6"/>
  </w:style>
  <w:style w:type="character" w:styleId="FollowedHyperlink">
    <w:name w:val="FollowedHyperlink"/>
    <w:rsid w:val="0089652A"/>
    <w:rPr>
      <w:color w:val="954F72"/>
      <w:u w:val="single"/>
    </w:rPr>
  </w:style>
  <w:style w:type="character" w:styleId="CommentReference">
    <w:name w:val="annotation reference"/>
    <w:rsid w:val="00366534"/>
    <w:rPr>
      <w:sz w:val="16"/>
      <w:szCs w:val="16"/>
    </w:rPr>
  </w:style>
  <w:style w:type="paragraph" w:styleId="CommentText">
    <w:name w:val="annotation text"/>
    <w:basedOn w:val="Normal"/>
    <w:link w:val="CommentTextChar"/>
    <w:rsid w:val="00366534"/>
    <w:rPr>
      <w:sz w:val="20"/>
      <w:szCs w:val="20"/>
    </w:rPr>
  </w:style>
  <w:style w:type="character" w:customStyle="1" w:styleId="CommentTextChar">
    <w:name w:val="Comment Text Char"/>
    <w:link w:val="CommentText"/>
    <w:rsid w:val="00366534"/>
    <w:rPr>
      <w:lang w:val="en-US" w:eastAsia="en-US"/>
    </w:rPr>
  </w:style>
  <w:style w:type="paragraph" w:styleId="CommentSubject">
    <w:name w:val="annotation subject"/>
    <w:basedOn w:val="CommentText"/>
    <w:next w:val="CommentText"/>
    <w:link w:val="CommentSubjectChar"/>
    <w:rsid w:val="00366534"/>
    <w:rPr>
      <w:b/>
      <w:bCs/>
    </w:rPr>
  </w:style>
  <w:style w:type="character" w:customStyle="1" w:styleId="CommentSubjectChar">
    <w:name w:val="Comment Subject Char"/>
    <w:link w:val="CommentSubject"/>
    <w:rsid w:val="00366534"/>
    <w:rPr>
      <w:b/>
      <w:bCs/>
      <w:lang w:val="en-US" w:eastAsia="en-US"/>
    </w:rPr>
  </w:style>
  <w:style w:type="character" w:customStyle="1" w:styleId="UnresolvedMention1">
    <w:name w:val="Unresolved Mention1"/>
    <w:basedOn w:val="DefaultParagraphFont"/>
    <w:uiPriority w:val="99"/>
    <w:semiHidden/>
    <w:unhideWhenUsed/>
    <w:rsid w:val="003F0EE9"/>
    <w:rPr>
      <w:color w:val="808080"/>
      <w:shd w:val="clear" w:color="auto" w:fill="E6E6E6"/>
    </w:rPr>
  </w:style>
  <w:style w:type="paragraph" w:styleId="FootnoteText">
    <w:name w:val="footnote text"/>
    <w:basedOn w:val="Normal"/>
    <w:link w:val="FootnoteTextChar"/>
    <w:semiHidden/>
    <w:unhideWhenUsed/>
    <w:rsid w:val="00D05226"/>
    <w:rPr>
      <w:sz w:val="20"/>
      <w:szCs w:val="20"/>
    </w:rPr>
  </w:style>
  <w:style w:type="character" w:customStyle="1" w:styleId="FootnoteTextChar">
    <w:name w:val="Footnote Text Char"/>
    <w:basedOn w:val="DefaultParagraphFont"/>
    <w:link w:val="FootnoteText"/>
    <w:semiHidden/>
    <w:rsid w:val="00D05226"/>
    <w:rPr>
      <w:lang w:val="en-US" w:eastAsia="en-US"/>
    </w:rPr>
  </w:style>
  <w:style w:type="character" w:styleId="FootnoteReference">
    <w:name w:val="footnote reference"/>
    <w:basedOn w:val="DefaultParagraphFont"/>
    <w:semiHidden/>
    <w:unhideWhenUsed/>
    <w:rsid w:val="00D052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55070">
      <w:bodyDiv w:val="1"/>
      <w:marLeft w:val="0"/>
      <w:marRight w:val="0"/>
      <w:marTop w:val="0"/>
      <w:marBottom w:val="0"/>
      <w:divBdr>
        <w:top w:val="none" w:sz="0" w:space="0" w:color="auto"/>
        <w:left w:val="none" w:sz="0" w:space="0" w:color="auto"/>
        <w:bottom w:val="none" w:sz="0" w:space="0" w:color="auto"/>
        <w:right w:val="none" w:sz="0" w:space="0" w:color="auto"/>
      </w:divBdr>
    </w:div>
    <w:div w:id="131337848">
      <w:bodyDiv w:val="1"/>
      <w:marLeft w:val="0"/>
      <w:marRight w:val="0"/>
      <w:marTop w:val="0"/>
      <w:marBottom w:val="0"/>
      <w:divBdr>
        <w:top w:val="none" w:sz="0" w:space="0" w:color="auto"/>
        <w:left w:val="none" w:sz="0" w:space="0" w:color="auto"/>
        <w:bottom w:val="none" w:sz="0" w:space="0" w:color="auto"/>
        <w:right w:val="none" w:sz="0" w:space="0" w:color="auto"/>
      </w:divBdr>
    </w:div>
    <w:div w:id="206188457">
      <w:bodyDiv w:val="1"/>
      <w:marLeft w:val="0"/>
      <w:marRight w:val="0"/>
      <w:marTop w:val="0"/>
      <w:marBottom w:val="0"/>
      <w:divBdr>
        <w:top w:val="none" w:sz="0" w:space="0" w:color="auto"/>
        <w:left w:val="none" w:sz="0" w:space="0" w:color="auto"/>
        <w:bottom w:val="none" w:sz="0" w:space="0" w:color="auto"/>
        <w:right w:val="none" w:sz="0" w:space="0" w:color="auto"/>
      </w:divBdr>
    </w:div>
    <w:div w:id="295182130">
      <w:bodyDiv w:val="1"/>
      <w:marLeft w:val="0"/>
      <w:marRight w:val="0"/>
      <w:marTop w:val="0"/>
      <w:marBottom w:val="0"/>
      <w:divBdr>
        <w:top w:val="none" w:sz="0" w:space="0" w:color="auto"/>
        <w:left w:val="none" w:sz="0" w:space="0" w:color="auto"/>
        <w:bottom w:val="none" w:sz="0" w:space="0" w:color="auto"/>
        <w:right w:val="none" w:sz="0" w:space="0" w:color="auto"/>
      </w:divBdr>
    </w:div>
    <w:div w:id="345524054">
      <w:bodyDiv w:val="1"/>
      <w:marLeft w:val="0"/>
      <w:marRight w:val="0"/>
      <w:marTop w:val="0"/>
      <w:marBottom w:val="0"/>
      <w:divBdr>
        <w:top w:val="none" w:sz="0" w:space="0" w:color="auto"/>
        <w:left w:val="none" w:sz="0" w:space="0" w:color="auto"/>
        <w:bottom w:val="none" w:sz="0" w:space="0" w:color="auto"/>
        <w:right w:val="none" w:sz="0" w:space="0" w:color="auto"/>
      </w:divBdr>
    </w:div>
    <w:div w:id="347293513">
      <w:bodyDiv w:val="1"/>
      <w:marLeft w:val="0"/>
      <w:marRight w:val="0"/>
      <w:marTop w:val="0"/>
      <w:marBottom w:val="0"/>
      <w:divBdr>
        <w:top w:val="none" w:sz="0" w:space="0" w:color="auto"/>
        <w:left w:val="none" w:sz="0" w:space="0" w:color="auto"/>
        <w:bottom w:val="none" w:sz="0" w:space="0" w:color="auto"/>
        <w:right w:val="none" w:sz="0" w:space="0" w:color="auto"/>
      </w:divBdr>
      <w:divsChild>
        <w:div w:id="451292350">
          <w:marLeft w:val="0"/>
          <w:marRight w:val="0"/>
          <w:marTop w:val="0"/>
          <w:marBottom w:val="0"/>
          <w:divBdr>
            <w:top w:val="none" w:sz="0" w:space="0" w:color="auto"/>
            <w:left w:val="none" w:sz="0" w:space="0" w:color="auto"/>
            <w:bottom w:val="none" w:sz="0" w:space="0" w:color="auto"/>
            <w:right w:val="none" w:sz="0" w:space="0" w:color="auto"/>
          </w:divBdr>
          <w:divsChild>
            <w:div w:id="360329297">
              <w:marLeft w:val="0"/>
              <w:marRight w:val="0"/>
              <w:marTop w:val="0"/>
              <w:marBottom w:val="0"/>
              <w:divBdr>
                <w:top w:val="none" w:sz="0" w:space="0" w:color="auto"/>
                <w:left w:val="none" w:sz="0" w:space="0" w:color="auto"/>
                <w:bottom w:val="none" w:sz="0" w:space="0" w:color="auto"/>
                <w:right w:val="none" w:sz="0" w:space="0" w:color="auto"/>
              </w:divBdr>
            </w:div>
            <w:div w:id="1697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6704">
      <w:bodyDiv w:val="1"/>
      <w:marLeft w:val="0"/>
      <w:marRight w:val="0"/>
      <w:marTop w:val="0"/>
      <w:marBottom w:val="0"/>
      <w:divBdr>
        <w:top w:val="none" w:sz="0" w:space="0" w:color="auto"/>
        <w:left w:val="none" w:sz="0" w:space="0" w:color="auto"/>
        <w:bottom w:val="none" w:sz="0" w:space="0" w:color="auto"/>
        <w:right w:val="none" w:sz="0" w:space="0" w:color="auto"/>
      </w:divBdr>
    </w:div>
    <w:div w:id="351347011">
      <w:bodyDiv w:val="1"/>
      <w:marLeft w:val="0"/>
      <w:marRight w:val="0"/>
      <w:marTop w:val="0"/>
      <w:marBottom w:val="0"/>
      <w:divBdr>
        <w:top w:val="none" w:sz="0" w:space="0" w:color="auto"/>
        <w:left w:val="none" w:sz="0" w:space="0" w:color="auto"/>
        <w:bottom w:val="none" w:sz="0" w:space="0" w:color="auto"/>
        <w:right w:val="none" w:sz="0" w:space="0" w:color="auto"/>
      </w:divBdr>
    </w:div>
    <w:div w:id="367030959">
      <w:bodyDiv w:val="1"/>
      <w:marLeft w:val="0"/>
      <w:marRight w:val="0"/>
      <w:marTop w:val="0"/>
      <w:marBottom w:val="0"/>
      <w:divBdr>
        <w:top w:val="none" w:sz="0" w:space="0" w:color="auto"/>
        <w:left w:val="none" w:sz="0" w:space="0" w:color="auto"/>
        <w:bottom w:val="none" w:sz="0" w:space="0" w:color="auto"/>
        <w:right w:val="none" w:sz="0" w:space="0" w:color="auto"/>
      </w:divBdr>
    </w:div>
    <w:div w:id="431127173">
      <w:bodyDiv w:val="1"/>
      <w:marLeft w:val="0"/>
      <w:marRight w:val="0"/>
      <w:marTop w:val="0"/>
      <w:marBottom w:val="0"/>
      <w:divBdr>
        <w:top w:val="none" w:sz="0" w:space="0" w:color="auto"/>
        <w:left w:val="none" w:sz="0" w:space="0" w:color="auto"/>
        <w:bottom w:val="none" w:sz="0" w:space="0" w:color="auto"/>
        <w:right w:val="none" w:sz="0" w:space="0" w:color="auto"/>
      </w:divBdr>
    </w:div>
    <w:div w:id="436952994">
      <w:bodyDiv w:val="1"/>
      <w:marLeft w:val="0"/>
      <w:marRight w:val="0"/>
      <w:marTop w:val="0"/>
      <w:marBottom w:val="0"/>
      <w:divBdr>
        <w:top w:val="none" w:sz="0" w:space="0" w:color="auto"/>
        <w:left w:val="none" w:sz="0" w:space="0" w:color="auto"/>
        <w:bottom w:val="none" w:sz="0" w:space="0" w:color="auto"/>
        <w:right w:val="none" w:sz="0" w:space="0" w:color="auto"/>
      </w:divBdr>
    </w:div>
    <w:div w:id="465272293">
      <w:bodyDiv w:val="1"/>
      <w:marLeft w:val="0"/>
      <w:marRight w:val="0"/>
      <w:marTop w:val="0"/>
      <w:marBottom w:val="0"/>
      <w:divBdr>
        <w:top w:val="none" w:sz="0" w:space="0" w:color="auto"/>
        <w:left w:val="none" w:sz="0" w:space="0" w:color="auto"/>
        <w:bottom w:val="none" w:sz="0" w:space="0" w:color="auto"/>
        <w:right w:val="none" w:sz="0" w:space="0" w:color="auto"/>
      </w:divBdr>
    </w:div>
    <w:div w:id="512885240">
      <w:bodyDiv w:val="1"/>
      <w:marLeft w:val="0"/>
      <w:marRight w:val="0"/>
      <w:marTop w:val="0"/>
      <w:marBottom w:val="0"/>
      <w:divBdr>
        <w:top w:val="none" w:sz="0" w:space="0" w:color="auto"/>
        <w:left w:val="none" w:sz="0" w:space="0" w:color="auto"/>
        <w:bottom w:val="none" w:sz="0" w:space="0" w:color="auto"/>
        <w:right w:val="none" w:sz="0" w:space="0" w:color="auto"/>
      </w:divBdr>
    </w:div>
    <w:div w:id="535046537">
      <w:bodyDiv w:val="1"/>
      <w:marLeft w:val="0"/>
      <w:marRight w:val="0"/>
      <w:marTop w:val="0"/>
      <w:marBottom w:val="0"/>
      <w:divBdr>
        <w:top w:val="none" w:sz="0" w:space="0" w:color="auto"/>
        <w:left w:val="none" w:sz="0" w:space="0" w:color="auto"/>
        <w:bottom w:val="none" w:sz="0" w:space="0" w:color="auto"/>
        <w:right w:val="none" w:sz="0" w:space="0" w:color="auto"/>
      </w:divBdr>
    </w:div>
    <w:div w:id="617495547">
      <w:bodyDiv w:val="1"/>
      <w:marLeft w:val="0"/>
      <w:marRight w:val="0"/>
      <w:marTop w:val="0"/>
      <w:marBottom w:val="0"/>
      <w:divBdr>
        <w:top w:val="none" w:sz="0" w:space="0" w:color="auto"/>
        <w:left w:val="none" w:sz="0" w:space="0" w:color="auto"/>
        <w:bottom w:val="none" w:sz="0" w:space="0" w:color="auto"/>
        <w:right w:val="none" w:sz="0" w:space="0" w:color="auto"/>
      </w:divBdr>
    </w:div>
    <w:div w:id="627587680">
      <w:bodyDiv w:val="1"/>
      <w:marLeft w:val="0"/>
      <w:marRight w:val="0"/>
      <w:marTop w:val="0"/>
      <w:marBottom w:val="0"/>
      <w:divBdr>
        <w:top w:val="none" w:sz="0" w:space="0" w:color="auto"/>
        <w:left w:val="none" w:sz="0" w:space="0" w:color="auto"/>
        <w:bottom w:val="none" w:sz="0" w:space="0" w:color="auto"/>
        <w:right w:val="none" w:sz="0" w:space="0" w:color="auto"/>
      </w:divBdr>
    </w:div>
    <w:div w:id="633217920">
      <w:bodyDiv w:val="1"/>
      <w:marLeft w:val="0"/>
      <w:marRight w:val="0"/>
      <w:marTop w:val="0"/>
      <w:marBottom w:val="0"/>
      <w:divBdr>
        <w:top w:val="none" w:sz="0" w:space="0" w:color="auto"/>
        <w:left w:val="none" w:sz="0" w:space="0" w:color="auto"/>
        <w:bottom w:val="none" w:sz="0" w:space="0" w:color="auto"/>
        <w:right w:val="none" w:sz="0" w:space="0" w:color="auto"/>
      </w:divBdr>
    </w:div>
    <w:div w:id="647319951">
      <w:bodyDiv w:val="1"/>
      <w:marLeft w:val="0"/>
      <w:marRight w:val="0"/>
      <w:marTop w:val="0"/>
      <w:marBottom w:val="0"/>
      <w:divBdr>
        <w:top w:val="none" w:sz="0" w:space="0" w:color="auto"/>
        <w:left w:val="none" w:sz="0" w:space="0" w:color="auto"/>
        <w:bottom w:val="none" w:sz="0" w:space="0" w:color="auto"/>
        <w:right w:val="none" w:sz="0" w:space="0" w:color="auto"/>
      </w:divBdr>
    </w:div>
    <w:div w:id="676809992">
      <w:bodyDiv w:val="1"/>
      <w:marLeft w:val="0"/>
      <w:marRight w:val="0"/>
      <w:marTop w:val="0"/>
      <w:marBottom w:val="0"/>
      <w:divBdr>
        <w:top w:val="none" w:sz="0" w:space="0" w:color="auto"/>
        <w:left w:val="none" w:sz="0" w:space="0" w:color="auto"/>
        <w:bottom w:val="none" w:sz="0" w:space="0" w:color="auto"/>
        <w:right w:val="none" w:sz="0" w:space="0" w:color="auto"/>
      </w:divBdr>
    </w:div>
    <w:div w:id="766968951">
      <w:bodyDiv w:val="1"/>
      <w:marLeft w:val="0"/>
      <w:marRight w:val="0"/>
      <w:marTop w:val="0"/>
      <w:marBottom w:val="0"/>
      <w:divBdr>
        <w:top w:val="none" w:sz="0" w:space="0" w:color="auto"/>
        <w:left w:val="none" w:sz="0" w:space="0" w:color="auto"/>
        <w:bottom w:val="none" w:sz="0" w:space="0" w:color="auto"/>
        <w:right w:val="none" w:sz="0" w:space="0" w:color="auto"/>
      </w:divBdr>
    </w:div>
    <w:div w:id="831331949">
      <w:bodyDiv w:val="1"/>
      <w:marLeft w:val="0"/>
      <w:marRight w:val="0"/>
      <w:marTop w:val="0"/>
      <w:marBottom w:val="0"/>
      <w:divBdr>
        <w:top w:val="none" w:sz="0" w:space="0" w:color="auto"/>
        <w:left w:val="none" w:sz="0" w:space="0" w:color="auto"/>
        <w:bottom w:val="none" w:sz="0" w:space="0" w:color="auto"/>
        <w:right w:val="none" w:sz="0" w:space="0" w:color="auto"/>
      </w:divBdr>
    </w:div>
    <w:div w:id="840319178">
      <w:bodyDiv w:val="1"/>
      <w:marLeft w:val="0"/>
      <w:marRight w:val="0"/>
      <w:marTop w:val="0"/>
      <w:marBottom w:val="0"/>
      <w:divBdr>
        <w:top w:val="none" w:sz="0" w:space="0" w:color="auto"/>
        <w:left w:val="none" w:sz="0" w:space="0" w:color="auto"/>
        <w:bottom w:val="none" w:sz="0" w:space="0" w:color="auto"/>
        <w:right w:val="none" w:sz="0" w:space="0" w:color="auto"/>
      </w:divBdr>
    </w:div>
    <w:div w:id="950552829">
      <w:bodyDiv w:val="1"/>
      <w:marLeft w:val="0"/>
      <w:marRight w:val="0"/>
      <w:marTop w:val="0"/>
      <w:marBottom w:val="0"/>
      <w:divBdr>
        <w:top w:val="none" w:sz="0" w:space="0" w:color="auto"/>
        <w:left w:val="none" w:sz="0" w:space="0" w:color="auto"/>
        <w:bottom w:val="none" w:sz="0" w:space="0" w:color="auto"/>
        <w:right w:val="none" w:sz="0" w:space="0" w:color="auto"/>
      </w:divBdr>
    </w:div>
    <w:div w:id="974140713">
      <w:bodyDiv w:val="1"/>
      <w:marLeft w:val="0"/>
      <w:marRight w:val="0"/>
      <w:marTop w:val="0"/>
      <w:marBottom w:val="0"/>
      <w:divBdr>
        <w:top w:val="none" w:sz="0" w:space="0" w:color="auto"/>
        <w:left w:val="none" w:sz="0" w:space="0" w:color="auto"/>
        <w:bottom w:val="none" w:sz="0" w:space="0" w:color="auto"/>
        <w:right w:val="none" w:sz="0" w:space="0" w:color="auto"/>
      </w:divBdr>
    </w:div>
    <w:div w:id="1033387000">
      <w:bodyDiv w:val="1"/>
      <w:marLeft w:val="0"/>
      <w:marRight w:val="0"/>
      <w:marTop w:val="0"/>
      <w:marBottom w:val="0"/>
      <w:divBdr>
        <w:top w:val="none" w:sz="0" w:space="0" w:color="auto"/>
        <w:left w:val="none" w:sz="0" w:space="0" w:color="auto"/>
        <w:bottom w:val="none" w:sz="0" w:space="0" w:color="auto"/>
        <w:right w:val="none" w:sz="0" w:space="0" w:color="auto"/>
      </w:divBdr>
    </w:div>
    <w:div w:id="1114057469">
      <w:bodyDiv w:val="1"/>
      <w:marLeft w:val="0"/>
      <w:marRight w:val="0"/>
      <w:marTop w:val="0"/>
      <w:marBottom w:val="0"/>
      <w:divBdr>
        <w:top w:val="none" w:sz="0" w:space="0" w:color="auto"/>
        <w:left w:val="none" w:sz="0" w:space="0" w:color="auto"/>
        <w:bottom w:val="none" w:sz="0" w:space="0" w:color="auto"/>
        <w:right w:val="none" w:sz="0" w:space="0" w:color="auto"/>
      </w:divBdr>
    </w:div>
    <w:div w:id="1293898250">
      <w:bodyDiv w:val="1"/>
      <w:marLeft w:val="0"/>
      <w:marRight w:val="0"/>
      <w:marTop w:val="0"/>
      <w:marBottom w:val="0"/>
      <w:divBdr>
        <w:top w:val="none" w:sz="0" w:space="0" w:color="auto"/>
        <w:left w:val="none" w:sz="0" w:space="0" w:color="auto"/>
        <w:bottom w:val="none" w:sz="0" w:space="0" w:color="auto"/>
        <w:right w:val="none" w:sz="0" w:space="0" w:color="auto"/>
      </w:divBdr>
    </w:div>
    <w:div w:id="1312102102">
      <w:bodyDiv w:val="1"/>
      <w:marLeft w:val="0"/>
      <w:marRight w:val="0"/>
      <w:marTop w:val="0"/>
      <w:marBottom w:val="0"/>
      <w:divBdr>
        <w:top w:val="none" w:sz="0" w:space="0" w:color="auto"/>
        <w:left w:val="none" w:sz="0" w:space="0" w:color="auto"/>
        <w:bottom w:val="none" w:sz="0" w:space="0" w:color="auto"/>
        <w:right w:val="none" w:sz="0" w:space="0" w:color="auto"/>
      </w:divBdr>
    </w:div>
    <w:div w:id="1313675796">
      <w:bodyDiv w:val="1"/>
      <w:marLeft w:val="0"/>
      <w:marRight w:val="0"/>
      <w:marTop w:val="0"/>
      <w:marBottom w:val="0"/>
      <w:divBdr>
        <w:top w:val="none" w:sz="0" w:space="0" w:color="auto"/>
        <w:left w:val="none" w:sz="0" w:space="0" w:color="auto"/>
        <w:bottom w:val="none" w:sz="0" w:space="0" w:color="auto"/>
        <w:right w:val="none" w:sz="0" w:space="0" w:color="auto"/>
      </w:divBdr>
    </w:div>
    <w:div w:id="1459956874">
      <w:bodyDiv w:val="1"/>
      <w:marLeft w:val="0"/>
      <w:marRight w:val="0"/>
      <w:marTop w:val="0"/>
      <w:marBottom w:val="0"/>
      <w:divBdr>
        <w:top w:val="none" w:sz="0" w:space="0" w:color="auto"/>
        <w:left w:val="none" w:sz="0" w:space="0" w:color="auto"/>
        <w:bottom w:val="none" w:sz="0" w:space="0" w:color="auto"/>
        <w:right w:val="none" w:sz="0" w:space="0" w:color="auto"/>
      </w:divBdr>
      <w:divsChild>
        <w:div w:id="2054111772">
          <w:marLeft w:val="0"/>
          <w:marRight w:val="0"/>
          <w:marTop w:val="0"/>
          <w:marBottom w:val="0"/>
          <w:divBdr>
            <w:top w:val="none" w:sz="0" w:space="0" w:color="auto"/>
            <w:left w:val="none" w:sz="0" w:space="0" w:color="auto"/>
            <w:bottom w:val="none" w:sz="0" w:space="0" w:color="auto"/>
            <w:right w:val="none" w:sz="0" w:space="0" w:color="auto"/>
          </w:divBdr>
        </w:div>
      </w:divsChild>
    </w:div>
    <w:div w:id="1463770511">
      <w:bodyDiv w:val="1"/>
      <w:marLeft w:val="0"/>
      <w:marRight w:val="0"/>
      <w:marTop w:val="0"/>
      <w:marBottom w:val="0"/>
      <w:divBdr>
        <w:top w:val="none" w:sz="0" w:space="0" w:color="auto"/>
        <w:left w:val="none" w:sz="0" w:space="0" w:color="auto"/>
        <w:bottom w:val="none" w:sz="0" w:space="0" w:color="auto"/>
        <w:right w:val="none" w:sz="0" w:space="0" w:color="auto"/>
      </w:divBdr>
    </w:div>
    <w:div w:id="1521119471">
      <w:bodyDiv w:val="1"/>
      <w:marLeft w:val="0"/>
      <w:marRight w:val="0"/>
      <w:marTop w:val="0"/>
      <w:marBottom w:val="0"/>
      <w:divBdr>
        <w:top w:val="none" w:sz="0" w:space="0" w:color="auto"/>
        <w:left w:val="none" w:sz="0" w:space="0" w:color="auto"/>
        <w:bottom w:val="none" w:sz="0" w:space="0" w:color="auto"/>
        <w:right w:val="none" w:sz="0" w:space="0" w:color="auto"/>
      </w:divBdr>
    </w:div>
    <w:div w:id="1591085858">
      <w:bodyDiv w:val="1"/>
      <w:marLeft w:val="0"/>
      <w:marRight w:val="0"/>
      <w:marTop w:val="0"/>
      <w:marBottom w:val="0"/>
      <w:divBdr>
        <w:top w:val="none" w:sz="0" w:space="0" w:color="auto"/>
        <w:left w:val="none" w:sz="0" w:space="0" w:color="auto"/>
        <w:bottom w:val="none" w:sz="0" w:space="0" w:color="auto"/>
        <w:right w:val="none" w:sz="0" w:space="0" w:color="auto"/>
      </w:divBdr>
    </w:div>
    <w:div w:id="1715151881">
      <w:bodyDiv w:val="1"/>
      <w:marLeft w:val="0"/>
      <w:marRight w:val="0"/>
      <w:marTop w:val="0"/>
      <w:marBottom w:val="0"/>
      <w:divBdr>
        <w:top w:val="none" w:sz="0" w:space="0" w:color="auto"/>
        <w:left w:val="none" w:sz="0" w:space="0" w:color="auto"/>
        <w:bottom w:val="none" w:sz="0" w:space="0" w:color="auto"/>
        <w:right w:val="none" w:sz="0" w:space="0" w:color="auto"/>
      </w:divBdr>
    </w:div>
    <w:div w:id="1717006882">
      <w:bodyDiv w:val="1"/>
      <w:marLeft w:val="0"/>
      <w:marRight w:val="0"/>
      <w:marTop w:val="0"/>
      <w:marBottom w:val="0"/>
      <w:divBdr>
        <w:top w:val="none" w:sz="0" w:space="0" w:color="auto"/>
        <w:left w:val="none" w:sz="0" w:space="0" w:color="auto"/>
        <w:bottom w:val="none" w:sz="0" w:space="0" w:color="auto"/>
        <w:right w:val="none" w:sz="0" w:space="0" w:color="auto"/>
      </w:divBdr>
    </w:div>
    <w:div w:id="1768503468">
      <w:bodyDiv w:val="1"/>
      <w:marLeft w:val="0"/>
      <w:marRight w:val="0"/>
      <w:marTop w:val="0"/>
      <w:marBottom w:val="0"/>
      <w:divBdr>
        <w:top w:val="none" w:sz="0" w:space="0" w:color="auto"/>
        <w:left w:val="none" w:sz="0" w:space="0" w:color="auto"/>
        <w:bottom w:val="none" w:sz="0" w:space="0" w:color="auto"/>
        <w:right w:val="none" w:sz="0" w:space="0" w:color="auto"/>
      </w:divBdr>
    </w:div>
    <w:div w:id="1847742667">
      <w:bodyDiv w:val="1"/>
      <w:marLeft w:val="0"/>
      <w:marRight w:val="0"/>
      <w:marTop w:val="0"/>
      <w:marBottom w:val="0"/>
      <w:divBdr>
        <w:top w:val="none" w:sz="0" w:space="0" w:color="auto"/>
        <w:left w:val="none" w:sz="0" w:space="0" w:color="auto"/>
        <w:bottom w:val="none" w:sz="0" w:space="0" w:color="auto"/>
        <w:right w:val="none" w:sz="0" w:space="0" w:color="auto"/>
      </w:divBdr>
    </w:div>
    <w:div w:id="1869637060">
      <w:bodyDiv w:val="1"/>
      <w:marLeft w:val="0"/>
      <w:marRight w:val="0"/>
      <w:marTop w:val="0"/>
      <w:marBottom w:val="0"/>
      <w:divBdr>
        <w:top w:val="none" w:sz="0" w:space="0" w:color="auto"/>
        <w:left w:val="none" w:sz="0" w:space="0" w:color="auto"/>
        <w:bottom w:val="none" w:sz="0" w:space="0" w:color="auto"/>
        <w:right w:val="none" w:sz="0" w:space="0" w:color="auto"/>
      </w:divBdr>
    </w:div>
    <w:div w:id="1870292403">
      <w:bodyDiv w:val="1"/>
      <w:marLeft w:val="0"/>
      <w:marRight w:val="0"/>
      <w:marTop w:val="0"/>
      <w:marBottom w:val="0"/>
      <w:divBdr>
        <w:top w:val="none" w:sz="0" w:space="0" w:color="auto"/>
        <w:left w:val="none" w:sz="0" w:space="0" w:color="auto"/>
        <w:bottom w:val="none" w:sz="0" w:space="0" w:color="auto"/>
        <w:right w:val="none" w:sz="0" w:space="0" w:color="auto"/>
      </w:divBdr>
    </w:div>
    <w:div w:id="1884368243">
      <w:bodyDiv w:val="1"/>
      <w:marLeft w:val="0"/>
      <w:marRight w:val="0"/>
      <w:marTop w:val="0"/>
      <w:marBottom w:val="0"/>
      <w:divBdr>
        <w:top w:val="none" w:sz="0" w:space="0" w:color="auto"/>
        <w:left w:val="none" w:sz="0" w:space="0" w:color="auto"/>
        <w:bottom w:val="none" w:sz="0" w:space="0" w:color="auto"/>
        <w:right w:val="none" w:sz="0" w:space="0" w:color="auto"/>
      </w:divBdr>
    </w:div>
    <w:div w:id="1888955718">
      <w:bodyDiv w:val="1"/>
      <w:marLeft w:val="0"/>
      <w:marRight w:val="0"/>
      <w:marTop w:val="0"/>
      <w:marBottom w:val="0"/>
      <w:divBdr>
        <w:top w:val="none" w:sz="0" w:space="0" w:color="auto"/>
        <w:left w:val="none" w:sz="0" w:space="0" w:color="auto"/>
        <w:bottom w:val="none" w:sz="0" w:space="0" w:color="auto"/>
        <w:right w:val="none" w:sz="0" w:space="0" w:color="auto"/>
      </w:divBdr>
    </w:div>
    <w:div w:id="1943028480">
      <w:bodyDiv w:val="1"/>
      <w:marLeft w:val="0"/>
      <w:marRight w:val="0"/>
      <w:marTop w:val="0"/>
      <w:marBottom w:val="0"/>
      <w:divBdr>
        <w:top w:val="none" w:sz="0" w:space="0" w:color="auto"/>
        <w:left w:val="none" w:sz="0" w:space="0" w:color="auto"/>
        <w:bottom w:val="none" w:sz="0" w:space="0" w:color="auto"/>
        <w:right w:val="none" w:sz="0" w:space="0" w:color="auto"/>
      </w:divBdr>
    </w:div>
    <w:div w:id="1957248267">
      <w:bodyDiv w:val="1"/>
      <w:marLeft w:val="0"/>
      <w:marRight w:val="0"/>
      <w:marTop w:val="0"/>
      <w:marBottom w:val="0"/>
      <w:divBdr>
        <w:top w:val="none" w:sz="0" w:space="0" w:color="auto"/>
        <w:left w:val="none" w:sz="0" w:space="0" w:color="auto"/>
        <w:bottom w:val="none" w:sz="0" w:space="0" w:color="auto"/>
        <w:right w:val="none" w:sz="0" w:space="0" w:color="auto"/>
      </w:divBdr>
    </w:div>
    <w:div w:id="1981691588">
      <w:bodyDiv w:val="1"/>
      <w:marLeft w:val="0"/>
      <w:marRight w:val="0"/>
      <w:marTop w:val="0"/>
      <w:marBottom w:val="0"/>
      <w:divBdr>
        <w:top w:val="none" w:sz="0" w:space="0" w:color="auto"/>
        <w:left w:val="none" w:sz="0" w:space="0" w:color="auto"/>
        <w:bottom w:val="none" w:sz="0" w:space="0" w:color="auto"/>
        <w:right w:val="none" w:sz="0" w:space="0" w:color="auto"/>
      </w:divBdr>
    </w:div>
    <w:div w:id="2000187247">
      <w:bodyDiv w:val="1"/>
      <w:marLeft w:val="0"/>
      <w:marRight w:val="0"/>
      <w:marTop w:val="0"/>
      <w:marBottom w:val="0"/>
      <w:divBdr>
        <w:top w:val="none" w:sz="0" w:space="0" w:color="auto"/>
        <w:left w:val="none" w:sz="0" w:space="0" w:color="auto"/>
        <w:bottom w:val="none" w:sz="0" w:space="0" w:color="auto"/>
        <w:right w:val="none" w:sz="0" w:space="0" w:color="auto"/>
      </w:divBdr>
    </w:div>
    <w:div w:id="2004165858">
      <w:bodyDiv w:val="1"/>
      <w:marLeft w:val="0"/>
      <w:marRight w:val="0"/>
      <w:marTop w:val="0"/>
      <w:marBottom w:val="0"/>
      <w:divBdr>
        <w:top w:val="none" w:sz="0" w:space="0" w:color="auto"/>
        <w:left w:val="none" w:sz="0" w:space="0" w:color="auto"/>
        <w:bottom w:val="none" w:sz="0" w:space="0" w:color="auto"/>
        <w:right w:val="none" w:sz="0" w:space="0" w:color="auto"/>
      </w:divBdr>
    </w:div>
    <w:div w:id="2006786673">
      <w:bodyDiv w:val="1"/>
      <w:marLeft w:val="0"/>
      <w:marRight w:val="0"/>
      <w:marTop w:val="0"/>
      <w:marBottom w:val="0"/>
      <w:divBdr>
        <w:top w:val="none" w:sz="0" w:space="0" w:color="auto"/>
        <w:left w:val="none" w:sz="0" w:space="0" w:color="auto"/>
        <w:bottom w:val="none" w:sz="0" w:space="0" w:color="auto"/>
        <w:right w:val="none" w:sz="0" w:space="0" w:color="auto"/>
      </w:divBdr>
    </w:div>
    <w:div w:id="203627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fca.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utter.com/investors/shareholder-centre/ag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fca.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2022-04-28T15:17:55+00:00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63D7B-DDFC-4BFF-8ED2-5ADBFDDE731E}"/>
</file>

<file path=customXml/itemProps2.xml><?xml version="1.0" encoding="utf-8"?>
<ds:datastoreItem xmlns:ds="http://schemas.openxmlformats.org/officeDocument/2006/customXml" ds:itemID="{D6253737-8787-4C9C-ACA3-016DED1AC765}">
  <ds:schemaRefs>
    <ds:schemaRef ds:uri="http://schemas.microsoft.com/sharepoint/v3/contenttype/forms"/>
  </ds:schemaRefs>
</ds:datastoreItem>
</file>

<file path=customXml/itemProps3.xml><?xml version="1.0" encoding="utf-8"?>
<ds:datastoreItem xmlns:ds="http://schemas.openxmlformats.org/officeDocument/2006/customXml" ds:itemID="{F7FC04EC-9A33-42F0-818D-FC58A951297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BECA08A-0FA2-4AB9-B617-05A9B6BD2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1120</Words>
  <Characters>6495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2005 Annual General Meeting</vt:lpstr>
    </vt:vector>
  </TitlesOfParts>
  <Company>Corporate</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Annual General Meeting</dc:title>
  <dc:creator>BarkerJ</dc:creator>
  <cp:lastModifiedBy>Christina King</cp:lastModifiedBy>
  <cp:revision>23</cp:revision>
  <cp:lastPrinted>2022-04-28T08:34:00Z</cp:lastPrinted>
  <dcterms:created xsi:type="dcterms:W3CDTF">2022-04-28T07:48:00Z</dcterms:created>
  <dcterms:modified xsi:type="dcterms:W3CDTF">2022-04-28T12:49:00Z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certus_dno">
    <vt:lpwstr>1012523 v1</vt:lpwstr>
  </property>
  <property fmtid="{D5CDD505-2E9C-101B-9397-08002B2CF9AE}" pid="3" name="ascertus_authorid">
    <vt:lpwstr>PATELP4</vt:lpwstr>
  </property>
  <property fmtid="{D5CDD505-2E9C-101B-9397-08002B2CF9AE}" pid="4" name="ascertus_lasteditdate">
    <vt:lpwstr>17/05/2016</vt:lpwstr>
  </property>
  <property fmtid="{D5CDD505-2E9C-101B-9397-08002B2CF9AE}" pid="5" name="ascertus_custom12alias">
    <vt:lpwstr/>
  </property>
  <property fmtid="{D5CDD505-2E9C-101B-9397-08002B2CF9AE}" pid="6" name="ascertus_custom12Description">
    <vt:lpwstr/>
  </property>
  <property fmtid="{D5CDD505-2E9C-101B-9397-08002B2CF9AE}" pid="7" name="betfairDocRef">
    <vt:lpwstr>1012523 v1/PATELP4/May 17, 2016</vt:lpwstr>
  </property>
  <property fmtid="{D5CDD505-2E9C-101B-9397-08002B2CF9AE}" pid="8" name="ContentTypeId">
    <vt:lpwstr>0x010100BE156B1CF39149A8843C57AB06C49AFE0011B886BEF4CCD94F85F46E94360FD412</vt:lpwstr>
  </property>
  <property fmtid="{D5CDD505-2E9C-101B-9397-08002B2CF9AE}" pid="9" name="ACDocRef">
    <vt:lpwstr>AC#42604042.2</vt:lpwstr>
  </property>
  <property fmtid="{D5CDD505-2E9C-101B-9397-08002B2CF9AE}" pid="10" name="ACDocType">
    <vt:lpwstr>DOC</vt:lpwstr>
  </property>
  <property fmtid="{D5CDD505-2E9C-101B-9397-08002B2CF9AE}" pid="11" name="ACMatter">
    <vt:lpwstr>PA103/329/</vt:lpwstr>
  </property>
  <property fmtid="{D5CDD505-2E9C-101B-9397-08002B2CF9AE}" pid="12" name="IssuerName">
    <vt:lpwstr/>
  </property>
  <property fmtid="{D5CDD505-2E9C-101B-9397-08002B2CF9AE}" pid="13" name="MigrateFolderIssueDetected">
    <vt:bool>false</vt:bool>
  </property>
  <property fmtid="{D5CDD505-2E9C-101B-9397-08002B2CF9AE}" pid="14" name="Order">
    <vt:r8>181036200</vt:r8>
  </property>
  <property fmtid="{D5CDD505-2E9C-101B-9397-08002B2CF9AE}" pid="15" name="IssuerID">
    <vt:lpwstr/>
  </property>
  <property fmtid="{D5CDD505-2E9C-101B-9397-08002B2CF9AE}" pid="16" name="SendToWeb">
    <vt:bool>false</vt:bool>
  </property>
  <property fmtid="{D5CDD505-2E9C-101B-9397-08002B2CF9AE}" pid="17" name="JobContentType">
    <vt:lpwstr/>
  </property>
  <property fmtid="{D5CDD505-2E9C-101B-9397-08002B2CF9AE}" pid="18" name="Organisation">
    <vt:lpwstr/>
  </property>
  <property fmtid="{D5CDD505-2E9C-101B-9397-08002B2CF9AE}" pid="19" name="Contact">
    <vt:lpwstr/>
  </property>
  <property fmtid="{D5CDD505-2E9C-101B-9397-08002B2CF9AE}" pid="20" name="MigrateFolderIssueDetected0">
    <vt:bool>false</vt:bool>
  </property>
  <property fmtid="{D5CDD505-2E9C-101B-9397-08002B2CF9AE}" pid="21" name="JobType">
    <vt:lpwstr/>
  </property>
  <property fmtid="{D5CDD505-2E9C-101B-9397-08002B2CF9AE}" pid="22" name="MediaServiceImageTags">
    <vt:lpwstr/>
  </property>
</Properties>
</file>