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C3480" w14:textId="77777777" w:rsidR="00A77B3E" w:rsidRDefault="002D7CA1">
      <w:pPr>
        <w:spacing w:after="120" w:line="269" w:lineRule="auto"/>
        <w:jc w:val="center"/>
        <w:rPr>
          <w:rFonts w:ascii="Calibri" w:eastAsia="Calibri" w:hAnsi="Calibri" w:cs="Calibri"/>
          <w:sz w:val="20"/>
        </w:rPr>
      </w:pPr>
      <w:r>
        <w:rPr>
          <w:noProof/>
        </w:rPr>
        <w:drawing>
          <wp:inline distT="0" distB="0" distL="0" distR="0" wp14:anchorId="46C6349D" wp14:editId="1B1E2026">
            <wp:extent cx="2013659" cy="438123"/>
            <wp:effectExtent l="0" t="0" r="5715" b="635"/>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2038812" cy="443596"/>
                    </a:xfrm>
                    <a:prstGeom prst="rect">
                      <a:avLst/>
                    </a:prstGeom>
                    <a:noFill/>
                    <a:ln>
                      <a:noFill/>
                    </a:ln>
                  </pic:spPr>
                </pic:pic>
              </a:graphicData>
            </a:graphic>
          </wp:inline>
        </w:drawing>
      </w:r>
    </w:p>
    <w:p w14:paraId="5566FAF3" w14:textId="0F307E3B" w:rsidR="00A77B3E" w:rsidRDefault="00675B15">
      <w:pPr>
        <w:spacing w:after="40" w:line="269" w:lineRule="auto"/>
        <w:jc w:val="right"/>
        <w:outlineLvl w:val="0"/>
        <w:rPr>
          <w:rFonts w:ascii="Calibri" w:eastAsia="Calibri" w:hAnsi="Calibri" w:cs="Calibri"/>
          <w:b/>
          <w:sz w:val="22"/>
        </w:rPr>
      </w:pPr>
      <w:r>
        <w:rPr>
          <w:rFonts w:ascii="Calibri" w:eastAsia="Calibri" w:hAnsi="Calibri" w:cs="Calibri"/>
          <w:b/>
          <w:sz w:val="22"/>
        </w:rPr>
        <w:t>14 February 2023</w:t>
      </w:r>
    </w:p>
    <w:p w14:paraId="58A0E372" w14:textId="77777777" w:rsidR="00483600" w:rsidRDefault="00483600">
      <w:pPr>
        <w:spacing w:before="120" w:after="120" w:line="269" w:lineRule="auto"/>
        <w:ind w:firstLine="142"/>
        <w:jc w:val="both"/>
        <w:rPr>
          <w:rFonts w:ascii="Verdana" w:eastAsia="Verdana" w:hAnsi="Verdana" w:cs="Verdana"/>
          <w:b/>
          <w:bCs/>
          <w:sz w:val="18"/>
          <w:szCs w:val="18"/>
        </w:rPr>
      </w:pPr>
    </w:p>
    <w:p w14:paraId="17CCE4A5" w14:textId="2A6C3C53" w:rsidR="00483600" w:rsidRDefault="00483600" w:rsidP="00483600">
      <w:pPr>
        <w:spacing w:before="120" w:after="120"/>
        <w:ind w:firstLine="142"/>
        <w:jc w:val="center"/>
        <w:rPr>
          <w:rFonts w:ascii="Verdana" w:eastAsia="Verdana" w:hAnsi="Verdana" w:cs="Verdana"/>
          <w:b/>
          <w:bCs/>
          <w:sz w:val="18"/>
          <w:szCs w:val="18"/>
        </w:rPr>
      </w:pPr>
      <w:r>
        <w:rPr>
          <w:rFonts w:ascii="Verdana" w:eastAsia="Verdana" w:hAnsi="Verdana" w:cs="Verdana"/>
          <w:b/>
          <w:bCs/>
          <w:sz w:val="18"/>
          <w:szCs w:val="18"/>
        </w:rPr>
        <w:t>Shareholder consultation on the optimal listing structure</w:t>
      </w:r>
    </w:p>
    <w:p w14:paraId="5206519C" w14:textId="77777777" w:rsidR="008906D3" w:rsidRDefault="00483600" w:rsidP="00483600">
      <w:pPr>
        <w:spacing w:before="120" w:after="120"/>
        <w:ind w:firstLine="142"/>
        <w:jc w:val="center"/>
        <w:rPr>
          <w:rFonts w:ascii="Verdana" w:eastAsia="Verdana" w:hAnsi="Verdana" w:cs="Verdana"/>
          <w:b/>
          <w:bCs/>
          <w:sz w:val="18"/>
          <w:szCs w:val="18"/>
        </w:rPr>
      </w:pPr>
      <w:r>
        <w:rPr>
          <w:rFonts w:ascii="Verdana" w:eastAsia="Verdana" w:hAnsi="Verdana" w:cs="Verdana"/>
          <w:b/>
          <w:bCs/>
          <w:sz w:val="18"/>
          <w:szCs w:val="18"/>
        </w:rPr>
        <w:t>for Flutter’s ordinary shares</w:t>
      </w:r>
    </w:p>
    <w:p w14:paraId="5CC0B03B" w14:textId="77777777" w:rsidR="00483600" w:rsidRPr="00483600" w:rsidRDefault="00483600" w:rsidP="00483600">
      <w:pPr>
        <w:spacing w:after="80" w:line="269" w:lineRule="auto"/>
        <w:ind w:left="567"/>
        <w:jc w:val="both"/>
        <w:rPr>
          <w:rFonts w:ascii="Calibri" w:eastAsia="Calibri" w:hAnsi="Calibri" w:cs="Calibri"/>
          <w:sz w:val="22"/>
        </w:rPr>
      </w:pPr>
    </w:p>
    <w:p w14:paraId="7090C461" w14:textId="69E6F7E3" w:rsidR="00483600" w:rsidRDefault="00483600" w:rsidP="00483600">
      <w:pPr>
        <w:spacing w:after="80" w:line="269" w:lineRule="auto"/>
        <w:ind w:left="567"/>
        <w:jc w:val="both"/>
        <w:rPr>
          <w:rFonts w:ascii="Calibri" w:eastAsia="Calibri" w:hAnsi="Calibri" w:cs="Calibri"/>
          <w:sz w:val="22"/>
        </w:rPr>
        <w:sectPr w:rsidR="00483600">
          <w:headerReference w:type="default" r:id="rId8"/>
          <w:footerReference w:type="default" r:id="rId9"/>
          <w:type w:val="continuous"/>
          <w:pgSz w:w="11900" w:h="16838"/>
          <w:pgMar w:top="1304" w:right="1020" w:bottom="1247" w:left="907" w:header="0" w:footer="270" w:gutter="0"/>
          <w:cols w:space="708"/>
        </w:sectPr>
      </w:pPr>
    </w:p>
    <w:p w14:paraId="12E5BCF4" w14:textId="77777777" w:rsidR="00483600" w:rsidRPr="00483600" w:rsidRDefault="00483600" w:rsidP="00483600">
      <w:pPr>
        <w:spacing w:after="80" w:line="269" w:lineRule="auto"/>
        <w:ind w:left="567"/>
        <w:jc w:val="both"/>
        <w:rPr>
          <w:rFonts w:ascii="Calibri" w:eastAsia="Calibri" w:hAnsi="Calibri" w:cs="Calibri"/>
          <w:sz w:val="22"/>
        </w:rPr>
      </w:pPr>
      <w:bookmarkStart w:id="0" w:name="Section3"/>
      <w:bookmarkEnd w:id="0"/>
      <w:r w:rsidRPr="00483600">
        <w:rPr>
          <w:rFonts w:ascii="Calibri" w:eastAsia="Calibri" w:hAnsi="Calibri" w:cs="Calibri"/>
          <w:sz w:val="22"/>
        </w:rPr>
        <w:t xml:space="preserve">The Flutter Board regularly evaluates how best to position the Group to deliver its strategy in the interests of shareholders. One of the matters the Board has been assessing for some time is the Group’s listing structure. </w:t>
      </w:r>
    </w:p>
    <w:p w14:paraId="02F0B86D" w14:textId="77777777" w:rsidR="00483600" w:rsidRPr="00483600" w:rsidRDefault="00483600" w:rsidP="00483600">
      <w:pPr>
        <w:spacing w:after="80" w:line="269" w:lineRule="auto"/>
        <w:ind w:left="567"/>
        <w:jc w:val="both"/>
        <w:rPr>
          <w:rFonts w:ascii="Calibri" w:eastAsia="Calibri" w:hAnsi="Calibri" w:cs="Calibri"/>
          <w:sz w:val="22"/>
        </w:rPr>
      </w:pPr>
      <w:r w:rsidRPr="00483600">
        <w:rPr>
          <w:rFonts w:ascii="Calibri" w:eastAsia="Calibri" w:hAnsi="Calibri" w:cs="Calibri"/>
          <w:sz w:val="22"/>
        </w:rPr>
        <w:t xml:space="preserve">The capital markets day held in New York on 16 November 2022 highlighted the growing importance of FanDuel to the Group as a whole. This trend is expected to continue, with FanDuel becoming the Group’s largest business by revenue and an ever-greater proportion of its overall value.  </w:t>
      </w:r>
    </w:p>
    <w:p w14:paraId="140F38F7" w14:textId="77777777" w:rsidR="00483600" w:rsidRPr="00483600" w:rsidRDefault="00483600" w:rsidP="00483600">
      <w:pPr>
        <w:spacing w:after="80" w:line="269" w:lineRule="auto"/>
        <w:ind w:left="567"/>
        <w:jc w:val="both"/>
        <w:rPr>
          <w:rFonts w:ascii="Calibri" w:eastAsia="Calibri" w:hAnsi="Calibri" w:cs="Calibri"/>
          <w:sz w:val="22"/>
        </w:rPr>
      </w:pPr>
      <w:r w:rsidRPr="00483600">
        <w:rPr>
          <w:rFonts w:ascii="Calibri" w:eastAsia="Calibri" w:hAnsi="Calibri" w:cs="Calibri"/>
          <w:sz w:val="22"/>
        </w:rPr>
        <w:t xml:space="preserve">In this context, the Board has reached a preliminary view that an additional US listing of Flutter’s ordinary shares will yield </w:t>
      </w:r>
      <w:proofErr w:type="gramStart"/>
      <w:r w:rsidRPr="00483600">
        <w:rPr>
          <w:rFonts w:ascii="Calibri" w:eastAsia="Calibri" w:hAnsi="Calibri" w:cs="Calibri"/>
          <w:sz w:val="22"/>
        </w:rPr>
        <w:t>a number of</w:t>
      </w:r>
      <w:proofErr w:type="gramEnd"/>
      <w:r w:rsidRPr="00483600">
        <w:rPr>
          <w:rFonts w:ascii="Calibri" w:eastAsia="Calibri" w:hAnsi="Calibri" w:cs="Calibri"/>
          <w:sz w:val="22"/>
        </w:rPr>
        <w:t xml:space="preserve"> long-term strategic and capital market benefits.</w:t>
      </w:r>
    </w:p>
    <w:p w14:paraId="242E582F" w14:textId="77777777" w:rsidR="00483600" w:rsidRPr="00483600" w:rsidRDefault="00483600" w:rsidP="00483600">
      <w:pPr>
        <w:spacing w:after="80" w:line="269" w:lineRule="auto"/>
        <w:ind w:left="567"/>
        <w:jc w:val="both"/>
        <w:rPr>
          <w:rFonts w:ascii="Calibri" w:eastAsia="Calibri" w:hAnsi="Calibri" w:cs="Calibri"/>
          <w:sz w:val="22"/>
        </w:rPr>
      </w:pPr>
      <w:r w:rsidRPr="00483600">
        <w:rPr>
          <w:rFonts w:ascii="Calibri" w:eastAsia="Calibri" w:hAnsi="Calibri" w:cs="Calibri"/>
          <w:sz w:val="22"/>
        </w:rPr>
        <w:t>The Board believes these benefits would include:</w:t>
      </w:r>
    </w:p>
    <w:p w14:paraId="287AFE46" w14:textId="77777777" w:rsidR="00483600" w:rsidRPr="00483600" w:rsidRDefault="00483600" w:rsidP="00483600">
      <w:pPr>
        <w:pStyle w:val="ListParagraph"/>
        <w:numPr>
          <w:ilvl w:val="0"/>
          <w:numId w:val="27"/>
        </w:numPr>
        <w:spacing w:after="80" w:line="269" w:lineRule="auto"/>
        <w:jc w:val="both"/>
        <w:rPr>
          <w:rFonts w:ascii="Calibri" w:eastAsia="Calibri" w:hAnsi="Calibri" w:cs="Calibri"/>
          <w:sz w:val="22"/>
        </w:rPr>
      </w:pPr>
      <w:r w:rsidRPr="00483600">
        <w:rPr>
          <w:rFonts w:ascii="Calibri" w:eastAsia="Calibri" w:hAnsi="Calibri" w:cs="Calibri"/>
          <w:sz w:val="22"/>
        </w:rPr>
        <w:t xml:space="preserve">enhancing the Group’s profile in the </w:t>
      </w:r>
      <w:proofErr w:type="gramStart"/>
      <w:r w:rsidRPr="00483600">
        <w:rPr>
          <w:rFonts w:ascii="Calibri" w:eastAsia="Calibri" w:hAnsi="Calibri" w:cs="Calibri"/>
          <w:sz w:val="22"/>
        </w:rPr>
        <w:t>US;</w:t>
      </w:r>
      <w:proofErr w:type="gramEnd"/>
    </w:p>
    <w:p w14:paraId="11798AD7" w14:textId="77777777" w:rsidR="00483600" w:rsidRPr="00483600" w:rsidRDefault="00483600" w:rsidP="00483600">
      <w:pPr>
        <w:pStyle w:val="ListParagraph"/>
        <w:numPr>
          <w:ilvl w:val="0"/>
          <w:numId w:val="27"/>
        </w:numPr>
        <w:spacing w:after="80" w:line="269" w:lineRule="auto"/>
        <w:jc w:val="both"/>
        <w:rPr>
          <w:rFonts w:ascii="Calibri" w:eastAsia="Calibri" w:hAnsi="Calibri" w:cs="Calibri"/>
          <w:sz w:val="22"/>
        </w:rPr>
      </w:pPr>
      <w:r w:rsidRPr="00483600">
        <w:rPr>
          <w:rFonts w:ascii="Calibri" w:eastAsia="Calibri" w:hAnsi="Calibri" w:cs="Calibri"/>
          <w:sz w:val="22"/>
        </w:rPr>
        <w:t xml:space="preserve">better enabling the recruitment and retention of US </w:t>
      </w:r>
      <w:proofErr w:type="gramStart"/>
      <w:r w:rsidRPr="00483600">
        <w:rPr>
          <w:rFonts w:ascii="Calibri" w:eastAsia="Calibri" w:hAnsi="Calibri" w:cs="Calibri"/>
          <w:sz w:val="22"/>
        </w:rPr>
        <w:t>talent;</w:t>
      </w:r>
      <w:proofErr w:type="gramEnd"/>
    </w:p>
    <w:p w14:paraId="7ED0118D" w14:textId="77777777" w:rsidR="00483600" w:rsidRPr="00483600" w:rsidRDefault="00483600" w:rsidP="00483600">
      <w:pPr>
        <w:pStyle w:val="ListParagraph"/>
        <w:numPr>
          <w:ilvl w:val="0"/>
          <w:numId w:val="27"/>
        </w:numPr>
        <w:spacing w:after="80" w:line="269" w:lineRule="auto"/>
        <w:jc w:val="both"/>
        <w:rPr>
          <w:rFonts w:ascii="Calibri" w:eastAsia="Calibri" w:hAnsi="Calibri" w:cs="Calibri"/>
          <w:sz w:val="22"/>
        </w:rPr>
      </w:pPr>
      <w:r w:rsidRPr="00483600">
        <w:rPr>
          <w:rFonts w:ascii="Calibri" w:eastAsia="Calibri" w:hAnsi="Calibri" w:cs="Calibri"/>
          <w:sz w:val="22"/>
        </w:rPr>
        <w:t xml:space="preserve">giving the Group access to much deeper capital markets, and to new US domestic </w:t>
      </w:r>
      <w:proofErr w:type="gramStart"/>
      <w:r w:rsidRPr="00483600">
        <w:rPr>
          <w:rFonts w:ascii="Calibri" w:eastAsia="Calibri" w:hAnsi="Calibri" w:cs="Calibri"/>
          <w:sz w:val="22"/>
        </w:rPr>
        <w:t>investors;</w:t>
      </w:r>
      <w:proofErr w:type="gramEnd"/>
    </w:p>
    <w:p w14:paraId="0F3E37F3" w14:textId="77777777" w:rsidR="00483600" w:rsidRPr="00483600" w:rsidRDefault="00483600" w:rsidP="00483600">
      <w:pPr>
        <w:pStyle w:val="ListParagraph"/>
        <w:numPr>
          <w:ilvl w:val="0"/>
          <w:numId w:val="27"/>
        </w:numPr>
        <w:spacing w:after="80" w:line="269" w:lineRule="auto"/>
        <w:jc w:val="both"/>
        <w:rPr>
          <w:rFonts w:ascii="Calibri" w:eastAsia="Calibri" w:hAnsi="Calibri" w:cs="Calibri"/>
          <w:sz w:val="22"/>
        </w:rPr>
      </w:pPr>
      <w:r w:rsidRPr="00483600">
        <w:rPr>
          <w:rFonts w:ascii="Calibri" w:eastAsia="Calibri" w:hAnsi="Calibri" w:cs="Calibri"/>
          <w:sz w:val="22"/>
        </w:rPr>
        <w:t>providing greater overall liquidity in Flutter shares; and</w:t>
      </w:r>
    </w:p>
    <w:p w14:paraId="60F52424" w14:textId="77777777" w:rsidR="00483600" w:rsidRPr="00483600" w:rsidRDefault="00483600" w:rsidP="00483600">
      <w:pPr>
        <w:pStyle w:val="ListParagraph"/>
        <w:numPr>
          <w:ilvl w:val="0"/>
          <w:numId w:val="27"/>
        </w:numPr>
        <w:spacing w:after="80" w:line="269" w:lineRule="auto"/>
        <w:jc w:val="both"/>
        <w:rPr>
          <w:rFonts w:ascii="Calibri" w:eastAsia="Calibri" w:hAnsi="Calibri" w:cs="Calibri"/>
          <w:sz w:val="22"/>
        </w:rPr>
      </w:pPr>
      <w:r w:rsidRPr="00483600">
        <w:rPr>
          <w:rFonts w:ascii="Calibri" w:eastAsia="Calibri" w:hAnsi="Calibri" w:cs="Calibri"/>
          <w:sz w:val="22"/>
        </w:rPr>
        <w:t>the optionality to pursue, as a second step, a primary US listing - one of the criteria for access to important US indices.</w:t>
      </w:r>
    </w:p>
    <w:p w14:paraId="205958CB" w14:textId="77777777" w:rsidR="00483600" w:rsidRPr="00483600" w:rsidRDefault="00483600" w:rsidP="00483600">
      <w:pPr>
        <w:spacing w:after="80" w:line="269" w:lineRule="auto"/>
        <w:ind w:left="567"/>
        <w:jc w:val="both"/>
        <w:rPr>
          <w:rFonts w:ascii="Calibri" w:eastAsia="Calibri" w:hAnsi="Calibri" w:cs="Calibri"/>
          <w:sz w:val="22"/>
        </w:rPr>
      </w:pPr>
      <w:r w:rsidRPr="00483600">
        <w:rPr>
          <w:rFonts w:ascii="Calibri" w:eastAsia="Calibri" w:hAnsi="Calibri" w:cs="Calibri"/>
          <w:sz w:val="22"/>
        </w:rPr>
        <w:t xml:space="preserve">The Board appreciates that this is an important topic for shareholders and intends to consult extensively before deciding whether to put forward a formal resolution for approval. The Group expects to start this consultation immediately. </w:t>
      </w:r>
      <w:proofErr w:type="gramStart"/>
      <w:r w:rsidRPr="00483600">
        <w:rPr>
          <w:rFonts w:ascii="Calibri" w:eastAsia="Calibri" w:hAnsi="Calibri" w:cs="Calibri"/>
          <w:sz w:val="22"/>
        </w:rPr>
        <w:t>In the event that</w:t>
      </w:r>
      <w:proofErr w:type="gramEnd"/>
      <w:r w:rsidRPr="00483600">
        <w:rPr>
          <w:rFonts w:ascii="Calibri" w:eastAsia="Calibri" w:hAnsi="Calibri" w:cs="Calibri"/>
          <w:sz w:val="22"/>
        </w:rPr>
        <w:t xml:space="preserve"> there is broad shareholder support for an additional US listing, this would take precedence over any plans to list a small shareholding in FanDuel.</w:t>
      </w:r>
    </w:p>
    <w:p w14:paraId="65830B59" w14:textId="77777777" w:rsidR="00483600" w:rsidRPr="00483600" w:rsidRDefault="00483600" w:rsidP="00483600">
      <w:pPr>
        <w:spacing w:after="80" w:line="269" w:lineRule="auto"/>
        <w:ind w:left="567"/>
        <w:jc w:val="both"/>
        <w:rPr>
          <w:rFonts w:ascii="Calibri" w:eastAsia="Calibri" w:hAnsi="Calibri" w:cs="Calibri"/>
          <w:sz w:val="22"/>
        </w:rPr>
      </w:pPr>
      <w:r w:rsidRPr="00483600">
        <w:rPr>
          <w:rFonts w:ascii="Calibri" w:eastAsia="Calibri" w:hAnsi="Calibri" w:cs="Calibri"/>
          <w:sz w:val="22"/>
        </w:rPr>
        <w:t>The results of the consultation will be announced in due course.</w:t>
      </w:r>
    </w:p>
    <w:p w14:paraId="0A3C9A80" w14:textId="77777777" w:rsidR="008906D3" w:rsidRDefault="008906D3">
      <w:pPr>
        <w:spacing w:after="80" w:line="269" w:lineRule="auto"/>
        <w:jc w:val="both"/>
        <w:rPr>
          <w:sz w:val="22"/>
        </w:rPr>
      </w:pPr>
    </w:p>
    <w:p w14:paraId="1D0C6FCF" w14:textId="4642C2EB" w:rsidR="00483600" w:rsidRDefault="00483600">
      <w:pPr>
        <w:spacing w:after="80" w:line="269" w:lineRule="auto"/>
        <w:jc w:val="both"/>
        <w:rPr>
          <w:sz w:val="22"/>
        </w:rPr>
        <w:sectPr w:rsidR="00483600" w:rsidSect="00483600">
          <w:type w:val="continuous"/>
          <w:pgSz w:w="11900" w:h="16838"/>
          <w:pgMar w:top="1304" w:right="1410" w:bottom="1247" w:left="907" w:header="0" w:footer="270" w:gutter="0"/>
          <w:cols w:space="708"/>
        </w:sectPr>
      </w:pPr>
    </w:p>
    <w:p w14:paraId="0819D3A7" w14:textId="77777777" w:rsidR="00483600" w:rsidRPr="00483600" w:rsidRDefault="00483600" w:rsidP="00483600">
      <w:pPr>
        <w:spacing w:after="80" w:line="269" w:lineRule="auto"/>
        <w:ind w:left="567"/>
        <w:jc w:val="both"/>
        <w:rPr>
          <w:rFonts w:ascii="Calibri" w:eastAsia="Calibri" w:hAnsi="Calibri" w:cs="Calibri"/>
          <w:b/>
          <w:bCs/>
          <w:sz w:val="22"/>
        </w:rPr>
      </w:pPr>
      <w:bookmarkStart w:id="1" w:name="Section4"/>
      <w:bookmarkEnd w:id="1"/>
      <w:r w:rsidRPr="00483600">
        <w:rPr>
          <w:rFonts w:ascii="Calibri" w:eastAsia="Calibri" w:hAnsi="Calibri" w:cs="Calibri"/>
          <w:b/>
          <w:bCs/>
          <w:sz w:val="22"/>
        </w:rPr>
        <w:t>Contacts:</w:t>
      </w:r>
    </w:p>
    <w:tbl>
      <w:tblPr>
        <w:tblW w:w="9030" w:type="dxa"/>
        <w:tblInd w:w="426" w:type="dxa"/>
        <w:tblCellMar>
          <w:left w:w="0" w:type="dxa"/>
          <w:right w:w="0" w:type="dxa"/>
        </w:tblCellMar>
        <w:tblLook w:val="04A0" w:firstRow="1" w:lastRow="0" w:firstColumn="1" w:lastColumn="0" w:noHBand="0" w:noVBand="1"/>
      </w:tblPr>
      <w:tblGrid>
        <w:gridCol w:w="5579"/>
        <w:gridCol w:w="3451"/>
      </w:tblGrid>
      <w:tr w:rsidR="00483600" w:rsidRPr="00483600" w14:paraId="0CBDAADF" w14:textId="77777777" w:rsidTr="00483600">
        <w:trPr>
          <w:trHeight w:val="269"/>
        </w:trPr>
        <w:tc>
          <w:tcPr>
            <w:tcW w:w="5579" w:type="dxa"/>
            <w:tcMar>
              <w:top w:w="0" w:type="dxa"/>
              <w:left w:w="108" w:type="dxa"/>
              <w:bottom w:w="0" w:type="dxa"/>
              <w:right w:w="108" w:type="dxa"/>
            </w:tcMar>
            <w:hideMark/>
          </w:tcPr>
          <w:p w14:paraId="61D96CD5" w14:textId="77777777" w:rsidR="00483600" w:rsidRPr="00483600" w:rsidRDefault="00483600" w:rsidP="00483600">
            <w:pPr>
              <w:rPr>
                <w:rFonts w:ascii="Arial Unicode MS" w:hAnsi="Arial Unicode MS" w:cs="Arial"/>
                <w:i/>
                <w:iCs/>
                <w:kern w:val="0"/>
                <w:sz w:val="20"/>
                <w:szCs w:val="20"/>
              </w:rPr>
            </w:pPr>
            <w:r w:rsidRPr="00483600">
              <w:rPr>
                <w:rFonts w:ascii="Calibri" w:hAnsi="Calibri" w:cs="Calibri"/>
                <w:i/>
                <w:iCs/>
                <w:kern w:val="0"/>
                <w:sz w:val="21"/>
                <w:szCs w:val="21"/>
              </w:rPr>
              <w:t>Investor Relations:</w:t>
            </w:r>
          </w:p>
        </w:tc>
        <w:tc>
          <w:tcPr>
            <w:tcW w:w="3451" w:type="dxa"/>
            <w:tcMar>
              <w:top w:w="0" w:type="dxa"/>
              <w:left w:w="108" w:type="dxa"/>
              <w:bottom w:w="0" w:type="dxa"/>
              <w:right w:w="108" w:type="dxa"/>
            </w:tcMar>
            <w:hideMark/>
          </w:tcPr>
          <w:p w14:paraId="6D3105F0" w14:textId="77777777" w:rsidR="00483600" w:rsidRPr="00483600" w:rsidRDefault="00483600" w:rsidP="00483600">
            <w:pPr>
              <w:rPr>
                <w:rFonts w:ascii="Arial Unicode MS" w:hAnsi="Arial Unicode MS" w:cs="Arial"/>
                <w:i/>
                <w:iCs/>
                <w:kern w:val="0"/>
                <w:sz w:val="20"/>
                <w:szCs w:val="20"/>
              </w:rPr>
            </w:pPr>
          </w:p>
        </w:tc>
      </w:tr>
      <w:tr w:rsidR="00483600" w:rsidRPr="00483600" w14:paraId="0FAF3F8F" w14:textId="77777777" w:rsidTr="00483600">
        <w:trPr>
          <w:trHeight w:val="269"/>
        </w:trPr>
        <w:tc>
          <w:tcPr>
            <w:tcW w:w="5579" w:type="dxa"/>
            <w:tcMar>
              <w:top w:w="0" w:type="dxa"/>
              <w:left w:w="108" w:type="dxa"/>
              <w:bottom w:w="0" w:type="dxa"/>
              <w:right w:w="108" w:type="dxa"/>
            </w:tcMar>
            <w:hideMark/>
          </w:tcPr>
          <w:p w14:paraId="6350E907"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 xml:space="preserve">Paul Tymms, Director of </w:t>
            </w:r>
            <w:proofErr w:type="gramStart"/>
            <w:r w:rsidRPr="00483600">
              <w:rPr>
                <w:rFonts w:ascii="Calibri" w:hAnsi="Calibri" w:cs="Calibri"/>
                <w:kern w:val="0"/>
                <w:sz w:val="21"/>
                <w:szCs w:val="21"/>
              </w:rPr>
              <w:t>IR</w:t>
            </w:r>
            <w:proofErr w:type="gramEnd"/>
            <w:r w:rsidRPr="00483600">
              <w:rPr>
                <w:rFonts w:ascii="Calibri" w:hAnsi="Calibri" w:cs="Calibri"/>
                <w:kern w:val="0"/>
                <w:sz w:val="21"/>
                <w:szCs w:val="21"/>
              </w:rPr>
              <w:t xml:space="preserve"> and FP&amp;A</w:t>
            </w:r>
          </w:p>
        </w:tc>
        <w:tc>
          <w:tcPr>
            <w:tcW w:w="3451" w:type="dxa"/>
            <w:tcMar>
              <w:top w:w="0" w:type="dxa"/>
              <w:left w:w="108" w:type="dxa"/>
              <w:bottom w:w="0" w:type="dxa"/>
              <w:right w:w="108" w:type="dxa"/>
            </w:tcMar>
            <w:hideMark/>
          </w:tcPr>
          <w:p w14:paraId="32089E57"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+ 44 75 5715 5768</w:t>
            </w:r>
          </w:p>
        </w:tc>
      </w:tr>
      <w:tr w:rsidR="00483600" w:rsidRPr="00483600" w14:paraId="43976010" w14:textId="77777777" w:rsidTr="00483600">
        <w:trPr>
          <w:trHeight w:val="269"/>
        </w:trPr>
        <w:tc>
          <w:tcPr>
            <w:tcW w:w="5579" w:type="dxa"/>
            <w:tcMar>
              <w:top w:w="0" w:type="dxa"/>
              <w:left w:w="108" w:type="dxa"/>
              <w:bottom w:w="0" w:type="dxa"/>
              <w:right w:w="108" w:type="dxa"/>
            </w:tcMar>
            <w:hideMark/>
          </w:tcPr>
          <w:p w14:paraId="5125FD28"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Ciara O'Mullane, Investor Relations</w:t>
            </w:r>
          </w:p>
        </w:tc>
        <w:tc>
          <w:tcPr>
            <w:tcW w:w="3451" w:type="dxa"/>
            <w:tcMar>
              <w:top w:w="0" w:type="dxa"/>
              <w:left w:w="108" w:type="dxa"/>
              <w:bottom w:w="0" w:type="dxa"/>
              <w:right w:w="108" w:type="dxa"/>
            </w:tcMar>
            <w:hideMark/>
          </w:tcPr>
          <w:p w14:paraId="396DC7D1"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+ 353 87 947 7862</w:t>
            </w:r>
          </w:p>
        </w:tc>
      </w:tr>
      <w:tr w:rsidR="00483600" w:rsidRPr="00483600" w14:paraId="2924BFFE" w14:textId="77777777" w:rsidTr="00483600">
        <w:trPr>
          <w:trHeight w:val="269"/>
        </w:trPr>
        <w:tc>
          <w:tcPr>
            <w:tcW w:w="5579" w:type="dxa"/>
            <w:tcMar>
              <w:top w:w="0" w:type="dxa"/>
              <w:left w:w="108" w:type="dxa"/>
              <w:bottom w:w="0" w:type="dxa"/>
              <w:right w:w="108" w:type="dxa"/>
            </w:tcMar>
            <w:hideMark/>
          </w:tcPr>
          <w:p w14:paraId="214D1610"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Liam Kealy, Investor Relations</w:t>
            </w:r>
          </w:p>
        </w:tc>
        <w:tc>
          <w:tcPr>
            <w:tcW w:w="3451" w:type="dxa"/>
            <w:tcMar>
              <w:top w:w="0" w:type="dxa"/>
              <w:left w:w="108" w:type="dxa"/>
              <w:bottom w:w="0" w:type="dxa"/>
              <w:right w:w="108" w:type="dxa"/>
            </w:tcMar>
            <w:hideMark/>
          </w:tcPr>
          <w:p w14:paraId="25542BE5"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+ 353 87 665 2014</w:t>
            </w:r>
          </w:p>
        </w:tc>
      </w:tr>
      <w:tr w:rsidR="00483600" w:rsidRPr="00483600" w14:paraId="0C617297" w14:textId="77777777" w:rsidTr="00483600">
        <w:trPr>
          <w:trHeight w:val="269"/>
        </w:trPr>
        <w:tc>
          <w:tcPr>
            <w:tcW w:w="5579" w:type="dxa"/>
            <w:tcMar>
              <w:top w:w="0" w:type="dxa"/>
              <w:left w:w="108" w:type="dxa"/>
              <w:bottom w:w="0" w:type="dxa"/>
              <w:right w:w="108" w:type="dxa"/>
            </w:tcMar>
            <w:hideMark/>
          </w:tcPr>
          <w:p w14:paraId="01E637E9" w14:textId="77777777" w:rsidR="00483600" w:rsidRPr="00483600" w:rsidRDefault="00483600" w:rsidP="00483600">
            <w:pPr>
              <w:rPr>
                <w:rFonts w:ascii="Arial Unicode MS" w:hAnsi="Arial Unicode MS" w:cs="Arial"/>
                <w:i/>
                <w:iCs/>
                <w:kern w:val="0"/>
                <w:sz w:val="20"/>
                <w:szCs w:val="20"/>
              </w:rPr>
            </w:pPr>
            <w:r w:rsidRPr="00483600">
              <w:rPr>
                <w:rFonts w:ascii="Calibri" w:hAnsi="Calibri" w:cs="Calibri"/>
                <w:i/>
                <w:iCs/>
                <w:kern w:val="0"/>
                <w:sz w:val="21"/>
                <w:szCs w:val="21"/>
              </w:rPr>
              <w:t>Press:</w:t>
            </w:r>
          </w:p>
        </w:tc>
        <w:tc>
          <w:tcPr>
            <w:tcW w:w="3451" w:type="dxa"/>
            <w:tcMar>
              <w:top w:w="0" w:type="dxa"/>
              <w:left w:w="108" w:type="dxa"/>
              <w:bottom w:w="0" w:type="dxa"/>
              <w:right w:w="108" w:type="dxa"/>
            </w:tcMar>
            <w:hideMark/>
          </w:tcPr>
          <w:p w14:paraId="77FBA7CE" w14:textId="77777777" w:rsidR="00483600" w:rsidRPr="00483600" w:rsidRDefault="00483600" w:rsidP="00483600">
            <w:pPr>
              <w:rPr>
                <w:rFonts w:ascii="Arial Unicode MS" w:hAnsi="Arial Unicode MS" w:cs="Arial"/>
                <w:i/>
                <w:iCs/>
                <w:kern w:val="0"/>
                <w:sz w:val="20"/>
                <w:szCs w:val="20"/>
              </w:rPr>
            </w:pPr>
          </w:p>
        </w:tc>
      </w:tr>
      <w:tr w:rsidR="00483600" w:rsidRPr="00483600" w14:paraId="2A9414A8" w14:textId="77777777" w:rsidTr="00483600">
        <w:trPr>
          <w:trHeight w:val="269"/>
        </w:trPr>
        <w:tc>
          <w:tcPr>
            <w:tcW w:w="5579" w:type="dxa"/>
            <w:tcMar>
              <w:top w:w="0" w:type="dxa"/>
              <w:left w:w="108" w:type="dxa"/>
              <w:bottom w:w="0" w:type="dxa"/>
              <w:right w:w="108" w:type="dxa"/>
            </w:tcMar>
            <w:hideMark/>
          </w:tcPr>
          <w:p w14:paraId="1175D2DD"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Kate Delahunty, Chief Communications Officer</w:t>
            </w:r>
          </w:p>
        </w:tc>
        <w:tc>
          <w:tcPr>
            <w:tcW w:w="3451" w:type="dxa"/>
            <w:tcMar>
              <w:top w:w="0" w:type="dxa"/>
              <w:left w:w="108" w:type="dxa"/>
              <w:bottom w:w="0" w:type="dxa"/>
              <w:right w:w="108" w:type="dxa"/>
            </w:tcMar>
            <w:hideMark/>
          </w:tcPr>
          <w:p w14:paraId="7027311D"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+ 44 78 1077 0165</w:t>
            </w:r>
          </w:p>
        </w:tc>
      </w:tr>
      <w:tr w:rsidR="00483600" w:rsidRPr="00483600" w14:paraId="5DA39BF3" w14:textId="77777777" w:rsidTr="00483600">
        <w:trPr>
          <w:trHeight w:val="269"/>
        </w:trPr>
        <w:tc>
          <w:tcPr>
            <w:tcW w:w="5579" w:type="dxa"/>
            <w:tcMar>
              <w:top w:w="0" w:type="dxa"/>
              <w:left w:w="108" w:type="dxa"/>
              <w:bottom w:w="0" w:type="dxa"/>
              <w:right w:w="108" w:type="dxa"/>
            </w:tcMar>
            <w:hideMark/>
          </w:tcPr>
          <w:p w14:paraId="0DE932E6"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Lindsay Dunford, Corporate Communications  </w:t>
            </w:r>
          </w:p>
        </w:tc>
        <w:tc>
          <w:tcPr>
            <w:tcW w:w="3451" w:type="dxa"/>
            <w:tcMar>
              <w:top w:w="0" w:type="dxa"/>
              <w:left w:w="108" w:type="dxa"/>
              <w:bottom w:w="0" w:type="dxa"/>
              <w:right w:w="108" w:type="dxa"/>
            </w:tcMar>
            <w:hideMark/>
          </w:tcPr>
          <w:p w14:paraId="46524811"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+ 44 79 3197 2959</w:t>
            </w:r>
          </w:p>
        </w:tc>
      </w:tr>
      <w:tr w:rsidR="00483600" w:rsidRPr="00483600" w14:paraId="14106765" w14:textId="77777777" w:rsidTr="00483600">
        <w:trPr>
          <w:trHeight w:val="269"/>
        </w:trPr>
        <w:tc>
          <w:tcPr>
            <w:tcW w:w="5579" w:type="dxa"/>
            <w:tcMar>
              <w:top w:w="0" w:type="dxa"/>
              <w:left w:w="108" w:type="dxa"/>
              <w:bottom w:w="0" w:type="dxa"/>
              <w:right w:w="108" w:type="dxa"/>
            </w:tcMar>
            <w:hideMark/>
          </w:tcPr>
          <w:p w14:paraId="68A2A911"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Rob Allen, Corporate Communications</w:t>
            </w:r>
          </w:p>
        </w:tc>
        <w:tc>
          <w:tcPr>
            <w:tcW w:w="3451" w:type="dxa"/>
            <w:tcMar>
              <w:top w:w="0" w:type="dxa"/>
              <w:left w:w="108" w:type="dxa"/>
              <w:bottom w:w="0" w:type="dxa"/>
              <w:right w:w="108" w:type="dxa"/>
            </w:tcMar>
            <w:hideMark/>
          </w:tcPr>
          <w:p w14:paraId="433CF1AE"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+ 44 75 5444 1363</w:t>
            </w:r>
          </w:p>
        </w:tc>
      </w:tr>
      <w:tr w:rsidR="00483600" w:rsidRPr="00483600" w14:paraId="1956C35E" w14:textId="77777777" w:rsidTr="00483600">
        <w:trPr>
          <w:trHeight w:val="269"/>
        </w:trPr>
        <w:tc>
          <w:tcPr>
            <w:tcW w:w="5579" w:type="dxa"/>
            <w:tcMar>
              <w:top w:w="0" w:type="dxa"/>
              <w:left w:w="108" w:type="dxa"/>
              <w:bottom w:w="0" w:type="dxa"/>
              <w:right w:w="108" w:type="dxa"/>
            </w:tcMar>
            <w:hideMark/>
          </w:tcPr>
          <w:p w14:paraId="545B5699"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Billy Murphy, Drury Communications</w:t>
            </w:r>
          </w:p>
        </w:tc>
        <w:tc>
          <w:tcPr>
            <w:tcW w:w="3451" w:type="dxa"/>
            <w:tcMar>
              <w:top w:w="0" w:type="dxa"/>
              <w:left w:w="108" w:type="dxa"/>
              <w:bottom w:w="0" w:type="dxa"/>
              <w:right w:w="108" w:type="dxa"/>
            </w:tcMar>
            <w:hideMark/>
          </w:tcPr>
          <w:p w14:paraId="4F15FB4E"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+ 353 1 260 5000</w:t>
            </w:r>
          </w:p>
        </w:tc>
      </w:tr>
      <w:tr w:rsidR="00483600" w:rsidRPr="00483600" w14:paraId="122B9D0F" w14:textId="77777777" w:rsidTr="00483600">
        <w:trPr>
          <w:trHeight w:val="269"/>
        </w:trPr>
        <w:tc>
          <w:tcPr>
            <w:tcW w:w="5579" w:type="dxa"/>
            <w:tcMar>
              <w:top w:w="0" w:type="dxa"/>
              <w:left w:w="108" w:type="dxa"/>
              <w:bottom w:w="0" w:type="dxa"/>
              <w:right w:w="108" w:type="dxa"/>
            </w:tcMar>
            <w:hideMark/>
          </w:tcPr>
          <w:p w14:paraId="3091B36F"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 xml:space="preserve">James Murgatroyd, </w:t>
            </w:r>
            <w:proofErr w:type="spellStart"/>
            <w:r w:rsidRPr="00483600">
              <w:rPr>
                <w:rFonts w:ascii="Calibri" w:hAnsi="Calibri" w:cs="Calibri"/>
                <w:kern w:val="0"/>
                <w:sz w:val="21"/>
                <w:szCs w:val="21"/>
              </w:rPr>
              <w:t>Finsbury</w:t>
            </w:r>
            <w:proofErr w:type="spellEnd"/>
          </w:p>
        </w:tc>
        <w:tc>
          <w:tcPr>
            <w:tcW w:w="3451" w:type="dxa"/>
            <w:tcMar>
              <w:top w:w="0" w:type="dxa"/>
              <w:left w:w="108" w:type="dxa"/>
              <w:bottom w:w="0" w:type="dxa"/>
              <w:right w:w="108" w:type="dxa"/>
            </w:tcMar>
            <w:hideMark/>
          </w:tcPr>
          <w:p w14:paraId="609D6B56" w14:textId="77777777" w:rsidR="00483600" w:rsidRPr="00483600" w:rsidRDefault="00483600" w:rsidP="00483600">
            <w:pPr>
              <w:rPr>
                <w:rFonts w:ascii="Arial Unicode MS" w:hAnsi="Arial Unicode MS" w:cs="Arial"/>
                <w:kern w:val="0"/>
                <w:sz w:val="20"/>
                <w:szCs w:val="20"/>
              </w:rPr>
            </w:pPr>
            <w:r w:rsidRPr="00483600">
              <w:rPr>
                <w:rFonts w:ascii="Calibri" w:hAnsi="Calibri" w:cs="Calibri"/>
                <w:kern w:val="0"/>
                <w:sz w:val="21"/>
                <w:szCs w:val="21"/>
              </w:rPr>
              <w:t>+ 44 20 7251 380</w:t>
            </w:r>
          </w:p>
        </w:tc>
      </w:tr>
    </w:tbl>
    <w:p w14:paraId="0459DCF0" w14:textId="37B5BE8D" w:rsidR="008906D3" w:rsidRDefault="008906D3" w:rsidP="00483600">
      <w:pPr>
        <w:spacing w:after="80" w:line="269" w:lineRule="auto"/>
        <w:ind w:left="567" w:hanging="567"/>
        <w:rPr>
          <w:rFonts w:ascii="Arial" w:eastAsia="Arial" w:hAnsi="Arial" w:cs="Arial"/>
          <w:i/>
          <w:color w:val="000000"/>
          <w:sz w:val="18"/>
          <w:shd w:val="clear" w:color="auto" w:fill="FFFF00"/>
          <w:vertAlign w:val="superscript"/>
        </w:rPr>
      </w:pPr>
    </w:p>
    <w:sectPr w:rsidR="008906D3">
      <w:type w:val="continuous"/>
      <w:pgSz w:w="11900" w:h="16838"/>
      <w:pgMar w:top="1304" w:right="1020" w:bottom="1247" w:left="907" w:header="0" w:footer="2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5B84" w14:textId="77777777" w:rsidR="00E6608C" w:rsidRDefault="00E6608C">
      <w:r>
        <w:separator/>
      </w:r>
    </w:p>
  </w:endnote>
  <w:endnote w:type="continuationSeparator" w:id="0">
    <w:p w14:paraId="78B5E6C7" w14:textId="77777777" w:rsidR="00E6608C" w:rsidRDefault="00E6608C">
      <w:r>
        <w:continuationSeparator/>
      </w:r>
    </w:p>
  </w:endnote>
  <w:endnote w:type="continuationNotice" w:id="1">
    <w:p w14:paraId="01B8CB9B" w14:textId="77777777" w:rsidR="00E6608C" w:rsidRDefault="00E66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336A" w14:textId="77777777" w:rsidR="008906D3" w:rsidRDefault="002D7CA1">
    <w:pPr>
      <w:spacing w:after="120" w:line="269" w:lineRule="auto"/>
      <w:jc w:val="center"/>
      <w:rPr>
        <w:rFonts w:ascii="Calibri" w:eastAsia="Calibri" w:hAnsi="Calibri" w:cs="Calibri"/>
        <w:sz w:val="22"/>
      </w:rPr>
    </w:pPr>
    <w:r>
      <w:rPr>
        <w:rFonts w:ascii="Calibri" w:eastAsia="Calibri" w:hAnsi="Calibri" w:cs="Calibri"/>
        <w:sz w:val="22"/>
      </w:rPr>
      <w:fldChar w:fldCharType="begin"/>
    </w:r>
    <w:r>
      <w:rPr>
        <w:rFonts w:ascii="Calibri" w:eastAsia="Calibri" w:hAnsi="Calibri" w:cs="Calibri"/>
        <w:sz w:val="22"/>
      </w:rPr>
      <w:instrText xml:space="preserve"> PAGE </w:instrText>
    </w:r>
    <w:r>
      <w:rPr>
        <w:rFonts w:ascii="Calibri" w:eastAsia="Calibri" w:hAnsi="Calibri" w:cs="Calibri"/>
        <w:sz w:val="22"/>
      </w:rPr>
      <w:fldChar w:fldCharType="separate"/>
    </w:r>
    <w:r>
      <w:rPr>
        <w:rFonts w:ascii="Calibri" w:eastAsia="Calibri" w:hAnsi="Calibri" w:cs="Calibri"/>
        <w:sz w:val="22"/>
      </w:rPr>
      <w:t>5</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825D3" w14:textId="77777777" w:rsidR="00E6608C" w:rsidRDefault="00E6608C">
      <w:r>
        <w:separator/>
      </w:r>
    </w:p>
  </w:footnote>
  <w:footnote w:type="continuationSeparator" w:id="0">
    <w:p w14:paraId="69072CE0" w14:textId="77777777" w:rsidR="00E6608C" w:rsidRDefault="00E6608C">
      <w:r>
        <w:continuationSeparator/>
      </w:r>
    </w:p>
  </w:footnote>
  <w:footnote w:type="continuationNotice" w:id="1">
    <w:p w14:paraId="7A77BB05" w14:textId="77777777" w:rsidR="00E6608C" w:rsidRDefault="00E660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3DDC" w14:textId="77777777" w:rsidR="008906D3" w:rsidRDefault="008906D3">
    <w:pPr>
      <w:spacing w:after="120" w:line="269" w:lineRule="auto"/>
      <w:jc w:val="both"/>
      <w:rPr>
        <w:rFonts w:ascii="Calibri" w:eastAsia="Calibri" w:hAnsi="Calibri" w:cs="Calibr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15:restartNumberingAfterBreak="0">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15:restartNumberingAfterBreak="0">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15:restartNumberingAfterBreak="0">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15:restartNumberingAfterBreak="0">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15:restartNumberingAfterBreak="0">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15:restartNumberingAfterBreak="0">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15:restartNumberingAfterBreak="0">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15:restartNumberingAfterBreak="0">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15:restartNumberingAfterBreak="0">
    <w:nsid w:val="0000000D"/>
    <w:multiLevelType w:val="hybridMultilevel"/>
    <w:tmpl w:val="0000000D"/>
    <w:lvl w:ilvl="0" w:tplc="F454E032">
      <w:start w:val="1"/>
      <w:numFmt w:val="bullet"/>
      <w:lvlText w:val="•"/>
      <w:lvlJc w:val="left"/>
      <w:pPr>
        <w:tabs>
          <w:tab w:val="num" w:pos="425"/>
        </w:tabs>
        <w:ind w:left="720" w:hanging="360"/>
      </w:pPr>
      <w:rPr>
        <w:rFonts w:ascii="Calibri" w:eastAsia="Calibri" w:hAnsi="Calibri" w:cs="Calibri"/>
        <w:b w:val="0"/>
        <w:i w:val="0"/>
        <w:strike w:val="0"/>
        <w:sz w:val="22"/>
      </w:rPr>
    </w:lvl>
    <w:lvl w:ilvl="1" w:tplc="9B208D40">
      <w:start w:val="1"/>
      <w:numFmt w:val="bullet"/>
      <w:lvlText w:val="o"/>
      <w:lvlJc w:val="left"/>
      <w:pPr>
        <w:tabs>
          <w:tab w:val="num" w:pos="1440"/>
        </w:tabs>
        <w:ind w:left="1440" w:hanging="360"/>
      </w:pPr>
      <w:rPr>
        <w:rFonts w:ascii="Courier New" w:hAnsi="Courier New"/>
      </w:rPr>
    </w:lvl>
    <w:lvl w:ilvl="2" w:tplc="5C4E96FC">
      <w:start w:val="1"/>
      <w:numFmt w:val="bullet"/>
      <w:lvlText w:val=""/>
      <w:lvlJc w:val="left"/>
      <w:pPr>
        <w:tabs>
          <w:tab w:val="num" w:pos="2160"/>
        </w:tabs>
        <w:ind w:left="2160" w:hanging="360"/>
      </w:pPr>
      <w:rPr>
        <w:rFonts w:ascii="Wingdings" w:hAnsi="Wingdings"/>
      </w:rPr>
    </w:lvl>
    <w:lvl w:ilvl="3" w:tplc="B4A84274">
      <w:start w:val="1"/>
      <w:numFmt w:val="bullet"/>
      <w:lvlText w:val=""/>
      <w:lvlJc w:val="left"/>
      <w:pPr>
        <w:tabs>
          <w:tab w:val="num" w:pos="2880"/>
        </w:tabs>
        <w:ind w:left="2880" w:hanging="360"/>
      </w:pPr>
      <w:rPr>
        <w:rFonts w:ascii="Symbol" w:hAnsi="Symbol"/>
      </w:rPr>
    </w:lvl>
    <w:lvl w:ilvl="4" w:tplc="B22CC948">
      <w:start w:val="1"/>
      <w:numFmt w:val="bullet"/>
      <w:lvlText w:val="o"/>
      <w:lvlJc w:val="left"/>
      <w:pPr>
        <w:tabs>
          <w:tab w:val="num" w:pos="3600"/>
        </w:tabs>
        <w:ind w:left="3600" w:hanging="360"/>
      </w:pPr>
      <w:rPr>
        <w:rFonts w:ascii="Courier New" w:hAnsi="Courier New"/>
      </w:rPr>
    </w:lvl>
    <w:lvl w:ilvl="5" w:tplc="66901DD0">
      <w:start w:val="1"/>
      <w:numFmt w:val="bullet"/>
      <w:lvlText w:val=""/>
      <w:lvlJc w:val="left"/>
      <w:pPr>
        <w:tabs>
          <w:tab w:val="num" w:pos="4320"/>
        </w:tabs>
        <w:ind w:left="4320" w:hanging="360"/>
      </w:pPr>
      <w:rPr>
        <w:rFonts w:ascii="Wingdings" w:hAnsi="Wingdings"/>
      </w:rPr>
    </w:lvl>
    <w:lvl w:ilvl="6" w:tplc="F68C1B48">
      <w:start w:val="1"/>
      <w:numFmt w:val="bullet"/>
      <w:lvlText w:val=""/>
      <w:lvlJc w:val="left"/>
      <w:pPr>
        <w:tabs>
          <w:tab w:val="num" w:pos="5040"/>
        </w:tabs>
        <w:ind w:left="5040" w:hanging="360"/>
      </w:pPr>
      <w:rPr>
        <w:rFonts w:ascii="Symbol" w:hAnsi="Symbol"/>
      </w:rPr>
    </w:lvl>
    <w:lvl w:ilvl="7" w:tplc="E9842336">
      <w:start w:val="1"/>
      <w:numFmt w:val="bullet"/>
      <w:lvlText w:val="o"/>
      <w:lvlJc w:val="left"/>
      <w:pPr>
        <w:tabs>
          <w:tab w:val="num" w:pos="5760"/>
        </w:tabs>
        <w:ind w:left="5760" w:hanging="360"/>
      </w:pPr>
      <w:rPr>
        <w:rFonts w:ascii="Courier New" w:hAnsi="Courier New"/>
      </w:rPr>
    </w:lvl>
    <w:lvl w:ilvl="8" w:tplc="2424000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A7AE26F0">
      <w:start w:val="1"/>
      <w:numFmt w:val="bullet"/>
      <w:lvlText w:val="•"/>
      <w:lvlJc w:val="left"/>
      <w:pPr>
        <w:tabs>
          <w:tab w:val="num" w:pos="425"/>
        </w:tabs>
        <w:ind w:left="720" w:hanging="360"/>
      </w:pPr>
      <w:rPr>
        <w:rFonts w:ascii="Calibri" w:eastAsia="Calibri" w:hAnsi="Calibri" w:cs="Calibri"/>
        <w:b w:val="0"/>
        <w:i/>
        <w:strike w:val="0"/>
        <w:sz w:val="22"/>
      </w:rPr>
    </w:lvl>
    <w:lvl w:ilvl="1" w:tplc="1C346568">
      <w:start w:val="1"/>
      <w:numFmt w:val="bullet"/>
      <w:lvlText w:val="o"/>
      <w:lvlJc w:val="left"/>
      <w:pPr>
        <w:tabs>
          <w:tab w:val="num" w:pos="1440"/>
        </w:tabs>
        <w:ind w:left="1440" w:hanging="360"/>
      </w:pPr>
      <w:rPr>
        <w:rFonts w:ascii="Courier New" w:hAnsi="Courier New"/>
      </w:rPr>
    </w:lvl>
    <w:lvl w:ilvl="2" w:tplc="BE205322">
      <w:start w:val="1"/>
      <w:numFmt w:val="bullet"/>
      <w:lvlText w:val=""/>
      <w:lvlJc w:val="left"/>
      <w:pPr>
        <w:tabs>
          <w:tab w:val="num" w:pos="2160"/>
        </w:tabs>
        <w:ind w:left="2160" w:hanging="360"/>
      </w:pPr>
      <w:rPr>
        <w:rFonts w:ascii="Wingdings" w:hAnsi="Wingdings"/>
      </w:rPr>
    </w:lvl>
    <w:lvl w:ilvl="3" w:tplc="C284F0AE">
      <w:start w:val="1"/>
      <w:numFmt w:val="bullet"/>
      <w:lvlText w:val=""/>
      <w:lvlJc w:val="left"/>
      <w:pPr>
        <w:tabs>
          <w:tab w:val="num" w:pos="2880"/>
        </w:tabs>
        <w:ind w:left="2880" w:hanging="360"/>
      </w:pPr>
      <w:rPr>
        <w:rFonts w:ascii="Symbol" w:hAnsi="Symbol"/>
      </w:rPr>
    </w:lvl>
    <w:lvl w:ilvl="4" w:tplc="DD88660A">
      <w:start w:val="1"/>
      <w:numFmt w:val="bullet"/>
      <w:lvlText w:val="o"/>
      <w:lvlJc w:val="left"/>
      <w:pPr>
        <w:tabs>
          <w:tab w:val="num" w:pos="3600"/>
        </w:tabs>
        <w:ind w:left="3600" w:hanging="360"/>
      </w:pPr>
      <w:rPr>
        <w:rFonts w:ascii="Courier New" w:hAnsi="Courier New"/>
      </w:rPr>
    </w:lvl>
    <w:lvl w:ilvl="5" w:tplc="0A0263C2">
      <w:start w:val="1"/>
      <w:numFmt w:val="bullet"/>
      <w:lvlText w:val=""/>
      <w:lvlJc w:val="left"/>
      <w:pPr>
        <w:tabs>
          <w:tab w:val="num" w:pos="4320"/>
        </w:tabs>
        <w:ind w:left="4320" w:hanging="360"/>
      </w:pPr>
      <w:rPr>
        <w:rFonts w:ascii="Wingdings" w:hAnsi="Wingdings"/>
      </w:rPr>
    </w:lvl>
    <w:lvl w:ilvl="6" w:tplc="8244E1A6">
      <w:start w:val="1"/>
      <w:numFmt w:val="bullet"/>
      <w:lvlText w:val=""/>
      <w:lvlJc w:val="left"/>
      <w:pPr>
        <w:tabs>
          <w:tab w:val="num" w:pos="5040"/>
        </w:tabs>
        <w:ind w:left="5040" w:hanging="360"/>
      </w:pPr>
      <w:rPr>
        <w:rFonts w:ascii="Symbol" w:hAnsi="Symbol"/>
      </w:rPr>
    </w:lvl>
    <w:lvl w:ilvl="7" w:tplc="5E1CE326">
      <w:start w:val="1"/>
      <w:numFmt w:val="bullet"/>
      <w:lvlText w:val="o"/>
      <w:lvlJc w:val="left"/>
      <w:pPr>
        <w:tabs>
          <w:tab w:val="num" w:pos="5760"/>
        </w:tabs>
        <w:ind w:left="5760" w:hanging="360"/>
      </w:pPr>
      <w:rPr>
        <w:rFonts w:ascii="Courier New" w:hAnsi="Courier New"/>
      </w:rPr>
    </w:lvl>
    <w:lvl w:ilvl="8" w:tplc="EF5ADE0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8AC890E2">
      <w:start w:val="1"/>
      <w:numFmt w:val="bullet"/>
      <w:lvlText w:val="•"/>
      <w:lvlJc w:val="left"/>
      <w:pPr>
        <w:tabs>
          <w:tab w:val="num" w:pos="425"/>
        </w:tabs>
        <w:ind w:left="720" w:hanging="360"/>
      </w:pPr>
      <w:rPr>
        <w:rFonts w:ascii="Calibri" w:eastAsia="Calibri" w:hAnsi="Calibri" w:cs="Calibri"/>
        <w:b w:val="0"/>
        <w:i/>
        <w:strike w:val="0"/>
        <w:sz w:val="22"/>
      </w:rPr>
    </w:lvl>
    <w:lvl w:ilvl="1" w:tplc="9496EBDE">
      <w:start w:val="1"/>
      <w:numFmt w:val="bullet"/>
      <w:lvlText w:val="o"/>
      <w:lvlJc w:val="left"/>
      <w:pPr>
        <w:tabs>
          <w:tab w:val="num" w:pos="1440"/>
        </w:tabs>
        <w:ind w:left="1440" w:hanging="360"/>
      </w:pPr>
      <w:rPr>
        <w:rFonts w:ascii="Courier New" w:hAnsi="Courier New"/>
      </w:rPr>
    </w:lvl>
    <w:lvl w:ilvl="2" w:tplc="4A309B16">
      <w:start w:val="1"/>
      <w:numFmt w:val="bullet"/>
      <w:lvlText w:val=""/>
      <w:lvlJc w:val="left"/>
      <w:pPr>
        <w:tabs>
          <w:tab w:val="num" w:pos="2160"/>
        </w:tabs>
        <w:ind w:left="2160" w:hanging="360"/>
      </w:pPr>
      <w:rPr>
        <w:rFonts w:ascii="Wingdings" w:hAnsi="Wingdings"/>
      </w:rPr>
    </w:lvl>
    <w:lvl w:ilvl="3" w:tplc="01567D22">
      <w:start w:val="1"/>
      <w:numFmt w:val="bullet"/>
      <w:lvlText w:val=""/>
      <w:lvlJc w:val="left"/>
      <w:pPr>
        <w:tabs>
          <w:tab w:val="num" w:pos="2880"/>
        </w:tabs>
        <w:ind w:left="2880" w:hanging="360"/>
      </w:pPr>
      <w:rPr>
        <w:rFonts w:ascii="Symbol" w:hAnsi="Symbol"/>
      </w:rPr>
    </w:lvl>
    <w:lvl w:ilvl="4" w:tplc="E2B82FA2">
      <w:start w:val="1"/>
      <w:numFmt w:val="bullet"/>
      <w:lvlText w:val="o"/>
      <w:lvlJc w:val="left"/>
      <w:pPr>
        <w:tabs>
          <w:tab w:val="num" w:pos="3600"/>
        </w:tabs>
        <w:ind w:left="3600" w:hanging="360"/>
      </w:pPr>
      <w:rPr>
        <w:rFonts w:ascii="Courier New" w:hAnsi="Courier New"/>
      </w:rPr>
    </w:lvl>
    <w:lvl w:ilvl="5" w:tplc="A2C83E04">
      <w:start w:val="1"/>
      <w:numFmt w:val="bullet"/>
      <w:lvlText w:val=""/>
      <w:lvlJc w:val="left"/>
      <w:pPr>
        <w:tabs>
          <w:tab w:val="num" w:pos="4320"/>
        </w:tabs>
        <w:ind w:left="4320" w:hanging="360"/>
      </w:pPr>
      <w:rPr>
        <w:rFonts w:ascii="Wingdings" w:hAnsi="Wingdings"/>
      </w:rPr>
    </w:lvl>
    <w:lvl w:ilvl="6" w:tplc="90520DB4">
      <w:start w:val="1"/>
      <w:numFmt w:val="bullet"/>
      <w:lvlText w:val=""/>
      <w:lvlJc w:val="left"/>
      <w:pPr>
        <w:tabs>
          <w:tab w:val="num" w:pos="5040"/>
        </w:tabs>
        <w:ind w:left="5040" w:hanging="360"/>
      </w:pPr>
      <w:rPr>
        <w:rFonts w:ascii="Symbol" w:hAnsi="Symbol"/>
      </w:rPr>
    </w:lvl>
    <w:lvl w:ilvl="7" w:tplc="37EE31F0">
      <w:start w:val="1"/>
      <w:numFmt w:val="bullet"/>
      <w:lvlText w:val="o"/>
      <w:lvlJc w:val="left"/>
      <w:pPr>
        <w:tabs>
          <w:tab w:val="num" w:pos="5760"/>
        </w:tabs>
        <w:ind w:left="5760" w:hanging="360"/>
      </w:pPr>
      <w:rPr>
        <w:rFonts w:ascii="Courier New" w:hAnsi="Courier New"/>
      </w:rPr>
    </w:lvl>
    <w:lvl w:ilvl="8" w:tplc="0D6C544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3B9E9996">
      <w:start w:val="1"/>
      <w:numFmt w:val="bullet"/>
      <w:lvlText w:val="•"/>
      <w:lvlJc w:val="left"/>
      <w:pPr>
        <w:tabs>
          <w:tab w:val="num" w:pos="425"/>
        </w:tabs>
        <w:ind w:left="720" w:hanging="360"/>
      </w:pPr>
      <w:rPr>
        <w:rFonts w:ascii="Calibri" w:eastAsia="Calibri" w:hAnsi="Calibri" w:cs="Calibri"/>
        <w:b w:val="0"/>
        <w:i w:val="0"/>
        <w:strike w:val="0"/>
        <w:sz w:val="22"/>
      </w:rPr>
    </w:lvl>
    <w:lvl w:ilvl="1" w:tplc="8A10ED2E">
      <w:start w:val="1"/>
      <w:numFmt w:val="bullet"/>
      <w:lvlText w:val="o"/>
      <w:lvlJc w:val="left"/>
      <w:pPr>
        <w:tabs>
          <w:tab w:val="num" w:pos="1440"/>
        </w:tabs>
        <w:ind w:left="1440" w:hanging="360"/>
      </w:pPr>
      <w:rPr>
        <w:rFonts w:ascii="Courier New" w:hAnsi="Courier New"/>
      </w:rPr>
    </w:lvl>
    <w:lvl w:ilvl="2" w:tplc="A1409764">
      <w:start w:val="1"/>
      <w:numFmt w:val="bullet"/>
      <w:lvlText w:val=""/>
      <w:lvlJc w:val="left"/>
      <w:pPr>
        <w:tabs>
          <w:tab w:val="num" w:pos="2160"/>
        </w:tabs>
        <w:ind w:left="2160" w:hanging="360"/>
      </w:pPr>
      <w:rPr>
        <w:rFonts w:ascii="Wingdings" w:hAnsi="Wingdings"/>
      </w:rPr>
    </w:lvl>
    <w:lvl w:ilvl="3" w:tplc="77E2966A">
      <w:start w:val="1"/>
      <w:numFmt w:val="bullet"/>
      <w:lvlText w:val=""/>
      <w:lvlJc w:val="left"/>
      <w:pPr>
        <w:tabs>
          <w:tab w:val="num" w:pos="2880"/>
        </w:tabs>
        <w:ind w:left="2880" w:hanging="360"/>
      </w:pPr>
      <w:rPr>
        <w:rFonts w:ascii="Symbol" w:hAnsi="Symbol"/>
      </w:rPr>
    </w:lvl>
    <w:lvl w:ilvl="4" w:tplc="E14EEF02">
      <w:start w:val="1"/>
      <w:numFmt w:val="bullet"/>
      <w:lvlText w:val="o"/>
      <w:lvlJc w:val="left"/>
      <w:pPr>
        <w:tabs>
          <w:tab w:val="num" w:pos="3600"/>
        </w:tabs>
        <w:ind w:left="3600" w:hanging="360"/>
      </w:pPr>
      <w:rPr>
        <w:rFonts w:ascii="Courier New" w:hAnsi="Courier New"/>
      </w:rPr>
    </w:lvl>
    <w:lvl w:ilvl="5" w:tplc="DFA6763C">
      <w:start w:val="1"/>
      <w:numFmt w:val="bullet"/>
      <w:lvlText w:val=""/>
      <w:lvlJc w:val="left"/>
      <w:pPr>
        <w:tabs>
          <w:tab w:val="num" w:pos="4320"/>
        </w:tabs>
        <w:ind w:left="4320" w:hanging="360"/>
      </w:pPr>
      <w:rPr>
        <w:rFonts w:ascii="Wingdings" w:hAnsi="Wingdings"/>
      </w:rPr>
    </w:lvl>
    <w:lvl w:ilvl="6" w:tplc="5DF61FA6">
      <w:start w:val="1"/>
      <w:numFmt w:val="bullet"/>
      <w:lvlText w:val=""/>
      <w:lvlJc w:val="left"/>
      <w:pPr>
        <w:tabs>
          <w:tab w:val="num" w:pos="5040"/>
        </w:tabs>
        <w:ind w:left="5040" w:hanging="360"/>
      </w:pPr>
      <w:rPr>
        <w:rFonts w:ascii="Symbol" w:hAnsi="Symbol"/>
      </w:rPr>
    </w:lvl>
    <w:lvl w:ilvl="7" w:tplc="8474E732">
      <w:start w:val="1"/>
      <w:numFmt w:val="bullet"/>
      <w:lvlText w:val="o"/>
      <w:lvlJc w:val="left"/>
      <w:pPr>
        <w:tabs>
          <w:tab w:val="num" w:pos="5760"/>
        </w:tabs>
        <w:ind w:left="5760" w:hanging="360"/>
      </w:pPr>
      <w:rPr>
        <w:rFonts w:ascii="Courier New" w:hAnsi="Courier New"/>
      </w:rPr>
    </w:lvl>
    <w:lvl w:ilvl="8" w:tplc="2BDAA98C">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A99431B4">
      <w:start w:val="1"/>
      <w:numFmt w:val="bullet"/>
      <w:lvlText w:val="•"/>
      <w:lvlJc w:val="left"/>
      <w:pPr>
        <w:tabs>
          <w:tab w:val="num" w:pos="425"/>
        </w:tabs>
        <w:ind w:left="720" w:hanging="360"/>
      </w:pPr>
      <w:rPr>
        <w:rFonts w:ascii="Calibri" w:eastAsia="Calibri" w:hAnsi="Calibri" w:cs="Calibri"/>
        <w:b/>
        <w:i w:val="0"/>
        <w:strike w:val="0"/>
        <w:sz w:val="22"/>
      </w:rPr>
    </w:lvl>
    <w:lvl w:ilvl="1" w:tplc="476A33E0">
      <w:start w:val="1"/>
      <w:numFmt w:val="bullet"/>
      <w:lvlText w:val="o"/>
      <w:lvlJc w:val="left"/>
      <w:pPr>
        <w:tabs>
          <w:tab w:val="num" w:pos="1440"/>
        </w:tabs>
        <w:ind w:left="1440" w:hanging="360"/>
      </w:pPr>
      <w:rPr>
        <w:rFonts w:ascii="Courier New" w:hAnsi="Courier New"/>
      </w:rPr>
    </w:lvl>
    <w:lvl w:ilvl="2" w:tplc="6C2C5C16">
      <w:start w:val="1"/>
      <w:numFmt w:val="bullet"/>
      <w:lvlText w:val=""/>
      <w:lvlJc w:val="left"/>
      <w:pPr>
        <w:tabs>
          <w:tab w:val="num" w:pos="2160"/>
        </w:tabs>
        <w:ind w:left="2160" w:hanging="360"/>
      </w:pPr>
      <w:rPr>
        <w:rFonts w:ascii="Wingdings" w:hAnsi="Wingdings"/>
      </w:rPr>
    </w:lvl>
    <w:lvl w:ilvl="3" w:tplc="31FC0328">
      <w:start w:val="1"/>
      <w:numFmt w:val="bullet"/>
      <w:lvlText w:val=""/>
      <w:lvlJc w:val="left"/>
      <w:pPr>
        <w:tabs>
          <w:tab w:val="num" w:pos="2880"/>
        </w:tabs>
        <w:ind w:left="2880" w:hanging="360"/>
      </w:pPr>
      <w:rPr>
        <w:rFonts w:ascii="Symbol" w:hAnsi="Symbol"/>
      </w:rPr>
    </w:lvl>
    <w:lvl w:ilvl="4" w:tplc="836E979C">
      <w:start w:val="1"/>
      <w:numFmt w:val="bullet"/>
      <w:lvlText w:val="o"/>
      <w:lvlJc w:val="left"/>
      <w:pPr>
        <w:tabs>
          <w:tab w:val="num" w:pos="3600"/>
        </w:tabs>
        <w:ind w:left="3600" w:hanging="360"/>
      </w:pPr>
      <w:rPr>
        <w:rFonts w:ascii="Courier New" w:hAnsi="Courier New"/>
      </w:rPr>
    </w:lvl>
    <w:lvl w:ilvl="5" w:tplc="B7C21DD2">
      <w:start w:val="1"/>
      <w:numFmt w:val="bullet"/>
      <w:lvlText w:val=""/>
      <w:lvlJc w:val="left"/>
      <w:pPr>
        <w:tabs>
          <w:tab w:val="num" w:pos="4320"/>
        </w:tabs>
        <w:ind w:left="4320" w:hanging="360"/>
      </w:pPr>
      <w:rPr>
        <w:rFonts w:ascii="Wingdings" w:hAnsi="Wingdings"/>
      </w:rPr>
    </w:lvl>
    <w:lvl w:ilvl="6" w:tplc="79E2311C">
      <w:start w:val="1"/>
      <w:numFmt w:val="bullet"/>
      <w:lvlText w:val=""/>
      <w:lvlJc w:val="left"/>
      <w:pPr>
        <w:tabs>
          <w:tab w:val="num" w:pos="5040"/>
        </w:tabs>
        <w:ind w:left="5040" w:hanging="360"/>
      </w:pPr>
      <w:rPr>
        <w:rFonts w:ascii="Symbol" w:hAnsi="Symbol"/>
      </w:rPr>
    </w:lvl>
    <w:lvl w:ilvl="7" w:tplc="49E8C3A0">
      <w:start w:val="1"/>
      <w:numFmt w:val="bullet"/>
      <w:lvlText w:val="o"/>
      <w:lvlJc w:val="left"/>
      <w:pPr>
        <w:tabs>
          <w:tab w:val="num" w:pos="5760"/>
        </w:tabs>
        <w:ind w:left="5760" w:hanging="360"/>
      </w:pPr>
      <w:rPr>
        <w:rFonts w:ascii="Courier New" w:hAnsi="Courier New"/>
      </w:rPr>
    </w:lvl>
    <w:lvl w:ilvl="8" w:tplc="51F245FA">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7CAC451E">
      <w:start w:val="1"/>
      <w:numFmt w:val="bullet"/>
      <w:lvlText w:val="•"/>
      <w:lvlJc w:val="left"/>
      <w:pPr>
        <w:tabs>
          <w:tab w:val="num" w:pos="425"/>
        </w:tabs>
        <w:ind w:left="720" w:hanging="360"/>
      </w:pPr>
      <w:rPr>
        <w:rFonts w:ascii="Calibri" w:eastAsia="Calibri" w:hAnsi="Calibri" w:cs="Calibri"/>
        <w:b/>
        <w:i w:val="0"/>
        <w:strike w:val="0"/>
        <w:sz w:val="22"/>
      </w:rPr>
    </w:lvl>
    <w:lvl w:ilvl="1" w:tplc="E30E1876">
      <w:start w:val="1"/>
      <w:numFmt w:val="bullet"/>
      <w:lvlText w:val="o"/>
      <w:lvlJc w:val="left"/>
      <w:pPr>
        <w:tabs>
          <w:tab w:val="num" w:pos="1440"/>
        </w:tabs>
        <w:ind w:left="1440" w:hanging="360"/>
      </w:pPr>
      <w:rPr>
        <w:rFonts w:ascii="Courier New" w:hAnsi="Courier New"/>
      </w:rPr>
    </w:lvl>
    <w:lvl w:ilvl="2" w:tplc="EC669A9C">
      <w:start w:val="1"/>
      <w:numFmt w:val="bullet"/>
      <w:lvlText w:val=""/>
      <w:lvlJc w:val="left"/>
      <w:pPr>
        <w:tabs>
          <w:tab w:val="num" w:pos="2160"/>
        </w:tabs>
        <w:ind w:left="2160" w:hanging="360"/>
      </w:pPr>
      <w:rPr>
        <w:rFonts w:ascii="Wingdings" w:hAnsi="Wingdings"/>
      </w:rPr>
    </w:lvl>
    <w:lvl w:ilvl="3" w:tplc="EA488EF6">
      <w:start w:val="1"/>
      <w:numFmt w:val="bullet"/>
      <w:lvlText w:val=""/>
      <w:lvlJc w:val="left"/>
      <w:pPr>
        <w:tabs>
          <w:tab w:val="num" w:pos="2880"/>
        </w:tabs>
        <w:ind w:left="2880" w:hanging="360"/>
      </w:pPr>
      <w:rPr>
        <w:rFonts w:ascii="Symbol" w:hAnsi="Symbol"/>
      </w:rPr>
    </w:lvl>
    <w:lvl w:ilvl="4" w:tplc="E6D87D40">
      <w:start w:val="1"/>
      <w:numFmt w:val="bullet"/>
      <w:lvlText w:val="o"/>
      <w:lvlJc w:val="left"/>
      <w:pPr>
        <w:tabs>
          <w:tab w:val="num" w:pos="3600"/>
        </w:tabs>
        <w:ind w:left="3600" w:hanging="360"/>
      </w:pPr>
      <w:rPr>
        <w:rFonts w:ascii="Courier New" w:hAnsi="Courier New"/>
      </w:rPr>
    </w:lvl>
    <w:lvl w:ilvl="5" w:tplc="8EDCF390">
      <w:start w:val="1"/>
      <w:numFmt w:val="bullet"/>
      <w:lvlText w:val=""/>
      <w:lvlJc w:val="left"/>
      <w:pPr>
        <w:tabs>
          <w:tab w:val="num" w:pos="4320"/>
        </w:tabs>
        <w:ind w:left="4320" w:hanging="360"/>
      </w:pPr>
      <w:rPr>
        <w:rFonts w:ascii="Wingdings" w:hAnsi="Wingdings"/>
      </w:rPr>
    </w:lvl>
    <w:lvl w:ilvl="6" w:tplc="70BA0BA8">
      <w:start w:val="1"/>
      <w:numFmt w:val="bullet"/>
      <w:lvlText w:val=""/>
      <w:lvlJc w:val="left"/>
      <w:pPr>
        <w:tabs>
          <w:tab w:val="num" w:pos="5040"/>
        </w:tabs>
        <w:ind w:left="5040" w:hanging="360"/>
      </w:pPr>
      <w:rPr>
        <w:rFonts w:ascii="Symbol" w:hAnsi="Symbol"/>
      </w:rPr>
    </w:lvl>
    <w:lvl w:ilvl="7" w:tplc="6D549716">
      <w:start w:val="1"/>
      <w:numFmt w:val="bullet"/>
      <w:lvlText w:val="o"/>
      <w:lvlJc w:val="left"/>
      <w:pPr>
        <w:tabs>
          <w:tab w:val="num" w:pos="5760"/>
        </w:tabs>
        <w:ind w:left="5760" w:hanging="360"/>
      </w:pPr>
      <w:rPr>
        <w:rFonts w:ascii="Courier New" w:hAnsi="Courier New"/>
      </w:rPr>
    </w:lvl>
    <w:lvl w:ilvl="8" w:tplc="D1FA0B8C">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2C4E800">
      <w:start w:val="1"/>
      <w:numFmt w:val="bullet"/>
      <w:lvlText w:val="–"/>
      <w:lvlJc w:val="left"/>
      <w:pPr>
        <w:tabs>
          <w:tab w:val="num" w:pos="992"/>
        </w:tabs>
        <w:ind w:left="720" w:hanging="360"/>
      </w:pPr>
      <w:rPr>
        <w:rFonts w:ascii="Arial" w:eastAsia="Arial" w:hAnsi="Arial" w:cs="Arial"/>
        <w:b w:val="0"/>
        <w:i w:val="0"/>
        <w:strike w:val="0"/>
        <w:sz w:val="24"/>
      </w:rPr>
    </w:lvl>
    <w:lvl w:ilvl="1" w:tplc="DBAE33F8">
      <w:start w:val="1"/>
      <w:numFmt w:val="bullet"/>
      <w:lvlText w:val="o"/>
      <w:lvlJc w:val="left"/>
      <w:pPr>
        <w:tabs>
          <w:tab w:val="num" w:pos="1440"/>
        </w:tabs>
        <w:ind w:left="1440" w:hanging="360"/>
      </w:pPr>
      <w:rPr>
        <w:rFonts w:ascii="Courier New" w:hAnsi="Courier New"/>
      </w:rPr>
    </w:lvl>
    <w:lvl w:ilvl="2" w:tplc="26D2A6F2">
      <w:start w:val="1"/>
      <w:numFmt w:val="bullet"/>
      <w:lvlText w:val=""/>
      <w:lvlJc w:val="left"/>
      <w:pPr>
        <w:tabs>
          <w:tab w:val="num" w:pos="2160"/>
        </w:tabs>
        <w:ind w:left="2160" w:hanging="360"/>
      </w:pPr>
      <w:rPr>
        <w:rFonts w:ascii="Wingdings" w:hAnsi="Wingdings"/>
      </w:rPr>
    </w:lvl>
    <w:lvl w:ilvl="3" w:tplc="3364E59A">
      <w:start w:val="1"/>
      <w:numFmt w:val="bullet"/>
      <w:lvlText w:val=""/>
      <w:lvlJc w:val="left"/>
      <w:pPr>
        <w:tabs>
          <w:tab w:val="num" w:pos="2880"/>
        </w:tabs>
        <w:ind w:left="2880" w:hanging="360"/>
      </w:pPr>
      <w:rPr>
        <w:rFonts w:ascii="Symbol" w:hAnsi="Symbol"/>
      </w:rPr>
    </w:lvl>
    <w:lvl w:ilvl="4" w:tplc="F124B28C">
      <w:start w:val="1"/>
      <w:numFmt w:val="bullet"/>
      <w:lvlText w:val="o"/>
      <w:lvlJc w:val="left"/>
      <w:pPr>
        <w:tabs>
          <w:tab w:val="num" w:pos="3600"/>
        </w:tabs>
        <w:ind w:left="3600" w:hanging="360"/>
      </w:pPr>
      <w:rPr>
        <w:rFonts w:ascii="Courier New" w:hAnsi="Courier New"/>
      </w:rPr>
    </w:lvl>
    <w:lvl w:ilvl="5" w:tplc="2FC05044">
      <w:start w:val="1"/>
      <w:numFmt w:val="bullet"/>
      <w:lvlText w:val=""/>
      <w:lvlJc w:val="left"/>
      <w:pPr>
        <w:tabs>
          <w:tab w:val="num" w:pos="4320"/>
        </w:tabs>
        <w:ind w:left="4320" w:hanging="360"/>
      </w:pPr>
      <w:rPr>
        <w:rFonts w:ascii="Wingdings" w:hAnsi="Wingdings"/>
      </w:rPr>
    </w:lvl>
    <w:lvl w:ilvl="6" w:tplc="A9C0B3EE">
      <w:start w:val="1"/>
      <w:numFmt w:val="bullet"/>
      <w:lvlText w:val=""/>
      <w:lvlJc w:val="left"/>
      <w:pPr>
        <w:tabs>
          <w:tab w:val="num" w:pos="5040"/>
        </w:tabs>
        <w:ind w:left="5040" w:hanging="360"/>
      </w:pPr>
      <w:rPr>
        <w:rFonts w:ascii="Symbol" w:hAnsi="Symbol"/>
      </w:rPr>
    </w:lvl>
    <w:lvl w:ilvl="7" w:tplc="3676BAE0">
      <w:start w:val="1"/>
      <w:numFmt w:val="bullet"/>
      <w:lvlText w:val="o"/>
      <w:lvlJc w:val="left"/>
      <w:pPr>
        <w:tabs>
          <w:tab w:val="num" w:pos="5760"/>
        </w:tabs>
        <w:ind w:left="5760" w:hanging="360"/>
      </w:pPr>
      <w:rPr>
        <w:rFonts w:ascii="Courier New" w:hAnsi="Courier New"/>
      </w:rPr>
    </w:lvl>
    <w:lvl w:ilvl="8" w:tplc="95321BFE">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6ACCB370">
      <w:start w:val="1"/>
      <w:numFmt w:val="bullet"/>
      <w:lvlText w:val="–"/>
      <w:lvlJc w:val="left"/>
      <w:pPr>
        <w:tabs>
          <w:tab w:val="num" w:pos="992"/>
        </w:tabs>
        <w:ind w:left="720" w:hanging="360"/>
      </w:pPr>
      <w:rPr>
        <w:rFonts w:ascii="Calibri" w:eastAsia="Calibri" w:hAnsi="Calibri" w:cs="Calibri"/>
        <w:b/>
        <w:i w:val="0"/>
        <w:strike w:val="0"/>
        <w:sz w:val="22"/>
      </w:rPr>
    </w:lvl>
    <w:lvl w:ilvl="1" w:tplc="54940748">
      <w:start w:val="1"/>
      <w:numFmt w:val="bullet"/>
      <w:lvlText w:val="o"/>
      <w:lvlJc w:val="left"/>
      <w:pPr>
        <w:tabs>
          <w:tab w:val="num" w:pos="1440"/>
        </w:tabs>
        <w:ind w:left="1440" w:hanging="360"/>
      </w:pPr>
      <w:rPr>
        <w:rFonts w:ascii="Courier New" w:hAnsi="Courier New"/>
      </w:rPr>
    </w:lvl>
    <w:lvl w:ilvl="2" w:tplc="CDDE7158">
      <w:start w:val="1"/>
      <w:numFmt w:val="bullet"/>
      <w:lvlText w:val=""/>
      <w:lvlJc w:val="left"/>
      <w:pPr>
        <w:tabs>
          <w:tab w:val="num" w:pos="2160"/>
        </w:tabs>
        <w:ind w:left="2160" w:hanging="360"/>
      </w:pPr>
      <w:rPr>
        <w:rFonts w:ascii="Wingdings" w:hAnsi="Wingdings"/>
      </w:rPr>
    </w:lvl>
    <w:lvl w:ilvl="3" w:tplc="D8D2AA94">
      <w:start w:val="1"/>
      <w:numFmt w:val="bullet"/>
      <w:lvlText w:val=""/>
      <w:lvlJc w:val="left"/>
      <w:pPr>
        <w:tabs>
          <w:tab w:val="num" w:pos="2880"/>
        </w:tabs>
        <w:ind w:left="2880" w:hanging="360"/>
      </w:pPr>
      <w:rPr>
        <w:rFonts w:ascii="Symbol" w:hAnsi="Symbol"/>
      </w:rPr>
    </w:lvl>
    <w:lvl w:ilvl="4" w:tplc="915CDAE0">
      <w:start w:val="1"/>
      <w:numFmt w:val="bullet"/>
      <w:lvlText w:val="o"/>
      <w:lvlJc w:val="left"/>
      <w:pPr>
        <w:tabs>
          <w:tab w:val="num" w:pos="3600"/>
        </w:tabs>
        <w:ind w:left="3600" w:hanging="360"/>
      </w:pPr>
      <w:rPr>
        <w:rFonts w:ascii="Courier New" w:hAnsi="Courier New"/>
      </w:rPr>
    </w:lvl>
    <w:lvl w:ilvl="5" w:tplc="6114D82A">
      <w:start w:val="1"/>
      <w:numFmt w:val="bullet"/>
      <w:lvlText w:val=""/>
      <w:lvlJc w:val="left"/>
      <w:pPr>
        <w:tabs>
          <w:tab w:val="num" w:pos="4320"/>
        </w:tabs>
        <w:ind w:left="4320" w:hanging="360"/>
      </w:pPr>
      <w:rPr>
        <w:rFonts w:ascii="Wingdings" w:hAnsi="Wingdings"/>
      </w:rPr>
    </w:lvl>
    <w:lvl w:ilvl="6" w:tplc="64B4A83E">
      <w:start w:val="1"/>
      <w:numFmt w:val="bullet"/>
      <w:lvlText w:val=""/>
      <w:lvlJc w:val="left"/>
      <w:pPr>
        <w:tabs>
          <w:tab w:val="num" w:pos="5040"/>
        </w:tabs>
        <w:ind w:left="5040" w:hanging="360"/>
      </w:pPr>
      <w:rPr>
        <w:rFonts w:ascii="Symbol" w:hAnsi="Symbol"/>
      </w:rPr>
    </w:lvl>
    <w:lvl w:ilvl="7" w:tplc="E7707B64">
      <w:start w:val="1"/>
      <w:numFmt w:val="bullet"/>
      <w:lvlText w:val="o"/>
      <w:lvlJc w:val="left"/>
      <w:pPr>
        <w:tabs>
          <w:tab w:val="num" w:pos="5760"/>
        </w:tabs>
        <w:ind w:left="5760" w:hanging="360"/>
      </w:pPr>
      <w:rPr>
        <w:rFonts w:ascii="Courier New" w:hAnsi="Courier New"/>
      </w:rPr>
    </w:lvl>
    <w:lvl w:ilvl="8" w:tplc="1D86DE40">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FBC42960">
      <w:start w:val="1"/>
      <w:numFmt w:val="bullet"/>
      <w:lvlText w:val="–"/>
      <w:lvlJc w:val="left"/>
      <w:pPr>
        <w:tabs>
          <w:tab w:val="num" w:pos="992"/>
        </w:tabs>
        <w:ind w:left="720" w:hanging="360"/>
      </w:pPr>
      <w:rPr>
        <w:rFonts w:ascii="Calibri" w:eastAsia="Calibri" w:hAnsi="Calibri" w:cs="Calibri"/>
        <w:b w:val="0"/>
        <w:i w:val="0"/>
        <w:strike w:val="0"/>
        <w:sz w:val="22"/>
      </w:rPr>
    </w:lvl>
    <w:lvl w:ilvl="1" w:tplc="91CCC8EA">
      <w:start w:val="1"/>
      <w:numFmt w:val="bullet"/>
      <w:lvlText w:val="o"/>
      <w:lvlJc w:val="left"/>
      <w:pPr>
        <w:tabs>
          <w:tab w:val="num" w:pos="1440"/>
        </w:tabs>
        <w:ind w:left="1440" w:hanging="360"/>
      </w:pPr>
      <w:rPr>
        <w:rFonts w:ascii="Courier New" w:hAnsi="Courier New"/>
      </w:rPr>
    </w:lvl>
    <w:lvl w:ilvl="2" w:tplc="329A932C">
      <w:start w:val="1"/>
      <w:numFmt w:val="bullet"/>
      <w:lvlText w:val=""/>
      <w:lvlJc w:val="left"/>
      <w:pPr>
        <w:tabs>
          <w:tab w:val="num" w:pos="2160"/>
        </w:tabs>
        <w:ind w:left="2160" w:hanging="360"/>
      </w:pPr>
      <w:rPr>
        <w:rFonts w:ascii="Wingdings" w:hAnsi="Wingdings"/>
      </w:rPr>
    </w:lvl>
    <w:lvl w:ilvl="3" w:tplc="719E5138">
      <w:start w:val="1"/>
      <w:numFmt w:val="bullet"/>
      <w:lvlText w:val=""/>
      <w:lvlJc w:val="left"/>
      <w:pPr>
        <w:tabs>
          <w:tab w:val="num" w:pos="2880"/>
        </w:tabs>
        <w:ind w:left="2880" w:hanging="360"/>
      </w:pPr>
      <w:rPr>
        <w:rFonts w:ascii="Symbol" w:hAnsi="Symbol"/>
      </w:rPr>
    </w:lvl>
    <w:lvl w:ilvl="4" w:tplc="4E706D3E">
      <w:start w:val="1"/>
      <w:numFmt w:val="bullet"/>
      <w:lvlText w:val="o"/>
      <w:lvlJc w:val="left"/>
      <w:pPr>
        <w:tabs>
          <w:tab w:val="num" w:pos="3600"/>
        </w:tabs>
        <w:ind w:left="3600" w:hanging="360"/>
      </w:pPr>
      <w:rPr>
        <w:rFonts w:ascii="Courier New" w:hAnsi="Courier New"/>
      </w:rPr>
    </w:lvl>
    <w:lvl w:ilvl="5" w:tplc="752A53EC">
      <w:start w:val="1"/>
      <w:numFmt w:val="bullet"/>
      <w:lvlText w:val=""/>
      <w:lvlJc w:val="left"/>
      <w:pPr>
        <w:tabs>
          <w:tab w:val="num" w:pos="4320"/>
        </w:tabs>
        <w:ind w:left="4320" w:hanging="360"/>
      </w:pPr>
      <w:rPr>
        <w:rFonts w:ascii="Wingdings" w:hAnsi="Wingdings"/>
      </w:rPr>
    </w:lvl>
    <w:lvl w:ilvl="6" w:tplc="1DDE333C">
      <w:start w:val="1"/>
      <w:numFmt w:val="bullet"/>
      <w:lvlText w:val=""/>
      <w:lvlJc w:val="left"/>
      <w:pPr>
        <w:tabs>
          <w:tab w:val="num" w:pos="5040"/>
        </w:tabs>
        <w:ind w:left="5040" w:hanging="360"/>
      </w:pPr>
      <w:rPr>
        <w:rFonts w:ascii="Symbol" w:hAnsi="Symbol"/>
      </w:rPr>
    </w:lvl>
    <w:lvl w:ilvl="7" w:tplc="E73C899A">
      <w:start w:val="1"/>
      <w:numFmt w:val="bullet"/>
      <w:lvlText w:val="o"/>
      <w:lvlJc w:val="left"/>
      <w:pPr>
        <w:tabs>
          <w:tab w:val="num" w:pos="5760"/>
        </w:tabs>
        <w:ind w:left="5760" w:hanging="360"/>
      </w:pPr>
      <w:rPr>
        <w:rFonts w:ascii="Courier New" w:hAnsi="Courier New"/>
      </w:rPr>
    </w:lvl>
    <w:lvl w:ilvl="8" w:tplc="43E896D4">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A27ABB5A">
      <w:start w:val="1"/>
      <w:numFmt w:val="bullet"/>
      <w:lvlText w:val="–"/>
      <w:lvlJc w:val="left"/>
      <w:pPr>
        <w:tabs>
          <w:tab w:val="num" w:pos="992"/>
        </w:tabs>
        <w:ind w:left="720" w:hanging="360"/>
      </w:pPr>
      <w:rPr>
        <w:rFonts w:ascii="Calibri" w:eastAsia="Calibri" w:hAnsi="Calibri" w:cs="Calibri"/>
        <w:b w:val="0"/>
        <w:i w:val="0"/>
        <w:strike w:val="0"/>
        <w:sz w:val="22"/>
      </w:rPr>
    </w:lvl>
    <w:lvl w:ilvl="1" w:tplc="F4C60034">
      <w:start w:val="1"/>
      <w:numFmt w:val="bullet"/>
      <w:lvlText w:val="o"/>
      <w:lvlJc w:val="left"/>
      <w:pPr>
        <w:tabs>
          <w:tab w:val="num" w:pos="1440"/>
        </w:tabs>
        <w:ind w:left="1440" w:hanging="360"/>
      </w:pPr>
      <w:rPr>
        <w:rFonts w:ascii="Courier New" w:hAnsi="Courier New"/>
      </w:rPr>
    </w:lvl>
    <w:lvl w:ilvl="2" w:tplc="19682016">
      <w:start w:val="1"/>
      <w:numFmt w:val="bullet"/>
      <w:lvlText w:val=""/>
      <w:lvlJc w:val="left"/>
      <w:pPr>
        <w:tabs>
          <w:tab w:val="num" w:pos="2160"/>
        </w:tabs>
        <w:ind w:left="2160" w:hanging="360"/>
      </w:pPr>
      <w:rPr>
        <w:rFonts w:ascii="Wingdings" w:hAnsi="Wingdings"/>
      </w:rPr>
    </w:lvl>
    <w:lvl w:ilvl="3" w:tplc="450C6FF2">
      <w:start w:val="1"/>
      <w:numFmt w:val="bullet"/>
      <w:lvlText w:val=""/>
      <w:lvlJc w:val="left"/>
      <w:pPr>
        <w:tabs>
          <w:tab w:val="num" w:pos="2880"/>
        </w:tabs>
        <w:ind w:left="2880" w:hanging="360"/>
      </w:pPr>
      <w:rPr>
        <w:rFonts w:ascii="Symbol" w:hAnsi="Symbol"/>
      </w:rPr>
    </w:lvl>
    <w:lvl w:ilvl="4" w:tplc="0BECA076">
      <w:start w:val="1"/>
      <w:numFmt w:val="bullet"/>
      <w:lvlText w:val="o"/>
      <w:lvlJc w:val="left"/>
      <w:pPr>
        <w:tabs>
          <w:tab w:val="num" w:pos="3600"/>
        </w:tabs>
        <w:ind w:left="3600" w:hanging="360"/>
      </w:pPr>
      <w:rPr>
        <w:rFonts w:ascii="Courier New" w:hAnsi="Courier New"/>
      </w:rPr>
    </w:lvl>
    <w:lvl w:ilvl="5" w:tplc="671C3E3C">
      <w:start w:val="1"/>
      <w:numFmt w:val="bullet"/>
      <w:lvlText w:val=""/>
      <w:lvlJc w:val="left"/>
      <w:pPr>
        <w:tabs>
          <w:tab w:val="num" w:pos="4320"/>
        </w:tabs>
        <w:ind w:left="4320" w:hanging="360"/>
      </w:pPr>
      <w:rPr>
        <w:rFonts w:ascii="Wingdings" w:hAnsi="Wingdings"/>
      </w:rPr>
    </w:lvl>
    <w:lvl w:ilvl="6" w:tplc="E086F8CC">
      <w:start w:val="1"/>
      <w:numFmt w:val="bullet"/>
      <w:lvlText w:val=""/>
      <w:lvlJc w:val="left"/>
      <w:pPr>
        <w:tabs>
          <w:tab w:val="num" w:pos="5040"/>
        </w:tabs>
        <w:ind w:left="5040" w:hanging="360"/>
      </w:pPr>
      <w:rPr>
        <w:rFonts w:ascii="Symbol" w:hAnsi="Symbol"/>
      </w:rPr>
    </w:lvl>
    <w:lvl w:ilvl="7" w:tplc="561E3020">
      <w:start w:val="1"/>
      <w:numFmt w:val="bullet"/>
      <w:lvlText w:val="o"/>
      <w:lvlJc w:val="left"/>
      <w:pPr>
        <w:tabs>
          <w:tab w:val="num" w:pos="5760"/>
        </w:tabs>
        <w:ind w:left="5760" w:hanging="360"/>
      </w:pPr>
      <w:rPr>
        <w:rFonts w:ascii="Courier New" w:hAnsi="Courier New"/>
      </w:rPr>
    </w:lvl>
    <w:lvl w:ilvl="8" w:tplc="BFB8AC22">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7B9A3962">
      <w:start w:val="1"/>
      <w:numFmt w:val="bullet"/>
      <w:lvlText w:val="•"/>
      <w:lvlJc w:val="left"/>
      <w:pPr>
        <w:tabs>
          <w:tab w:val="num" w:pos="425"/>
        </w:tabs>
        <w:ind w:left="720" w:hanging="360"/>
      </w:pPr>
      <w:rPr>
        <w:rFonts w:ascii="Calibri" w:eastAsia="Calibri" w:hAnsi="Calibri" w:cs="Calibri"/>
        <w:b w:val="0"/>
        <w:i w:val="0"/>
        <w:strike w:val="0"/>
        <w:sz w:val="22"/>
      </w:rPr>
    </w:lvl>
    <w:lvl w:ilvl="1" w:tplc="DD9C4C0A">
      <w:start w:val="1"/>
      <w:numFmt w:val="bullet"/>
      <w:lvlText w:val="o"/>
      <w:lvlJc w:val="left"/>
      <w:pPr>
        <w:tabs>
          <w:tab w:val="num" w:pos="1440"/>
        </w:tabs>
        <w:ind w:left="1440" w:hanging="360"/>
      </w:pPr>
      <w:rPr>
        <w:rFonts w:ascii="Courier New" w:hAnsi="Courier New"/>
      </w:rPr>
    </w:lvl>
    <w:lvl w:ilvl="2" w:tplc="8B886A84">
      <w:start w:val="1"/>
      <w:numFmt w:val="bullet"/>
      <w:lvlText w:val=""/>
      <w:lvlJc w:val="left"/>
      <w:pPr>
        <w:tabs>
          <w:tab w:val="num" w:pos="2160"/>
        </w:tabs>
        <w:ind w:left="2160" w:hanging="360"/>
      </w:pPr>
      <w:rPr>
        <w:rFonts w:ascii="Wingdings" w:hAnsi="Wingdings"/>
      </w:rPr>
    </w:lvl>
    <w:lvl w:ilvl="3" w:tplc="E4845FFE">
      <w:start w:val="1"/>
      <w:numFmt w:val="bullet"/>
      <w:lvlText w:val=""/>
      <w:lvlJc w:val="left"/>
      <w:pPr>
        <w:tabs>
          <w:tab w:val="num" w:pos="2880"/>
        </w:tabs>
        <w:ind w:left="2880" w:hanging="360"/>
      </w:pPr>
      <w:rPr>
        <w:rFonts w:ascii="Symbol" w:hAnsi="Symbol"/>
      </w:rPr>
    </w:lvl>
    <w:lvl w:ilvl="4" w:tplc="1D76A4B0">
      <w:start w:val="1"/>
      <w:numFmt w:val="bullet"/>
      <w:lvlText w:val="o"/>
      <w:lvlJc w:val="left"/>
      <w:pPr>
        <w:tabs>
          <w:tab w:val="num" w:pos="3600"/>
        </w:tabs>
        <w:ind w:left="3600" w:hanging="360"/>
      </w:pPr>
      <w:rPr>
        <w:rFonts w:ascii="Courier New" w:hAnsi="Courier New"/>
      </w:rPr>
    </w:lvl>
    <w:lvl w:ilvl="5" w:tplc="9CACE506">
      <w:start w:val="1"/>
      <w:numFmt w:val="bullet"/>
      <w:lvlText w:val=""/>
      <w:lvlJc w:val="left"/>
      <w:pPr>
        <w:tabs>
          <w:tab w:val="num" w:pos="4320"/>
        </w:tabs>
        <w:ind w:left="4320" w:hanging="360"/>
      </w:pPr>
      <w:rPr>
        <w:rFonts w:ascii="Wingdings" w:hAnsi="Wingdings"/>
      </w:rPr>
    </w:lvl>
    <w:lvl w:ilvl="6" w:tplc="BE5A1098">
      <w:start w:val="1"/>
      <w:numFmt w:val="bullet"/>
      <w:lvlText w:val=""/>
      <w:lvlJc w:val="left"/>
      <w:pPr>
        <w:tabs>
          <w:tab w:val="num" w:pos="5040"/>
        </w:tabs>
        <w:ind w:left="5040" w:hanging="360"/>
      </w:pPr>
      <w:rPr>
        <w:rFonts w:ascii="Symbol" w:hAnsi="Symbol"/>
      </w:rPr>
    </w:lvl>
    <w:lvl w:ilvl="7" w:tplc="0B4CBDC8">
      <w:start w:val="1"/>
      <w:numFmt w:val="bullet"/>
      <w:lvlText w:val="o"/>
      <w:lvlJc w:val="left"/>
      <w:pPr>
        <w:tabs>
          <w:tab w:val="num" w:pos="5760"/>
        </w:tabs>
        <w:ind w:left="5760" w:hanging="360"/>
      </w:pPr>
      <w:rPr>
        <w:rFonts w:ascii="Courier New" w:hAnsi="Courier New"/>
      </w:rPr>
    </w:lvl>
    <w:lvl w:ilvl="8" w:tplc="2AD80820">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CAC22746">
      <w:start w:val="1"/>
      <w:numFmt w:val="bullet"/>
      <w:lvlText w:val="•"/>
      <w:lvlJc w:val="left"/>
      <w:pPr>
        <w:tabs>
          <w:tab w:val="num" w:pos="425"/>
        </w:tabs>
        <w:ind w:left="720" w:hanging="360"/>
      </w:pPr>
      <w:rPr>
        <w:rFonts w:ascii="Calibri" w:eastAsia="Calibri" w:hAnsi="Calibri" w:cs="Calibri"/>
        <w:b w:val="0"/>
        <w:i w:val="0"/>
        <w:strike w:val="0"/>
        <w:sz w:val="22"/>
      </w:rPr>
    </w:lvl>
    <w:lvl w:ilvl="1" w:tplc="FB021A3C">
      <w:start w:val="1"/>
      <w:numFmt w:val="bullet"/>
      <w:lvlText w:val="o"/>
      <w:lvlJc w:val="left"/>
      <w:pPr>
        <w:tabs>
          <w:tab w:val="num" w:pos="1440"/>
        </w:tabs>
        <w:ind w:left="1440" w:hanging="360"/>
      </w:pPr>
      <w:rPr>
        <w:rFonts w:ascii="Courier New" w:hAnsi="Courier New"/>
      </w:rPr>
    </w:lvl>
    <w:lvl w:ilvl="2" w:tplc="D6B43F1A">
      <w:start w:val="1"/>
      <w:numFmt w:val="bullet"/>
      <w:lvlText w:val=""/>
      <w:lvlJc w:val="left"/>
      <w:pPr>
        <w:tabs>
          <w:tab w:val="num" w:pos="2160"/>
        </w:tabs>
        <w:ind w:left="2160" w:hanging="360"/>
      </w:pPr>
      <w:rPr>
        <w:rFonts w:ascii="Wingdings" w:hAnsi="Wingdings"/>
      </w:rPr>
    </w:lvl>
    <w:lvl w:ilvl="3" w:tplc="36E089CE">
      <w:start w:val="1"/>
      <w:numFmt w:val="bullet"/>
      <w:lvlText w:val=""/>
      <w:lvlJc w:val="left"/>
      <w:pPr>
        <w:tabs>
          <w:tab w:val="num" w:pos="2880"/>
        </w:tabs>
        <w:ind w:left="2880" w:hanging="360"/>
      </w:pPr>
      <w:rPr>
        <w:rFonts w:ascii="Symbol" w:hAnsi="Symbol"/>
      </w:rPr>
    </w:lvl>
    <w:lvl w:ilvl="4" w:tplc="42FC4018">
      <w:start w:val="1"/>
      <w:numFmt w:val="bullet"/>
      <w:lvlText w:val="o"/>
      <w:lvlJc w:val="left"/>
      <w:pPr>
        <w:tabs>
          <w:tab w:val="num" w:pos="3600"/>
        </w:tabs>
        <w:ind w:left="3600" w:hanging="360"/>
      </w:pPr>
      <w:rPr>
        <w:rFonts w:ascii="Courier New" w:hAnsi="Courier New"/>
      </w:rPr>
    </w:lvl>
    <w:lvl w:ilvl="5" w:tplc="54A4781A">
      <w:start w:val="1"/>
      <w:numFmt w:val="bullet"/>
      <w:lvlText w:val=""/>
      <w:lvlJc w:val="left"/>
      <w:pPr>
        <w:tabs>
          <w:tab w:val="num" w:pos="4320"/>
        </w:tabs>
        <w:ind w:left="4320" w:hanging="360"/>
      </w:pPr>
      <w:rPr>
        <w:rFonts w:ascii="Wingdings" w:hAnsi="Wingdings"/>
      </w:rPr>
    </w:lvl>
    <w:lvl w:ilvl="6" w:tplc="FB861074">
      <w:start w:val="1"/>
      <w:numFmt w:val="bullet"/>
      <w:lvlText w:val=""/>
      <w:lvlJc w:val="left"/>
      <w:pPr>
        <w:tabs>
          <w:tab w:val="num" w:pos="5040"/>
        </w:tabs>
        <w:ind w:left="5040" w:hanging="360"/>
      </w:pPr>
      <w:rPr>
        <w:rFonts w:ascii="Symbol" w:hAnsi="Symbol"/>
      </w:rPr>
    </w:lvl>
    <w:lvl w:ilvl="7" w:tplc="ABA2095C">
      <w:start w:val="1"/>
      <w:numFmt w:val="bullet"/>
      <w:lvlText w:val="o"/>
      <w:lvlJc w:val="left"/>
      <w:pPr>
        <w:tabs>
          <w:tab w:val="num" w:pos="5760"/>
        </w:tabs>
        <w:ind w:left="5760" w:hanging="360"/>
      </w:pPr>
      <w:rPr>
        <w:rFonts w:ascii="Courier New" w:hAnsi="Courier New"/>
      </w:rPr>
    </w:lvl>
    <w:lvl w:ilvl="8" w:tplc="7B74A084">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D228C13C">
      <w:start w:val="1"/>
      <w:numFmt w:val="bullet"/>
      <w:lvlText w:val="•"/>
      <w:lvlJc w:val="left"/>
      <w:pPr>
        <w:tabs>
          <w:tab w:val="num" w:pos="425"/>
        </w:tabs>
        <w:ind w:left="720" w:hanging="360"/>
      </w:pPr>
      <w:rPr>
        <w:rFonts w:ascii="Calibri" w:eastAsia="Calibri" w:hAnsi="Calibri" w:cs="Calibri"/>
        <w:b w:val="0"/>
        <w:i w:val="0"/>
        <w:strike w:val="0"/>
        <w:sz w:val="22"/>
      </w:rPr>
    </w:lvl>
    <w:lvl w:ilvl="1" w:tplc="92C630C2">
      <w:start w:val="1"/>
      <w:numFmt w:val="bullet"/>
      <w:lvlText w:val="o"/>
      <w:lvlJc w:val="left"/>
      <w:pPr>
        <w:tabs>
          <w:tab w:val="num" w:pos="1440"/>
        </w:tabs>
        <w:ind w:left="1440" w:hanging="360"/>
      </w:pPr>
      <w:rPr>
        <w:rFonts w:ascii="Courier New" w:hAnsi="Courier New"/>
      </w:rPr>
    </w:lvl>
    <w:lvl w:ilvl="2" w:tplc="DCF43FCC">
      <w:start w:val="1"/>
      <w:numFmt w:val="bullet"/>
      <w:lvlText w:val=""/>
      <w:lvlJc w:val="left"/>
      <w:pPr>
        <w:tabs>
          <w:tab w:val="num" w:pos="2160"/>
        </w:tabs>
        <w:ind w:left="2160" w:hanging="360"/>
      </w:pPr>
      <w:rPr>
        <w:rFonts w:ascii="Wingdings" w:hAnsi="Wingdings"/>
      </w:rPr>
    </w:lvl>
    <w:lvl w:ilvl="3" w:tplc="F482C7E6">
      <w:start w:val="1"/>
      <w:numFmt w:val="bullet"/>
      <w:lvlText w:val=""/>
      <w:lvlJc w:val="left"/>
      <w:pPr>
        <w:tabs>
          <w:tab w:val="num" w:pos="2880"/>
        </w:tabs>
        <w:ind w:left="2880" w:hanging="360"/>
      </w:pPr>
      <w:rPr>
        <w:rFonts w:ascii="Symbol" w:hAnsi="Symbol"/>
      </w:rPr>
    </w:lvl>
    <w:lvl w:ilvl="4" w:tplc="585AED1A">
      <w:start w:val="1"/>
      <w:numFmt w:val="bullet"/>
      <w:lvlText w:val="o"/>
      <w:lvlJc w:val="left"/>
      <w:pPr>
        <w:tabs>
          <w:tab w:val="num" w:pos="3600"/>
        </w:tabs>
        <w:ind w:left="3600" w:hanging="360"/>
      </w:pPr>
      <w:rPr>
        <w:rFonts w:ascii="Courier New" w:hAnsi="Courier New"/>
      </w:rPr>
    </w:lvl>
    <w:lvl w:ilvl="5" w:tplc="A04C1CCE">
      <w:start w:val="1"/>
      <w:numFmt w:val="bullet"/>
      <w:lvlText w:val=""/>
      <w:lvlJc w:val="left"/>
      <w:pPr>
        <w:tabs>
          <w:tab w:val="num" w:pos="4320"/>
        </w:tabs>
        <w:ind w:left="4320" w:hanging="360"/>
      </w:pPr>
      <w:rPr>
        <w:rFonts w:ascii="Wingdings" w:hAnsi="Wingdings"/>
      </w:rPr>
    </w:lvl>
    <w:lvl w:ilvl="6" w:tplc="50C88A12">
      <w:start w:val="1"/>
      <w:numFmt w:val="bullet"/>
      <w:lvlText w:val=""/>
      <w:lvlJc w:val="left"/>
      <w:pPr>
        <w:tabs>
          <w:tab w:val="num" w:pos="5040"/>
        </w:tabs>
        <w:ind w:left="5040" w:hanging="360"/>
      </w:pPr>
      <w:rPr>
        <w:rFonts w:ascii="Symbol" w:hAnsi="Symbol"/>
      </w:rPr>
    </w:lvl>
    <w:lvl w:ilvl="7" w:tplc="7BCCE82A">
      <w:start w:val="1"/>
      <w:numFmt w:val="bullet"/>
      <w:lvlText w:val="o"/>
      <w:lvlJc w:val="left"/>
      <w:pPr>
        <w:tabs>
          <w:tab w:val="num" w:pos="5760"/>
        </w:tabs>
        <w:ind w:left="5760" w:hanging="360"/>
      </w:pPr>
      <w:rPr>
        <w:rFonts w:ascii="Courier New" w:hAnsi="Courier New"/>
      </w:rPr>
    </w:lvl>
    <w:lvl w:ilvl="8" w:tplc="3348B0AA">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893E89DC">
      <w:start w:val="1"/>
      <w:numFmt w:val="bullet"/>
      <w:lvlText w:val="•"/>
      <w:lvlJc w:val="left"/>
      <w:pPr>
        <w:tabs>
          <w:tab w:val="num" w:pos="425"/>
        </w:tabs>
        <w:ind w:left="720" w:hanging="360"/>
      </w:pPr>
      <w:rPr>
        <w:rFonts w:ascii="Calibri" w:eastAsia="Calibri" w:hAnsi="Calibri" w:cs="Calibri"/>
        <w:b w:val="0"/>
        <w:i w:val="0"/>
        <w:strike w:val="0"/>
        <w:sz w:val="22"/>
      </w:rPr>
    </w:lvl>
    <w:lvl w:ilvl="1" w:tplc="514088FC">
      <w:start w:val="1"/>
      <w:numFmt w:val="bullet"/>
      <w:lvlText w:val="o"/>
      <w:lvlJc w:val="left"/>
      <w:pPr>
        <w:tabs>
          <w:tab w:val="num" w:pos="1440"/>
        </w:tabs>
        <w:ind w:left="1440" w:hanging="360"/>
      </w:pPr>
      <w:rPr>
        <w:rFonts w:ascii="Courier New" w:hAnsi="Courier New"/>
      </w:rPr>
    </w:lvl>
    <w:lvl w:ilvl="2" w:tplc="B72249B6">
      <w:start w:val="1"/>
      <w:numFmt w:val="bullet"/>
      <w:lvlText w:val=""/>
      <w:lvlJc w:val="left"/>
      <w:pPr>
        <w:tabs>
          <w:tab w:val="num" w:pos="2160"/>
        </w:tabs>
        <w:ind w:left="2160" w:hanging="360"/>
      </w:pPr>
      <w:rPr>
        <w:rFonts w:ascii="Wingdings" w:hAnsi="Wingdings"/>
      </w:rPr>
    </w:lvl>
    <w:lvl w:ilvl="3" w:tplc="586EEC18">
      <w:start w:val="1"/>
      <w:numFmt w:val="bullet"/>
      <w:lvlText w:val=""/>
      <w:lvlJc w:val="left"/>
      <w:pPr>
        <w:tabs>
          <w:tab w:val="num" w:pos="2880"/>
        </w:tabs>
        <w:ind w:left="2880" w:hanging="360"/>
      </w:pPr>
      <w:rPr>
        <w:rFonts w:ascii="Symbol" w:hAnsi="Symbol"/>
      </w:rPr>
    </w:lvl>
    <w:lvl w:ilvl="4" w:tplc="181A1C36">
      <w:start w:val="1"/>
      <w:numFmt w:val="bullet"/>
      <w:lvlText w:val="o"/>
      <w:lvlJc w:val="left"/>
      <w:pPr>
        <w:tabs>
          <w:tab w:val="num" w:pos="3600"/>
        </w:tabs>
        <w:ind w:left="3600" w:hanging="360"/>
      </w:pPr>
      <w:rPr>
        <w:rFonts w:ascii="Courier New" w:hAnsi="Courier New"/>
      </w:rPr>
    </w:lvl>
    <w:lvl w:ilvl="5" w:tplc="B9544A74">
      <w:start w:val="1"/>
      <w:numFmt w:val="bullet"/>
      <w:lvlText w:val=""/>
      <w:lvlJc w:val="left"/>
      <w:pPr>
        <w:tabs>
          <w:tab w:val="num" w:pos="4320"/>
        </w:tabs>
        <w:ind w:left="4320" w:hanging="360"/>
      </w:pPr>
      <w:rPr>
        <w:rFonts w:ascii="Wingdings" w:hAnsi="Wingdings"/>
      </w:rPr>
    </w:lvl>
    <w:lvl w:ilvl="6" w:tplc="B7441E16">
      <w:start w:val="1"/>
      <w:numFmt w:val="bullet"/>
      <w:lvlText w:val=""/>
      <w:lvlJc w:val="left"/>
      <w:pPr>
        <w:tabs>
          <w:tab w:val="num" w:pos="5040"/>
        </w:tabs>
        <w:ind w:left="5040" w:hanging="360"/>
      </w:pPr>
      <w:rPr>
        <w:rFonts w:ascii="Symbol" w:hAnsi="Symbol"/>
      </w:rPr>
    </w:lvl>
    <w:lvl w:ilvl="7" w:tplc="723E528C">
      <w:start w:val="1"/>
      <w:numFmt w:val="bullet"/>
      <w:lvlText w:val="o"/>
      <w:lvlJc w:val="left"/>
      <w:pPr>
        <w:tabs>
          <w:tab w:val="num" w:pos="5760"/>
        </w:tabs>
        <w:ind w:left="5760" w:hanging="360"/>
      </w:pPr>
      <w:rPr>
        <w:rFonts w:ascii="Courier New" w:hAnsi="Courier New"/>
      </w:rPr>
    </w:lvl>
    <w:lvl w:ilvl="8" w:tplc="279E54F8">
      <w:start w:val="1"/>
      <w:numFmt w:val="bullet"/>
      <w:lvlText w:val=""/>
      <w:lvlJc w:val="left"/>
      <w:pPr>
        <w:tabs>
          <w:tab w:val="num" w:pos="6480"/>
        </w:tabs>
        <w:ind w:left="6480" w:hanging="360"/>
      </w:pPr>
      <w:rPr>
        <w:rFonts w:ascii="Wingdings" w:hAnsi="Wingdings"/>
      </w:rPr>
    </w:lvl>
  </w:abstractNum>
  <w:abstractNum w:abstractNumId="26" w15:restartNumberingAfterBreak="0">
    <w:nsid w:val="5A757B6F"/>
    <w:multiLevelType w:val="hybridMultilevel"/>
    <w:tmpl w:val="33CA26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353267211">
    <w:abstractNumId w:val="0"/>
  </w:num>
  <w:num w:numId="2" w16cid:durableId="1675722650">
    <w:abstractNumId w:val="1"/>
  </w:num>
  <w:num w:numId="3" w16cid:durableId="1219434359">
    <w:abstractNumId w:val="2"/>
  </w:num>
  <w:num w:numId="4" w16cid:durableId="494342608">
    <w:abstractNumId w:val="3"/>
  </w:num>
  <w:num w:numId="5" w16cid:durableId="2143841291">
    <w:abstractNumId w:val="4"/>
  </w:num>
  <w:num w:numId="6" w16cid:durableId="1063022533">
    <w:abstractNumId w:val="5"/>
  </w:num>
  <w:num w:numId="7" w16cid:durableId="516965418">
    <w:abstractNumId w:val="6"/>
  </w:num>
  <w:num w:numId="8" w16cid:durableId="2065371810">
    <w:abstractNumId w:val="7"/>
  </w:num>
  <w:num w:numId="9" w16cid:durableId="1623074821">
    <w:abstractNumId w:val="8"/>
  </w:num>
  <w:num w:numId="10" w16cid:durableId="2066491650">
    <w:abstractNumId w:val="9"/>
  </w:num>
  <w:num w:numId="11" w16cid:durableId="2129542703">
    <w:abstractNumId w:val="10"/>
  </w:num>
  <w:num w:numId="12" w16cid:durableId="250242045">
    <w:abstractNumId w:val="11"/>
  </w:num>
  <w:num w:numId="13" w16cid:durableId="39519064">
    <w:abstractNumId w:val="12"/>
  </w:num>
  <w:num w:numId="14" w16cid:durableId="882982611">
    <w:abstractNumId w:val="13"/>
  </w:num>
  <w:num w:numId="15" w16cid:durableId="1448039449">
    <w:abstractNumId w:val="14"/>
  </w:num>
  <w:num w:numId="16" w16cid:durableId="1805848619">
    <w:abstractNumId w:val="15"/>
  </w:num>
  <w:num w:numId="17" w16cid:durableId="540822712">
    <w:abstractNumId w:val="16"/>
  </w:num>
  <w:num w:numId="18" w16cid:durableId="399983365">
    <w:abstractNumId w:val="17"/>
  </w:num>
  <w:num w:numId="19" w16cid:durableId="336884005">
    <w:abstractNumId w:val="18"/>
  </w:num>
  <w:num w:numId="20" w16cid:durableId="2143695559">
    <w:abstractNumId w:val="19"/>
  </w:num>
  <w:num w:numId="21" w16cid:durableId="1745759769">
    <w:abstractNumId w:val="20"/>
  </w:num>
  <w:num w:numId="22" w16cid:durableId="1360277784">
    <w:abstractNumId w:val="21"/>
  </w:num>
  <w:num w:numId="23" w16cid:durableId="1406998365">
    <w:abstractNumId w:val="22"/>
  </w:num>
  <w:num w:numId="24" w16cid:durableId="99572833">
    <w:abstractNumId w:val="23"/>
  </w:num>
  <w:num w:numId="25" w16cid:durableId="1928148164">
    <w:abstractNumId w:val="24"/>
  </w:num>
  <w:num w:numId="26" w16cid:durableId="1462336620">
    <w:abstractNumId w:val="25"/>
  </w:num>
  <w:num w:numId="27" w16cid:durableId="32613402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8C5"/>
    <w:rsid w:val="00003630"/>
    <w:rsid w:val="00013CAA"/>
    <w:rsid w:val="000523DE"/>
    <w:rsid w:val="00066B86"/>
    <w:rsid w:val="000B09D3"/>
    <w:rsid w:val="000F78D4"/>
    <w:rsid w:val="0011303A"/>
    <w:rsid w:val="00124F8E"/>
    <w:rsid w:val="00136D74"/>
    <w:rsid w:val="00146AF8"/>
    <w:rsid w:val="00150C88"/>
    <w:rsid w:val="00153E86"/>
    <w:rsid w:val="00167674"/>
    <w:rsid w:val="00186586"/>
    <w:rsid w:val="0019472D"/>
    <w:rsid w:val="001D6046"/>
    <w:rsid w:val="001E1199"/>
    <w:rsid w:val="00213033"/>
    <w:rsid w:val="00214FB4"/>
    <w:rsid w:val="002309B7"/>
    <w:rsid w:val="00252E5D"/>
    <w:rsid w:val="00281750"/>
    <w:rsid w:val="0028335D"/>
    <w:rsid w:val="002A68A5"/>
    <w:rsid w:val="002B463E"/>
    <w:rsid w:val="002C53B9"/>
    <w:rsid w:val="002D51B2"/>
    <w:rsid w:val="002D5F61"/>
    <w:rsid w:val="002D7CA1"/>
    <w:rsid w:val="002D7FC1"/>
    <w:rsid w:val="00320BE6"/>
    <w:rsid w:val="00367038"/>
    <w:rsid w:val="003A1A9F"/>
    <w:rsid w:val="003B630B"/>
    <w:rsid w:val="003D6618"/>
    <w:rsid w:val="003D7267"/>
    <w:rsid w:val="003F5D64"/>
    <w:rsid w:val="00401BCB"/>
    <w:rsid w:val="00401D63"/>
    <w:rsid w:val="0040261C"/>
    <w:rsid w:val="004076AD"/>
    <w:rsid w:val="0041067B"/>
    <w:rsid w:val="0042614C"/>
    <w:rsid w:val="00435D87"/>
    <w:rsid w:val="004457E0"/>
    <w:rsid w:val="004809A6"/>
    <w:rsid w:val="00483600"/>
    <w:rsid w:val="004841BA"/>
    <w:rsid w:val="004923B9"/>
    <w:rsid w:val="00495D06"/>
    <w:rsid w:val="004A6CDB"/>
    <w:rsid w:val="00511DBA"/>
    <w:rsid w:val="00540E17"/>
    <w:rsid w:val="00544A56"/>
    <w:rsid w:val="00545F2E"/>
    <w:rsid w:val="005C6B26"/>
    <w:rsid w:val="005D603B"/>
    <w:rsid w:val="005E5DEB"/>
    <w:rsid w:val="005F07F8"/>
    <w:rsid w:val="005F3978"/>
    <w:rsid w:val="006135F2"/>
    <w:rsid w:val="0063086E"/>
    <w:rsid w:val="006356C1"/>
    <w:rsid w:val="00662DF3"/>
    <w:rsid w:val="00675B15"/>
    <w:rsid w:val="00685266"/>
    <w:rsid w:val="006A4765"/>
    <w:rsid w:val="006D58C3"/>
    <w:rsid w:val="006E1A89"/>
    <w:rsid w:val="007021A2"/>
    <w:rsid w:val="007106ED"/>
    <w:rsid w:val="00711643"/>
    <w:rsid w:val="007234CD"/>
    <w:rsid w:val="007405DB"/>
    <w:rsid w:val="00741B1F"/>
    <w:rsid w:val="00766E4B"/>
    <w:rsid w:val="00771E2E"/>
    <w:rsid w:val="00782F99"/>
    <w:rsid w:val="00792D23"/>
    <w:rsid w:val="007D5F51"/>
    <w:rsid w:val="007E7C26"/>
    <w:rsid w:val="007F0C3C"/>
    <w:rsid w:val="007F35E9"/>
    <w:rsid w:val="00824F6D"/>
    <w:rsid w:val="0083165B"/>
    <w:rsid w:val="00831B73"/>
    <w:rsid w:val="00853932"/>
    <w:rsid w:val="00857A56"/>
    <w:rsid w:val="008818BD"/>
    <w:rsid w:val="008906D3"/>
    <w:rsid w:val="008A7873"/>
    <w:rsid w:val="008B6F99"/>
    <w:rsid w:val="008D15B6"/>
    <w:rsid w:val="008D42B7"/>
    <w:rsid w:val="008D453F"/>
    <w:rsid w:val="00907599"/>
    <w:rsid w:val="00907753"/>
    <w:rsid w:val="00913000"/>
    <w:rsid w:val="00936A8D"/>
    <w:rsid w:val="00981969"/>
    <w:rsid w:val="00994E37"/>
    <w:rsid w:val="009A1230"/>
    <w:rsid w:val="009A4D77"/>
    <w:rsid w:val="009B2254"/>
    <w:rsid w:val="009B7621"/>
    <w:rsid w:val="009D605F"/>
    <w:rsid w:val="00A16BC7"/>
    <w:rsid w:val="00A207AA"/>
    <w:rsid w:val="00A46B29"/>
    <w:rsid w:val="00A56D68"/>
    <w:rsid w:val="00A77B3E"/>
    <w:rsid w:val="00AC03D2"/>
    <w:rsid w:val="00AE2FE1"/>
    <w:rsid w:val="00AF2BA5"/>
    <w:rsid w:val="00B1771B"/>
    <w:rsid w:val="00B31B8B"/>
    <w:rsid w:val="00B42F5D"/>
    <w:rsid w:val="00B44B77"/>
    <w:rsid w:val="00B65473"/>
    <w:rsid w:val="00BB3BC4"/>
    <w:rsid w:val="00BD2437"/>
    <w:rsid w:val="00C06326"/>
    <w:rsid w:val="00C42214"/>
    <w:rsid w:val="00C47D2C"/>
    <w:rsid w:val="00C57101"/>
    <w:rsid w:val="00C60AF2"/>
    <w:rsid w:val="00C62DF8"/>
    <w:rsid w:val="00C82E60"/>
    <w:rsid w:val="00CA2A55"/>
    <w:rsid w:val="00CA3AFB"/>
    <w:rsid w:val="00CB6ADD"/>
    <w:rsid w:val="00D11AFD"/>
    <w:rsid w:val="00D325B8"/>
    <w:rsid w:val="00D6208C"/>
    <w:rsid w:val="00D65CC7"/>
    <w:rsid w:val="00D87E77"/>
    <w:rsid w:val="00D955AA"/>
    <w:rsid w:val="00DE03C1"/>
    <w:rsid w:val="00DE5856"/>
    <w:rsid w:val="00E00E2B"/>
    <w:rsid w:val="00E1513F"/>
    <w:rsid w:val="00E37273"/>
    <w:rsid w:val="00E37A88"/>
    <w:rsid w:val="00E40CA2"/>
    <w:rsid w:val="00E6608C"/>
    <w:rsid w:val="00E769FA"/>
    <w:rsid w:val="00E800CF"/>
    <w:rsid w:val="00E9627E"/>
    <w:rsid w:val="00EE6ED5"/>
    <w:rsid w:val="00EE7950"/>
    <w:rsid w:val="00EF4CC9"/>
    <w:rsid w:val="00F03C30"/>
    <w:rsid w:val="00F0522F"/>
    <w:rsid w:val="00F24360"/>
    <w:rsid w:val="00F32726"/>
    <w:rsid w:val="00F37881"/>
    <w:rsid w:val="00F5761D"/>
    <w:rsid w:val="00F65C04"/>
    <w:rsid w:val="00F912C6"/>
    <w:rsid w:val="00FD79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4B8B4"/>
  <w15:docId w15:val="{804E4D75-0D03-4CB9-AB71-8D956387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character" w:styleId="CommentReference">
    <w:name w:val="annotation reference"/>
    <w:basedOn w:val="DefaultParagraphFont"/>
    <w:semiHidden/>
    <w:unhideWhenUsed/>
    <w:rsid w:val="00F0522F"/>
    <w:rPr>
      <w:sz w:val="16"/>
      <w:szCs w:val="16"/>
    </w:rPr>
  </w:style>
  <w:style w:type="paragraph" w:styleId="CommentText">
    <w:name w:val="annotation text"/>
    <w:basedOn w:val="Normal"/>
    <w:link w:val="CommentTextChar"/>
    <w:semiHidden/>
    <w:unhideWhenUsed/>
    <w:rsid w:val="00F0522F"/>
    <w:rPr>
      <w:sz w:val="20"/>
      <w:szCs w:val="20"/>
    </w:rPr>
  </w:style>
  <w:style w:type="character" w:customStyle="1" w:styleId="CommentTextChar">
    <w:name w:val="Comment Text Char"/>
    <w:basedOn w:val="DefaultParagraphFont"/>
    <w:link w:val="CommentText"/>
    <w:semiHidden/>
    <w:rsid w:val="00F0522F"/>
  </w:style>
  <w:style w:type="paragraph" w:styleId="CommentSubject">
    <w:name w:val="annotation subject"/>
    <w:basedOn w:val="CommentText"/>
    <w:next w:val="CommentText"/>
    <w:link w:val="CommentSubjectChar"/>
    <w:semiHidden/>
    <w:unhideWhenUsed/>
    <w:rsid w:val="00F0522F"/>
    <w:rPr>
      <w:b/>
      <w:bCs/>
    </w:rPr>
  </w:style>
  <w:style w:type="character" w:customStyle="1" w:styleId="CommentSubjectChar">
    <w:name w:val="Comment Subject Char"/>
    <w:basedOn w:val="CommentTextChar"/>
    <w:link w:val="CommentSubject"/>
    <w:semiHidden/>
    <w:rsid w:val="00F0522F"/>
    <w:rPr>
      <w:b/>
      <w:bCs/>
    </w:rPr>
  </w:style>
  <w:style w:type="paragraph" w:styleId="Revision">
    <w:name w:val="Revision"/>
    <w:hidden/>
    <w:uiPriority w:val="99"/>
    <w:semiHidden/>
    <w:rsid w:val="00D6208C"/>
    <w:rPr>
      <w:sz w:val="24"/>
      <w:szCs w:val="24"/>
    </w:rPr>
  </w:style>
  <w:style w:type="paragraph" w:styleId="ListParagraph">
    <w:name w:val="List Paragraph"/>
    <w:basedOn w:val="Normal"/>
    <w:uiPriority w:val="34"/>
    <w:qFormat/>
    <w:rsid w:val="00483600"/>
    <w:pPr>
      <w:ind w:left="720"/>
      <w:contextualSpacing/>
    </w:pPr>
  </w:style>
  <w:style w:type="paragraph" w:customStyle="1" w:styleId="az">
    <w:name w:val="az"/>
    <w:basedOn w:val="Normal"/>
    <w:rsid w:val="00483600"/>
    <w:pPr>
      <w:spacing w:before="100" w:beforeAutospacing="1" w:after="100" w:afterAutospacing="1"/>
    </w:pPr>
    <w:rPr>
      <w:kern w:val="0"/>
    </w:rPr>
  </w:style>
  <w:style w:type="character" w:customStyle="1" w:styleId="au">
    <w:name w:val="au"/>
    <w:basedOn w:val="DefaultParagraphFont"/>
    <w:rsid w:val="00483600"/>
  </w:style>
  <w:style w:type="paragraph" w:customStyle="1" w:styleId="bi">
    <w:name w:val="bi"/>
    <w:basedOn w:val="Normal"/>
    <w:rsid w:val="00483600"/>
    <w:pPr>
      <w:spacing w:before="100" w:beforeAutospacing="1" w:after="100" w:afterAutospacing="1"/>
    </w:pPr>
    <w:rPr>
      <w:kern w:val="0"/>
    </w:rPr>
  </w:style>
  <w:style w:type="character" w:customStyle="1" w:styleId="ah">
    <w:name w:val="ah"/>
    <w:basedOn w:val="DefaultParagraphFont"/>
    <w:rsid w:val="00483600"/>
  </w:style>
  <w:style w:type="paragraph" w:customStyle="1" w:styleId="g">
    <w:name w:val="g"/>
    <w:basedOn w:val="Normal"/>
    <w:rsid w:val="00483600"/>
    <w:pPr>
      <w:spacing w:before="100" w:beforeAutospacing="1" w:after="100" w:afterAutospacing="1"/>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45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2023-02-14T09:46:10+00:00</DateReceived>
    <TaxCatchAll xmlns="801a3cf6-255d-4ff5-98fe-b4415afa84b5" xsi:nil="true"/>
  </documentManagement>
</p:properties>
</file>

<file path=customXml/itemProps1.xml><?xml version="1.0" encoding="utf-8"?>
<ds:datastoreItem xmlns:ds="http://schemas.openxmlformats.org/officeDocument/2006/customXml" ds:itemID="{3069180F-3E0D-4FA1-B079-900535B70588}"/>
</file>

<file path=customXml/itemProps2.xml><?xml version="1.0" encoding="utf-8"?>
<ds:datastoreItem xmlns:ds="http://schemas.openxmlformats.org/officeDocument/2006/customXml" ds:itemID="{77C6F66F-C7E2-4CC5-ABA7-691C4ED2682C}"/>
</file>

<file path=customXml/itemProps3.xml><?xml version="1.0" encoding="utf-8"?>
<ds:datastoreItem xmlns:ds="http://schemas.openxmlformats.org/officeDocument/2006/customXml" ds:itemID="{B3E3DEB5-2485-46C0-9A1A-79E022662FD6}"/>
</file>

<file path=docProps/app.xml><?xml version="1.0" encoding="utf-8"?>
<Properties xmlns="http://schemas.openxmlformats.org/officeDocument/2006/extended-properties" xmlns:vt="http://schemas.openxmlformats.org/officeDocument/2006/docPropsVTypes">
  <Template>Normal</Template>
  <TotalTime>9</TotalTime>
  <Pages>1</Pages>
  <Words>350</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Flutter Financial Statement (Investor Relations)</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Flutter Financial Statement (Investor Relations)</dc:title>
  <dc:creator>Ciara O'Mullane</dc:creator>
  <cp:lastModifiedBy>Ciara O'Mullane</cp:lastModifiedBy>
  <cp:revision>3</cp:revision>
  <cp:lastPrinted>2022-11-08T15:57:00Z</cp:lastPrinted>
  <dcterms:created xsi:type="dcterms:W3CDTF">2023-02-13T15:12:00Z</dcterms:created>
  <dcterms:modified xsi:type="dcterms:W3CDTF">2023-02-13T15:31:00Z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