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2BC15" w14:textId="77777777" w:rsidR="00683823" w:rsidRPr="00683823" w:rsidRDefault="00683823">
      <w:pPr>
        <w:jc w:val="both"/>
        <w:rPr>
          <w:b/>
          <w:sz w:val="28"/>
          <w:szCs w:val="28"/>
        </w:rPr>
      </w:pPr>
    </w:p>
    <w:p w14:paraId="7A52BC16" w14:textId="77777777" w:rsidR="005B0E50" w:rsidRDefault="00FC5429">
      <w:pPr>
        <w:jc w:val="both"/>
        <w:rPr>
          <w:b/>
        </w:rPr>
      </w:pPr>
      <w:r>
        <w:t>22 February 2018</w:t>
      </w:r>
    </w:p>
    <w:p w14:paraId="7A52BC17" w14:textId="77777777" w:rsidR="005B0E50" w:rsidRDefault="005B0E50">
      <w:pPr>
        <w:jc w:val="both"/>
        <w:rPr>
          <w:b/>
          <w:sz w:val="32"/>
          <w:szCs w:val="32"/>
        </w:rPr>
      </w:pPr>
    </w:p>
    <w:p w14:paraId="7A52BC18" w14:textId="77777777" w:rsidR="005B0E50" w:rsidRDefault="00683823" w:rsidP="009C490A">
      <w:pPr>
        <w:rPr>
          <w:b/>
          <w:sz w:val="32"/>
          <w:szCs w:val="32"/>
        </w:rPr>
      </w:pPr>
      <w:r>
        <w:rPr>
          <w:b/>
          <w:sz w:val="32"/>
          <w:szCs w:val="32"/>
        </w:rPr>
        <w:t>Dividend Declaration</w:t>
      </w:r>
    </w:p>
    <w:p w14:paraId="7A52BC19" w14:textId="77777777" w:rsidR="005B0E50" w:rsidRDefault="005B0E50">
      <w:pPr>
        <w:jc w:val="both"/>
      </w:pPr>
    </w:p>
    <w:p w14:paraId="7A52BC1A" w14:textId="77777777" w:rsidR="00683823" w:rsidRPr="009D0372" w:rsidRDefault="00E8341A" w:rsidP="00683823">
      <w:pPr>
        <w:jc w:val="both"/>
        <w:rPr>
          <w:b/>
        </w:rPr>
      </w:pPr>
      <w:r>
        <w:t>Irish Residential Properties REIT plc (“</w:t>
      </w:r>
      <w:r>
        <w:rPr>
          <w:b/>
        </w:rPr>
        <w:t>I•RES</w:t>
      </w:r>
      <w:r>
        <w:t>” or the “</w:t>
      </w:r>
      <w:r>
        <w:rPr>
          <w:b/>
        </w:rPr>
        <w:t>Company</w:t>
      </w:r>
      <w:r>
        <w:t xml:space="preserve">”) announces </w:t>
      </w:r>
      <w:r w:rsidR="00683823">
        <w:t xml:space="preserve">that further to the publication of its </w:t>
      </w:r>
      <w:r w:rsidR="00FC5429">
        <w:t xml:space="preserve">preliminary results for the year ended 31 December 2017, </w:t>
      </w:r>
      <w:r w:rsidR="00683823">
        <w:t>the board of the Company is pleased to announce that</w:t>
      </w:r>
      <w:r w:rsidR="006C1948">
        <w:t xml:space="preserve"> it has declared a</w:t>
      </w:r>
      <w:r w:rsidR="004001B8">
        <w:t>n additional</w:t>
      </w:r>
      <w:r w:rsidR="006C1948">
        <w:t xml:space="preserve"> dividend </w:t>
      </w:r>
      <w:r w:rsidR="0011070F">
        <w:t>of 2.7</w:t>
      </w:r>
      <w:r w:rsidR="00683823" w:rsidRPr="00D36DF8">
        <w:t xml:space="preserve"> c</w:t>
      </w:r>
      <w:r w:rsidR="00FC5429">
        <w:t xml:space="preserve">ents per share for the </w:t>
      </w:r>
      <w:r w:rsidR="00D06065" w:rsidRPr="00D06065">
        <w:t>year</w:t>
      </w:r>
      <w:r w:rsidR="00FC5429" w:rsidRPr="00D06065">
        <w:rPr>
          <w:b/>
        </w:rPr>
        <w:t xml:space="preserve"> </w:t>
      </w:r>
      <w:r w:rsidR="00FC5429" w:rsidRPr="00D06065">
        <w:t>ended 31 December 2017</w:t>
      </w:r>
      <w:r w:rsidR="009D0372">
        <w:t>, which will bring the total dividends for the year to 5.2 cents per share.</w:t>
      </w:r>
      <w:r w:rsidR="006C1948" w:rsidRPr="00D36DF8">
        <w:t xml:space="preserve"> The </w:t>
      </w:r>
      <w:r w:rsidR="0011070F">
        <w:t>2.7</w:t>
      </w:r>
      <w:r w:rsidR="00683823" w:rsidRPr="00D36DF8">
        <w:t xml:space="preserve"> cents</w:t>
      </w:r>
      <w:r w:rsidR="00683823">
        <w:t xml:space="preserve"> per share will be wholly a Property Income Distribution (“</w:t>
      </w:r>
      <w:r w:rsidR="00683823" w:rsidRPr="00683823">
        <w:rPr>
          <w:b/>
        </w:rPr>
        <w:t>PID</w:t>
      </w:r>
      <w:r w:rsidR="00683823">
        <w:t>”) as defined by the Irish REIT legislation</w:t>
      </w:r>
      <w:r w:rsidR="004001B8">
        <w:t xml:space="preserve">, </w:t>
      </w:r>
      <w:r w:rsidR="009D0372">
        <w:t>and will</w:t>
      </w:r>
      <w:r w:rsidR="009D0372" w:rsidRPr="00D36DF8">
        <w:t xml:space="preserve"> be paid on </w:t>
      </w:r>
      <w:r w:rsidR="009D0372">
        <w:t>23 March</w:t>
      </w:r>
      <w:r w:rsidR="009D0372">
        <w:rPr>
          <w:b/>
        </w:rPr>
        <w:t xml:space="preserve"> </w:t>
      </w:r>
      <w:r w:rsidR="009D0372" w:rsidRPr="00FC5429">
        <w:t>2018</w:t>
      </w:r>
      <w:r w:rsidR="009D0372">
        <w:rPr>
          <w:b/>
        </w:rPr>
        <w:t xml:space="preserve"> </w:t>
      </w:r>
      <w:r w:rsidR="009D0372" w:rsidRPr="00D36DF8">
        <w:t>to shareholders on record on</w:t>
      </w:r>
      <w:r w:rsidR="009D0372">
        <w:t xml:space="preserve"> 2 March 2018.</w:t>
      </w:r>
    </w:p>
    <w:p w14:paraId="7A52BC1B" w14:textId="77777777" w:rsidR="00683823" w:rsidRDefault="00683823" w:rsidP="00683823">
      <w:pPr>
        <w:jc w:val="both"/>
        <w:rPr>
          <w:rStyle w:val="au"/>
          <w:rFonts w:ascii="Calibri" w:hAnsi="Calibri" w:cs="Tahoma"/>
          <w:i/>
          <w:iCs/>
          <w:color w:val="000000"/>
        </w:rPr>
      </w:pPr>
    </w:p>
    <w:p w14:paraId="7A52BC1C" w14:textId="77777777" w:rsidR="005B0E50" w:rsidRDefault="00E8341A">
      <w:pPr>
        <w:jc w:val="both"/>
        <w:rPr>
          <w:b/>
        </w:rPr>
      </w:pPr>
      <w:r>
        <w:rPr>
          <w:b/>
        </w:rPr>
        <w:t>For further information please contact:</w:t>
      </w:r>
    </w:p>
    <w:p w14:paraId="7A52BC1D" w14:textId="77777777" w:rsidR="00FC5429" w:rsidRDefault="00FC5429" w:rsidP="00FC5429">
      <w:pPr>
        <w:jc w:val="both"/>
      </w:pPr>
      <w:r>
        <w:t>For Investor Relations:</w:t>
      </w:r>
    </w:p>
    <w:p w14:paraId="7A52BC1E" w14:textId="77777777" w:rsidR="00FC5429" w:rsidRDefault="00FC5429" w:rsidP="00FC5429">
      <w:pPr>
        <w:jc w:val="both"/>
      </w:pPr>
      <w:r>
        <w:t>Irish Residential Properties REIT plc</w:t>
      </w:r>
    </w:p>
    <w:p w14:paraId="7A52BC1F" w14:textId="77777777" w:rsidR="00FC5429" w:rsidRDefault="00FC5429" w:rsidP="00FC5429">
      <w:pPr>
        <w:jc w:val="both"/>
      </w:pPr>
      <w:r>
        <w:t>Margaret Sweeney, CEO</w:t>
      </w:r>
    </w:p>
    <w:p w14:paraId="7A52BC20" w14:textId="77777777" w:rsidR="00FC5429" w:rsidRPr="00D7789E" w:rsidRDefault="00FC5429" w:rsidP="00FC5429">
      <w:pPr>
        <w:jc w:val="both"/>
      </w:pPr>
      <w:r w:rsidRPr="00D7789E">
        <w:t xml:space="preserve">+353 (0) 1 </w:t>
      </w:r>
      <w:r w:rsidR="00601CBD">
        <w:t>445 6386</w:t>
      </w:r>
    </w:p>
    <w:p w14:paraId="7A52BC21" w14:textId="77777777" w:rsidR="00FC5429" w:rsidRDefault="00FC5429" w:rsidP="00FC5429">
      <w:pPr>
        <w:jc w:val="both"/>
      </w:pPr>
    </w:p>
    <w:p w14:paraId="7A52BC22" w14:textId="77777777" w:rsidR="00FC5429" w:rsidRDefault="00FC5429" w:rsidP="00FC5429">
      <w:pPr>
        <w:jc w:val="both"/>
      </w:pPr>
      <w:r>
        <w:t>For Media Requests:</w:t>
      </w:r>
    </w:p>
    <w:p w14:paraId="7A52BC23" w14:textId="77777777" w:rsidR="00FC5429" w:rsidRDefault="00FC5429" w:rsidP="00FC5429">
      <w:pPr>
        <w:jc w:val="both"/>
      </w:pPr>
      <w:r>
        <w:t>Q4PR</w:t>
      </w:r>
    </w:p>
    <w:p w14:paraId="7A52BC24" w14:textId="77777777" w:rsidR="00FC5429" w:rsidRDefault="00FC5429" w:rsidP="00FC5429">
      <w:pPr>
        <w:jc w:val="both"/>
      </w:pPr>
      <w:r>
        <w:t>Gerry O’Sullivan</w:t>
      </w:r>
    </w:p>
    <w:p w14:paraId="7A52BC25" w14:textId="77777777" w:rsidR="005B0E50" w:rsidRDefault="00FC5429">
      <w:pPr>
        <w:jc w:val="both"/>
      </w:pPr>
      <w:r>
        <w:t>+ 353 87 2597644</w:t>
      </w:r>
    </w:p>
    <w:p w14:paraId="7A52BC26" w14:textId="77777777" w:rsidR="00683823" w:rsidRDefault="00683823">
      <w:pPr>
        <w:jc w:val="both"/>
      </w:pPr>
    </w:p>
    <w:p w14:paraId="7A52BC27" w14:textId="77777777" w:rsidR="005B0E50" w:rsidRDefault="00E8341A">
      <w:pPr>
        <w:jc w:val="both"/>
        <w:rPr>
          <w:b/>
        </w:rPr>
      </w:pPr>
      <w:r>
        <w:rPr>
          <w:b/>
        </w:rPr>
        <w:t>About Irish Residential Properties REIT plc</w:t>
      </w:r>
    </w:p>
    <w:p w14:paraId="7A52BC28" w14:textId="77777777" w:rsidR="005B0E50" w:rsidRDefault="005B0E50">
      <w:pPr>
        <w:jc w:val="both"/>
      </w:pPr>
    </w:p>
    <w:p w14:paraId="7A52BC29" w14:textId="77777777" w:rsidR="005B0E50" w:rsidRDefault="00E8341A">
      <w:pPr>
        <w:jc w:val="both"/>
      </w:pPr>
      <w:r>
        <w:t>Irish Residential Properties REIT plc is an Irish Real Estate Investment Trust (“</w:t>
      </w:r>
      <w:r>
        <w:rPr>
          <w:b/>
        </w:rPr>
        <w:t>REIT</w:t>
      </w:r>
      <w:r>
        <w:t>”)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w:t>
      </w:r>
      <w:r w:rsidR="00FC5429">
        <w:t xml:space="preserve">and.  I•RES currently </w:t>
      </w:r>
      <w:r w:rsidR="00FC5429" w:rsidRPr="00601CBD">
        <w:t xml:space="preserve">owns </w:t>
      </w:r>
      <w:r w:rsidR="0011070F" w:rsidRPr="00601CBD">
        <w:t>2,450</w:t>
      </w:r>
      <w:r>
        <w:t xml:space="preserve"> apartments.  </w:t>
      </w:r>
      <w:r>
        <w:rPr>
          <w:lang w:val="en-GB"/>
        </w:rPr>
        <w:t xml:space="preserve">Further information in respect of I•RES can be obtained from </w:t>
      </w:r>
      <w:r>
        <w:t>I•RES’</w:t>
      </w:r>
      <w:r>
        <w:rPr>
          <w:lang w:val="en-GB"/>
        </w:rPr>
        <w:t xml:space="preserve"> website at </w:t>
      </w:r>
      <w:hyperlink r:id="rId11" w:history="1">
        <w:r>
          <w:rPr>
            <w:rStyle w:val="Hyperlink"/>
            <w:lang w:val="en-GB"/>
          </w:rPr>
          <w:t>www.iresreit.ie</w:t>
        </w:r>
      </w:hyperlink>
      <w:r>
        <w:rPr>
          <w:lang w:val="en-GB"/>
        </w:rPr>
        <w:t>.</w:t>
      </w:r>
    </w:p>
    <w:p w14:paraId="7A52BC2A" w14:textId="77777777" w:rsidR="005B0E50" w:rsidRDefault="005B0E50">
      <w:pPr>
        <w:jc w:val="both"/>
      </w:pPr>
    </w:p>
    <w:p w14:paraId="7A52BC2B" w14:textId="77777777" w:rsidR="005B0E50" w:rsidRDefault="00E8341A">
      <w:pPr>
        <w:jc w:val="both"/>
        <w:rPr>
          <w:b/>
        </w:rPr>
      </w:pPr>
      <w:r>
        <w:rPr>
          <w:b/>
        </w:rPr>
        <w:t xml:space="preserve">Note on forward-looking information </w:t>
      </w:r>
    </w:p>
    <w:p w14:paraId="7A52BC2C" w14:textId="77777777" w:rsidR="005B0E50" w:rsidRDefault="005B0E50">
      <w:pPr>
        <w:jc w:val="both"/>
        <w:rPr>
          <w:b/>
        </w:rPr>
      </w:pPr>
    </w:p>
    <w:p w14:paraId="7A52BC2D" w14:textId="77777777" w:rsidR="005B0E50" w:rsidRDefault="00E8341A">
      <w:pPr>
        <w:jc w:val="both"/>
        <w:rPr>
          <w:b/>
        </w:rPr>
      </w:pPr>
      <w:r>
        <w:rPr>
          <w:b/>
        </w:rPr>
        <w:t>This note applies if and to the extent that there are forward-looking statements in this Announcement.</w:t>
      </w:r>
    </w:p>
    <w:p w14:paraId="7A52BC2E" w14:textId="77777777" w:rsidR="005B0E50" w:rsidRDefault="005B0E50">
      <w:pPr>
        <w:jc w:val="both"/>
      </w:pPr>
    </w:p>
    <w:p w14:paraId="7A52BC2F" w14:textId="77777777" w:rsidR="005B0E50" w:rsidRDefault="00E8341A">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12AF28C8" w14:textId="1F2122F5" w:rsidR="0027498B" w:rsidRDefault="0027498B">
      <w:pPr>
        <w:jc w:val="both"/>
      </w:pPr>
    </w:p>
    <w:p w14:paraId="2037FE3D" w14:textId="77777777" w:rsidR="0027498B" w:rsidRDefault="0027498B">
      <w:pPr>
        <w:jc w:val="both"/>
      </w:pPr>
    </w:p>
    <w:p w14:paraId="01C5D0FA" w14:textId="77777777" w:rsidR="0027498B" w:rsidRDefault="0027498B">
      <w:pPr>
        <w:jc w:val="both"/>
      </w:pPr>
    </w:p>
    <w:p w14:paraId="068A4775" w14:textId="77777777" w:rsidR="0027498B" w:rsidRDefault="0027498B">
      <w:pPr>
        <w:jc w:val="both"/>
      </w:pPr>
    </w:p>
    <w:p w14:paraId="26BA62B9" w14:textId="77777777" w:rsidR="0027498B" w:rsidRDefault="0027498B">
      <w:pPr>
        <w:jc w:val="both"/>
      </w:pPr>
    </w:p>
    <w:p w14:paraId="014AF764" w14:textId="77777777" w:rsidR="0027498B" w:rsidRPr="003248F0" w:rsidRDefault="0027498B" w:rsidP="0027498B">
      <w:pPr>
        <w:rPr>
          <w:rFonts w:ascii="Arial" w:hAnsi="Arial" w:cs="Arial"/>
          <w:sz w:val="19"/>
          <w:szCs w:val="19"/>
        </w:rPr>
      </w:pPr>
      <w:r w:rsidRPr="003248F0">
        <w:rPr>
          <w:rFonts w:ascii="Arial" w:hAnsi="Arial" w:cs="Arial"/>
          <w:sz w:val="19"/>
          <w:szCs w:val="19"/>
        </w:rPr>
        <w:t>This announcement has been issued through the Companies</w:t>
      </w:r>
      <w:r>
        <w:rPr>
          <w:rFonts w:ascii="Arial" w:hAnsi="Arial" w:cs="Arial"/>
          <w:sz w:val="19"/>
          <w:szCs w:val="19"/>
        </w:rPr>
        <w:t xml:space="preserve"> </w:t>
      </w:r>
      <w:r w:rsidRPr="003248F0">
        <w:rPr>
          <w:rFonts w:ascii="Arial" w:hAnsi="Arial" w:cs="Arial"/>
          <w:sz w:val="19"/>
          <w:szCs w:val="19"/>
        </w:rPr>
        <w:t>Announcement Service of</w:t>
      </w:r>
    </w:p>
    <w:p w14:paraId="34015BF8" w14:textId="77777777" w:rsidR="0027498B" w:rsidRPr="003248F0" w:rsidRDefault="0027498B" w:rsidP="0027498B">
      <w:pPr>
        <w:rPr>
          <w:rFonts w:ascii="Arial" w:hAnsi="Arial" w:cs="Arial"/>
          <w:sz w:val="19"/>
          <w:szCs w:val="19"/>
        </w:rPr>
      </w:pPr>
      <w:r w:rsidRPr="003248F0">
        <w:rPr>
          <w:rFonts w:ascii="Arial" w:hAnsi="Arial" w:cs="Arial"/>
          <w:sz w:val="19"/>
          <w:szCs w:val="19"/>
        </w:rPr>
        <w:t>the Irish Stock Exchange.</w:t>
      </w:r>
    </w:p>
    <w:p w14:paraId="33320C1E" w14:textId="77777777" w:rsidR="0027498B" w:rsidRPr="003248F0" w:rsidRDefault="0027498B" w:rsidP="0027498B">
      <w:pPr>
        <w:rPr>
          <w:rFonts w:ascii="Arial" w:hAnsi="Arial" w:cs="Arial"/>
          <w:sz w:val="19"/>
          <w:szCs w:val="19"/>
        </w:rPr>
      </w:pPr>
    </w:p>
    <w:p w14:paraId="2207A3C5" w14:textId="77777777" w:rsidR="0027498B" w:rsidRPr="003248F0" w:rsidRDefault="0027498B" w:rsidP="0027498B">
      <w:pPr>
        <w:rPr>
          <w:rFonts w:ascii="Arial" w:hAnsi="Arial" w:cs="Arial"/>
          <w:sz w:val="19"/>
          <w:szCs w:val="19"/>
        </w:rPr>
      </w:pPr>
    </w:p>
    <w:p w14:paraId="0D41729B" w14:textId="77777777" w:rsidR="0027498B" w:rsidRDefault="0027498B">
      <w:pPr>
        <w:jc w:val="both"/>
      </w:pPr>
      <w:bookmarkStart w:id="0" w:name="_GoBack"/>
      <w:bookmarkEnd w:id="0"/>
    </w:p>
    <w:sectPr w:rsidR="0027498B">
      <w:headerReference w:type="default" r:id="rId12"/>
      <w:footerReference w:type="even" r:id="rId13"/>
      <w:footerReference w:type="default" r:id="rId14"/>
      <w:headerReference w:type="first" r:id="rId15"/>
      <w:footerReference w:type="first" r:id="rId16"/>
      <w:pgSz w:w="12240" w:h="15840" w:code="1"/>
      <w:pgMar w:top="1014" w:right="1183" w:bottom="426" w:left="1080" w:header="432" w:footer="8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2BC33" w14:textId="77777777" w:rsidR="005B0E50" w:rsidRDefault="00E8341A">
      <w:r>
        <w:separator/>
      </w:r>
    </w:p>
  </w:endnote>
  <w:endnote w:type="continuationSeparator" w:id="0">
    <w:p w14:paraId="7A52BC34" w14:textId="77777777" w:rsidR="005B0E50" w:rsidRDefault="00E8341A">
      <w:r>
        <w:continuationSeparator/>
      </w:r>
    </w:p>
  </w:endnote>
  <w:endnote w:type="continuationNotice" w:id="1">
    <w:p w14:paraId="7A52BC35" w14:textId="77777777" w:rsidR="005B0E50" w:rsidRDefault="005B0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BC37" w14:textId="77777777" w:rsidR="005B0E50" w:rsidRDefault="005B0E50">
    <w:pPr>
      <w:pStyle w:val="Footer"/>
    </w:pPr>
  </w:p>
  <w:p w14:paraId="7A52BC38" w14:textId="77777777" w:rsidR="005B0E50" w:rsidRDefault="00E8341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Pr>
        <w:b/>
        <w:bCs/>
        <w:sz w:val="16"/>
      </w:rPr>
      <w:t>Error! Unknown document property name.</w:t>
    </w:r>
    <w:r>
      <w:rPr>
        <w:sz w:val="16"/>
      </w:rPr>
      <w:fldChar w:fldCharType="end"/>
    </w:r>
  </w:p>
  <w:p w14:paraId="7A52BC39" w14:textId="77777777" w:rsidR="005B0E50" w:rsidRDefault="00E8341A" w:rsidP="00E41B9C">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E41B9C" w:rsidRPr="00E41B9C">
      <w:rPr>
        <w:rStyle w:val="EasyID"/>
        <w:rFonts w:eastAsiaTheme="minorHAnsi"/>
      </w:rPr>
      <w:t>4799 V1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BC3A" w14:textId="77777777" w:rsidR="005B0E50" w:rsidRDefault="005B0E50">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BC3D" w14:textId="77777777" w:rsidR="005B0E50" w:rsidRDefault="005B0E50">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2BC30" w14:textId="77777777" w:rsidR="005B0E50" w:rsidRDefault="00E8341A">
      <w:r>
        <w:separator/>
      </w:r>
    </w:p>
  </w:footnote>
  <w:footnote w:type="continuationSeparator" w:id="0">
    <w:p w14:paraId="7A52BC31" w14:textId="77777777" w:rsidR="005B0E50" w:rsidRDefault="00E8341A">
      <w:r>
        <w:continuationSeparator/>
      </w:r>
    </w:p>
  </w:footnote>
  <w:footnote w:type="continuationNotice" w:id="1">
    <w:p w14:paraId="7A52BC32" w14:textId="77777777" w:rsidR="005B0E50" w:rsidRDefault="005B0E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BC36" w14:textId="77777777" w:rsidR="005B0E50" w:rsidRDefault="00E8341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BC3B" w14:textId="77777777" w:rsidR="005B0E50" w:rsidRDefault="00E8341A">
    <w:pPr>
      <w:pStyle w:val="Header"/>
      <w:tabs>
        <w:tab w:val="clear" w:pos="4680"/>
      </w:tabs>
      <w:jc w:val="both"/>
      <w:rPr>
        <w:lang w:val="en-CA"/>
      </w:rPr>
    </w:pPr>
    <w:r>
      <w:rPr>
        <w:lang w:val="en-CA"/>
      </w:rPr>
      <w:tab/>
    </w:r>
    <w:r>
      <w:rPr>
        <w:noProof/>
        <w:lang w:val="en-IE" w:eastAsia="en-IE"/>
      </w:rPr>
      <w:drawing>
        <wp:inline distT="0" distB="0" distL="0" distR="0" wp14:anchorId="7A52BC3E" wp14:editId="7A52BC3F">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7A52BC3C" w14:textId="77777777" w:rsidR="005B0E50" w:rsidRDefault="005B0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9420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4799 V1"/>
  </w:docVars>
  <w:rsids>
    <w:rsidRoot w:val="005B0E50"/>
    <w:rsid w:val="0011070F"/>
    <w:rsid w:val="0027498B"/>
    <w:rsid w:val="003C53CA"/>
    <w:rsid w:val="004001B8"/>
    <w:rsid w:val="00437D16"/>
    <w:rsid w:val="00460679"/>
    <w:rsid w:val="005670B2"/>
    <w:rsid w:val="005B0E50"/>
    <w:rsid w:val="00601CBD"/>
    <w:rsid w:val="00635458"/>
    <w:rsid w:val="00683823"/>
    <w:rsid w:val="006C1948"/>
    <w:rsid w:val="008E0A3B"/>
    <w:rsid w:val="009C490A"/>
    <w:rsid w:val="009D0372"/>
    <w:rsid w:val="00C96CEC"/>
    <w:rsid w:val="00D06065"/>
    <w:rsid w:val="00D36DF8"/>
    <w:rsid w:val="00E41B9C"/>
    <w:rsid w:val="00E8341A"/>
    <w:rsid w:val="00F52E63"/>
    <w:rsid w:val="00FC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A52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esreit.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2018-02-22T11:31:35+00:00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7B4FC-5503-474E-A4D1-2322F85E9E7E}"/>
</file>

<file path=customXml/itemProps2.xml><?xml version="1.0" encoding="utf-8"?>
<ds:datastoreItem xmlns:ds="http://schemas.openxmlformats.org/officeDocument/2006/customXml" ds:itemID="{3A6C1C78-00F7-47A7-B935-6D1F2E908316}"/>
</file>

<file path=customXml/itemProps3.xml><?xml version="1.0" encoding="utf-8"?>
<ds:datastoreItem xmlns:ds="http://schemas.openxmlformats.org/officeDocument/2006/customXml" ds:itemID="{1B37DF63-A2DE-4029-8B1C-BCD51B101664}"/>
</file>

<file path=customXml/itemProps4.xml><?xml version="1.0" encoding="utf-8"?>
<ds:datastoreItem xmlns:ds="http://schemas.openxmlformats.org/officeDocument/2006/customXml" ds:itemID="{4200CE4C-BDBF-4F58-9476-04DBBBD39DAE}"/>
</file>

<file path=docProps/app.xml><?xml version="1.0" encoding="utf-8"?>
<Properties xmlns="http://schemas.openxmlformats.org/officeDocument/2006/extended-properties" xmlns:vt="http://schemas.openxmlformats.org/officeDocument/2006/docPropsVTypes">
  <Template>B2A84F82</Template>
  <TotalTime>0</TotalTime>
  <Pages>2</Pages>
  <Words>410</Words>
  <Characters>2339</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2018-02-22T11:25:00Z</dcterms:created>
  <dcterms:modified xsi:type="dcterms:W3CDTF">2018-02-22T11:40:00Z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4799 V1</vt:lpwstr>
  </property>
  <property fmtid="{D5CDD505-2E9C-101B-9397-08002B2CF9AE}" pid="11" name="ContentTypeId">
    <vt:lpwstr>0x010100BE156B1CF39149A8843C57AB06C49AFE0011B886BEF4CCD94F85F46E94360FD412</vt:lpwstr>
  </property>
  <property fmtid="{D5CDD505-2E9C-101B-9397-08002B2CF9AE}" pid="12" name="DocType_AnnouncementDocument">
    <vt:lpwstr>RNS Announcement</vt:lpwstr>
  </property>
  <property fmtid="{D5CDD505-2E9C-101B-9397-08002B2CF9AE}" pid="13" name="SendToWeb">
    <vt:bool>false</vt:bool>
  </property>
  <property fmtid="{D5CDD505-2E9C-101B-9397-08002B2CF9AE}" pid="14" name="Visible">
    <vt:bool>false</vt:bool>
  </property>
  <property fmtid="{D5CDD505-2E9C-101B-9397-08002B2CF9AE}" pid="15" name="DocType_Miscellaneous">
    <vt:lpwstr>Miscellaneous</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