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54D05" w14:textId="77777777" w:rsidR="00D8722B" w:rsidRDefault="00D8722B">
      <w:pPr>
        <w:jc w:val="both"/>
      </w:pPr>
    </w:p>
    <w:p w14:paraId="01554D06" w14:textId="77777777" w:rsidR="00D8722B" w:rsidRDefault="00711BEA">
      <w:pPr>
        <w:jc w:val="both"/>
      </w:pPr>
      <w:r w:rsidRPr="00BE30AD">
        <w:t>4</w:t>
      </w:r>
      <w:r w:rsidR="002C792F" w:rsidRPr="000F3CF2">
        <w:t xml:space="preserve"> </w:t>
      </w:r>
      <w:r w:rsidR="00A253D2">
        <w:t>May</w:t>
      </w:r>
      <w:r w:rsidR="002C792F" w:rsidRPr="000F3CF2">
        <w:t xml:space="preserve"> 201</w:t>
      </w:r>
      <w:r w:rsidR="001E244A">
        <w:t>8</w:t>
      </w:r>
    </w:p>
    <w:p w14:paraId="01554D07" w14:textId="77777777" w:rsidR="00D8722B" w:rsidRDefault="00D8722B">
      <w:pPr>
        <w:jc w:val="both"/>
      </w:pPr>
    </w:p>
    <w:p w14:paraId="01554D08" w14:textId="77777777" w:rsidR="00D8722B" w:rsidRDefault="00767CD4">
      <w:pPr>
        <w:rPr>
          <w:b/>
          <w:sz w:val="32"/>
        </w:rPr>
      </w:pPr>
      <w:r>
        <w:rPr>
          <w:b/>
          <w:sz w:val="32"/>
        </w:rPr>
        <w:t>Block Listing Application</w:t>
      </w:r>
    </w:p>
    <w:p w14:paraId="01554D09" w14:textId="77777777" w:rsidR="00D8722B" w:rsidRDefault="00D8722B">
      <w:pPr>
        <w:jc w:val="both"/>
      </w:pPr>
    </w:p>
    <w:p w14:paraId="01554D0A" w14:textId="77777777" w:rsidR="00767CD4" w:rsidRPr="00767CD4" w:rsidRDefault="00767CD4" w:rsidP="00185352">
      <w:pPr>
        <w:shd w:val="clear" w:color="auto" w:fill="FFFFFF"/>
        <w:spacing w:line="264" w:lineRule="auto"/>
        <w:ind w:right="-45"/>
        <w:jc w:val="both"/>
      </w:pPr>
      <w:r w:rsidRPr="00767CD4">
        <w:t>Irish Residential Properties REIT plc</w:t>
      </w:r>
      <w:r>
        <w:t xml:space="preserve"> (“</w:t>
      </w:r>
      <w:r w:rsidRPr="00767CD4">
        <w:rPr>
          <w:b/>
        </w:rPr>
        <w:t>I•RES</w:t>
      </w:r>
      <w:r>
        <w:t>” or the “</w:t>
      </w:r>
      <w:r w:rsidRPr="00767CD4">
        <w:rPr>
          <w:b/>
        </w:rPr>
        <w:t>Company</w:t>
      </w:r>
      <w:r>
        <w:t xml:space="preserve">”) </w:t>
      </w:r>
      <w:r w:rsidRPr="00767CD4">
        <w:t>a</w:t>
      </w:r>
      <w:r>
        <w:t>nnounces today that a block listing applicati</w:t>
      </w:r>
      <w:r w:rsidRPr="00767CD4">
        <w:t>on has been made to the Ir</w:t>
      </w:r>
      <w:r>
        <w:t>ish Stock Exchange for 24,028,946</w:t>
      </w:r>
      <w:r w:rsidRPr="00767CD4">
        <w:t xml:space="preserve"> Ordinary Shares of</w:t>
      </w:r>
      <w:r>
        <w:t xml:space="preserve"> nominal value €0.10 each (the “</w:t>
      </w:r>
      <w:r w:rsidRPr="00767CD4">
        <w:rPr>
          <w:b/>
        </w:rPr>
        <w:t>Shares</w:t>
      </w:r>
      <w:r>
        <w:t>”</w:t>
      </w:r>
      <w:r w:rsidRPr="00767CD4">
        <w:t>) in the ca</w:t>
      </w:r>
      <w:r>
        <w:t>pital of the Company to be admitt</w:t>
      </w:r>
      <w:r w:rsidRPr="00767CD4">
        <w:t xml:space="preserve">ed to the Official List of </w:t>
      </w:r>
      <w:r>
        <w:t>Euronext Dublin and applicati</w:t>
      </w:r>
      <w:r w:rsidRPr="00767CD4">
        <w:t xml:space="preserve">on has been made to </w:t>
      </w:r>
      <w:r>
        <w:t>Euronext Dublin for the Shares to be admitt</w:t>
      </w:r>
      <w:r w:rsidRPr="00767CD4">
        <w:t>ed to trading with effect from</w:t>
      </w:r>
      <w:r>
        <w:t xml:space="preserve"> </w:t>
      </w:r>
      <w:r w:rsidR="00711BEA" w:rsidRPr="00BE30AD">
        <w:t>9</w:t>
      </w:r>
      <w:r>
        <w:t xml:space="preserve"> May 2018. The Shares will be allotted from time to ti</w:t>
      </w:r>
      <w:r w:rsidRPr="00767CD4">
        <w:t>me pursu</w:t>
      </w:r>
      <w:r>
        <w:t>ant to the exercise of share opti</w:t>
      </w:r>
      <w:r w:rsidRPr="00767CD4">
        <w:t>ons und</w:t>
      </w:r>
      <w:r>
        <w:t>er the Irish Residential Properti</w:t>
      </w:r>
      <w:r w:rsidRPr="00767CD4">
        <w:t>e</w:t>
      </w:r>
      <w:r>
        <w:t>s REIT plc 2014 Long Term Incenti</w:t>
      </w:r>
      <w:r w:rsidRPr="00767CD4">
        <w:t>ve Plan and wil</w:t>
      </w:r>
      <w:r>
        <w:t>l rank pari passu with the existi</w:t>
      </w:r>
      <w:r w:rsidRPr="00767CD4">
        <w:t>ng issued Ordinary Shares.</w:t>
      </w:r>
    </w:p>
    <w:p w14:paraId="01554D0B" w14:textId="77777777" w:rsidR="002671F4" w:rsidRDefault="002671F4" w:rsidP="00185352">
      <w:pPr>
        <w:shd w:val="clear" w:color="auto" w:fill="FFFFFF"/>
        <w:spacing w:line="264" w:lineRule="auto"/>
        <w:ind w:right="-45"/>
        <w:jc w:val="both"/>
      </w:pPr>
    </w:p>
    <w:p w14:paraId="01554D0C" w14:textId="77777777" w:rsidR="007A51CE" w:rsidRDefault="007A51CE" w:rsidP="007A51CE">
      <w:pPr>
        <w:jc w:val="both"/>
        <w:rPr>
          <w:b/>
        </w:rPr>
      </w:pPr>
      <w:r>
        <w:rPr>
          <w:b/>
        </w:rPr>
        <w:t>For further information please contact:</w:t>
      </w:r>
    </w:p>
    <w:p w14:paraId="01554D0D" w14:textId="77777777" w:rsidR="007A51CE" w:rsidRDefault="007A51CE" w:rsidP="007A51CE">
      <w:pPr>
        <w:jc w:val="both"/>
      </w:pPr>
      <w:r>
        <w:t>For Investor Relations:</w:t>
      </w:r>
    </w:p>
    <w:p w14:paraId="01554D0E" w14:textId="77777777" w:rsidR="007A51CE" w:rsidRDefault="007A51CE" w:rsidP="007A51CE">
      <w:pPr>
        <w:jc w:val="both"/>
      </w:pPr>
      <w:r>
        <w:t>Irish Residential Properties REIT plc</w:t>
      </w:r>
    </w:p>
    <w:p w14:paraId="01554D0F" w14:textId="77777777" w:rsidR="007A51CE" w:rsidRDefault="007A51CE" w:rsidP="007A51CE">
      <w:pPr>
        <w:jc w:val="both"/>
      </w:pPr>
      <w:r>
        <w:t>Margaret Sweeney, CEO</w:t>
      </w:r>
    </w:p>
    <w:p w14:paraId="01554D10" w14:textId="77777777" w:rsidR="007A51CE" w:rsidRDefault="005B667B" w:rsidP="007A51CE">
      <w:pPr>
        <w:jc w:val="both"/>
      </w:pPr>
      <w:r w:rsidRPr="00D7789E">
        <w:t xml:space="preserve">+353 (0) 1 </w:t>
      </w:r>
      <w:r>
        <w:t>445 6386</w:t>
      </w:r>
    </w:p>
    <w:p w14:paraId="01554D11" w14:textId="77777777" w:rsidR="005B667B" w:rsidRDefault="005B667B" w:rsidP="007A51CE">
      <w:pPr>
        <w:jc w:val="both"/>
      </w:pPr>
    </w:p>
    <w:p w14:paraId="01554D12" w14:textId="77777777" w:rsidR="007A51CE" w:rsidRDefault="007A51CE" w:rsidP="007A51CE">
      <w:pPr>
        <w:jc w:val="both"/>
      </w:pPr>
      <w:r>
        <w:t>For Media Requests:</w:t>
      </w:r>
    </w:p>
    <w:p w14:paraId="01554D13" w14:textId="77777777" w:rsidR="007A51CE" w:rsidRDefault="007A51CE" w:rsidP="007A51CE">
      <w:pPr>
        <w:jc w:val="both"/>
      </w:pPr>
      <w:r>
        <w:t>Q4PR</w:t>
      </w:r>
    </w:p>
    <w:p w14:paraId="01554D14" w14:textId="77777777" w:rsidR="007A51CE" w:rsidRDefault="007A51CE" w:rsidP="007A51CE">
      <w:pPr>
        <w:jc w:val="both"/>
      </w:pPr>
      <w:r>
        <w:t>Gerry O’Sullivan</w:t>
      </w:r>
    </w:p>
    <w:p w14:paraId="01554D15" w14:textId="77777777" w:rsidR="007A51CE" w:rsidRDefault="007A51CE" w:rsidP="007A51CE">
      <w:pPr>
        <w:jc w:val="both"/>
      </w:pPr>
      <w:r>
        <w:t>+ 353 87 2597644</w:t>
      </w:r>
    </w:p>
    <w:p w14:paraId="01554D16" w14:textId="77777777" w:rsidR="007A51CE" w:rsidRDefault="007A51CE" w:rsidP="007A51CE">
      <w:pPr>
        <w:jc w:val="both"/>
      </w:pPr>
    </w:p>
    <w:p w14:paraId="01554D17" w14:textId="77777777" w:rsidR="007A51CE" w:rsidRDefault="007A51CE" w:rsidP="007A51CE">
      <w:pPr>
        <w:jc w:val="both"/>
        <w:rPr>
          <w:b/>
        </w:rPr>
      </w:pPr>
      <w:r>
        <w:rPr>
          <w:b/>
        </w:rPr>
        <w:t>About Irish Residential Properties REIT plc</w:t>
      </w:r>
    </w:p>
    <w:p w14:paraId="01554D18" w14:textId="77777777" w:rsidR="005B667B" w:rsidRDefault="005B667B" w:rsidP="007A51CE">
      <w:pPr>
        <w:jc w:val="both"/>
        <w:rPr>
          <w:b/>
        </w:rPr>
      </w:pPr>
    </w:p>
    <w:p w14:paraId="01554D19" w14:textId="77777777" w:rsidR="007A51CE" w:rsidRDefault="005B667B" w:rsidP="007A51CE">
      <w:pPr>
        <w:jc w:val="both"/>
      </w:pPr>
      <w:r w:rsidRPr="005B667B">
        <w:t>Irish Residential Properties REIT plc is an Irish Real Estate Investment Trust (“</w:t>
      </w:r>
      <w:r w:rsidRPr="005B667B">
        <w:rPr>
          <w:b/>
        </w:rPr>
        <w:t>REIT</w:t>
      </w:r>
      <w:r w:rsidRPr="005B667B">
        <w:t xml:space="preserve">”) listed on Euronext Dublin. The Company is the first REIT established in Ireland primarily focused on residential rental accommodations. The Company will continue to seek to acquire, hold, manage and develop investments primarily focused on residential rental accommodations in Ireland.  I•RES currently owns 2,451 apartments.  Further information in respect of I•RES can be obtained from I•RES’ website at </w:t>
      </w:r>
      <w:hyperlink r:id="rId10" w:history="1">
        <w:r w:rsidR="00895C1D" w:rsidRPr="002368D2">
          <w:rPr>
            <w:rStyle w:val="Hyperlink"/>
          </w:rPr>
          <w:t>www.iresreit.ie</w:t>
        </w:r>
      </w:hyperlink>
      <w:r w:rsidR="00895C1D">
        <w:t>.</w:t>
      </w:r>
    </w:p>
    <w:p w14:paraId="01554D1A" w14:textId="77777777" w:rsidR="007A51CE" w:rsidRDefault="007A51CE" w:rsidP="007A51CE">
      <w:pPr>
        <w:jc w:val="both"/>
      </w:pPr>
    </w:p>
    <w:p w14:paraId="01554D1B" w14:textId="77777777" w:rsidR="007A51CE" w:rsidRDefault="007A51CE" w:rsidP="007A51CE">
      <w:pPr>
        <w:jc w:val="both"/>
        <w:rPr>
          <w:b/>
        </w:rPr>
      </w:pPr>
      <w:r>
        <w:rPr>
          <w:b/>
        </w:rPr>
        <w:lastRenderedPageBreak/>
        <w:t xml:space="preserve">Note on forward-looking information </w:t>
      </w:r>
    </w:p>
    <w:p w14:paraId="01554D1C" w14:textId="77777777" w:rsidR="007A51CE" w:rsidRDefault="007A51CE" w:rsidP="007A51CE">
      <w:pPr>
        <w:jc w:val="both"/>
        <w:rPr>
          <w:b/>
        </w:rPr>
      </w:pPr>
    </w:p>
    <w:p w14:paraId="01554D1D" w14:textId="77777777" w:rsidR="007A51CE" w:rsidRDefault="007A51CE" w:rsidP="007A51CE">
      <w:pPr>
        <w:jc w:val="both"/>
        <w:rPr>
          <w:b/>
        </w:rPr>
      </w:pPr>
      <w:r>
        <w:rPr>
          <w:b/>
        </w:rPr>
        <w:t>This note applies if and to the extent that there are forward-looking statements in this Announcement.</w:t>
      </w:r>
    </w:p>
    <w:p w14:paraId="01554D1E" w14:textId="77777777" w:rsidR="007A51CE" w:rsidRDefault="007A51CE" w:rsidP="007A51CE">
      <w:pPr>
        <w:jc w:val="both"/>
      </w:pPr>
    </w:p>
    <w:p w14:paraId="01554D1F" w14:textId="77777777" w:rsidR="007A51CE" w:rsidRDefault="007A51CE" w:rsidP="007A51CE">
      <w:pPr>
        <w:jc w:val="both"/>
      </w:pPr>
      <w:r>
        <w:t>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14:paraId="01554D20" w14:textId="77777777" w:rsidR="007A51CE" w:rsidRDefault="007A51CE" w:rsidP="007A51CE">
      <w:pPr>
        <w:jc w:val="both"/>
      </w:pPr>
    </w:p>
    <w:p w14:paraId="01554D21" w14:textId="77777777" w:rsidR="007A51CE" w:rsidRDefault="007A51CE" w:rsidP="00185352">
      <w:pPr>
        <w:shd w:val="clear" w:color="auto" w:fill="FFFFFF"/>
        <w:spacing w:line="264" w:lineRule="auto"/>
        <w:ind w:right="-45"/>
        <w:jc w:val="both"/>
      </w:pPr>
    </w:p>
    <w:p w14:paraId="0370EDD1" w14:textId="50F826D5" w:rsidR="001E6BEE" w:rsidRDefault="001E6BEE" w:rsidP="00185352">
      <w:pPr>
        <w:shd w:val="clear" w:color="auto" w:fill="FFFFFF"/>
        <w:spacing w:line="264" w:lineRule="auto"/>
        <w:ind w:right="-45"/>
        <w:jc w:val="both"/>
      </w:pPr>
    </w:p>
    <w:p w14:paraId="6AE2E3C2" w14:textId="77777777" w:rsidR="001E6BEE" w:rsidRDefault="001E6BEE" w:rsidP="001E6BEE">
      <w:pPr>
        <w:rPr>
          <w:rFonts w:ascii="Arial" w:hAnsi="Arial" w:cs="Arial"/>
          <w:sz w:val="20"/>
          <w:szCs w:val="20"/>
        </w:rPr>
      </w:pPr>
      <w:r w:rsidRPr="00886E23">
        <w:rPr>
          <w:rFonts w:ascii="Arial" w:hAnsi="Arial" w:cs="Arial"/>
          <w:sz w:val="20"/>
          <w:szCs w:val="20"/>
        </w:rPr>
        <w:t xml:space="preserve">This announcement has been issued through the Companies Announcement Service of Euronext </w:t>
      </w:r>
    </w:p>
    <w:p w14:paraId="3AEB2B24" w14:textId="1D4887F5" w:rsidR="001E6BEE" w:rsidRPr="00886E23" w:rsidRDefault="001E6BEE" w:rsidP="001E6BEE">
      <w:pPr>
        <w:rPr>
          <w:rFonts w:ascii="Arial" w:hAnsi="Arial" w:cs="Arial"/>
          <w:sz w:val="20"/>
          <w:szCs w:val="20"/>
        </w:rPr>
      </w:pPr>
      <w:bookmarkStart w:id="0" w:name="_GoBack"/>
      <w:bookmarkEnd w:id="0"/>
      <w:r w:rsidRPr="00886E23">
        <w:rPr>
          <w:rFonts w:ascii="Arial" w:hAnsi="Arial" w:cs="Arial"/>
          <w:sz w:val="20"/>
          <w:szCs w:val="20"/>
        </w:rPr>
        <w:t>Dublin.</w:t>
      </w:r>
    </w:p>
    <w:p w14:paraId="5E17C547" w14:textId="77777777" w:rsidR="001E6BEE" w:rsidRPr="00C61AC4" w:rsidRDefault="001E6BEE" w:rsidP="00185352">
      <w:pPr>
        <w:shd w:val="clear" w:color="auto" w:fill="FFFFFF"/>
        <w:spacing w:line="264" w:lineRule="auto"/>
        <w:ind w:right="-45"/>
        <w:jc w:val="both"/>
      </w:pPr>
    </w:p>
    <w:sectPr w:rsidR="001E6BEE" w:rsidRPr="00C61AC4">
      <w:headerReference w:type="default" r:id="rId11"/>
      <w:footerReference w:type="even" r:id="rId12"/>
      <w:footerReference w:type="default" r:id="rId13"/>
      <w:headerReference w:type="first" r:id="rId14"/>
      <w:footerReference w:type="first" r:id="rId15"/>
      <w:pgSz w:w="12240" w:h="15840" w:code="1"/>
      <w:pgMar w:top="1440" w:right="1440" w:bottom="1440" w:left="1440" w:header="432"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54D25" w14:textId="77777777" w:rsidR="002F4DA2" w:rsidRDefault="002F4DA2">
      <w:r>
        <w:separator/>
      </w:r>
    </w:p>
  </w:endnote>
  <w:endnote w:type="continuationSeparator" w:id="0">
    <w:p w14:paraId="01554D26" w14:textId="77777777" w:rsidR="002F4DA2" w:rsidRDefault="002F4DA2">
      <w:r>
        <w:continuationSeparator/>
      </w:r>
    </w:p>
  </w:endnote>
  <w:endnote w:type="continuationNotice" w:id="1">
    <w:p w14:paraId="01554D27" w14:textId="77777777" w:rsidR="002F4DA2" w:rsidRDefault="002F4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54D29" w14:textId="77777777" w:rsidR="00D8722B" w:rsidRDefault="00D8722B">
    <w:pPr>
      <w:pStyle w:val="Footer"/>
    </w:pPr>
  </w:p>
  <w:p w14:paraId="01554D2A" w14:textId="77777777" w:rsidR="00D8722B" w:rsidRDefault="00185352">
    <w:pPr>
      <w:pStyle w:val="Footer"/>
      <w:jc w:val="right"/>
      <w:rPr>
        <w:b/>
        <w:bCs/>
        <w:sz w:val="16"/>
      </w:rPr>
    </w:pPr>
    <w:r w:rsidRPr="00185352">
      <w:rPr>
        <w:b/>
        <w:bCs/>
        <w:sz w:val="16"/>
      </w:rPr>
      <w:t>MHC-13753170-1</w:t>
    </w:r>
  </w:p>
  <w:p w14:paraId="01554D2B" w14:textId="77777777" w:rsidR="001E244A" w:rsidRDefault="001E244A" w:rsidP="005104C5">
    <w:pPr>
      <w:pStyle w:val="Footer"/>
      <w:jc w:val="left"/>
      <w:rPr>
        <w:sz w:val="16"/>
      </w:rPr>
    </w:pPr>
    <w:r>
      <w:rPr>
        <w:sz w:val="16"/>
      </w:rPr>
      <w:fldChar w:fldCharType="begin"/>
    </w:r>
    <w:r>
      <w:rPr>
        <w:sz w:val="16"/>
      </w:rPr>
      <w:instrText xml:space="preserve"> DOCVARIABLE RBRO_EASYID_VALUE \* MERGEFORMAT </w:instrText>
    </w:r>
    <w:r>
      <w:rPr>
        <w:sz w:val="16"/>
      </w:rPr>
      <w:fldChar w:fldCharType="separate"/>
    </w:r>
    <w:r w:rsidR="005104C5" w:rsidRPr="005104C5">
      <w:rPr>
        <w:rStyle w:val="EasyID"/>
        <w:rFonts w:eastAsiaTheme="minorHAnsi"/>
      </w:rPr>
      <w:t>5024 V1</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896240"/>
      <w:docPartObj>
        <w:docPartGallery w:val="Page Numbers (Bottom of Page)"/>
        <w:docPartUnique/>
      </w:docPartObj>
    </w:sdtPr>
    <w:sdtEndPr>
      <w:rPr>
        <w:noProof/>
      </w:rPr>
    </w:sdtEndPr>
    <w:sdtContent>
      <w:p w14:paraId="01554D2C" w14:textId="77777777" w:rsidR="00587841" w:rsidRDefault="00587841">
        <w:pPr>
          <w:pStyle w:val="Footer"/>
        </w:pPr>
        <w:r>
          <w:fldChar w:fldCharType="begin"/>
        </w:r>
        <w:r>
          <w:instrText xml:space="preserve"> PAGE   \* MERGEFORMAT </w:instrText>
        </w:r>
        <w:r>
          <w:fldChar w:fldCharType="separate"/>
        </w:r>
        <w:r w:rsidR="001E6BEE">
          <w:rPr>
            <w:noProof/>
          </w:rPr>
          <w:t>2</w:t>
        </w:r>
        <w:r>
          <w:rPr>
            <w:noProof/>
          </w:rPr>
          <w:fldChar w:fldCharType="end"/>
        </w:r>
      </w:p>
    </w:sdtContent>
  </w:sdt>
  <w:p w14:paraId="01554D2D" w14:textId="77777777" w:rsidR="00D8722B" w:rsidRDefault="001E6BEE" w:rsidP="005104C5">
    <w:pPr>
      <w:pStyle w:val="Footer"/>
      <w:jc w:val="left"/>
    </w:pPr>
    <w:r>
      <w:fldChar w:fldCharType="begin"/>
    </w:r>
    <w:r>
      <w:instrText xml:space="preserve"> DOCVARIABLE RBRO_EASYID_V</w:instrText>
    </w:r>
    <w:r>
      <w:instrText xml:space="preserve">ALUE \* MERGEFORMAT </w:instrText>
    </w:r>
    <w:r>
      <w:fldChar w:fldCharType="separate"/>
    </w:r>
    <w:r w:rsidR="005104C5" w:rsidRPr="005104C5">
      <w:rPr>
        <w:rStyle w:val="EasyID"/>
        <w:rFonts w:eastAsiaTheme="minorHAnsi"/>
      </w:rPr>
      <w:t>5024 V1</w:t>
    </w:r>
    <w:r>
      <w:rPr>
        <w:rStyle w:val="EasyID"/>
        <w:rFonts w:eastAsiaTheme="minorHAns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54D30" w14:textId="77777777" w:rsidR="00D8722B" w:rsidRDefault="001E244A" w:rsidP="005104C5">
    <w:pPr>
      <w:pStyle w:val="Footer"/>
      <w:jc w:val="left"/>
      <w:rPr>
        <w:sz w:val="16"/>
      </w:rPr>
    </w:pPr>
    <w:r>
      <w:rPr>
        <w:sz w:val="16"/>
      </w:rPr>
      <w:fldChar w:fldCharType="begin"/>
    </w:r>
    <w:r>
      <w:rPr>
        <w:sz w:val="16"/>
      </w:rPr>
      <w:instrText xml:space="preserve"> DOCVARIABLE RBRO_EASYID_VALUE \* MERGEFORMAT </w:instrText>
    </w:r>
    <w:r>
      <w:rPr>
        <w:sz w:val="16"/>
      </w:rPr>
      <w:fldChar w:fldCharType="separate"/>
    </w:r>
    <w:r w:rsidR="005104C5" w:rsidRPr="005104C5">
      <w:rPr>
        <w:rStyle w:val="EasyID"/>
        <w:rFonts w:eastAsiaTheme="minorHAnsi"/>
      </w:rPr>
      <w:t>5024 V1</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54D22" w14:textId="77777777" w:rsidR="002F4DA2" w:rsidRDefault="002F4DA2">
      <w:r>
        <w:separator/>
      </w:r>
    </w:p>
  </w:footnote>
  <w:footnote w:type="continuationSeparator" w:id="0">
    <w:p w14:paraId="01554D23" w14:textId="77777777" w:rsidR="002F4DA2" w:rsidRDefault="002F4DA2">
      <w:r>
        <w:continuationSeparator/>
      </w:r>
    </w:p>
  </w:footnote>
  <w:footnote w:type="continuationNotice" w:id="1">
    <w:p w14:paraId="01554D24" w14:textId="77777777" w:rsidR="002F4DA2" w:rsidRDefault="002F4D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54D28" w14:textId="77777777" w:rsidR="00D8722B" w:rsidRDefault="002C792F">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54D2E" w14:textId="77777777" w:rsidR="00D8722B" w:rsidRDefault="002C792F">
    <w:pPr>
      <w:pStyle w:val="Header"/>
      <w:tabs>
        <w:tab w:val="clear" w:pos="4680"/>
      </w:tabs>
      <w:jc w:val="both"/>
      <w:rPr>
        <w:lang w:val="en-CA"/>
      </w:rPr>
    </w:pPr>
    <w:r>
      <w:rPr>
        <w:lang w:val="en-CA"/>
      </w:rPr>
      <w:tab/>
    </w:r>
    <w:r>
      <w:rPr>
        <w:noProof/>
        <w:lang w:val="en-IE" w:eastAsia="en-IE"/>
      </w:rPr>
      <w:drawing>
        <wp:inline distT="0" distB="0" distL="0" distR="0" wp14:anchorId="01554D31" wp14:editId="01554D32">
          <wp:extent cx="856034" cy="850932"/>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14:paraId="01554D2F" w14:textId="77777777" w:rsidR="00D8722B" w:rsidRDefault="00D872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9443C6"/>
    <w:multiLevelType w:val="hybridMultilevel"/>
    <w:tmpl w:val="014277BE"/>
    <w:lvl w:ilvl="0" w:tplc="46D6CBFC">
      <w:start w:val="1"/>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18421F7"/>
    <w:multiLevelType w:val="hybridMultilevel"/>
    <w:tmpl w:val="047A3522"/>
    <w:lvl w:ilvl="0" w:tplc="355C651A">
      <w:start w:val="1"/>
      <w:numFmt w:val="bullet"/>
      <w:lvlText w:val=""/>
      <w:lvlJc w:val="left"/>
      <w:pPr>
        <w:ind w:left="420" w:hanging="360"/>
      </w:pPr>
      <w:rPr>
        <w:rFonts w:ascii="Symbol" w:eastAsia="Times New Roman" w:hAnsi="Symbol" w:cs="Aria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3" w15:restartNumberingAfterBreak="0">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4" w15:restartNumberingAfterBreak="0">
    <w:nsid w:val="25A154D5"/>
    <w:multiLevelType w:val="hybridMultilevel"/>
    <w:tmpl w:val="53402F58"/>
    <w:lvl w:ilvl="0" w:tplc="AFBC4220">
      <w:start w:val="1"/>
      <w:numFmt w:val="bullet"/>
      <w:lvlText w:val=""/>
      <w:lvlJc w:val="left"/>
      <w:pPr>
        <w:ind w:left="420" w:hanging="360"/>
      </w:pPr>
      <w:rPr>
        <w:rFonts w:ascii="Symbol" w:eastAsia="Times New Roman" w:hAnsi="Symbol" w:cs="Aria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5" w15:restartNumberingAfterBreak="0">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635414"/>
    <w:multiLevelType w:val="hybridMultilevel"/>
    <w:tmpl w:val="92C06268"/>
    <w:lvl w:ilvl="0" w:tplc="4AEE1964">
      <w:start w:val="1"/>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7E53889"/>
    <w:multiLevelType w:val="hybridMultilevel"/>
    <w:tmpl w:val="6AB408C0"/>
    <w:lvl w:ilvl="0" w:tplc="028E7F92">
      <w:start w:val="1"/>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2" w15:restartNumberingAfterBreak="0">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3" w15:restartNumberingAfterBreak="0">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4" w15:restartNumberingAfterBreak="0">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3"/>
  </w:num>
  <w:num w:numId="4">
    <w:abstractNumId w:val="22"/>
  </w:num>
  <w:num w:numId="5">
    <w:abstractNumId w:val="17"/>
  </w:num>
  <w:num w:numId="6">
    <w:abstractNumId w:val="18"/>
  </w:num>
  <w:num w:numId="7">
    <w:abstractNumId w:val="21"/>
  </w:num>
  <w:num w:numId="8">
    <w:abstractNumId w:val="15"/>
  </w:num>
  <w:num w:numId="9">
    <w:abstractNumId w:val="10"/>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2"/>
  </w:num>
  <w:num w:numId="23">
    <w:abstractNumId w:val="19"/>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RBRO_EasyID_Font" w:val="Book Antiqua|8"/>
    <w:docVar w:name="RBRO_EasyID_ID" w:val="%1% V%2%"/>
    <w:docVar w:name="RBRO_EasyID_Location" w:val="Footer|wdAlignParagraphLeft|All"/>
    <w:docVar w:name="RBRO_EASYID_VALUE" w:val="5024 V1"/>
  </w:docVars>
  <w:rsids>
    <w:rsidRoot w:val="00D8722B"/>
    <w:rsid w:val="000235C1"/>
    <w:rsid w:val="00036131"/>
    <w:rsid w:val="00046BAB"/>
    <w:rsid w:val="000564BD"/>
    <w:rsid w:val="00085EFD"/>
    <w:rsid w:val="000A2F12"/>
    <w:rsid w:val="000B00A7"/>
    <w:rsid w:val="000B4263"/>
    <w:rsid w:val="000B76F7"/>
    <w:rsid w:val="000C7405"/>
    <w:rsid w:val="000D28D9"/>
    <w:rsid w:val="000E4A9D"/>
    <w:rsid w:val="000F37F6"/>
    <w:rsid w:val="000F3CF2"/>
    <w:rsid w:val="0010379D"/>
    <w:rsid w:val="00117955"/>
    <w:rsid w:val="00175247"/>
    <w:rsid w:val="001831AD"/>
    <w:rsid w:val="00185352"/>
    <w:rsid w:val="00186F9B"/>
    <w:rsid w:val="00191060"/>
    <w:rsid w:val="001A6E31"/>
    <w:rsid w:val="001B4C18"/>
    <w:rsid w:val="001D5610"/>
    <w:rsid w:val="001E244A"/>
    <w:rsid w:val="001E31DC"/>
    <w:rsid w:val="001E6544"/>
    <w:rsid w:val="001E6BEE"/>
    <w:rsid w:val="00211C5F"/>
    <w:rsid w:val="00231184"/>
    <w:rsid w:val="002433EC"/>
    <w:rsid w:val="00265EF4"/>
    <w:rsid w:val="002671F4"/>
    <w:rsid w:val="00284F80"/>
    <w:rsid w:val="00297F71"/>
    <w:rsid w:val="002B42FB"/>
    <w:rsid w:val="002B4FD4"/>
    <w:rsid w:val="002C792F"/>
    <w:rsid w:val="002F4DA2"/>
    <w:rsid w:val="0031084C"/>
    <w:rsid w:val="00337811"/>
    <w:rsid w:val="0034703F"/>
    <w:rsid w:val="00347BEB"/>
    <w:rsid w:val="00371844"/>
    <w:rsid w:val="00392ED8"/>
    <w:rsid w:val="003D0E32"/>
    <w:rsid w:val="003D2026"/>
    <w:rsid w:val="003E49E6"/>
    <w:rsid w:val="00403F5D"/>
    <w:rsid w:val="0041375D"/>
    <w:rsid w:val="00414A0A"/>
    <w:rsid w:val="0042167C"/>
    <w:rsid w:val="00422DDA"/>
    <w:rsid w:val="00423622"/>
    <w:rsid w:val="00444864"/>
    <w:rsid w:val="00465818"/>
    <w:rsid w:val="004672E3"/>
    <w:rsid w:val="00475865"/>
    <w:rsid w:val="00484B75"/>
    <w:rsid w:val="00492A9F"/>
    <w:rsid w:val="004C2430"/>
    <w:rsid w:val="004E7FDC"/>
    <w:rsid w:val="004F4719"/>
    <w:rsid w:val="00501509"/>
    <w:rsid w:val="00507A11"/>
    <w:rsid w:val="005104C5"/>
    <w:rsid w:val="00522A05"/>
    <w:rsid w:val="00522DF8"/>
    <w:rsid w:val="00557D63"/>
    <w:rsid w:val="00567801"/>
    <w:rsid w:val="00570190"/>
    <w:rsid w:val="00587841"/>
    <w:rsid w:val="005A27FE"/>
    <w:rsid w:val="005B667B"/>
    <w:rsid w:val="005C46F5"/>
    <w:rsid w:val="005E3CC2"/>
    <w:rsid w:val="005F2E64"/>
    <w:rsid w:val="005F3584"/>
    <w:rsid w:val="00600F0F"/>
    <w:rsid w:val="00606095"/>
    <w:rsid w:val="006159B4"/>
    <w:rsid w:val="00620094"/>
    <w:rsid w:val="00621654"/>
    <w:rsid w:val="00622A07"/>
    <w:rsid w:val="00623306"/>
    <w:rsid w:val="00631616"/>
    <w:rsid w:val="006331D8"/>
    <w:rsid w:val="00642772"/>
    <w:rsid w:val="00656AB4"/>
    <w:rsid w:val="006772CC"/>
    <w:rsid w:val="00694BF4"/>
    <w:rsid w:val="006A2F0F"/>
    <w:rsid w:val="006B0541"/>
    <w:rsid w:val="006D6A07"/>
    <w:rsid w:val="00711BEA"/>
    <w:rsid w:val="00716B06"/>
    <w:rsid w:val="007202F5"/>
    <w:rsid w:val="00722931"/>
    <w:rsid w:val="00753CDA"/>
    <w:rsid w:val="00767CD4"/>
    <w:rsid w:val="00772921"/>
    <w:rsid w:val="00787501"/>
    <w:rsid w:val="007A51CE"/>
    <w:rsid w:val="007A51CF"/>
    <w:rsid w:val="007C3AA8"/>
    <w:rsid w:val="007C7F60"/>
    <w:rsid w:val="007D5236"/>
    <w:rsid w:val="007D5858"/>
    <w:rsid w:val="00800609"/>
    <w:rsid w:val="00801AF3"/>
    <w:rsid w:val="00806920"/>
    <w:rsid w:val="0082118A"/>
    <w:rsid w:val="0082357B"/>
    <w:rsid w:val="008450F6"/>
    <w:rsid w:val="00847754"/>
    <w:rsid w:val="0085091C"/>
    <w:rsid w:val="00850A10"/>
    <w:rsid w:val="00852D60"/>
    <w:rsid w:val="008569F6"/>
    <w:rsid w:val="00864C08"/>
    <w:rsid w:val="00867E95"/>
    <w:rsid w:val="00895C1D"/>
    <w:rsid w:val="008C0D16"/>
    <w:rsid w:val="008D15D7"/>
    <w:rsid w:val="008E6817"/>
    <w:rsid w:val="008F6872"/>
    <w:rsid w:val="00901DFC"/>
    <w:rsid w:val="00911CC6"/>
    <w:rsid w:val="00930396"/>
    <w:rsid w:val="009326CC"/>
    <w:rsid w:val="009430C0"/>
    <w:rsid w:val="00954C37"/>
    <w:rsid w:val="00967C07"/>
    <w:rsid w:val="00984F2D"/>
    <w:rsid w:val="00993AA7"/>
    <w:rsid w:val="009A0806"/>
    <w:rsid w:val="009B765D"/>
    <w:rsid w:val="009D3A5C"/>
    <w:rsid w:val="00A0143C"/>
    <w:rsid w:val="00A02809"/>
    <w:rsid w:val="00A03CEA"/>
    <w:rsid w:val="00A04811"/>
    <w:rsid w:val="00A13642"/>
    <w:rsid w:val="00A22AA9"/>
    <w:rsid w:val="00A253D2"/>
    <w:rsid w:val="00A36967"/>
    <w:rsid w:val="00A36CFC"/>
    <w:rsid w:val="00A449DD"/>
    <w:rsid w:val="00A46F17"/>
    <w:rsid w:val="00A478DB"/>
    <w:rsid w:val="00A7036B"/>
    <w:rsid w:val="00A91057"/>
    <w:rsid w:val="00A956E0"/>
    <w:rsid w:val="00AB050C"/>
    <w:rsid w:val="00AC0338"/>
    <w:rsid w:val="00AC1BD8"/>
    <w:rsid w:val="00AF0063"/>
    <w:rsid w:val="00B033E1"/>
    <w:rsid w:val="00B05F62"/>
    <w:rsid w:val="00B118F7"/>
    <w:rsid w:val="00B160B6"/>
    <w:rsid w:val="00B340CA"/>
    <w:rsid w:val="00B441A2"/>
    <w:rsid w:val="00B45B16"/>
    <w:rsid w:val="00B64C48"/>
    <w:rsid w:val="00B72765"/>
    <w:rsid w:val="00B80F83"/>
    <w:rsid w:val="00B87077"/>
    <w:rsid w:val="00B8745A"/>
    <w:rsid w:val="00B87AB2"/>
    <w:rsid w:val="00B904E6"/>
    <w:rsid w:val="00BC5DB8"/>
    <w:rsid w:val="00BE30AD"/>
    <w:rsid w:val="00BE311F"/>
    <w:rsid w:val="00BF3F0E"/>
    <w:rsid w:val="00C21C12"/>
    <w:rsid w:val="00C25D20"/>
    <w:rsid w:val="00C26FF8"/>
    <w:rsid w:val="00C61AC4"/>
    <w:rsid w:val="00C65F40"/>
    <w:rsid w:val="00C67B15"/>
    <w:rsid w:val="00C73300"/>
    <w:rsid w:val="00C74F40"/>
    <w:rsid w:val="00C84ED1"/>
    <w:rsid w:val="00C85C85"/>
    <w:rsid w:val="00C91B08"/>
    <w:rsid w:val="00CD6FA1"/>
    <w:rsid w:val="00D043AB"/>
    <w:rsid w:val="00D04785"/>
    <w:rsid w:val="00D165F9"/>
    <w:rsid w:val="00D179B1"/>
    <w:rsid w:val="00D21396"/>
    <w:rsid w:val="00D26842"/>
    <w:rsid w:val="00D27DC8"/>
    <w:rsid w:val="00D33F29"/>
    <w:rsid w:val="00D373AF"/>
    <w:rsid w:val="00D411BF"/>
    <w:rsid w:val="00D63B46"/>
    <w:rsid w:val="00D8722B"/>
    <w:rsid w:val="00D875A8"/>
    <w:rsid w:val="00D92E41"/>
    <w:rsid w:val="00DA73C7"/>
    <w:rsid w:val="00DB0E66"/>
    <w:rsid w:val="00DB0F76"/>
    <w:rsid w:val="00DD4890"/>
    <w:rsid w:val="00DD5B24"/>
    <w:rsid w:val="00E00E46"/>
    <w:rsid w:val="00E021ED"/>
    <w:rsid w:val="00E06B13"/>
    <w:rsid w:val="00E22562"/>
    <w:rsid w:val="00E26B91"/>
    <w:rsid w:val="00E31FA4"/>
    <w:rsid w:val="00E53347"/>
    <w:rsid w:val="00E5342E"/>
    <w:rsid w:val="00E6005A"/>
    <w:rsid w:val="00E875C3"/>
    <w:rsid w:val="00E87F2C"/>
    <w:rsid w:val="00EB1154"/>
    <w:rsid w:val="00EB29A0"/>
    <w:rsid w:val="00EB59D7"/>
    <w:rsid w:val="00EE7A4F"/>
    <w:rsid w:val="00F033A3"/>
    <w:rsid w:val="00F340DF"/>
    <w:rsid w:val="00F37A4C"/>
    <w:rsid w:val="00F415D4"/>
    <w:rsid w:val="00F435CE"/>
    <w:rsid w:val="00FA0B0C"/>
    <w:rsid w:val="00FA1605"/>
    <w:rsid w:val="00FB1A9F"/>
    <w:rsid w:val="00FB720C"/>
    <w:rsid w:val="00FE4F76"/>
    <w:rsid w:val="00FF0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155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99"/>
    <w:unhideWhenUsed/>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character" w:customStyle="1" w:styleId="EasyID">
    <w:name w:val="EasyID"/>
    <w:basedOn w:val="DefaultParagraphFont"/>
    <w:rsid w:val="001E244A"/>
    <w:rPr>
      <w:rFonts w:ascii="Book Antiqua" w:eastAsia="Times New Roman" w:hAnsi="Book Antiqua" w:cs="Times New Roman"/>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5906">
      <w:bodyDiv w:val="1"/>
      <w:marLeft w:val="0"/>
      <w:marRight w:val="0"/>
      <w:marTop w:val="0"/>
      <w:marBottom w:val="0"/>
      <w:divBdr>
        <w:top w:val="none" w:sz="0" w:space="0" w:color="auto"/>
        <w:left w:val="none" w:sz="0" w:space="0" w:color="auto"/>
        <w:bottom w:val="none" w:sz="0" w:space="0" w:color="auto"/>
        <w:right w:val="none" w:sz="0" w:space="0" w:color="auto"/>
      </w:divBdr>
    </w:div>
    <w:div w:id="70395899">
      <w:bodyDiv w:val="1"/>
      <w:marLeft w:val="0"/>
      <w:marRight w:val="0"/>
      <w:marTop w:val="0"/>
      <w:marBottom w:val="0"/>
      <w:divBdr>
        <w:top w:val="none" w:sz="0" w:space="0" w:color="auto"/>
        <w:left w:val="none" w:sz="0" w:space="0" w:color="auto"/>
        <w:bottom w:val="none" w:sz="0" w:space="0" w:color="auto"/>
        <w:right w:val="none" w:sz="0" w:space="0" w:color="auto"/>
      </w:divBdr>
    </w:div>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202989200">
      <w:bodyDiv w:val="1"/>
      <w:marLeft w:val="0"/>
      <w:marRight w:val="0"/>
      <w:marTop w:val="0"/>
      <w:marBottom w:val="0"/>
      <w:divBdr>
        <w:top w:val="none" w:sz="0" w:space="0" w:color="auto"/>
        <w:left w:val="none" w:sz="0" w:space="0" w:color="auto"/>
        <w:bottom w:val="none" w:sz="0" w:space="0" w:color="auto"/>
        <w:right w:val="none" w:sz="0" w:space="0" w:color="auto"/>
      </w:divBdr>
    </w:div>
    <w:div w:id="214439721">
      <w:bodyDiv w:val="1"/>
      <w:marLeft w:val="0"/>
      <w:marRight w:val="0"/>
      <w:marTop w:val="0"/>
      <w:marBottom w:val="0"/>
      <w:divBdr>
        <w:top w:val="none" w:sz="0" w:space="0" w:color="auto"/>
        <w:left w:val="none" w:sz="0" w:space="0" w:color="auto"/>
        <w:bottom w:val="none" w:sz="0" w:space="0" w:color="auto"/>
        <w:right w:val="none" w:sz="0" w:space="0" w:color="auto"/>
      </w:divBdr>
    </w:div>
    <w:div w:id="220219556">
      <w:bodyDiv w:val="1"/>
      <w:marLeft w:val="0"/>
      <w:marRight w:val="0"/>
      <w:marTop w:val="0"/>
      <w:marBottom w:val="0"/>
      <w:divBdr>
        <w:top w:val="none" w:sz="0" w:space="0" w:color="auto"/>
        <w:left w:val="none" w:sz="0" w:space="0" w:color="auto"/>
        <w:bottom w:val="none" w:sz="0" w:space="0" w:color="auto"/>
        <w:right w:val="none" w:sz="0" w:space="0" w:color="auto"/>
      </w:divBdr>
    </w:div>
    <w:div w:id="231425720">
      <w:bodyDiv w:val="1"/>
      <w:marLeft w:val="0"/>
      <w:marRight w:val="0"/>
      <w:marTop w:val="0"/>
      <w:marBottom w:val="0"/>
      <w:divBdr>
        <w:top w:val="none" w:sz="0" w:space="0" w:color="auto"/>
        <w:left w:val="none" w:sz="0" w:space="0" w:color="auto"/>
        <w:bottom w:val="none" w:sz="0" w:space="0" w:color="auto"/>
        <w:right w:val="none" w:sz="0" w:space="0" w:color="auto"/>
      </w:divBdr>
    </w:div>
    <w:div w:id="339161722">
      <w:bodyDiv w:val="1"/>
      <w:marLeft w:val="0"/>
      <w:marRight w:val="0"/>
      <w:marTop w:val="0"/>
      <w:marBottom w:val="0"/>
      <w:divBdr>
        <w:top w:val="none" w:sz="0" w:space="0" w:color="auto"/>
        <w:left w:val="none" w:sz="0" w:space="0" w:color="auto"/>
        <w:bottom w:val="none" w:sz="0" w:space="0" w:color="auto"/>
        <w:right w:val="none" w:sz="0" w:space="0" w:color="auto"/>
      </w:divBdr>
    </w:div>
    <w:div w:id="351959066">
      <w:bodyDiv w:val="1"/>
      <w:marLeft w:val="0"/>
      <w:marRight w:val="0"/>
      <w:marTop w:val="0"/>
      <w:marBottom w:val="0"/>
      <w:divBdr>
        <w:top w:val="none" w:sz="0" w:space="0" w:color="auto"/>
        <w:left w:val="none" w:sz="0" w:space="0" w:color="auto"/>
        <w:bottom w:val="none" w:sz="0" w:space="0" w:color="auto"/>
        <w:right w:val="none" w:sz="0" w:space="0" w:color="auto"/>
      </w:divBdr>
    </w:div>
    <w:div w:id="354961894">
      <w:bodyDiv w:val="1"/>
      <w:marLeft w:val="0"/>
      <w:marRight w:val="0"/>
      <w:marTop w:val="0"/>
      <w:marBottom w:val="0"/>
      <w:divBdr>
        <w:top w:val="none" w:sz="0" w:space="0" w:color="auto"/>
        <w:left w:val="none" w:sz="0" w:space="0" w:color="auto"/>
        <w:bottom w:val="none" w:sz="0" w:space="0" w:color="auto"/>
        <w:right w:val="none" w:sz="0" w:space="0" w:color="auto"/>
      </w:divBdr>
    </w:div>
    <w:div w:id="366220862">
      <w:bodyDiv w:val="1"/>
      <w:marLeft w:val="0"/>
      <w:marRight w:val="0"/>
      <w:marTop w:val="0"/>
      <w:marBottom w:val="0"/>
      <w:divBdr>
        <w:top w:val="none" w:sz="0" w:space="0" w:color="auto"/>
        <w:left w:val="none" w:sz="0" w:space="0" w:color="auto"/>
        <w:bottom w:val="none" w:sz="0" w:space="0" w:color="auto"/>
        <w:right w:val="none" w:sz="0" w:space="0" w:color="auto"/>
      </w:divBdr>
    </w:div>
    <w:div w:id="426266885">
      <w:bodyDiv w:val="1"/>
      <w:marLeft w:val="0"/>
      <w:marRight w:val="0"/>
      <w:marTop w:val="0"/>
      <w:marBottom w:val="0"/>
      <w:divBdr>
        <w:top w:val="none" w:sz="0" w:space="0" w:color="auto"/>
        <w:left w:val="none" w:sz="0" w:space="0" w:color="auto"/>
        <w:bottom w:val="none" w:sz="0" w:space="0" w:color="auto"/>
        <w:right w:val="none" w:sz="0" w:space="0" w:color="auto"/>
      </w:divBdr>
    </w:div>
    <w:div w:id="493421370">
      <w:bodyDiv w:val="1"/>
      <w:marLeft w:val="0"/>
      <w:marRight w:val="0"/>
      <w:marTop w:val="0"/>
      <w:marBottom w:val="0"/>
      <w:divBdr>
        <w:top w:val="none" w:sz="0" w:space="0" w:color="auto"/>
        <w:left w:val="none" w:sz="0" w:space="0" w:color="auto"/>
        <w:bottom w:val="none" w:sz="0" w:space="0" w:color="auto"/>
        <w:right w:val="none" w:sz="0" w:space="0" w:color="auto"/>
      </w:divBdr>
    </w:div>
    <w:div w:id="562788009">
      <w:bodyDiv w:val="1"/>
      <w:marLeft w:val="0"/>
      <w:marRight w:val="0"/>
      <w:marTop w:val="0"/>
      <w:marBottom w:val="0"/>
      <w:divBdr>
        <w:top w:val="none" w:sz="0" w:space="0" w:color="auto"/>
        <w:left w:val="none" w:sz="0" w:space="0" w:color="auto"/>
        <w:bottom w:val="none" w:sz="0" w:space="0" w:color="auto"/>
        <w:right w:val="none" w:sz="0" w:space="0" w:color="auto"/>
      </w:divBdr>
    </w:div>
    <w:div w:id="643391670">
      <w:bodyDiv w:val="1"/>
      <w:marLeft w:val="0"/>
      <w:marRight w:val="0"/>
      <w:marTop w:val="0"/>
      <w:marBottom w:val="0"/>
      <w:divBdr>
        <w:top w:val="none" w:sz="0" w:space="0" w:color="auto"/>
        <w:left w:val="none" w:sz="0" w:space="0" w:color="auto"/>
        <w:bottom w:val="none" w:sz="0" w:space="0" w:color="auto"/>
        <w:right w:val="none" w:sz="0" w:space="0" w:color="auto"/>
      </w:divBdr>
    </w:div>
    <w:div w:id="643437079">
      <w:bodyDiv w:val="1"/>
      <w:marLeft w:val="0"/>
      <w:marRight w:val="0"/>
      <w:marTop w:val="0"/>
      <w:marBottom w:val="0"/>
      <w:divBdr>
        <w:top w:val="none" w:sz="0" w:space="0" w:color="auto"/>
        <w:left w:val="none" w:sz="0" w:space="0" w:color="auto"/>
        <w:bottom w:val="none" w:sz="0" w:space="0" w:color="auto"/>
        <w:right w:val="none" w:sz="0" w:space="0" w:color="auto"/>
      </w:divBdr>
    </w:div>
    <w:div w:id="701201519">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726537952">
      <w:bodyDiv w:val="1"/>
      <w:marLeft w:val="0"/>
      <w:marRight w:val="0"/>
      <w:marTop w:val="0"/>
      <w:marBottom w:val="0"/>
      <w:divBdr>
        <w:top w:val="none" w:sz="0" w:space="0" w:color="auto"/>
        <w:left w:val="none" w:sz="0" w:space="0" w:color="auto"/>
        <w:bottom w:val="none" w:sz="0" w:space="0" w:color="auto"/>
        <w:right w:val="none" w:sz="0" w:space="0" w:color="auto"/>
      </w:divBdr>
    </w:div>
    <w:div w:id="800463608">
      <w:bodyDiv w:val="1"/>
      <w:marLeft w:val="0"/>
      <w:marRight w:val="0"/>
      <w:marTop w:val="0"/>
      <w:marBottom w:val="0"/>
      <w:divBdr>
        <w:top w:val="none" w:sz="0" w:space="0" w:color="auto"/>
        <w:left w:val="none" w:sz="0" w:space="0" w:color="auto"/>
        <w:bottom w:val="none" w:sz="0" w:space="0" w:color="auto"/>
        <w:right w:val="none" w:sz="0" w:space="0" w:color="auto"/>
      </w:divBdr>
    </w:div>
    <w:div w:id="816997265">
      <w:bodyDiv w:val="1"/>
      <w:marLeft w:val="0"/>
      <w:marRight w:val="0"/>
      <w:marTop w:val="0"/>
      <w:marBottom w:val="0"/>
      <w:divBdr>
        <w:top w:val="none" w:sz="0" w:space="0" w:color="auto"/>
        <w:left w:val="none" w:sz="0" w:space="0" w:color="auto"/>
        <w:bottom w:val="none" w:sz="0" w:space="0" w:color="auto"/>
        <w:right w:val="none" w:sz="0" w:space="0" w:color="auto"/>
      </w:divBdr>
    </w:div>
    <w:div w:id="830830462">
      <w:bodyDiv w:val="1"/>
      <w:marLeft w:val="0"/>
      <w:marRight w:val="0"/>
      <w:marTop w:val="0"/>
      <w:marBottom w:val="0"/>
      <w:divBdr>
        <w:top w:val="none" w:sz="0" w:space="0" w:color="auto"/>
        <w:left w:val="none" w:sz="0" w:space="0" w:color="auto"/>
        <w:bottom w:val="none" w:sz="0" w:space="0" w:color="auto"/>
        <w:right w:val="none" w:sz="0" w:space="0" w:color="auto"/>
      </w:divBdr>
    </w:div>
    <w:div w:id="873156602">
      <w:bodyDiv w:val="1"/>
      <w:marLeft w:val="0"/>
      <w:marRight w:val="0"/>
      <w:marTop w:val="0"/>
      <w:marBottom w:val="0"/>
      <w:divBdr>
        <w:top w:val="none" w:sz="0" w:space="0" w:color="auto"/>
        <w:left w:val="none" w:sz="0" w:space="0" w:color="auto"/>
        <w:bottom w:val="none" w:sz="0" w:space="0" w:color="auto"/>
        <w:right w:val="none" w:sz="0" w:space="0" w:color="auto"/>
      </w:divBdr>
    </w:div>
    <w:div w:id="877471418">
      <w:bodyDiv w:val="1"/>
      <w:marLeft w:val="0"/>
      <w:marRight w:val="0"/>
      <w:marTop w:val="0"/>
      <w:marBottom w:val="0"/>
      <w:divBdr>
        <w:top w:val="none" w:sz="0" w:space="0" w:color="auto"/>
        <w:left w:val="none" w:sz="0" w:space="0" w:color="auto"/>
        <w:bottom w:val="none" w:sz="0" w:space="0" w:color="auto"/>
        <w:right w:val="none" w:sz="0" w:space="0" w:color="auto"/>
      </w:divBdr>
    </w:div>
    <w:div w:id="909534514">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 w:id="943002914">
      <w:bodyDiv w:val="1"/>
      <w:marLeft w:val="0"/>
      <w:marRight w:val="0"/>
      <w:marTop w:val="0"/>
      <w:marBottom w:val="0"/>
      <w:divBdr>
        <w:top w:val="none" w:sz="0" w:space="0" w:color="auto"/>
        <w:left w:val="none" w:sz="0" w:space="0" w:color="auto"/>
        <w:bottom w:val="none" w:sz="0" w:space="0" w:color="auto"/>
        <w:right w:val="none" w:sz="0" w:space="0" w:color="auto"/>
      </w:divBdr>
    </w:div>
    <w:div w:id="968826502">
      <w:bodyDiv w:val="1"/>
      <w:marLeft w:val="0"/>
      <w:marRight w:val="0"/>
      <w:marTop w:val="0"/>
      <w:marBottom w:val="0"/>
      <w:divBdr>
        <w:top w:val="none" w:sz="0" w:space="0" w:color="auto"/>
        <w:left w:val="none" w:sz="0" w:space="0" w:color="auto"/>
        <w:bottom w:val="none" w:sz="0" w:space="0" w:color="auto"/>
        <w:right w:val="none" w:sz="0" w:space="0" w:color="auto"/>
      </w:divBdr>
    </w:div>
    <w:div w:id="1008826326">
      <w:bodyDiv w:val="1"/>
      <w:marLeft w:val="0"/>
      <w:marRight w:val="0"/>
      <w:marTop w:val="0"/>
      <w:marBottom w:val="0"/>
      <w:divBdr>
        <w:top w:val="none" w:sz="0" w:space="0" w:color="auto"/>
        <w:left w:val="none" w:sz="0" w:space="0" w:color="auto"/>
        <w:bottom w:val="none" w:sz="0" w:space="0" w:color="auto"/>
        <w:right w:val="none" w:sz="0" w:space="0" w:color="auto"/>
      </w:divBdr>
    </w:div>
    <w:div w:id="1017467502">
      <w:bodyDiv w:val="1"/>
      <w:marLeft w:val="0"/>
      <w:marRight w:val="0"/>
      <w:marTop w:val="0"/>
      <w:marBottom w:val="0"/>
      <w:divBdr>
        <w:top w:val="none" w:sz="0" w:space="0" w:color="auto"/>
        <w:left w:val="none" w:sz="0" w:space="0" w:color="auto"/>
        <w:bottom w:val="none" w:sz="0" w:space="0" w:color="auto"/>
        <w:right w:val="none" w:sz="0" w:space="0" w:color="auto"/>
      </w:divBdr>
    </w:div>
    <w:div w:id="1261913736">
      <w:bodyDiv w:val="1"/>
      <w:marLeft w:val="0"/>
      <w:marRight w:val="0"/>
      <w:marTop w:val="0"/>
      <w:marBottom w:val="0"/>
      <w:divBdr>
        <w:top w:val="none" w:sz="0" w:space="0" w:color="auto"/>
        <w:left w:val="none" w:sz="0" w:space="0" w:color="auto"/>
        <w:bottom w:val="none" w:sz="0" w:space="0" w:color="auto"/>
        <w:right w:val="none" w:sz="0" w:space="0" w:color="auto"/>
      </w:divBdr>
    </w:div>
    <w:div w:id="1451122618">
      <w:bodyDiv w:val="1"/>
      <w:marLeft w:val="0"/>
      <w:marRight w:val="0"/>
      <w:marTop w:val="0"/>
      <w:marBottom w:val="0"/>
      <w:divBdr>
        <w:top w:val="none" w:sz="0" w:space="0" w:color="auto"/>
        <w:left w:val="none" w:sz="0" w:space="0" w:color="auto"/>
        <w:bottom w:val="none" w:sz="0" w:space="0" w:color="auto"/>
        <w:right w:val="none" w:sz="0" w:space="0" w:color="auto"/>
      </w:divBdr>
    </w:div>
    <w:div w:id="1486891882">
      <w:bodyDiv w:val="1"/>
      <w:marLeft w:val="0"/>
      <w:marRight w:val="0"/>
      <w:marTop w:val="0"/>
      <w:marBottom w:val="0"/>
      <w:divBdr>
        <w:top w:val="none" w:sz="0" w:space="0" w:color="auto"/>
        <w:left w:val="none" w:sz="0" w:space="0" w:color="auto"/>
        <w:bottom w:val="none" w:sz="0" w:space="0" w:color="auto"/>
        <w:right w:val="none" w:sz="0" w:space="0" w:color="auto"/>
      </w:divBdr>
    </w:div>
    <w:div w:id="1644770265">
      <w:bodyDiv w:val="1"/>
      <w:marLeft w:val="0"/>
      <w:marRight w:val="0"/>
      <w:marTop w:val="0"/>
      <w:marBottom w:val="0"/>
      <w:divBdr>
        <w:top w:val="none" w:sz="0" w:space="0" w:color="auto"/>
        <w:left w:val="none" w:sz="0" w:space="0" w:color="auto"/>
        <w:bottom w:val="none" w:sz="0" w:space="0" w:color="auto"/>
        <w:right w:val="none" w:sz="0" w:space="0" w:color="auto"/>
      </w:divBdr>
    </w:div>
    <w:div w:id="1664965335">
      <w:bodyDiv w:val="1"/>
      <w:marLeft w:val="0"/>
      <w:marRight w:val="0"/>
      <w:marTop w:val="0"/>
      <w:marBottom w:val="0"/>
      <w:divBdr>
        <w:top w:val="none" w:sz="0" w:space="0" w:color="auto"/>
        <w:left w:val="none" w:sz="0" w:space="0" w:color="auto"/>
        <w:bottom w:val="none" w:sz="0" w:space="0" w:color="auto"/>
        <w:right w:val="none" w:sz="0" w:space="0" w:color="auto"/>
      </w:divBdr>
    </w:div>
    <w:div w:id="1795830372">
      <w:bodyDiv w:val="1"/>
      <w:marLeft w:val="0"/>
      <w:marRight w:val="0"/>
      <w:marTop w:val="0"/>
      <w:marBottom w:val="0"/>
      <w:divBdr>
        <w:top w:val="none" w:sz="0" w:space="0" w:color="auto"/>
        <w:left w:val="none" w:sz="0" w:space="0" w:color="auto"/>
        <w:bottom w:val="none" w:sz="0" w:space="0" w:color="auto"/>
        <w:right w:val="none" w:sz="0" w:space="0" w:color="auto"/>
      </w:divBdr>
    </w:div>
    <w:div w:id="1796832643">
      <w:bodyDiv w:val="1"/>
      <w:marLeft w:val="0"/>
      <w:marRight w:val="0"/>
      <w:marTop w:val="0"/>
      <w:marBottom w:val="0"/>
      <w:divBdr>
        <w:top w:val="none" w:sz="0" w:space="0" w:color="auto"/>
        <w:left w:val="none" w:sz="0" w:space="0" w:color="auto"/>
        <w:bottom w:val="none" w:sz="0" w:space="0" w:color="auto"/>
        <w:right w:val="none" w:sz="0" w:space="0" w:color="auto"/>
      </w:divBdr>
    </w:div>
    <w:div w:id="1907261345">
      <w:bodyDiv w:val="1"/>
      <w:marLeft w:val="0"/>
      <w:marRight w:val="0"/>
      <w:marTop w:val="0"/>
      <w:marBottom w:val="0"/>
      <w:divBdr>
        <w:top w:val="none" w:sz="0" w:space="0" w:color="auto"/>
        <w:left w:val="none" w:sz="0" w:space="0" w:color="auto"/>
        <w:bottom w:val="none" w:sz="0" w:space="0" w:color="auto"/>
        <w:right w:val="none" w:sz="0" w:space="0" w:color="auto"/>
      </w:divBdr>
    </w:div>
    <w:div w:id="1925141209">
      <w:bodyDiv w:val="1"/>
      <w:marLeft w:val="0"/>
      <w:marRight w:val="0"/>
      <w:marTop w:val="0"/>
      <w:marBottom w:val="0"/>
      <w:divBdr>
        <w:top w:val="none" w:sz="0" w:space="0" w:color="auto"/>
        <w:left w:val="none" w:sz="0" w:space="0" w:color="auto"/>
        <w:bottom w:val="none" w:sz="0" w:space="0" w:color="auto"/>
        <w:right w:val="none" w:sz="0" w:space="0" w:color="auto"/>
      </w:divBdr>
    </w:div>
    <w:div w:id="1940984034">
      <w:bodyDiv w:val="1"/>
      <w:marLeft w:val="0"/>
      <w:marRight w:val="0"/>
      <w:marTop w:val="0"/>
      <w:marBottom w:val="0"/>
      <w:divBdr>
        <w:top w:val="none" w:sz="0" w:space="0" w:color="auto"/>
        <w:left w:val="none" w:sz="0" w:space="0" w:color="auto"/>
        <w:bottom w:val="none" w:sz="0" w:space="0" w:color="auto"/>
        <w:right w:val="none" w:sz="0" w:space="0" w:color="auto"/>
      </w:divBdr>
    </w:div>
    <w:div w:id="2101833582">
      <w:bodyDiv w:val="1"/>
      <w:marLeft w:val="0"/>
      <w:marRight w:val="0"/>
      <w:marTop w:val="0"/>
      <w:marBottom w:val="0"/>
      <w:divBdr>
        <w:top w:val="none" w:sz="0" w:space="0" w:color="auto"/>
        <w:left w:val="none" w:sz="0" w:space="0" w:color="auto"/>
        <w:bottom w:val="none" w:sz="0" w:space="0" w:color="auto"/>
        <w:right w:val="none" w:sz="0" w:space="0" w:color="auto"/>
      </w:divBdr>
    </w:div>
    <w:div w:id="21105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iresreit.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2018-05-04T12:48:59+00:00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25B28-3B8A-4B1E-8666-4AF7DAF03446}"/>
</file>

<file path=customXml/itemProps2.xml><?xml version="1.0" encoding="utf-8"?>
<ds:datastoreItem xmlns:ds="http://schemas.openxmlformats.org/officeDocument/2006/customXml" ds:itemID="{0C9A3444-C00C-403F-8809-FE714804C5BE}"/>
</file>

<file path=customXml/itemProps3.xml><?xml version="1.0" encoding="utf-8"?>
<ds:datastoreItem xmlns:ds="http://schemas.openxmlformats.org/officeDocument/2006/customXml" ds:itemID="{11142335-8321-47FC-A9A0-6D6A127C525A}"/>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2384</Characters>
  <Application>Microsoft Office Word</Application>
  <DocSecurity>0</DocSecurity>
  <PresentationFormat>
  </PresentationFormat>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2797</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2018-05-04T12:41:00Z</dcterms:created>
  <dcterms:modified xsi:type="dcterms:W3CDTF">2018-05-04T12:56:00Z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RO_EasyID_ID">
    <vt:lpwstr>%1% V%2%</vt:lpwstr>
  </property>
  <property fmtid="{D5CDD505-2E9C-101B-9397-08002B2CF9AE}" pid="3" name="RBRO_EasyID_Location">
    <vt:lpwstr>Footer|wdAlignParagraphLeft|All</vt:lpwstr>
  </property>
  <property fmtid="{D5CDD505-2E9C-101B-9397-08002B2CF9AE}" pid="4" name="RBRO_EasyID_Font">
    <vt:lpwstr>Book Antiqua|8</vt:lpwstr>
  </property>
  <property fmtid="{D5CDD505-2E9C-101B-9397-08002B2CF9AE}" pid="5" name="RBRO_EASYID_VALUE">
    <vt:lpwstr>5024 V1</vt:lpwstr>
  </property>
  <property fmtid="{D5CDD505-2E9C-101B-9397-08002B2CF9AE}" pid="6" name="_AdHocReviewCycleID">
    <vt:i4>232217244</vt:i4>
  </property>
  <property fmtid="{D5CDD505-2E9C-101B-9397-08002B2CF9AE}" pid="7" name="_NewReviewCycle">
    <vt:lpwstr/>
  </property>
  <property fmtid="{D5CDD505-2E9C-101B-9397-08002B2CF9AE}" pid="8" name="_ReviewingToolsShownOnce">
    <vt:lpwstr/>
  </property>
  <property fmtid="{D5CDD505-2E9C-101B-9397-08002B2CF9AE}" pid="9" name="ContentTypeId">
    <vt:lpwstr>0x010100BE156B1CF39149A8843C57AB06C49AFE0011B886BEF4CCD94F85F46E94360FD412</vt:lpwstr>
  </property>
  <property fmtid="{D5CDD505-2E9C-101B-9397-08002B2CF9AE}" pid="10" name="DocType_AnnouncementDocument">
    <vt:lpwstr>RNS Announcement</vt:lpwstr>
  </property>
  <property fmtid="{D5CDD505-2E9C-101B-9397-08002B2CF9AE}" pid="11" name="SendToWeb">
    <vt:bool>false</vt:bool>
  </property>
  <property fmtid="{D5CDD505-2E9C-101B-9397-08002B2CF9AE}" pid="12" name="Visible">
    <vt:bool>false</vt:bool>
  </property>
  <property fmtid="{D5CDD505-2E9C-101B-9397-08002B2CF9AE}" pid="13" name="DocType_Miscellaneous">
    <vt:lpwstr>Miscellaneous</vt:lpwstr>
  </property>
  <property fmtid="{D5CDD505-2E9C-101B-9397-08002B2CF9AE}" pid="14" name="IssuerID">
    <vt:lpwstr/>
  </property>
  <property fmtid="{D5CDD505-2E9C-101B-9397-08002B2CF9AE}" pid="15" name="JobContentType">
    <vt:lpwstr/>
  </property>
  <property fmtid="{D5CDD505-2E9C-101B-9397-08002B2CF9AE}" pid="16" name="MediaServiceImageTags">
    <vt:lpwstr/>
  </property>
  <property fmtid="{D5CDD505-2E9C-101B-9397-08002B2CF9AE}" pid="17" name="JobType">
    <vt:lpwstr/>
  </property>
  <property fmtid="{D5CDD505-2E9C-101B-9397-08002B2CF9AE}" pid="18" name="Contact">
    <vt:lpwstr/>
  </property>
  <property fmtid="{D5CDD505-2E9C-101B-9397-08002B2CF9AE}" pid="19" name="IssuerName">
    <vt:lpwstr/>
  </property>
  <property fmtid="{D5CDD505-2E9C-101B-9397-08002B2CF9AE}" pid="20" name="Organisation">
    <vt:lpwstr/>
  </property>
</Properties>
</file>