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067F28" w:rsidP="00D2326B">
            <w:pPr>
              <w:spacing w:after="0"/>
              <w:rPr>
                <w:rFonts w:ascii="Helvetica" w:hAnsi="Helvetica" w:cs="Helvetica"/>
                <w:lang w:val="en-GB"/>
              </w:rPr>
            </w:pPr>
            <w:r w:rsidRPr="00B21A29">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460335">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0154F">
              <w:rPr>
                <w:rFonts w:ascii="Helvetica" w:hAnsi="Helvetica" w:cs="Helvetica"/>
                <w:lang w:val="en-GB"/>
              </w:rPr>
              <w:t xml:space="preserve">X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0154F">
              <w:rPr>
                <w:rFonts w:ascii="Helvetica" w:hAnsi="Helvetica" w:cs="Helvetica"/>
                <w:lang w:val="en-GB"/>
              </w:rPr>
              <w:t>X</w:t>
            </w:r>
            <w:r w:rsidRPr="00C055A5">
              <w:rPr>
                <w:rFonts w:ascii="Helvetica" w:hAnsi="Helvetica" w:cs="Helvetica"/>
                <w:lang w:val="en-GB"/>
              </w:rPr>
              <w:t xml:space="preserve">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A501EA" w:rsidRDefault="00C5065C" w:rsidP="00380CCA">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414AE3">
              <w:rPr>
                <w:rFonts w:ascii="Helvetica" w:hAnsi="Helvetica" w:cs="Helvetica"/>
                <w:b/>
                <w:lang w:val="en-GB"/>
              </w:rPr>
              <w:t xml:space="preserve"> </w:t>
            </w:r>
            <w:r w:rsidR="0050154F">
              <w:rPr>
                <w:rFonts w:ascii="Helvetica" w:hAnsi="Helvetica" w:cs="Helvetica"/>
                <w:lang w:val="en-GB"/>
              </w:rPr>
              <w:t>1</w:t>
            </w:r>
            <w:r w:rsidR="0050154F">
              <w:rPr>
                <w:rFonts w:ascii="Helvetica" w:hAnsi="Helvetica" w:cs="Helvetica"/>
                <w:vertAlign w:val="superscript"/>
                <w:lang w:val="en-GB"/>
              </w:rPr>
              <w:t>st</w:t>
            </w:r>
            <w:r w:rsidR="00380CCA">
              <w:rPr>
                <w:rFonts w:ascii="Helvetica" w:hAnsi="Helvetica" w:cs="Helvetica"/>
                <w:lang w:val="en-GB"/>
              </w:rPr>
              <w:t xml:space="preserve"> </w:t>
            </w:r>
            <w:r w:rsidR="0050154F">
              <w:rPr>
                <w:rFonts w:ascii="Helvetica" w:hAnsi="Helvetica" w:cs="Helvetica"/>
                <w:lang w:val="en-GB"/>
              </w:rPr>
              <w:t>February</w:t>
            </w:r>
            <w:r w:rsidR="00380CCA">
              <w:rPr>
                <w:rFonts w:ascii="Helvetica" w:hAnsi="Helvetica" w:cs="Helvetica"/>
                <w:lang w:val="en-GB"/>
              </w:rPr>
              <w:t xml:space="preserve"> 2019</w:t>
            </w:r>
          </w:p>
        </w:tc>
      </w:tr>
      <w:tr w:rsidR="00521E70" w:rsidRPr="00C055A5" w:rsidTr="00306839">
        <w:trPr>
          <w:trHeight w:val="419"/>
        </w:trPr>
        <w:tc>
          <w:tcPr>
            <w:tcW w:w="10620" w:type="dxa"/>
            <w:gridSpan w:val="6"/>
            <w:vAlign w:val="center"/>
          </w:tcPr>
          <w:p w:rsidR="00D2326B" w:rsidRPr="00C055A5" w:rsidRDefault="00521E70" w:rsidP="00380CCA">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50154F">
              <w:rPr>
                <w:rFonts w:ascii="Helvetica" w:hAnsi="Helvetica" w:cs="Helvetica"/>
                <w:lang w:val="en-GB"/>
              </w:rPr>
              <w:t>4</w:t>
            </w:r>
            <w:r w:rsidR="0050154F">
              <w:rPr>
                <w:rFonts w:ascii="Helvetica" w:hAnsi="Helvetica" w:cs="Helvetica"/>
                <w:vertAlign w:val="superscript"/>
                <w:lang w:val="en-GB"/>
              </w:rPr>
              <w:t>th</w:t>
            </w:r>
            <w:r w:rsidR="00380CCA">
              <w:rPr>
                <w:rFonts w:ascii="Helvetica" w:hAnsi="Helvetica" w:cs="Helvetica"/>
                <w:lang w:val="en-GB"/>
              </w:rPr>
              <w:t xml:space="preserve"> </w:t>
            </w:r>
            <w:r w:rsidR="0050154F">
              <w:rPr>
                <w:rFonts w:ascii="Helvetica" w:hAnsi="Helvetica" w:cs="Helvetica"/>
                <w:lang w:val="en-GB"/>
              </w:rPr>
              <w:t>February</w:t>
            </w:r>
            <w:r w:rsidR="00380CCA">
              <w:rPr>
                <w:rFonts w:ascii="Helvetica" w:hAnsi="Helvetica" w:cs="Helvetica"/>
                <w:lang w:val="en-GB"/>
              </w:rPr>
              <w:t xml:space="preserve"> 2019</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414AE3" w:rsidRDefault="0050154F" w:rsidP="00380CCA">
            <w:pPr>
              <w:rPr>
                <w:rFonts w:ascii="Helvetica" w:hAnsi="Helvetica" w:cs="Helvetica"/>
                <w:lang w:val="en-GB"/>
              </w:rPr>
            </w:pPr>
            <w:r>
              <w:rPr>
                <w:rFonts w:ascii="Helvetica" w:hAnsi="Helvetica" w:cs="Helvetica"/>
                <w:lang w:val="en-GB"/>
              </w:rPr>
              <w:t xml:space="preserve">Total holding </w:t>
            </w:r>
            <w:r w:rsidR="00380CCA" w:rsidRPr="00380CCA">
              <w:rPr>
                <w:rFonts w:ascii="Helvetica" w:hAnsi="Helvetica" w:cs="Helvetica"/>
                <w:lang w:val="en-GB"/>
              </w:rPr>
              <w:t xml:space="preserve">for BlackRock, Inc. has gone </w:t>
            </w:r>
            <w:r>
              <w:rPr>
                <w:rFonts w:ascii="Helvetica" w:hAnsi="Helvetica" w:cs="Helvetica"/>
                <w:lang w:val="en-GB"/>
              </w:rPr>
              <w:t>above</w:t>
            </w:r>
            <w:r w:rsidR="00380CCA" w:rsidRPr="00380CCA">
              <w:rPr>
                <w:rFonts w:ascii="Helvetica" w:hAnsi="Helvetica" w:cs="Helvetica"/>
                <w:lang w:val="en-GB"/>
              </w:rPr>
              <w:t xml:space="preserve"> </w:t>
            </w:r>
            <w:r>
              <w:rPr>
                <w:rFonts w:ascii="Helvetica" w:hAnsi="Helvetica" w:cs="Helvetica"/>
                <w:lang w:val="en-GB"/>
              </w:rPr>
              <w:t>4</w:t>
            </w:r>
            <w:r w:rsidR="00380CCA" w:rsidRPr="00380CCA">
              <w:rPr>
                <w:rFonts w:ascii="Helvetica" w:hAnsi="Helvetica" w:cs="Helvetica"/>
                <w:lang w:val="en-GB"/>
              </w:rPr>
              <w:t>%</w:t>
            </w:r>
            <w:r>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50154F" w:rsidP="00C93222">
            <w:pPr>
              <w:jc w:val="center"/>
              <w:rPr>
                <w:rFonts w:ascii="Helvetica" w:hAnsi="Helvetica" w:cs="Helvetica"/>
                <w:lang w:val="en-GB"/>
              </w:rPr>
            </w:pPr>
            <w:r>
              <w:rPr>
                <w:rFonts w:ascii="Helvetica" w:hAnsi="Helvetica" w:cs="Helvetica"/>
                <w:lang w:val="en-GB"/>
              </w:rPr>
              <w:t>2</w:t>
            </w:r>
            <w:r w:rsidR="00380CCA" w:rsidRPr="00380CCA">
              <w:rPr>
                <w:rFonts w:ascii="Helvetica" w:hAnsi="Helvetica" w:cs="Helvetica"/>
                <w:lang w:val="en-GB"/>
              </w:rPr>
              <w:t>.</w:t>
            </w:r>
            <w:r>
              <w:rPr>
                <w:rFonts w:ascii="Helvetica" w:hAnsi="Helvetica" w:cs="Helvetica"/>
                <w:lang w:val="en-GB"/>
              </w:rPr>
              <w:t>7</w:t>
            </w:r>
            <w:r w:rsidR="00380CCA" w:rsidRPr="00380CCA">
              <w:rPr>
                <w:rFonts w:ascii="Helvetica" w:hAnsi="Helvetica" w:cs="Helvetica"/>
                <w:lang w:val="en-GB"/>
              </w:rPr>
              <w:t>1%</w:t>
            </w:r>
          </w:p>
        </w:tc>
        <w:tc>
          <w:tcPr>
            <w:tcW w:w="2313" w:type="dxa"/>
            <w:vAlign w:val="center"/>
          </w:tcPr>
          <w:p w:rsidR="00C5065C" w:rsidRPr="004A61D1" w:rsidRDefault="00380CCA" w:rsidP="00C93222">
            <w:pPr>
              <w:jc w:val="center"/>
              <w:rPr>
                <w:rFonts w:ascii="Helvetica" w:hAnsi="Helvetica" w:cs="Helvetica"/>
                <w:lang w:val="en-GB"/>
              </w:rPr>
            </w:pPr>
            <w:r w:rsidRPr="00380CCA">
              <w:rPr>
                <w:rFonts w:ascii="Helvetica" w:hAnsi="Helvetica" w:cs="Helvetica"/>
                <w:lang w:val="en-GB"/>
              </w:rPr>
              <w:t>1.</w:t>
            </w:r>
            <w:r w:rsidR="0050154F">
              <w:rPr>
                <w:rFonts w:ascii="Helvetica" w:hAnsi="Helvetica" w:cs="Helvetica"/>
                <w:lang w:val="en-GB"/>
              </w:rPr>
              <w:t>40</w:t>
            </w:r>
            <w:r w:rsidRPr="00380CCA">
              <w:rPr>
                <w:rFonts w:ascii="Helvetica" w:hAnsi="Helvetica" w:cs="Helvetica"/>
                <w:lang w:val="en-GB"/>
              </w:rPr>
              <w:t>%</w:t>
            </w:r>
          </w:p>
        </w:tc>
        <w:tc>
          <w:tcPr>
            <w:tcW w:w="2126" w:type="dxa"/>
            <w:vAlign w:val="center"/>
          </w:tcPr>
          <w:p w:rsidR="00C5065C" w:rsidRPr="004A61D1" w:rsidRDefault="0050154F" w:rsidP="00380CCA">
            <w:pPr>
              <w:jc w:val="center"/>
              <w:rPr>
                <w:rFonts w:ascii="Helvetica" w:hAnsi="Helvetica" w:cs="Helvetica"/>
                <w:lang w:val="en-GB"/>
              </w:rPr>
            </w:pPr>
            <w:r>
              <w:rPr>
                <w:rFonts w:ascii="Helvetica" w:hAnsi="Helvetica" w:cs="Helvetica"/>
                <w:lang w:val="en-GB"/>
              </w:rPr>
              <w:t>4</w:t>
            </w:r>
            <w:r w:rsidR="00460335" w:rsidRPr="00460335">
              <w:rPr>
                <w:rFonts w:ascii="Helvetica" w:hAnsi="Helvetica" w:cs="Helvetica"/>
                <w:lang w:val="en-GB"/>
              </w:rPr>
              <w:t>.</w:t>
            </w:r>
            <w:r>
              <w:rPr>
                <w:rFonts w:ascii="Helvetica" w:hAnsi="Helvetica" w:cs="Helvetica"/>
                <w:lang w:val="en-GB"/>
              </w:rPr>
              <w:t>11</w:t>
            </w:r>
            <w:r w:rsidR="00460335" w:rsidRPr="00460335">
              <w:rPr>
                <w:rFonts w:ascii="Helvetica" w:hAnsi="Helvetica" w:cs="Helvetica"/>
                <w:lang w:val="en-GB"/>
              </w:rPr>
              <w:t>%</w:t>
            </w:r>
          </w:p>
        </w:tc>
        <w:tc>
          <w:tcPr>
            <w:tcW w:w="1933" w:type="dxa"/>
            <w:vAlign w:val="center"/>
          </w:tcPr>
          <w:p w:rsidR="00C5065C" w:rsidRPr="004A61D1" w:rsidRDefault="0050154F" w:rsidP="00067F28">
            <w:pPr>
              <w:jc w:val="both"/>
              <w:rPr>
                <w:rFonts w:ascii="Helvetica" w:hAnsi="Helvetica" w:cs="Helvetica"/>
                <w:lang w:val="en-GB"/>
              </w:rPr>
            </w:pPr>
            <w:r w:rsidRPr="0050154F">
              <w:rPr>
                <w:rFonts w:ascii="Helvetica" w:hAnsi="Helvetica" w:cs="Helvetica"/>
                <w:lang w:val="en-GB"/>
              </w:rPr>
              <w:t>445,955,983</w:t>
            </w:r>
          </w:p>
        </w:tc>
      </w:tr>
      <w:tr w:rsidR="0050154F" w:rsidRPr="00C055A5" w:rsidTr="00F1736C">
        <w:trPr>
          <w:trHeight w:val="555"/>
        </w:trPr>
        <w:tc>
          <w:tcPr>
            <w:tcW w:w="2124" w:type="dxa"/>
            <w:vAlign w:val="center"/>
          </w:tcPr>
          <w:p w:rsidR="0050154F" w:rsidRPr="008F18BE" w:rsidRDefault="0050154F" w:rsidP="0050154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50154F" w:rsidRPr="004A61D1" w:rsidRDefault="0050154F" w:rsidP="0050154F">
            <w:pPr>
              <w:jc w:val="center"/>
              <w:rPr>
                <w:rFonts w:ascii="Helvetica" w:hAnsi="Helvetica" w:cs="Helvetica"/>
                <w:lang w:val="en-GB"/>
              </w:rPr>
            </w:pPr>
            <w:r w:rsidRPr="00380CCA">
              <w:rPr>
                <w:rFonts w:ascii="Helvetica" w:hAnsi="Helvetica" w:cs="Helvetica"/>
                <w:lang w:val="en-GB"/>
              </w:rPr>
              <w:t>2.81%</w:t>
            </w:r>
          </w:p>
        </w:tc>
        <w:tc>
          <w:tcPr>
            <w:tcW w:w="2313" w:type="dxa"/>
            <w:vAlign w:val="center"/>
          </w:tcPr>
          <w:p w:rsidR="0050154F" w:rsidRPr="004A61D1" w:rsidRDefault="0050154F" w:rsidP="0050154F">
            <w:pPr>
              <w:jc w:val="center"/>
              <w:rPr>
                <w:rFonts w:ascii="Helvetica" w:hAnsi="Helvetica" w:cs="Helvetica"/>
                <w:lang w:val="en-GB"/>
              </w:rPr>
            </w:pPr>
            <w:r w:rsidRPr="00380CCA">
              <w:rPr>
                <w:rFonts w:ascii="Helvetica" w:hAnsi="Helvetica" w:cs="Helvetica"/>
                <w:lang w:val="en-GB"/>
              </w:rPr>
              <w:t>1.13%</w:t>
            </w:r>
          </w:p>
        </w:tc>
        <w:tc>
          <w:tcPr>
            <w:tcW w:w="2126" w:type="dxa"/>
            <w:vAlign w:val="center"/>
          </w:tcPr>
          <w:p w:rsidR="0050154F" w:rsidRPr="004A61D1" w:rsidRDefault="0050154F" w:rsidP="0050154F">
            <w:pPr>
              <w:jc w:val="center"/>
              <w:rPr>
                <w:rFonts w:ascii="Helvetica" w:hAnsi="Helvetica" w:cs="Helvetica"/>
                <w:lang w:val="en-GB"/>
              </w:rPr>
            </w:pPr>
            <w:r w:rsidRPr="00460335">
              <w:rPr>
                <w:rFonts w:ascii="Helvetica" w:hAnsi="Helvetica" w:cs="Helvetica"/>
                <w:lang w:val="en-GB"/>
              </w:rPr>
              <w:t>3.9</w:t>
            </w:r>
            <w:r>
              <w:rPr>
                <w:rFonts w:ascii="Helvetica" w:hAnsi="Helvetica" w:cs="Helvetica"/>
                <w:lang w:val="en-GB"/>
              </w:rPr>
              <w:t>3</w:t>
            </w:r>
            <w:r w:rsidRPr="00460335">
              <w:rPr>
                <w:rFonts w:ascii="Helvetica" w:hAnsi="Helvetica" w:cs="Helvetica"/>
                <w:lang w:val="en-GB"/>
              </w:rPr>
              <w:t>%</w:t>
            </w:r>
          </w:p>
        </w:tc>
        <w:tc>
          <w:tcPr>
            <w:tcW w:w="1933" w:type="dxa"/>
            <w:shd w:val="thinDiagStripe" w:color="auto" w:fill="auto"/>
            <w:vAlign w:val="center"/>
          </w:tcPr>
          <w:p w:rsidR="0050154F" w:rsidRPr="004A61D1" w:rsidRDefault="0050154F" w:rsidP="0050154F">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347"/>
        <w:gridCol w:w="847"/>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067F28" w:rsidP="00414AE3">
            <w:pPr>
              <w:jc w:val="center"/>
              <w:rPr>
                <w:rFonts w:ascii="Helvetica" w:hAnsi="Helvetica" w:cs="Helvetica"/>
                <w:lang w:val="en-GB"/>
              </w:rPr>
            </w:pPr>
            <w:r w:rsidRPr="00067F28">
              <w:rPr>
                <w:rFonts w:ascii="Helvetica" w:hAnsi="Helvetica" w:cs="Helvetica"/>
                <w:lang w:val="en-GB"/>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067F28" w:rsidRPr="00C055A5" w:rsidRDefault="0050154F" w:rsidP="00C93222">
            <w:pPr>
              <w:rPr>
                <w:rFonts w:ascii="Helvetica" w:hAnsi="Helvetica" w:cs="Helvetica"/>
                <w:lang w:val="en-GB"/>
              </w:rPr>
            </w:pPr>
            <w:r w:rsidRPr="0050154F">
              <w:rPr>
                <w:rFonts w:ascii="Helvetica" w:hAnsi="Helvetica" w:cs="Helvetica"/>
                <w:lang w:val="en-GB"/>
              </w:rPr>
              <w:t>12,070,202</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380CCA" w:rsidP="00C93222">
            <w:pPr>
              <w:rPr>
                <w:rFonts w:ascii="Helvetica" w:hAnsi="Helvetica" w:cs="Helvetica"/>
                <w:lang w:val="en-GB"/>
              </w:rPr>
            </w:pPr>
            <w:r w:rsidRPr="00380CCA">
              <w:rPr>
                <w:rFonts w:ascii="Helvetica" w:hAnsi="Helvetica" w:cs="Helvetica"/>
                <w:lang w:val="en-GB"/>
              </w:rPr>
              <w:t>2.</w:t>
            </w:r>
            <w:r w:rsidR="0050154F">
              <w:rPr>
                <w:rFonts w:ascii="Helvetica" w:hAnsi="Helvetica" w:cs="Helvetica"/>
                <w:lang w:val="en-GB"/>
              </w:rPr>
              <w:t>7</w:t>
            </w:r>
            <w:r w:rsidRPr="00380CCA">
              <w:rPr>
                <w:rFonts w:ascii="Helvetica" w:hAnsi="Helvetica" w:cs="Helvetica"/>
                <w:lang w:val="en-GB"/>
              </w:rPr>
              <w:t>1%</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50154F" w:rsidP="00C93222">
            <w:pPr>
              <w:jc w:val="center"/>
              <w:rPr>
                <w:rFonts w:ascii="Helvetica" w:hAnsi="Helvetica" w:cs="Helvetica"/>
                <w:lang w:val="en-GB"/>
              </w:rPr>
            </w:pPr>
            <w:r w:rsidRPr="0050154F">
              <w:rPr>
                <w:rFonts w:ascii="Helvetica" w:hAnsi="Helvetica" w:cs="Helvetica"/>
                <w:lang w:val="en-GB"/>
              </w:rPr>
              <w:t>12,070,202</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380CCA" w:rsidP="00C93222">
            <w:pPr>
              <w:jc w:val="center"/>
              <w:rPr>
                <w:rFonts w:ascii="Helvetica" w:hAnsi="Helvetica" w:cs="Helvetica"/>
                <w:lang w:val="en-GB"/>
              </w:rPr>
            </w:pPr>
            <w:r w:rsidRPr="00380CCA">
              <w:rPr>
                <w:rFonts w:ascii="Helvetica" w:hAnsi="Helvetica" w:cs="Helvetica"/>
                <w:lang w:val="en-GB"/>
              </w:rPr>
              <w:t>2.</w:t>
            </w:r>
            <w:r w:rsidR="0050154F">
              <w:rPr>
                <w:rFonts w:ascii="Helvetica" w:hAnsi="Helvetica" w:cs="Helvetica"/>
                <w:lang w:val="en-GB"/>
              </w:rPr>
              <w:t>7</w:t>
            </w:r>
            <w:r w:rsidRPr="00380CCA">
              <w:rPr>
                <w:rFonts w:ascii="Helvetica" w:hAnsi="Helvetica" w:cs="Helvetica"/>
                <w:lang w:val="en-GB"/>
              </w:rPr>
              <w:t>1%</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A77A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0A77A3" w:rsidRDefault="00380CCA" w:rsidP="000A77A3">
            <w:pPr>
              <w:rPr>
                <w:rFonts w:ascii="Helvetica" w:hAnsi="Helvetica" w:cs="Helvetica"/>
                <w:lang w:val="en-GB"/>
              </w:rPr>
            </w:pPr>
            <w:r>
              <w:rPr>
                <w:rFonts w:ascii="Helvetica" w:hAnsi="Helvetica" w:cs="Helvetica"/>
                <w:lang w:val="en-GB"/>
              </w:rPr>
              <w:t>Securities Lent</w:t>
            </w:r>
          </w:p>
        </w:tc>
        <w:tc>
          <w:tcPr>
            <w:tcW w:w="1437" w:type="dxa"/>
            <w:tcBorders>
              <w:top w:val="single" w:sz="4" w:space="0" w:color="auto"/>
              <w:left w:val="single" w:sz="4" w:space="0" w:color="auto"/>
              <w:bottom w:val="single" w:sz="4" w:space="0" w:color="auto"/>
              <w:right w:val="single" w:sz="4" w:space="0" w:color="auto"/>
            </w:tcBorders>
          </w:tcPr>
          <w:p w:rsidR="000A77A3" w:rsidRPr="00C055A5" w:rsidRDefault="00380CCA" w:rsidP="000A77A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rsidR="000A77A3" w:rsidRPr="00C055A5" w:rsidRDefault="00380CCA" w:rsidP="000A77A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rsidR="000A77A3" w:rsidRPr="00C055A5" w:rsidRDefault="0050154F" w:rsidP="000A77A3">
            <w:pPr>
              <w:rPr>
                <w:rFonts w:ascii="Helvetica" w:hAnsi="Helvetica" w:cs="Helvetica"/>
                <w:lang w:val="en-GB"/>
              </w:rPr>
            </w:pPr>
            <w:r w:rsidRPr="0050154F">
              <w:rPr>
                <w:rFonts w:ascii="Helvetica" w:hAnsi="Helvetica" w:cs="Helvetica"/>
                <w:lang w:val="en-GB"/>
              </w:rPr>
              <w:t>6,057,303</w:t>
            </w:r>
          </w:p>
        </w:tc>
        <w:tc>
          <w:tcPr>
            <w:tcW w:w="2077" w:type="dxa"/>
            <w:gridSpan w:val="2"/>
            <w:tcBorders>
              <w:top w:val="single" w:sz="4" w:space="0" w:color="auto"/>
              <w:left w:val="single" w:sz="4" w:space="0" w:color="auto"/>
              <w:bottom w:val="single" w:sz="4" w:space="0" w:color="auto"/>
            </w:tcBorders>
          </w:tcPr>
          <w:p w:rsidR="000A77A3" w:rsidRPr="00C055A5" w:rsidRDefault="00380CCA" w:rsidP="00C93222">
            <w:pPr>
              <w:rPr>
                <w:rFonts w:ascii="Helvetica" w:hAnsi="Helvetica" w:cs="Helvetica"/>
                <w:lang w:val="en-GB"/>
              </w:rPr>
            </w:pPr>
            <w:r w:rsidRPr="00380CCA">
              <w:rPr>
                <w:rFonts w:ascii="Helvetica" w:hAnsi="Helvetica" w:cs="Helvetica"/>
                <w:lang w:val="en-GB"/>
              </w:rPr>
              <w:t>1.</w:t>
            </w:r>
            <w:r w:rsidR="0050154F">
              <w:rPr>
                <w:rFonts w:ascii="Helvetica" w:hAnsi="Helvetica" w:cs="Helvetica"/>
                <w:lang w:val="en-GB"/>
              </w:rPr>
              <w:t>36</w:t>
            </w:r>
            <w:r w:rsidRPr="00380CCA">
              <w:rPr>
                <w:rFonts w:ascii="Helvetica" w:hAnsi="Helvetica" w:cs="Helvetica"/>
                <w:lang w:val="en-GB"/>
              </w:rPr>
              <w:t>%</w:t>
            </w:r>
          </w:p>
        </w:tc>
      </w:tr>
      <w:tr w:rsidR="000A77A3" w:rsidRPr="00C055A5" w:rsidTr="00B40014">
        <w:trPr>
          <w:trHeight w:val="481"/>
          <w:jc w:val="center"/>
        </w:trPr>
        <w:tc>
          <w:tcPr>
            <w:tcW w:w="2081" w:type="dxa"/>
            <w:gridSpan w:val="2"/>
            <w:tcBorders>
              <w:top w:val="single" w:sz="4" w:space="0" w:color="auto"/>
              <w:left w:val="nil"/>
              <w:bottom w:val="nil"/>
              <w:right w:val="nil"/>
            </w:tcBorders>
          </w:tcPr>
          <w:p w:rsidR="000A77A3" w:rsidRPr="00C055A5" w:rsidRDefault="000A77A3" w:rsidP="000A77A3">
            <w:pPr>
              <w:rPr>
                <w:rFonts w:ascii="Helvetica" w:hAnsi="Helvetica" w:cs="Helvetica"/>
                <w:lang w:val="en-GB"/>
              </w:rPr>
            </w:pPr>
          </w:p>
        </w:tc>
        <w:tc>
          <w:tcPr>
            <w:tcW w:w="1437" w:type="dxa"/>
            <w:tcBorders>
              <w:top w:val="single" w:sz="4" w:space="0" w:color="auto"/>
              <w:left w:val="nil"/>
              <w:bottom w:val="nil"/>
              <w:right w:val="single" w:sz="4" w:space="0" w:color="auto"/>
            </w:tcBorders>
          </w:tcPr>
          <w:p w:rsidR="000A77A3" w:rsidRPr="00C055A5" w:rsidRDefault="000A77A3" w:rsidP="000A77A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0A77A3" w:rsidRPr="00C055A5" w:rsidRDefault="000A77A3" w:rsidP="000A77A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0A77A3" w:rsidRPr="00C055A5" w:rsidRDefault="0050154F" w:rsidP="00C93222">
            <w:pPr>
              <w:rPr>
                <w:rFonts w:ascii="Helvetica" w:hAnsi="Helvetica" w:cs="Helvetica"/>
                <w:lang w:val="en-GB"/>
              </w:rPr>
            </w:pPr>
            <w:r w:rsidRPr="0050154F">
              <w:rPr>
                <w:rFonts w:ascii="Helvetica" w:hAnsi="Helvetica" w:cs="Helvetica"/>
                <w:lang w:val="en-GB"/>
              </w:rPr>
              <w:t>6,057,303</w:t>
            </w:r>
          </w:p>
        </w:tc>
        <w:tc>
          <w:tcPr>
            <w:tcW w:w="2077" w:type="dxa"/>
            <w:gridSpan w:val="2"/>
            <w:tcBorders>
              <w:top w:val="single" w:sz="4" w:space="0" w:color="auto"/>
              <w:left w:val="single" w:sz="4" w:space="0" w:color="auto"/>
              <w:bottom w:val="single" w:sz="4" w:space="0" w:color="auto"/>
            </w:tcBorders>
          </w:tcPr>
          <w:p w:rsidR="000A77A3" w:rsidRPr="00C055A5" w:rsidRDefault="00380CCA" w:rsidP="00C93222">
            <w:pPr>
              <w:rPr>
                <w:rFonts w:ascii="Helvetica" w:hAnsi="Helvetica" w:cs="Helvetica"/>
                <w:lang w:val="en-GB"/>
              </w:rPr>
            </w:pPr>
            <w:r w:rsidRPr="00380CCA">
              <w:rPr>
                <w:rFonts w:ascii="Helvetica" w:hAnsi="Helvetica" w:cs="Helvetica"/>
                <w:lang w:val="en-GB"/>
              </w:rPr>
              <w:t>1.</w:t>
            </w:r>
            <w:r w:rsidR="0050154F">
              <w:rPr>
                <w:rFonts w:ascii="Helvetica" w:hAnsi="Helvetica" w:cs="Helvetica"/>
                <w:lang w:val="en-GB"/>
              </w:rPr>
              <w:t>36</w:t>
            </w:r>
            <w:r w:rsidRPr="00380CCA">
              <w:rPr>
                <w:rFonts w:ascii="Helvetica" w:hAnsi="Helvetica" w:cs="Helvetica"/>
                <w:lang w:val="en-GB"/>
              </w:rPr>
              <w:t>%</w:t>
            </w:r>
          </w:p>
        </w:tc>
      </w:tr>
      <w:tr w:rsidR="000A77A3"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0A77A3" w:rsidRPr="00C055A5" w:rsidRDefault="000A77A3" w:rsidP="000A77A3">
            <w:pPr>
              <w:rPr>
                <w:rFonts w:ascii="Helvetica" w:hAnsi="Helvetica" w:cs="Helvetica"/>
                <w:lang w:val="en-GB"/>
              </w:rPr>
            </w:pPr>
          </w:p>
        </w:tc>
      </w:tr>
      <w:tr w:rsidR="000A77A3" w:rsidRPr="00C055A5" w:rsidTr="00B40014">
        <w:trPr>
          <w:trHeight w:val="408"/>
          <w:jc w:val="center"/>
        </w:trPr>
        <w:tc>
          <w:tcPr>
            <w:tcW w:w="10620" w:type="dxa"/>
            <w:gridSpan w:val="11"/>
            <w:tcBorders>
              <w:top w:val="single" w:sz="4" w:space="0" w:color="auto"/>
              <w:bottom w:val="single" w:sz="4" w:space="0" w:color="auto"/>
            </w:tcBorders>
            <w:vAlign w:val="center"/>
          </w:tcPr>
          <w:p w:rsidR="000A77A3" w:rsidRPr="00C055A5" w:rsidRDefault="000A77A3" w:rsidP="000A77A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A77A3" w:rsidRPr="00C055A5" w:rsidTr="004B78B8">
        <w:trPr>
          <w:jc w:val="center"/>
        </w:trPr>
        <w:tc>
          <w:tcPr>
            <w:tcW w:w="1861" w:type="dxa"/>
            <w:tcBorders>
              <w:top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53" w:type="dxa"/>
            <w:gridSpan w:val="2"/>
            <w:tcBorders>
              <w:top w:val="single" w:sz="4" w:space="0" w:color="auto"/>
              <w:left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A77A3" w:rsidRPr="00C055A5" w:rsidTr="004B78B8">
        <w:trPr>
          <w:trHeight w:val="481"/>
          <w:jc w:val="center"/>
        </w:trPr>
        <w:tc>
          <w:tcPr>
            <w:tcW w:w="1861" w:type="dxa"/>
            <w:tcBorders>
              <w:top w:val="single" w:sz="4" w:space="0" w:color="auto"/>
              <w:bottom w:val="single" w:sz="4" w:space="0" w:color="auto"/>
              <w:right w:val="single" w:sz="4" w:space="0" w:color="auto"/>
            </w:tcBorders>
          </w:tcPr>
          <w:p w:rsidR="000A77A3" w:rsidRPr="00C055A5" w:rsidRDefault="005932C9" w:rsidP="000A77A3">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0A77A3" w:rsidRPr="00C055A5" w:rsidRDefault="005932C9" w:rsidP="005932C9">
            <w:pPr>
              <w:rPr>
                <w:rFonts w:ascii="Helvetica" w:hAnsi="Helvetica" w:cs="Helvetica"/>
                <w:lang w:val="en-GB"/>
              </w:rPr>
            </w:pPr>
            <w:r>
              <w:rPr>
                <w:rFonts w:ascii="Helvetica" w:hAnsi="Helvetica" w:cs="Helvetica"/>
                <w:lang w:val="en-GB"/>
              </w:rPr>
              <w:t xml:space="preserve">N/A </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0A77A3" w:rsidRPr="00C055A5" w:rsidRDefault="005932C9" w:rsidP="000A77A3">
            <w:pPr>
              <w:rPr>
                <w:rFonts w:ascii="Helvetica" w:hAnsi="Helvetica" w:cs="Helvetica"/>
                <w:b/>
                <w:lang w:val="en-GB"/>
              </w:rPr>
            </w:pPr>
            <w:r>
              <w:rPr>
                <w:rFonts w:ascii="Helvetica" w:hAnsi="Helvetica" w:cs="Helvetica"/>
                <w:lang w:val="en-GB"/>
              </w:rPr>
              <w:t>N/A</w:t>
            </w:r>
          </w:p>
        </w:tc>
        <w:tc>
          <w:tcPr>
            <w:tcW w:w="1853" w:type="dxa"/>
            <w:gridSpan w:val="2"/>
            <w:tcBorders>
              <w:top w:val="single" w:sz="4" w:space="0" w:color="auto"/>
              <w:left w:val="single" w:sz="4" w:space="0" w:color="auto"/>
              <w:bottom w:val="single" w:sz="4" w:space="0" w:color="auto"/>
              <w:right w:val="single" w:sz="4" w:space="0" w:color="auto"/>
            </w:tcBorders>
            <w:vAlign w:val="center"/>
          </w:tcPr>
          <w:p w:rsidR="000A77A3" w:rsidRPr="00C055A5" w:rsidRDefault="005932C9" w:rsidP="000A77A3">
            <w:pPr>
              <w:jc w:val="center"/>
              <w:rPr>
                <w:rFonts w:ascii="Helvetica" w:hAnsi="Helvetica" w:cs="Helvetica"/>
                <w:b/>
                <w:lang w:val="en-GB"/>
              </w:rPr>
            </w:pPr>
            <w:r w:rsidRPr="004B78B8">
              <w:rPr>
                <w:rFonts w:ascii="Helvetica" w:hAnsi="Helvetica" w:cs="Helvetica"/>
                <w:szCs w:val="20"/>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0A77A3" w:rsidRPr="00414AE3" w:rsidRDefault="0050154F" w:rsidP="00C93222">
            <w:pPr>
              <w:rPr>
                <w:rFonts w:ascii="Helvetica" w:hAnsi="Helvetica" w:cs="Helvetica"/>
                <w:lang w:val="en-GB"/>
              </w:rPr>
            </w:pPr>
            <w:r w:rsidRPr="0050154F">
              <w:rPr>
                <w:rFonts w:ascii="Helvetica" w:hAnsi="Helvetica" w:cs="Helvetica"/>
                <w:lang w:val="en-GB"/>
              </w:rPr>
              <w:t>193,012</w:t>
            </w:r>
          </w:p>
        </w:tc>
        <w:tc>
          <w:tcPr>
            <w:tcW w:w="1992" w:type="dxa"/>
            <w:tcBorders>
              <w:top w:val="single" w:sz="4" w:space="0" w:color="auto"/>
              <w:left w:val="single" w:sz="4" w:space="0" w:color="auto"/>
              <w:bottom w:val="single" w:sz="4" w:space="0" w:color="auto"/>
            </w:tcBorders>
            <w:vAlign w:val="center"/>
          </w:tcPr>
          <w:p w:rsidR="000A77A3" w:rsidRPr="00414AE3" w:rsidRDefault="00380CCA" w:rsidP="00460335">
            <w:pPr>
              <w:rPr>
                <w:rFonts w:ascii="Helvetica" w:hAnsi="Helvetica" w:cs="Helvetica"/>
                <w:lang w:val="en-GB"/>
              </w:rPr>
            </w:pPr>
            <w:r w:rsidRPr="00380CCA">
              <w:rPr>
                <w:rFonts w:ascii="Helvetica" w:hAnsi="Helvetica" w:cs="Helvetica"/>
                <w:lang w:val="en-GB"/>
              </w:rPr>
              <w:t>0.0</w:t>
            </w:r>
            <w:r w:rsidR="0050154F">
              <w:rPr>
                <w:rFonts w:ascii="Helvetica" w:hAnsi="Helvetica" w:cs="Helvetica"/>
                <w:lang w:val="en-GB"/>
              </w:rPr>
              <w:t>4</w:t>
            </w:r>
            <w:r w:rsidRPr="00380CCA">
              <w:rPr>
                <w:rFonts w:ascii="Helvetica" w:hAnsi="Helvetica" w:cs="Helvetica"/>
                <w:lang w:val="en-GB"/>
              </w:rPr>
              <w:t>%</w:t>
            </w:r>
          </w:p>
        </w:tc>
      </w:tr>
      <w:tr w:rsidR="000A77A3" w:rsidRPr="00C055A5" w:rsidTr="004B78B8">
        <w:trPr>
          <w:trHeight w:val="481"/>
          <w:jc w:val="center"/>
        </w:trPr>
        <w:tc>
          <w:tcPr>
            <w:tcW w:w="1861" w:type="dxa"/>
            <w:tcBorders>
              <w:top w:val="single" w:sz="4" w:space="0" w:color="auto"/>
              <w:left w:val="nil"/>
              <w:bottom w:val="nil"/>
              <w:right w:val="nil"/>
            </w:tcBorders>
          </w:tcPr>
          <w:p w:rsidR="000A77A3" w:rsidRPr="00C055A5" w:rsidRDefault="000A77A3" w:rsidP="000A77A3">
            <w:pPr>
              <w:rPr>
                <w:rFonts w:ascii="Helvetica" w:hAnsi="Helvetica" w:cs="Helvetica"/>
                <w:lang w:val="en-GB"/>
              </w:rPr>
            </w:pPr>
          </w:p>
        </w:tc>
        <w:tc>
          <w:tcPr>
            <w:tcW w:w="1657" w:type="dxa"/>
            <w:gridSpan w:val="2"/>
            <w:tcBorders>
              <w:top w:val="single" w:sz="4" w:space="0" w:color="auto"/>
              <w:left w:val="nil"/>
              <w:bottom w:val="nil"/>
              <w:right w:val="nil"/>
            </w:tcBorders>
          </w:tcPr>
          <w:p w:rsidR="000A77A3" w:rsidRPr="00C055A5" w:rsidRDefault="000A77A3" w:rsidP="000A77A3">
            <w:pPr>
              <w:rPr>
                <w:rFonts w:ascii="Helvetica" w:hAnsi="Helvetica" w:cs="Helvetica"/>
                <w:lang w:val="en-GB"/>
              </w:rPr>
            </w:pPr>
          </w:p>
        </w:tc>
        <w:tc>
          <w:tcPr>
            <w:tcW w:w="1722" w:type="dxa"/>
            <w:gridSpan w:val="2"/>
            <w:tcBorders>
              <w:top w:val="single" w:sz="4" w:space="0" w:color="auto"/>
              <w:left w:val="nil"/>
              <w:bottom w:val="nil"/>
              <w:right w:val="single" w:sz="4" w:space="0" w:color="auto"/>
            </w:tcBorders>
          </w:tcPr>
          <w:p w:rsidR="000A77A3" w:rsidRPr="00C055A5" w:rsidRDefault="000A77A3" w:rsidP="000A77A3">
            <w:pPr>
              <w:rPr>
                <w:rFonts w:ascii="Helvetica" w:hAnsi="Helvetica" w:cs="Helvetica"/>
                <w:b/>
                <w:lang w:val="en-GB"/>
              </w:rPr>
            </w:pPr>
          </w:p>
        </w:tc>
        <w:tc>
          <w:tcPr>
            <w:tcW w:w="1853" w:type="dxa"/>
            <w:gridSpan w:val="2"/>
            <w:tcBorders>
              <w:top w:val="single" w:sz="4" w:space="0" w:color="auto"/>
              <w:left w:val="single" w:sz="4" w:space="0" w:color="auto"/>
              <w:bottom w:val="single" w:sz="4" w:space="0" w:color="auto"/>
              <w:right w:val="single" w:sz="4" w:space="0" w:color="auto"/>
            </w:tcBorders>
          </w:tcPr>
          <w:p w:rsidR="000A77A3" w:rsidRPr="00C055A5" w:rsidRDefault="000A77A3" w:rsidP="000A77A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0A77A3" w:rsidRPr="00C055A5" w:rsidRDefault="0050154F" w:rsidP="00C93222">
            <w:pPr>
              <w:rPr>
                <w:rFonts w:ascii="Helvetica" w:hAnsi="Helvetica" w:cs="Helvetica"/>
                <w:lang w:val="en-GB"/>
              </w:rPr>
            </w:pPr>
            <w:r w:rsidRPr="0050154F">
              <w:rPr>
                <w:rFonts w:ascii="Helvetica" w:hAnsi="Helvetica" w:cs="Helvetica"/>
                <w:lang w:val="en-GB"/>
              </w:rPr>
              <w:t>193,012</w:t>
            </w:r>
          </w:p>
        </w:tc>
        <w:tc>
          <w:tcPr>
            <w:tcW w:w="1992" w:type="dxa"/>
            <w:tcBorders>
              <w:top w:val="single" w:sz="4" w:space="0" w:color="auto"/>
              <w:left w:val="single" w:sz="4" w:space="0" w:color="auto"/>
              <w:bottom w:val="single" w:sz="4" w:space="0" w:color="auto"/>
              <w:right w:val="single" w:sz="4" w:space="0" w:color="auto"/>
            </w:tcBorders>
          </w:tcPr>
          <w:p w:rsidR="000A77A3" w:rsidRPr="00C055A5" w:rsidRDefault="00380CCA" w:rsidP="00460335">
            <w:pPr>
              <w:rPr>
                <w:rFonts w:ascii="Helvetica" w:hAnsi="Helvetica" w:cs="Helvetica"/>
                <w:lang w:val="en-GB"/>
              </w:rPr>
            </w:pPr>
            <w:r w:rsidRPr="00380CCA">
              <w:rPr>
                <w:rFonts w:ascii="Helvetica" w:hAnsi="Helvetica" w:cs="Helvetica"/>
                <w:lang w:val="en-GB"/>
              </w:rPr>
              <w:t>0.0</w:t>
            </w:r>
            <w:r w:rsidR="0050154F">
              <w:rPr>
                <w:rFonts w:ascii="Helvetica" w:hAnsi="Helvetica" w:cs="Helvetica"/>
                <w:lang w:val="en-GB"/>
              </w:rPr>
              <w:t>4</w:t>
            </w:r>
            <w:r w:rsidRPr="00380CCA">
              <w:rPr>
                <w:rFonts w:ascii="Helvetica" w:hAnsi="Helvetica" w:cs="Helvetica"/>
                <w:lang w:val="en-GB"/>
              </w:rPr>
              <w:t>%</w:t>
            </w:r>
          </w:p>
        </w:tc>
      </w:tr>
    </w:tbl>
    <w:p w:rsidR="004B78B8" w:rsidRDefault="004B78B8">
      <w:pPr>
        <w:rPr>
          <w:rFonts w:ascii="Helvetica" w:hAnsi="Helvetica" w:cs="Helvetica"/>
        </w:rPr>
        <w:sectPr w:rsidR="004B78B8">
          <w:pgSz w:w="11906" w:h="16838"/>
          <w:pgMar w:top="1440" w:right="1440" w:bottom="1440" w:left="1440" w:header="708" w:footer="708" w:gutter="0"/>
          <w:cols w:space="708"/>
          <w:docGrid w:linePitch="360"/>
        </w:sect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50154F">
        <w:rPr>
          <w:rFonts w:ascii="Helvetica" w:hAnsi="Helvetica" w:cs="Helvetica"/>
          <w:lang w:val="en-GB"/>
        </w:rPr>
        <w:t>4</w:t>
      </w:r>
      <w:r w:rsidR="0050154F">
        <w:rPr>
          <w:rFonts w:ascii="Helvetica" w:hAnsi="Helvetica" w:cs="Helvetica"/>
          <w:vertAlign w:val="superscript"/>
          <w:lang w:val="en-GB"/>
        </w:rPr>
        <w:t>th</w:t>
      </w:r>
      <w:r w:rsidR="00380CCA">
        <w:rPr>
          <w:rFonts w:ascii="Helvetica" w:hAnsi="Helvetica" w:cs="Helvetica"/>
          <w:lang w:val="en-GB"/>
        </w:rPr>
        <w:t xml:space="preserve"> </w:t>
      </w:r>
      <w:r w:rsidR="0050154F">
        <w:rPr>
          <w:rFonts w:ascii="Helvetica" w:hAnsi="Helvetica" w:cs="Helvetica"/>
          <w:lang w:val="en-GB"/>
        </w:rPr>
        <w:t>February</w:t>
      </w:r>
      <w:r w:rsidR="00380CCA">
        <w:rPr>
          <w:rFonts w:ascii="Helvetica" w:hAnsi="Helvetica" w:cs="Helvetica"/>
          <w:lang w:val="en-GB"/>
        </w:rPr>
        <w:t xml:space="preserve"> 2019</w:t>
      </w:r>
      <w:r w:rsidR="000A77A3">
        <w:rPr>
          <w:rFonts w:ascii="Helvetica" w:hAnsi="Helvetica" w:cs="Helvetica"/>
          <w:lang w:val="en-GB"/>
        </w:rPr>
        <w:t xml:space="preserve">                      </w:t>
      </w:r>
      <w:r w:rsidR="001E4CFE">
        <w:rPr>
          <w:rFonts w:ascii="Helvetica" w:hAnsi="Helvetica" w:cs="Helvetica"/>
          <w:lang w:val="en-GB"/>
        </w:rPr>
        <w:t xml:space="preserve">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0A77A3" w:rsidRPr="008F18BE" w:rsidTr="00AC4107">
        <w:trPr>
          <w:trHeight w:val="530"/>
        </w:trPr>
        <w:tc>
          <w:tcPr>
            <w:tcW w:w="4642"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1912"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(Singapore) Holdco Pte. Ltd.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HK Holdco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 xml:space="preserve">BlackRock Lux Finco S.a.r.l. </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Japan Holdings GK</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Japan Co., Ltd.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 </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Cayman 1 LP</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Cayman West Bay Finco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Cayman West Bay IV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Finance Europe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 </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lastRenderedPageBreak/>
              <w:t>BlackRock Holdco 2,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Australia Holdco Pty. Ltd.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Investment Management (Australia)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 </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Institutional Trust Company, National Association</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 </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Fund Advisors</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 </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lastRenderedPageBreak/>
              <w:t>BlackRock Canada Holdings LP</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Canada Holdings ULC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Asset Management Canada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 </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Cayman 1 LP</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Cayman West Bay Finco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Cayman West Bay IV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Finance Europe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r>
              <w:rPr>
                <w:rFonts w:ascii="Arial" w:hAnsi="Arial" w:cs="Arial"/>
                <w:sz w:val="16"/>
                <w:szCs w:val="16"/>
              </w:rPr>
              <w:t>BlackRock Advisors (UK) Limited</w:t>
            </w: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r w:rsidR="0050154F" w:rsidRPr="00C949B0" w:rsidTr="00C047F6">
        <w:trPr>
          <w:trHeight w:val="270"/>
        </w:trPr>
        <w:tc>
          <w:tcPr>
            <w:tcW w:w="4642" w:type="dxa"/>
            <w:shd w:val="clear" w:color="auto" w:fill="auto"/>
            <w:vAlign w:val="bottom"/>
          </w:tcPr>
          <w:p w:rsidR="0050154F" w:rsidRDefault="0050154F" w:rsidP="0050154F">
            <w:pPr>
              <w:rPr>
                <w:rFonts w:ascii="Arial" w:hAnsi="Arial" w:cs="Arial"/>
                <w:sz w:val="16"/>
                <w:szCs w:val="16"/>
              </w:rPr>
            </w:pPr>
          </w:p>
        </w:tc>
        <w:tc>
          <w:tcPr>
            <w:tcW w:w="1912" w:type="dxa"/>
            <w:shd w:val="clear" w:color="auto" w:fill="auto"/>
          </w:tcPr>
          <w:p w:rsidR="0050154F" w:rsidRPr="00C949B0" w:rsidRDefault="0050154F" w:rsidP="0050154F">
            <w:pPr>
              <w:rPr>
                <w:rFonts w:ascii="Helvetica" w:hAnsi="Helvetica" w:cs="Helvetica"/>
                <w:sz w:val="20"/>
                <w:szCs w:val="20"/>
                <w:lang w:val="en-GB"/>
              </w:rPr>
            </w:pPr>
          </w:p>
        </w:tc>
        <w:tc>
          <w:tcPr>
            <w:tcW w:w="2185" w:type="dxa"/>
            <w:shd w:val="clear" w:color="auto" w:fill="auto"/>
          </w:tcPr>
          <w:p w:rsidR="0050154F" w:rsidRPr="00C949B0" w:rsidRDefault="0050154F" w:rsidP="0050154F">
            <w:pPr>
              <w:rPr>
                <w:rFonts w:ascii="Helvetica" w:hAnsi="Helvetica" w:cs="Helvetica"/>
                <w:sz w:val="20"/>
                <w:szCs w:val="20"/>
                <w:lang w:val="en-GB"/>
              </w:rPr>
            </w:pPr>
          </w:p>
        </w:tc>
        <w:tc>
          <w:tcPr>
            <w:tcW w:w="1881" w:type="dxa"/>
            <w:shd w:val="clear" w:color="auto" w:fill="auto"/>
          </w:tcPr>
          <w:p w:rsidR="0050154F" w:rsidRPr="00C949B0" w:rsidRDefault="0050154F" w:rsidP="0050154F">
            <w:pPr>
              <w:rPr>
                <w:rFonts w:ascii="Helvetica" w:hAnsi="Helvetica" w:cs="Helvetica"/>
                <w:sz w:val="20"/>
                <w:szCs w:val="20"/>
                <w:lang w:val="en-GB"/>
              </w:rPr>
            </w:pPr>
          </w:p>
        </w:tc>
      </w:tr>
    </w:tbl>
    <w:p w:rsidR="00BD273C" w:rsidRDefault="00BD273C">
      <w: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67F28"/>
    <w:rsid w:val="000774E4"/>
    <w:rsid w:val="0009622A"/>
    <w:rsid w:val="000A44F2"/>
    <w:rsid w:val="000A77A3"/>
    <w:rsid w:val="000C26F6"/>
    <w:rsid w:val="000F3557"/>
    <w:rsid w:val="000F47A3"/>
    <w:rsid w:val="001112EC"/>
    <w:rsid w:val="00140807"/>
    <w:rsid w:val="0015068A"/>
    <w:rsid w:val="0015309D"/>
    <w:rsid w:val="001961A0"/>
    <w:rsid w:val="001E4CFE"/>
    <w:rsid w:val="002177A2"/>
    <w:rsid w:val="00235D57"/>
    <w:rsid w:val="00266315"/>
    <w:rsid w:val="002772AA"/>
    <w:rsid w:val="002D6ABB"/>
    <w:rsid w:val="002D7AA4"/>
    <w:rsid w:val="002E08F1"/>
    <w:rsid w:val="00347AA4"/>
    <w:rsid w:val="00380CCA"/>
    <w:rsid w:val="003C2D94"/>
    <w:rsid w:val="003D1928"/>
    <w:rsid w:val="00413475"/>
    <w:rsid w:val="00414AE3"/>
    <w:rsid w:val="00460335"/>
    <w:rsid w:val="00485978"/>
    <w:rsid w:val="004A61D1"/>
    <w:rsid w:val="004B78B8"/>
    <w:rsid w:val="004F440A"/>
    <w:rsid w:val="0050154F"/>
    <w:rsid w:val="00521E70"/>
    <w:rsid w:val="00562726"/>
    <w:rsid w:val="005932C9"/>
    <w:rsid w:val="00692996"/>
    <w:rsid w:val="006A6352"/>
    <w:rsid w:val="0070184B"/>
    <w:rsid w:val="00737B55"/>
    <w:rsid w:val="00795C4F"/>
    <w:rsid w:val="007C162B"/>
    <w:rsid w:val="008547B6"/>
    <w:rsid w:val="008778CE"/>
    <w:rsid w:val="008810DA"/>
    <w:rsid w:val="008C4669"/>
    <w:rsid w:val="008F18BE"/>
    <w:rsid w:val="00915FFE"/>
    <w:rsid w:val="00931A54"/>
    <w:rsid w:val="00964CC8"/>
    <w:rsid w:val="00977550"/>
    <w:rsid w:val="009D45FF"/>
    <w:rsid w:val="00A501EA"/>
    <w:rsid w:val="00A51AC4"/>
    <w:rsid w:val="00A65D90"/>
    <w:rsid w:val="00AB1483"/>
    <w:rsid w:val="00AD2869"/>
    <w:rsid w:val="00B11E02"/>
    <w:rsid w:val="00B40014"/>
    <w:rsid w:val="00B47EB3"/>
    <w:rsid w:val="00B878F3"/>
    <w:rsid w:val="00BA42D8"/>
    <w:rsid w:val="00BA72A7"/>
    <w:rsid w:val="00BB127F"/>
    <w:rsid w:val="00BD273C"/>
    <w:rsid w:val="00C055A5"/>
    <w:rsid w:val="00C5065C"/>
    <w:rsid w:val="00C93222"/>
    <w:rsid w:val="00C93283"/>
    <w:rsid w:val="00D1438C"/>
    <w:rsid w:val="00D2326B"/>
    <w:rsid w:val="00D2417E"/>
    <w:rsid w:val="00D31F60"/>
    <w:rsid w:val="00D363B8"/>
    <w:rsid w:val="00D72E07"/>
    <w:rsid w:val="00DE1D88"/>
    <w:rsid w:val="00F02D0D"/>
    <w:rsid w:val="00F21891"/>
    <w:rsid w:val="00F21FBB"/>
    <w:rsid w:val="00F26D04"/>
    <w:rsid w:val="00F32B37"/>
    <w:rsid w:val="00F803D9"/>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0256">
      <w:bodyDiv w:val="1"/>
      <w:marLeft w:val="0"/>
      <w:marRight w:val="0"/>
      <w:marTop w:val="0"/>
      <w:marBottom w:val="0"/>
      <w:divBdr>
        <w:top w:val="none" w:sz="0" w:space="0" w:color="auto"/>
        <w:left w:val="none" w:sz="0" w:space="0" w:color="auto"/>
        <w:bottom w:val="none" w:sz="0" w:space="0" w:color="auto"/>
        <w:right w:val="none" w:sz="0" w:space="0" w:color="auto"/>
      </w:divBdr>
    </w:div>
    <w:div w:id="112946872">
      <w:bodyDiv w:val="1"/>
      <w:marLeft w:val="0"/>
      <w:marRight w:val="0"/>
      <w:marTop w:val="0"/>
      <w:marBottom w:val="0"/>
      <w:divBdr>
        <w:top w:val="none" w:sz="0" w:space="0" w:color="auto"/>
        <w:left w:val="none" w:sz="0" w:space="0" w:color="auto"/>
        <w:bottom w:val="none" w:sz="0" w:space="0" w:color="auto"/>
        <w:right w:val="none" w:sz="0" w:space="0" w:color="auto"/>
      </w:divBdr>
    </w:div>
    <w:div w:id="157304289">
      <w:bodyDiv w:val="1"/>
      <w:marLeft w:val="0"/>
      <w:marRight w:val="0"/>
      <w:marTop w:val="0"/>
      <w:marBottom w:val="0"/>
      <w:divBdr>
        <w:top w:val="none" w:sz="0" w:space="0" w:color="auto"/>
        <w:left w:val="none" w:sz="0" w:space="0" w:color="auto"/>
        <w:bottom w:val="none" w:sz="0" w:space="0" w:color="auto"/>
        <w:right w:val="none" w:sz="0" w:space="0" w:color="auto"/>
      </w:divBdr>
    </w:div>
    <w:div w:id="212499735">
      <w:bodyDiv w:val="1"/>
      <w:marLeft w:val="0"/>
      <w:marRight w:val="0"/>
      <w:marTop w:val="0"/>
      <w:marBottom w:val="0"/>
      <w:divBdr>
        <w:top w:val="none" w:sz="0" w:space="0" w:color="auto"/>
        <w:left w:val="none" w:sz="0" w:space="0" w:color="auto"/>
        <w:bottom w:val="none" w:sz="0" w:space="0" w:color="auto"/>
        <w:right w:val="none" w:sz="0" w:space="0" w:color="auto"/>
      </w:divBdr>
    </w:div>
    <w:div w:id="218322526">
      <w:bodyDiv w:val="1"/>
      <w:marLeft w:val="0"/>
      <w:marRight w:val="0"/>
      <w:marTop w:val="0"/>
      <w:marBottom w:val="0"/>
      <w:divBdr>
        <w:top w:val="none" w:sz="0" w:space="0" w:color="auto"/>
        <w:left w:val="none" w:sz="0" w:space="0" w:color="auto"/>
        <w:bottom w:val="none" w:sz="0" w:space="0" w:color="auto"/>
        <w:right w:val="none" w:sz="0" w:space="0" w:color="auto"/>
      </w:divBdr>
    </w:div>
    <w:div w:id="282079785">
      <w:bodyDiv w:val="1"/>
      <w:marLeft w:val="0"/>
      <w:marRight w:val="0"/>
      <w:marTop w:val="0"/>
      <w:marBottom w:val="0"/>
      <w:divBdr>
        <w:top w:val="none" w:sz="0" w:space="0" w:color="auto"/>
        <w:left w:val="none" w:sz="0" w:space="0" w:color="auto"/>
        <w:bottom w:val="none" w:sz="0" w:space="0" w:color="auto"/>
        <w:right w:val="none" w:sz="0" w:space="0" w:color="auto"/>
      </w:divBdr>
    </w:div>
    <w:div w:id="297759300">
      <w:bodyDiv w:val="1"/>
      <w:marLeft w:val="0"/>
      <w:marRight w:val="0"/>
      <w:marTop w:val="0"/>
      <w:marBottom w:val="0"/>
      <w:divBdr>
        <w:top w:val="none" w:sz="0" w:space="0" w:color="auto"/>
        <w:left w:val="none" w:sz="0" w:space="0" w:color="auto"/>
        <w:bottom w:val="none" w:sz="0" w:space="0" w:color="auto"/>
        <w:right w:val="none" w:sz="0" w:space="0" w:color="auto"/>
      </w:divBdr>
    </w:div>
    <w:div w:id="410272272">
      <w:bodyDiv w:val="1"/>
      <w:marLeft w:val="0"/>
      <w:marRight w:val="0"/>
      <w:marTop w:val="0"/>
      <w:marBottom w:val="0"/>
      <w:divBdr>
        <w:top w:val="none" w:sz="0" w:space="0" w:color="auto"/>
        <w:left w:val="none" w:sz="0" w:space="0" w:color="auto"/>
        <w:bottom w:val="none" w:sz="0" w:space="0" w:color="auto"/>
        <w:right w:val="none" w:sz="0" w:space="0" w:color="auto"/>
      </w:divBdr>
    </w:div>
    <w:div w:id="432015162">
      <w:bodyDiv w:val="1"/>
      <w:marLeft w:val="0"/>
      <w:marRight w:val="0"/>
      <w:marTop w:val="0"/>
      <w:marBottom w:val="0"/>
      <w:divBdr>
        <w:top w:val="none" w:sz="0" w:space="0" w:color="auto"/>
        <w:left w:val="none" w:sz="0" w:space="0" w:color="auto"/>
        <w:bottom w:val="none" w:sz="0" w:space="0" w:color="auto"/>
        <w:right w:val="none" w:sz="0" w:space="0" w:color="auto"/>
      </w:divBdr>
    </w:div>
    <w:div w:id="456484398">
      <w:bodyDiv w:val="1"/>
      <w:marLeft w:val="0"/>
      <w:marRight w:val="0"/>
      <w:marTop w:val="0"/>
      <w:marBottom w:val="0"/>
      <w:divBdr>
        <w:top w:val="none" w:sz="0" w:space="0" w:color="auto"/>
        <w:left w:val="none" w:sz="0" w:space="0" w:color="auto"/>
        <w:bottom w:val="none" w:sz="0" w:space="0" w:color="auto"/>
        <w:right w:val="none" w:sz="0" w:space="0" w:color="auto"/>
      </w:divBdr>
    </w:div>
    <w:div w:id="518813120">
      <w:bodyDiv w:val="1"/>
      <w:marLeft w:val="0"/>
      <w:marRight w:val="0"/>
      <w:marTop w:val="0"/>
      <w:marBottom w:val="0"/>
      <w:divBdr>
        <w:top w:val="none" w:sz="0" w:space="0" w:color="auto"/>
        <w:left w:val="none" w:sz="0" w:space="0" w:color="auto"/>
        <w:bottom w:val="none" w:sz="0" w:space="0" w:color="auto"/>
        <w:right w:val="none" w:sz="0" w:space="0" w:color="auto"/>
      </w:divBdr>
    </w:div>
    <w:div w:id="521361839">
      <w:bodyDiv w:val="1"/>
      <w:marLeft w:val="0"/>
      <w:marRight w:val="0"/>
      <w:marTop w:val="0"/>
      <w:marBottom w:val="0"/>
      <w:divBdr>
        <w:top w:val="none" w:sz="0" w:space="0" w:color="auto"/>
        <w:left w:val="none" w:sz="0" w:space="0" w:color="auto"/>
        <w:bottom w:val="none" w:sz="0" w:space="0" w:color="auto"/>
        <w:right w:val="none" w:sz="0" w:space="0" w:color="auto"/>
      </w:divBdr>
    </w:div>
    <w:div w:id="668102533">
      <w:bodyDiv w:val="1"/>
      <w:marLeft w:val="0"/>
      <w:marRight w:val="0"/>
      <w:marTop w:val="0"/>
      <w:marBottom w:val="0"/>
      <w:divBdr>
        <w:top w:val="none" w:sz="0" w:space="0" w:color="auto"/>
        <w:left w:val="none" w:sz="0" w:space="0" w:color="auto"/>
        <w:bottom w:val="none" w:sz="0" w:space="0" w:color="auto"/>
        <w:right w:val="none" w:sz="0" w:space="0" w:color="auto"/>
      </w:divBdr>
    </w:div>
    <w:div w:id="675499695">
      <w:bodyDiv w:val="1"/>
      <w:marLeft w:val="0"/>
      <w:marRight w:val="0"/>
      <w:marTop w:val="0"/>
      <w:marBottom w:val="0"/>
      <w:divBdr>
        <w:top w:val="none" w:sz="0" w:space="0" w:color="auto"/>
        <w:left w:val="none" w:sz="0" w:space="0" w:color="auto"/>
        <w:bottom w:val="none" w:sz="0" w:space="0" w:color="auto"/>
        <w:right w:val="none" w:sz="0" w:space="0" w:color="auto"/>
      </w:divBdr>
    </w:div>
    <w:div w:id="716243904">
      <w:bodyDiv w:val="1"/>
      <w:marLeft w:val="0"/>
      <w:marRight w:val="0"/>
      <w:marTop w:val="0"/>
      <w:marBottom w:val="0"/>
      <w:divBdr>
        <w:top w:val="none" w:sz="0" w:space="0" w:color="auto"/>
        <w:left w:val="none" w:sz="0" w:space="0" w:color="auto"/>
        <w:bottom w:val="none" w:sz="0" w:space="0" w:color="auto"/>
        <w:right w:val="none" w:sz="0" w:space="0" w:color="auto"/>
      </w:divBdr>
    </w:div>
    <w:div w:id="733352542">
      <w:bodyDiv w:val="1"/>
      <w:marLeft w:val="0"/>
      <w:marRight w:val="0"/>
      <w:marTop w:val="0"/>
      <w:marBottom w:val="0"/>
      <w:divBdr>
        <w:top w:val="none" w:sz="0" w:space="0" w:color="auto"/>
        <w:left w:val="none" w:sz="0" w:space="0" w:color="auto"/>
        <w:bottom w:val="none" w:sz="0" w:space="0" w:color="auto"/>
        <w:right w:val="none" w:sz="0" w:space="0" w:color="auto"/>
      </w:divBdr>
    </w:div>
    <w:div w:id="824123079">
      <w:bodyDiv w:val="1"/>
      <w:marLeft w:val="0"/>
      <w:marRight w:val="0"/>
      <w:marTop w:val="0"/>
      <w:marBottom w:val="0"/>
      <w:divBdr>
        <w:top w:val="none" w:sz="0" w:space="0" w:color="auto"/>
        <w:left w:val="none" w:sz="0" w:space="0" w:color="auto"/>
        <w:bottom w:val="none" w:sz="0" w:space="0" w:color="auto"/>
        <w:right w:val="none" w:sz="0" w:space="0" w:color="auto"/>
      </w:divBdr>
    </w:div>
    <w:div w:id="831677967">
      <w:bodyDiv w:val="1"/>
      <w:marLeft w:val="0"/>
      <w:marRight w:val="0"/>
      <w:marTop w:val="0"/>
      <w:marBottom w:val="0"/>
      <w:divBdr>
        <w:top w:val="none" w:sz="0" w:space="0" w:color="auto"/>
        <w:left w:val="none" w:sz="0" w:space="0" w:color="auto"/>
        <w:bottom w:val="none" w:sz="0" w:space="0" w:color="auto"/>
        <w:right w:val="none" w:sz="0" w:space="0" w:color="auto"/>
      </w:divBdr>
    </w:div>
    <w:div w:id="845628734">
      <w:bodyDiv w:val="1"/>
      <w:marLeft w:val="0"/>
      <w:marRight w:val="0"/>
      <w:marTop w:val="0"/>
      <w:marBottom w:val="0"/>
      <w:divBdr>
        <w:top w:val="none" w:sz="0" w:space="0" w:color="auto"/>
        <w:left w:val="none" w:sz="0" w:space="0" w:color="auto"/>
        <w:bottom w:val="none" w:sz="0" w:space="0" w:color="auto"/>
        <w:right w:val="none" w:sz="0" w:space="0" w:color="auto"/>
      </w:divBdr>
    </w:div>
    <w:div w:id="857474058">
      <w:bodyDiv w:val="1"/>
      <w:marLeft w:val="0"/>
      <w:marRight w:val="0"/>
      <w:marTop w:val="0"/>
      <w:marBottom w:val="0"/>
      <w:divBdr>
        <w:top w:val="none" w:sz="0" w:space="0" w:color="auto"/>
        <w:left w:val="none" w:sz="0" w:space="0" w:color="auto"/>
        <w:bottom w:val="none" w:sz="0" w:space="0" w:color="auto"/>
        <w:right w:val="none" w:sz="0" w:space="0" w:color="auto"/>
      </w:divBdr>
    </w:div>
    <w:div w:id="890849385">
      <w:bodyDiv w:val="1"/>
      <w:marLeft w:val="0"/>
      <w:marRight w:val="0"/>
      <w:marTop w:val="0"/>
      <w:marBottom w:val="0"/>
      <w:divBdr>
        <w:top w:val="none" w:sz="0" w:space="0" w:color="auto"/>
        <w:left w:val="none" w:sz="0" w:space="0" w:color="auto"/>
        <w:bottom w:val="none" w:sz="0" w:space="0" w:color="auto"/>
        <w:right w:val="none" w:sz="0" w:space="0" w:color="auto"/>
      </w:divBdr>
    </w:div>
    <w:div w:id="914240910">
      <w:bodyDiv w:val="1"/>
      <w:marLeft w:val="0"/>
      <w:marRight w:val="0"/>
      <w:marTop w:val="0"/>
      <w:marBottom w:val="0"/>
      <w:divBdr>
        <w:top w:val="none" w:sz="0" w:space="0" w:color="auto"/>
        <w:left w:val="none" w:sz="0" w:space="0" w:color="auto"/>
        <w:bottom w:val="none" w:sz="0" w:space="0" w:color="auto"/>
        <w:right w:val="none" w:sz="0" w:space="0" w:color="auto"/>
      </w:divBdr>
    </w:div>
    <w:div w:id="990475606">
      <w:bodyDiv w:val="1"/>
      <w:marLeft w:val="0"/>
      <w:marRight w:val="0"/>
      <w:marTop w:val="0"/>
      <w:marBottom w:val="0"/>
      <w:divBdr>
        <w:top w:val="none" w:sz="0" w:space="0" w:color="auto"/>
        <w:left w:val="none" w:sz="0" w:space="0" w:color="auto"/>
        <w:bottom w:val="none" w:sz="0" w:space="0" w:color="auto"/>
        <w:right w:val="none" w:sz="0" w:space="0" w:color="auto"/>
      </w:divBdr>
    </w:div>
    <w:div w:id="1034386230">
      <w:bodyDiv w:val="1"/>
      <w:marLeft w:val="0"/>
      <w:marRight w:val="0"/>
      <w:marTop w:val="0"/>
      <w:marBottom w:val="0"/>
      <w:divBdr>
        <w:top w:val="none" w:sz="0" w:space="0" w:color="auto"/>
        <w:left w:val="none" w:sz="0" w:space="0" w:color="auto"/>
        <w:bottom w:val="none" w:sz="0" w:space="0" w:color="auto"/>
        <w:right w:val="none" w:sz="0" w:space="0" w:color="auto"/>
      </w:divBdr>
    </w:div>
    <w:div w:id="1064909315">
      <w:bodyDiv w:val="1"/>
      <w:marLeft w:val="0"/>
      <w:marRight w:val="0"/>
      <w:marTop w:val="0"/>
      <w:marBottom w:val="0"/>
      <w:divBdr>
        <w:top w:val="none" w:sz="0" w:space="0" w:color="auto"/>
        <w:left w:val="none" w:sz="0" w:space="0" w:color="auto"/>
        <w:bottom w:val="none" w:sz="0" w:space="0" w:color="auto"/>
        <w:right w:val="none" w:sz="0" w:space="0" w:color="auto"/>
      </w:divBdr>
    </w:div>
    <w:div w:id="1254781641">
      <w:bodyDiv w:val="1"/>
      <w:marLeft w:val="0"/>
      <w:marRight w:val="0"/>
      <w:marTop w:val="0"/>
      <w:marBottom w:val="0"/>
      <w:divBdr>
        <w:top w:val="none" w:sz="0" w:space="0" w:color="auto"/>
        <w:left w:val="none" w:sz="0" w:space="0" w:color="auto"/>
        <w:bottom w:val="none" w:sz="0" w:space="0" w:color="auto"/>
        <w:right w:val="none" w:sz="0" w:space="0" w:color="auto"/>
      </w:divBdr>
    </w:div>
    <w:div w:id="1279020044">
      <w:bodyDiv w:val="1"/>
      <w:marLeft w:val="0"/>
      <w:marRight w:val="0"/>
      <w:marTop w:val="0"/>
      <w:marBottom w:val="0"/>
      <w:divBdr>
        <w:top w:val="none" w:sz="0" w:space="0" w:color="auto"/>
        <w:left w:val="none" w:sz="0" w:space="0" w:color="auto"/>
        <w:bottom w:val="none" w:sz="0" w:space="0" w:color="auto"/>
        <w:right w:val="none" w:sz="0" w:space="0" w:color="auto"/>
      </w:divBdr>
    </w:div>
    <w:div w:id="1338188797">
      <w:bodyDiv w:val="1"/>
      <w:marLeft w:val="0"/>
      <w:marRight w:val="0"/>
      <w:marTop w:val="0"/>
      <w:marBottom w:val="0"/>
      <w:divBdr>
        <w:top w:val="none" w:sz="0" w:space="0" w:color="auto"/>
        <w:left w:val="none" w:sz="0" w:space="0" w:color="auto"/>
        <w:bottom w:val="none" w:sz="0" w:space="0" w:color="auto"/>
        <w:right w:val="none" w:sz="0" w:space="0" w:color="auto"/>
      </w:divBdr>
    </w:div>
    <w:div w:id="1392577188">
      <w:bodyDiv w:val="1"/>
      <w:marLeft w:val="0"/>
      <w:marRight w:val="0"/>
      <w:marTop w:val="0"/>
      <w:marBottom w:val="0"/>
      <w:divBdr>
        <w:top w:val="none" w:sz="0" w:space="0" w:color="auto"/>
        <w:left w:val="none" w:sz="0" w:space="0" w:color="auto"/>
        <w:bottom w:val="none" w:sz="0" w:space="0" w:color="auto"/>
        <w:right w:val="none" w:sz="0" w:space="0" w:color="auto"/>
      </w:divBdr>
    </w:div>
    <w:div w:id="1504317647">
      <w:bodyDiv w:val="1"/>
      <w:marLeft w:val="0"/>
      <w:marRight w:val="0"/>
      <w:marTop w:val="0"/>
      <w:marBottom w:val="0"/>
      <w:divBdr>
        <w:top w:val="none" w:sz="0" w:space="0" w:color="auto"/>
        <w:left w:val="none" w:sz="0" w:space="0" w:color="auto"/>
        <w:bottom w:val="none" w:sz="0" w:space="0" w:color="auto"/>
        <w:right w:val="none" w:sz="0" w:space="0" w:color="auto"/>
      </w:divBdr>
    </w:div>
    <w:div w:id="1553231595">
      <w:bodyDiv w:val="1"/>
      <w:marLeft w:val="0"/>
      <w:marRight w:val="0"/>
      <w:marTop w:val="0"/>
      <w:marBottom w:val="0"/>
      <w:divBdr>
        <w:top w:val="none" w:sz="0" w:space="0" w:color="auto"/>
        <w:left w:val="none" w:sz="0" w:space="0" w:color="auto"/>
        <w:bottom w:val="none" w:sz="0" w:space="0" w:color="auto"/>
        <w:right w:val="none" w:sz="0" w:space="0" w:color="auto"/>
      </w:divBdr>
    </w:div>
    <w:div w:id="1762408810">
      <w:bodyDiv w:val="1"/>
      <w:marLeft w:val="0"/>
      <w:marRight w:val="0"/>
      <w:marTop w:val="0"/>
      <w:marBottom w:val="0"/>
      <w:divBdr>
        <w:top w:val="none" w:sz="0" w:space="0" w:color="auto"/>
        <w:left w:val="none" w:sz="0" w:space="0" w:color="auto"/>
        <w:bottom w:val="none" w:sz="0" w:space="0" w:color="auto"/>
        <w:right w:val="none" w:sz="0" w:space="0" w:color="auto"/>
      </w:divBdr>
    </w:div>
    <w:div w:id="1869755789">
      <w:bodyDiv w:val="1"/>
      <w:marLeft w:val="0"/>
      <w:marRight w:val="0"/>
      <w:marTop w:val="0"/>
      <w:marBottom w:val="0"/>
      <w:divBdr>
        <w:top w:val="none" w:sz="0" w:space="0" w:color="auto"/>
        <w:left w:val="none" w:sz="0" w:space="0" w:color="auto"/>
        <w:bottom w:val="none" w:sz="0" w:space="0" w:color="auto"/>
        <w:right w:val="none" w:sz="0" w:space="0" w:color="auto"/>
      </w:divBdr>
    </w:div>
    <w:div w:id="1888299365">
      <w:bodyDiv w:val="1"/>
      <w:marLeft w:val="0"/>
      <w:marRight w:val="0"/>
      <w:marTop w:val="0"/>
      <w:marBottom w:val="0"/>
      <w:divBdr>
        <w:top w:val="none" w:sz="0" w:space="0" w:color="auto"/>
        <w:left w:val="none" w:sz="0" w:space="0" w:color="auto"/>
        <w:bottom w:val="none" w:sz="0" w:space="0" w:color="auto"/>
        <w:right w:val="none" w:sz="0" w:space="0" w:color="auto"/>
      </w:divBdr>
    </w:div>
    <w:div w:id="205515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2019-02-04T17:16:22+00:00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1FB55-07D8-42FE-B5BA-B376C45F2B57}"/>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5826865A-EEDE-45F5-B0D7-AAB942DA7737}"/>
</file>

<file path=docProps/app.xml><?xml version="1.0" encoding="utf-8"?>
<Properties xmlns="http://schemas.openxmlformats.org/officeDocument/2006/extended-properties" xmlns:vt="http://schemas.openxmlformats.org/officeDocument/2006/docPropsVTypes">
  <Template>Normal</Template>
  <TotalTime>0</TotalTime>
  <Pages>6</Pages>
  <Words>2003</Words>
  <Characters>11423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Natasha Short</cp:lastModifiedBy>
  <cp:revision>2</cp:revision>
  <dcterms:created xsi:type="dcterms:W3CDTF">2019-02-04T16:44:00Z</dcterms:created>
  <dcterms:modified xsi:type="dcterms:W3CDTF">2019-02-04T16:44:00Z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Greencore Group PLC_2019-02-01_(Issuer).docx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