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DA385" w14:textId="77777777" w:rsidR="00855F60" w:rsidRPr="008C4FFB" w:rsidRDefault="00855F60" w:rsidP="00855F60">
      <w:pPr>
        <w:widowControl w:val="0"/>
        <w:suppressAutoHyphens/>
        <w:autoSpaceDE w:val="0"/>
        <w:autoSpaceDN w:val="0"/>
        <w:adjustRightInd w:val="0"/>
        <w:spacing w:after="200" w:line="280" w:lineRule="atLeast"/>
        <w:jc w:val="center"/>
        <w:textAlignment w:val="center"/>
        <w:rPr>
          <w:rFonts w:ascii="Helvatica" w:hAnsi="Helvatica" w:cs="BkFoundrySansNormal"/>
          <w:spacing w:val="4"/>
          <w:sz w:val="20"/>
          <w:szCs w:val="20"/>
        </w:rPr>
      </w:pPr>
      <w:r w:rsidRPr="008C4FFB">
        <w:rPr>
          <w:rFonts w:ascii="Helvatica" w:hAnsi="Helvatica"/>
          <w:b/>
          <w:bCs/>
          <w:sz w:val="20"/>
          <w:szCs w:val="20"/>
        </w:rPr>
        <w:t>Notification of Transactions of (1) Persons Discharging Managerial Responsibility and (2) Persons closely associated with Persons Discharging Managerial Responsibility</w:t>
      </w:r>
    </w:p>
    <w:p w14:paraId="01172A05" w14:textId="77777777" w:rsidR="00855F60" w:rsidRPr="008C4FFB" w:rsidRDefault="00855F60" w:rsidP="00855F60">
      <w:pPr>
        <w:widowControl w:val="0"/>
        <w:suppressAutoHyphens/>
        <w:autoSpaceDE w:val="0"/>
        <w:autoSpaceDN w:val="0"/>
        <w:adjustRightInd w:val="0"/>
        <w:spacing w:after="200" w:line="280" w:lineRule="atLeast"/>
        <w:jc w:val="center"/>
        <w:textAlignment w:val="center"/>
        <w:rPr>
          <w:b/>
          <w:sz w:val="20"/>
          <w:szCs w:val="20"/>
        </w:rPr>
      </w:pPr>
      <w:r w:rsidRPr="008C4FFB">
        <w:rPr>
          <w:sz w:val="20"/>
          <w:szCs w:val="20"/>
        </w:rPr>
        <w:t xml:space="preserve">This form is intended for use by an issuer making a notification required by Rules 7.2 and 7.3 of the </w:t>
      </w:r>
      <w:r w:rsidRPr="008C4FFB">
        <w:rPr>
          <w:b/>
          <w:sz w:val="20"/>
          <w:szCs w:val="20"/>
        </w:rPr>
        <w:t xml:space="preserve">Central Bank of Ireland’s Market Abuse Rules </w:t>
      </w:r>
      <w:r w:rsidRPr="008C4FFB">
        <w:rPr>
          <w:sz w:val="20"/>
          <w:szCs w:val="20"/>
        </w:rPr>
        <w:t>in relation to a person falling within either of the above categories of individual. These categories are defined in Regulation 12 (8) of the Market Abuse (Directive 2003/6/EC) Regulations 2005 and are detailed as part of this form.</w:t>
      </w:r>
    </w:p>
    <w:p w14:paraId="70B3A94D" w14:textId="77777777" w:rsidR="00855F60" w:rsidRPr="008C4FFB" w:rsidRDefault="00855F60" w:rsidP="00855F60">
      <w:pPr>
        <w:widowControl w:val="0"/>
        <w:suppressAutoHyphens/>
        <w:autoSpaceDE w:val="0"/>
        <w:autoSpaceDN w:val="0"/>
        <w:adjustRightInd w:val="0"/>
        <w:spacing w:after="200" w:line="280" w:lineRule="atLeast"/>
        <w:jc w:val="center"/>
        <w:textAlignment w:val="center"/>
        <w:rPr>
          <w:b/>
          <w:bCs/>
          <w:sz w:val="20"/>
          <w:szCs w:val="20"/>
        </w:rPr>
      </w:pPr>
      <w:r w:rsidRPr="008C4FFB">
        <w:rPr>
          <w:b/>
          <w:bCs/>
          <w:sz w:val="20"/>
          <w:szCs w:val="20"/>
        </w:rPr>
        <w:t>All relevant boxes should be completed in block capital letters.</w:t>
      </w:r>
    </w:p>
    <w:tbl>
      <w:tblPr>
        <w:tblW w:w="10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7"/>
        <w:gridCol w:w="4069"/>
        <w:gridCol w:w="626"/>
        <w:gridCol w:w="4729"/>
      </w:tblGrid>
      <w:tr w:rsidR="00855F60" w:rsidRPr="00343EE7" w14:paraId="1D099C64" w14:textId="77777777" w:rsidTr="000368D0">
        <w:trPr>
          <w:trHeight w:val="685"/>
          <w:jc w:val="center"/>
        </w:trPr>
        <w:tc>
          <w:tcPr>
            <w:tcW w:w="627" w:type="dxa"/>
          </w:tcPr>
          <w:p w14:paraId="3772E49D"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 xml:space="preserve">1 </w:t>
            </w:r>
          </w:p>
        </w:tc>
        <w:tc>
          <w:tcPr>
            <w:tcW w:w="4069" w:type="dxa"/>
          </w:tcPr>
          <w:p w14:paraId="4DB920CB" w14:textId="77777777" w:rsidR="00855F60" w:rsidRPr="00343EE7" w:rsidRDefault="00855F60" w:rsidP="000368D0">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 xml:space="preserve">Name of the Issuer </w:t>
            </w:r>
          </w:p>
          <w:p w14:paraId="522BE9B5" w14:textId="77777777" w:rsidR="00855F60" w:rsidRDefault="00855F60" w:rsidP="000368D0">
            <w:pPr>
              <w:autoSpaceDE w:val="0"/>
              <w:autoSpaceDN w:val="0"/>
              <w:adjustRightInd w:val="0"/>
              <w:jc w:val="both"/>
              <w:rPr>
                <w:rFonts w:ascii="Helvatica" w:hAnsi="Helvatica" w:cs="Verdana"/>
                <w:b/>
                <w:color w:val="000000"/>
                <w:sz w:val="20"/>
                <w:szCs w:val="20"/>
                <w:lang w:val="en-IE" w:eastAsia="en-IE"/>
              </w:rPr>
            </w:pPr>
            <w:r w:rsidRPr="00343EE7">
              <w:rPr>
                <w:rFonts w:ascii="Helvatica" w:hAnsi="Helvatica" w:cs="Verdana"/>
                <w:b/>
                <w:color w:val="000000"/>
                <w:sz w:val="20"/>
                <w:szCs w:val="20"/>
                <w:lang w:val="en-IE" w:eastAsia="en-IE"/>
              </w:rPr>
              <w:t xml:space="preserve">Greencore Group plc </w:t>
            </w:r>
          </w:p>
          <w:p w14:paraId="79B1960C" w14:textId="77777777" w:rsidR="00855F60" w:rsidRDefault="00855F60" w:rsidP="000368D0">
            <w:pPr>
              <w:autoSpaceDE w:val="0"/>
              <w:autoSpaceDN w:val="0"/>
              <w:adjustRightInd w:val="0"/>
              <w:jc w:val="both"/>
              <w:rPr>
                <w:rFonts w:ascii="Helvatica" w:hAnsi="Helvatica" w:cs="Verdana"/>
                <w:b/>
                <w:color w:val="000000"/>
                <w:sz w:val="20"/>
                <w:szCs w:val="20"/>
                <w:lang w:val="en-IE" w:eastAsia="en-IE"/>
              </w:rPr>
            </w:pPr>
          </w:p>
          <w:p w14:paraId="2CD64DA3" w14:textId="77777777" w:rsidR="00855F60" w:rsidRPr="00343EE7" w:rsidRDefault="00855F60" w:rsidP="000368D0">
            <w:pPr>
              <w:autoSpaceDE w:val="0"/>
              <w:autoSpaceDN w:val="0"/>
              <w:adjustRightInd w:val="0"/>
              <w:jc w:val="both"/>
              <w:rPr>
                <w:rFonts w:ascii="Helvatica" w:hAnsi="Helvatica" w:cs="Verdana"/>
                <w:b/>
                <w:color w:val="000000"/>
                <w:sz w:val="20"/>
                <w:szCs w:val="20"/>
                <w:lang w:val="en-IE" w:eastAsia="en-IE"/>
              </w:rPr>
            </w:pPr>
            <w:r w:rsidRPr="007D1CE6">
              <w:rPr>
                <w:rFonts w:ascii="Helvatica" w:hAnsi="Helvatica" w:cs="Verdana"/>
                <w:color w:val="000000"/>
                <w:sz w:val="20"/>
                <w:szCs w:val="20"/>
                <w:lang w:val="en-IE" w:eastAsia="en-IE"/>
              </w:rPr>
              <w:t>LEI:</w:t>
            </w:r>
            <w:r w:rsidRPr="007D1CE6">
              <w:rPr>
                <w:rFonts w:ascii="Helvatica" w:hAnsi="Helvatica" w:cs="Verdana"/>
                <w:b/>
                <w:color w:val="000000"/>
                <w:sz w:val="20"/>
                <w:szCs w:val="20"/>
                <w:lang w:val="en-IE" w:eastAsia="en-IE"/>
              </w:rPr>
              <w:t xml:space="preserve"> </w:t>
            </w:r>
            <w:r w:rsidRPr="007D1CE6">
              <w:rPr>
                <w:b/>
                <w:color w:val="000000"/>
                <w:sz w:val="20"/>
                <w:szCs w:val="20"/>
              </w:rPr>
              <w:t>635400GGBEWULJXM5868</w:t>
            </w:r>
          </w:p>
        </w:tc>
        <w:tc>
          <w:tcPr>
            <w:tcW w:w="626" w:type="dxa"/>
          </w:tcPr>
          <w:p w14:paraId="346D22AF"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2</w:t>
            </w:r>
          </w:p>
        </w:tc>
        <w:tc>
          <w:tcPr>
            <w:tcW w:w="4729" w:type="dxa"/>
          </w:tcPr>
          <w:p w14:paraId="59D85D74" w14:textId="77777777" w:rsidR="00855F60" w:rsidRPr="00343EE7" w:rsidRDefault="00855F60" w:rsidP="000368D0">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Name of person discharging managerial responsibilities</w:t>
            </w:r>
          </w:p>
          <w:p w14:paraId="5C8608BA" w14:textId="77777777" w:rsidR="00855F60" w:rsidRPr="00343EE7" w:rsidRDefault="00855F60" w:rsidP="000368D0">
            <w:pPr>
              <w:autoSpaceDE w:val="0"/>
              <w:autoSpaceDN w:val="0"/>
              <w:adjustRightInd w:val="0"/>
              <w:jc w:val="both"/>
              <w:rPr>
                <w:rFonts w:ascii="Helvatica" w:hAnsi="Helvatica" w:cs="Verdana"/>
                <w:b/>
                <w:color w:val="000000"/>
                <w:sz w:val="20"/>
                <w:szCs w:val="20"/>
                <w:lang w:val="en-IE" w:eastAsia="en-IE"/>
              </w:rPr>
            </w:pPr>
            <w:r w:rsidRPr="00343EE7">
              <w:rPr>
                <w:rFonts w:ascii="Helvatica" w:hAnsi="Helvatica" w:cs="Verdana"/>
                <w:b/>
                <w:color w:val="000000"/>
                <w:sz w:val="20"/>
                <w:szCs w:val="20"/>
                <w:lang w:val="en-IE" w:eastAsia="en-IE"/>
              </w:rPr>
              <w:t xml:space="preserve">Mr </w:t>
            </w:r>
            <w:r>
              <w:rPr>
                <w:rFonts w:ascii="Helvatica" w:hAnsi="Helvatica" w:cs="Verdana"/>
                <w:b/>
                <w:color w:val="000000"/>
                <w:sz w:val="20"/>
                <w:szCs w:val="20"/>
                <w:lang w:val="en-IE" w:eastAsia="en-IE"/>
              </w:rPr>
              <w:t>Patrick Coveney</w:t>
            </w:r>
          </w:p>
        </w:tc>
      </w:tr>
      <w:tr w:rsidR="00855F60" w:rsidRPr="00343EE7" w14:paraId="457ABB01" w14:textId="77777777" w:rsidTr="00392B9C">
        <w:trPr>
          <w:trHeight w:val="1318"/>
          <w:jc w:val="center"/>
        </w:trPr>
        <w:tc>
          <w:tcPr>
            <w:tcW w:w="627" w:type="dxa"/>
          </w:tcPr>
          <w:p w14:paraId="14C1737C"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3</w:t>
            </w:r>
          </w:p>
        </w:tc>
        <w:tc>
          <w:tcPr>
            <w:tcW w:w="4069" w:type="dxa"/>
          </w:tcPr>
          <w:p w14:paraId="5C7816A4" w14:textId="77777777" w:rsidR="00855F60" w:rsidRPr="00343EE7" w:rsidRDefault="00855F60" w:rsidP="000368D0">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State whether notification relates to a person closely associated with a person discharging managerial responsibilities named in 2 and identify the connected person</w:t>
            </w:r>
          </w:p>
          <w:p w14:paraId="06096D12" w14:textId="77777777" w:rsidR="00855F60" w:rsidRPr="00343EE7" w:rsidRDefault="00855F60" w:rsidP="000368D0">
            <w:pPr>
              <w:autoSpaceDE w:val="0"/>
              <w:autoSpaceDN w:val="0"/>
              <w:adjustRightInd w:val="0"/>
              <w:jc w:val="both"/>
              <w:rPr>
                <w:rFonts w:ascii="Helvatica" w:hAnsi="Helvatica" w:cs="Verdana"/>
                <w:b/>
                <w:color w:val="000000"/>
                <w:sz w:val="20"/>
                <w:szCs w:val="20"/>
                <w:lang w:val="en-IE" w:eastAsia="en-IE"/>
              </w:rPr>
            </w:pPr>
            <w:r w:rsidRPr="00343EE7">
              <w:rPr>
                <w:rFonts w:ascii="Helvatica" w:hAnsi="Helvatica" w:cs="Verdana"/>
                <w:b/>
                <w:color w:val="000000"/>
                <w:sz w:val="20"/>
                <w:szCs w:val="20"/>
                <w:lang w:val="en-IE" w:eastAsia="en-IE"/>
              </w:rPr>
              <w:t>Notification relates to Executive Director named in 2</w:t>
            </w:r>
          </w:p>
        </w:tc>
        <w:tc>
          <w:tcPr>
            <w:tcW w:w="626" w:type="dxa"/>
          </w:tcPr>
          <w:p w14:paraId="32A9F6B3"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4</w:t>
            </w:r>
          </w:p>
        </w:tc>
        <w:tc>
          <w:tcPr>
            <w:tcW w:w="4729" w:type="dxa"/>
          </w:tcPr>
          <w:p w14:paraId="3D69FC7B" w14:textId="77777777" w:rsidR="00855F60" w:rsidRPr="00343EE7" w:rsidRDefault="00855F60" w:rsidP="000368D0">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 xml:space="preserve">Indicate whether the notification is in respect of a holding of the person referred to in 2 or 3 above or in respect of a non-beneficial interest </w:t>
            </w:r>
          </w:p>
          <w:p w14:paraId="2607D127" w14:textId="77777777" w:rsidR="00855F60" w:rsidRPr="00343EE7" w:rsidRDefault="00855F60" w:rsidP="000368D0">
            <w:pPr>
              <w:autoSpaceDE w:val="0"/>
              <w:autoSpaceDN w:val="0"/>
              <w:adjustRightInd w:val="0"/>
              <w:jc w:val="both"/>
              <w:rPr>
                <w:rFonts w:ascii="Helvatica" w:hAnsi="Helvatica" w:cs="Verdana"/>
                <w:b/>
                <w:color w:val="000000"/>
                <w:sz w:val="20"/>
                <w:szCs w:val="20"/>
                <w:lang w:val="en-IE" w:eastAsia="en-IE"/>
              </w:rPr>
            </w:pPr>
          </w:p>
          <w:p w14:paraId="14EF902D" w14:textId="77777777" w:rsidR="00855F60" w:rsidRPr="00343EE7" w:rsidRDefault="00855F60" w:rsidP="000368D0">
            <w:pPr>
              <w:autoSpaceDE w:val="0"/>
              <w:autoSpaceDN w:val="0"/>
              <w:adjustRightInd w:val="0"/>
              <w:jc w:val="both"/>
              <w:rPr>
                <w:rFonts w:ascii="Helvatica" w:hAnsi="Helvatica" w:cs="Verdana"/>
                <w:b/>
                <w:color w:val="000000"/>
                <w:sz w:val="20"/>
                <w:szCs w:val="20"/>
                <w:lang w:val="en-IE" w:eastAsia="en-IE"/>
              </w:rPr>
            </w:pPr>
            <w:r>
              <w:rPr>
                <w:rFonts w:ascii="Helvatica" w:hAnsi="Helvatica" w:cs="Verdana"/>
                <w:b/>
                <w:color w:val="000000"/>
                <w:sz w:val="20"/>
                <w:szCs w:val="20"/>
                <w:lang w:val="en-IE" w:eastAsia="en-IE"/>
              </w:rPr>
              <w:t xml:space="preserve">Notification is in respect of a non-beneficial interest </w:t>
            </w:r>
          </w:p>
        </w:tc>
      </w:tr>
      <w:tr w:rsidR="00855F60" w:rsidRPr="00343EE7" w14:paraId="5CFF6FE5" w14:textId="77777777" w:rsidTr="000368D0">
        <w:trPr>
          <w:trHeight w:val="1030"/>
          <w:jc w:val="center"/>
        </w:trPr>
        <w:tc>
          <w:tcPr>
            <w:tcW w:w="627" w:type="dxa"/>
          </w:tcPr>
          <w:p w14:paraId="1064F919"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5</w:t>
            </w:r>
          </w:p>
        </w:tc>
        <w:tc>
          <w:tcPr>
            <w:tcW w:w="4069" w:type="dxa"/>
          </w:tcPr>
          <w:p w14:paraId="0CB4DE7F" w14:textId="77777777" w:rsidR="00855F60" w:rsidRPr="00343EE7" w:rsidRDefault="00855F60" w:rsidP="000368D0">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Description of shares or derivatives or other financial instruments linked to them</w:t>
            </w:r>
          </w:p>
          <w:p w14:paraId="11C85A46" w14:textId="77777777" w:rsidR="00855F60" w:rsidRDefault="00855F60" w:rsidP="000368D0">
            <w:pPr>
              <w:autoSpaceDE w:val="0"/>
              <w:autoSpaceDN w:val="0"/>
              <w:adjustRightInd w:val="0"/>
              <w:jc w:val="both"/>
              <w:rPr>
                <w:rFonts w:ascii="Helvatica" w:hAnsi="Helvatica" w:cs="Verdana"/>
                <w:b/>
                <w:color w:val="000000"/>
                <w:sz w:val="20"/>
                <w:szCs w:val="20"/>
                <w:lang w:val="en-IE" w:eastAsia="en-IE"/>
              </w:rPr>
            </w:pPr>
            <w:r w:rsidRPr="00343EE7">
              <w:rPr>
                <w:rFonts w:ascii="Helvatica" w:hAnsi="Helvatica" w:cs="Verdana"/>
                <w:b/>
                <w:color w:val="000000"/>
                <w:sz w:val="20"/>
                <w:szCs w:val="20"/>
                <w:lang w:val="en-IE" w:eastAsia="en-IE"/>
              </w:rPr>
              <w:t xml:space="preserve">Ordinary Shares of £0.01 each </w:t>
            </w:r>
          </w:p>
          <w:p w14:paraId="4E3BE261" w14:textId="77777777" w:rsidR="00855F60" w:rsidRDefault="00855F60" w:rsidP="000368D0">
            <w:pPr>
              <w:autoSpaceDE w:val="0"/>
              <w:autoSpaceDN w:val="0"/>
              <w:adjustRightInd w:val="0"/>
              <w:jc w:val="both"/>
              <w:rPr>
                <w:rFonts w:ascii="Helvatica" w:hAnsi="Helvatica" w:cs="Verdana"/>
                <w:b/>
                <w:color w:val="000000"/>
                <w:sz w:val="20"/>
                <w:szCs w:val="20"/>
                <w:lang w:val="en-IE" w:eastAsia="en-IE"/>
              </w:rPr>
            </w:pPr>
          </w:p>
          <w:p w14:paraId="6A6890DB" w14:textId="77777777" w:rsidR="00855F60" w:rsidRDefault="00855F60" w:rsidP="000368D0">
            <w:pPr>
              <w:autoSpaceDE w:val="0"/>
              <w:autoSpaceDN w:val="0"/>
              <w:adjustRightInd w:val="0"/>
              <w:jc w:val="both"/>
              <w:rPr>
                <w:rFonts w:ascii="Helvatica" w:hAnsi="Helvatica" w:cs="Verdana"/>
                <w:b/>
                <w:color w:val="000000"/>
                <w:sz w:val="20"/>
                <w:szCs w:val="20"/>
                <w:lang w:val="en-IE" w:eastAsia="en-IE"/>
              </w:rPr>
            </w:pPr>
            <w:r w:rsidRPr="00EA758A">
              <w:rPr>
                <w:rFonts w:ascii="Helvatica" w:hAnsi="Helvatica" w:cs="Verdana"/>
                <w:color w:val="000000"/>
                <w:sz w:val="20"/>
                <w:szCs w:val="20"/>
                <w:lang w:val="en-IE" w:eastAsia="en-IE"/>
              </w:rPr>
              <w:t>ISIN:</w:t>
            </w:r>
            <w:r w:rsidRPr="007D1CE6">
              <w:rPr>
                <w:rFonts w:ascii="Helvatica" w:hAnsi="Helvatica" w:cs="Verdana"/>
                <w:b/>
                <w:color w:val="000000"/>
                <w:sz w:val="20"/>
                <w:szCs w:val="20"/>
                <w:lang w:val="en-IE" w:eastAsia="en-IE"/>
              </w:rPr>
              <w:t xml:space="preserve"> </w:t>
            </w:r>
            <w:r w:rsidRPr="00EA758A">
              <w:rPr>
                <w:b/>
                <w:color w:val="000000"/>
                <w:sz w:val="20"/>
                <w:szCs w:val="20"/>
              </w:rPr>
              <w:t>IE0003864109</w:t>
            </w:r>
          </w:p>
          <w:p w14:paraId="488A17CC" w14:textId="77777777" w:rsidR="00855F60" w:rsidRPr="00343EE7" w:rsidRDefault="00855F60" w:rsidP="000368D0">
            <w:pPr>
              <w:autoSpaceDE w:val="0"/>
              <w:autoSpaceDN w:val="0"/>
              <w:adjustRightInd w:val="0"/>
              <w:jc w:val="both"/>
              <w:rPr>
                <w:rFonts w:ascii="Helvatica" w:hAnsi="Helvatica" w:cs="Verdana"/>
                <w:b/>
                <w:color w:val="000000"/>
                <w:sz w:val="20"/>
                <w:szCs w:val="20"/>
                <w:lang w:val="en-IE" w:eastAsia="en-IE"/>
              </w:rPr>
            </w:pPr>
          </w:p>
        </w:tc>
        <w:tc>
          <w:tcPr>
            <w:tcW w:w="626" w:type="dxa"/>
          </w:tcPr>
          <w:p w14:paraId="74BFB8B6"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6</w:t>
            </w:r>
          </w:p>
        </w:tc>
        <w:tc>
          <w:tcPr>
            <w:tcW w:w="4729" w:type="dxa"/>
          </w:tcPr>
          <w:p w14:paraId="7A1E0285" w14:textId="77777777" w:rsidR="00855F60" w:rsidRPr="00343EE7" w:rsidRDefault="00855F60" w:rsidP="000368D0">
            <w:pPr>
              <w:autoSpaceDE w:val="0"/>
              <w:autoSpaceDN w:val="0"/>
              <w:adjustRightInd w:val="0"/>
              <w:jc w:val="both"/>
              <w:rPr>
                <w:rFonts w:ascii="Helvatica" w:hAnsi="Helvatica" w:cs="Verdana"/>
                <w:b/>
                <w:color w:val="000000"/>
                <w:sz w:val="20"/>
                <w:szCs w:val="20"/>
                <w:lang w:val="en-IE" w:eastAsia="en-IE"/>
              </w:rPr>
            </w:pPr>
            <w:r w:rsidRPr="00343EE7">
              <w:rPr>
                <w:rFonts w:ascii="Helvatica" w:hAnsi="Helvatica" w:cs="Verdana"/>
                <w:color w:val="000000"/>
                <w:sz w:val="20"/>
                <w:szCs w:val="20"/>
                <w:lang w:val="en-IE" w:eastAsia="en-IE"/>
              </w:rPr>
              <w:t>Name of registered shareholder(s) and, if more than one, number of shares or derivatives or other financial instruments linked to them, held by each shareholder</w:t>
            </w:r>
          </w:p>
          <w:p w14:paraId="6C539170" w14:textId="77777777" w:rsidR="00855F60" w:rsidRPr="00186A59" w:rsidRDefault="00855F60" w:rsidP="000368D0">
            <w:pPr>
              <w:autoSpaceDE w:val="0"/>
              <w:autoSpaceDN w:val="0"/>
              <w:adjustRightInd w:val="0"/>
              <w:jc w:val="both"/>
              <w:rPr>
                <w:rFonts w:ascii="Helvatica" w:hAnsi="Helvatica" w:cs="Verdana"/>
                <w:b/>
                <w:color w:val="000000"/>
                <w:sz w:val="20"/>
                <w:szCs w:val="20"/>
                <w:lang w:val="en-IE" w:eastAsia="en-IE"/>
              </w:rPr>
            </w:pPr>
            <w:r>
              <w:rPr>
                <w:rFonts w:ascii="Helvatica" w:hAnsi="Helvatica" w:cs="Verdana"/>
                <w:b/>
                <w:color w:val="000000"/>
                <w:sz w:val="20"/>
                <w:szCs w:val="20"/>
                <w:lang w:val="en-IE" w:eastAsia="en-IE"/>
              </w:rPr>
              <w:t xml:space="preserve">No shares are currently held for the purpose of satisfying any vesting of the award which is subject to this notification. </w:t>
            </w:r>
          </w:p>
        </w:tc>
      </w:tr>
      <w:tr w:rsidR="00855F60" w:rsidRPr="00343EE7" w14:paraId="3C7DE5A7" w14:textId="77777777" w:rsidTr="000368D0">
        <w:trPr>
          <w:trHeight w:val="1083"/>
          <w:jc w:val="center"/>
        </w:trPr>
        <w:tc>
          <w:tcPr>
            <w:tcW w:w="627" w:type="dxa"/>
          </w:tcPr>
          <w:p w14:paraId="4E7487EC"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7</w:t>
            </w:r>
          </w:p>
        </w:tc>
        <w:tc>
          <w:tcPr>
            <w:tcW w:w="4069" w:type="dxa"/>
          </w:tcPr>
          <w:p w14:paraId="678F3981" w14:textId="77777777" w:rsidR="00855F60" w:rsidRPr="00343EE7" w:rsidRDefault="00855F60" w:rsidP="000368D0">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State the nature of the transaction</w:t>
            </w:r>
          </w:p>
          <w:p w14:paraId="4629E75F" w14:textId="2F3A267A" w:rsidR="00D31F62" w:rsidRDefault="00855F60" w:rsidP="00D31F62">
            <w:pPr>
              <w:autoSpaceDE w:val="0"/>
              <w:autoSpaceDN w:val="0"/>
              <w:adjustRightInd w:val="0"/>
              <w:rPr>
                <w:rFonts w:ascii="Helvatica" w:hAnsi="Helvatica" w:cs="Verdana"/>
                <w:b/>
                <w:color w:val="000000"/>
                <w:sz w:val="20"/>
                <w:szCs w:val="20"/>
                <w:lang w:val="en-IE" w:eastAsia="en-IE"/>
              </w:rPr>
            </w:pPr>
            <w:r>
              <w:rPr>
                <w:rFonts w:ascii="Helvatica" w:hAnsi="Helvatica" w:cs="Verdana"/>
                <w:b/>
                <w:color w:val="000000"/>
                <w:sz w:val="20"/>
                <w:szCs w:val="20"/>
                <w:lang w:val="en-IE" w:eastAsia="en-IE"/>
              </w:rPr>
              <w:t>An award in respect of</w:t>
            </w:r>
            <w:r w:rsidR="00392B9C">
              <w:rPr>
                <w:rFonts w:ascii="Helvatica" w:hAnsi="Helvatica" w:cs="Verdana"/>
                <w:b/>
                <w:color w:val="000000"/>
                <w:sz w:val="20"/>
                <w:szCs w:val="20"/>
                <w:lang w:val="en-IE" w:eastAsia="en-IE"/>
              </w:rPr>
              <w:t xml:space="preserve"> 754,430</w:t>
            </w:r>
            <w:r>
              <w:rPr>
                <w:rFonts w:ascii="Helvatica" w:hAnsi="Helvatica" w:cs="Verdana"/>
                <w:b/>
                <w:color w:val="000000"/>
                <w:sz w:val="20"/>
                <w:szCs w:val="20"/>
                <w:lang w:val="en-IE" w:eastAsia="en-IE"/>
              </w:rPr>
              <w:t xml:space="preserve"> Ordinary Shares of £0.01 each in Greencore Group plc un</w:t>
            </w:r>
            <w:r w:rsidR="002F085B">
              <w:rPr>
                <w:rFonts w:ascii="Helvatica" w:hAnsi="Helvatica" w:cs="Verdana"/>
                <w:b/>
                <w:color w:val="000000"/>
                <w:sz w:val="20"/>
                <w:szCs w:val="20"/>
                <w:lang w:val="en-IE" w:eastAsia="en-IE"/>
              </w:rPr>
              <w:t>der the Greencore Group plc 2013</w:t>
            </w:r>
            <w:r>
              <w:rPr>
                <w:rFonts w:ascii="Helvatica" w:hAnsi="Helvatica" w:cs="Verdana"/>
                <w:b/>
                <w:color w:val="000000"/>
                <w:sz w:val="20"/>
                <w:szCs w:val="20"/>
                <w:lang w:val="en-IE" w:eastAsia="en-IE"/>
              </w:rPr>
              <w:t xml:space="preserve"> </w:t>
            </w:r>
            <w:r w:rsidR="002F085B">
              <w:rPr>
                <w:rFonts w:ascii="Helvatica" w:hAnsi="Helvatica" w:cs="Verdana"/>
                <w:b/>
                <w:color w:val="000000"/>
                <w:sz w:val="20"/>
                <w:szCs w:val="20"/>
                <w:lang w:val="en-IE" w:eastAsia="en-IE"/>
              </w:rPr>
              <w:t>Performance</w:t>
            </w:r>
            <w:r w:rsidR="00B304C1">
              <w:rPr>
                <w:rFonts w:ascii="Helvatica" w:hAnsi="Helvatica" w:cs="Verdana"/>
                <w:b/>
                <w:color w:val="000000"/>
                <w:sz w:val="20"/>
                <w:szCs w:val="20"/>
                <w:lang w:val="en-IE" w:eastAsia="en-IE"/>
              </w:rPr>
              <w:t xml:space="preserve"> Share</w:t>
            </w:r>
            <w:r>
              <w:rPr>
                <w:rFonts w:ascii="Helvatica" w:hAnsi="Helvatica" w:cs="Verdana"/>
                <w:b/>
                <w:color w:val="000000"/>
                <w:sz w:val="20"/>
                <w:szCs w:val="20"/>
                <w:lang w:val="en-IE" w:eastAsia="en-IE"/>
              </w:rPr>
              <w:t xml:space="preserve"> Plan (“the Plan”). </w:t>
            </w:r>
          </w:p>
          <w:p w14:paraId="58562EFD" w14:textId="77777777" w:rsidR="00D31F62" w:rsidRDefault="00D31F62" w:rsidP="00D31F62">
            <w:pPr>
              <w:autoSpaceDE w:val="0"/>
              <w:autoSpaceDN w:val="0"/>
              <w:adjustRightInd w:val="0"/>
              <w:rPr>
                <w:rFonts w:ascii="Helvatica" w:hAnsi="Helvatica" w:cs="Verdana"/>
                <w:b/>
                <w:color w:val="000000"/>
                <w:sz w:val="20"/>
                <w:szCs w:val="20"/>
                <w:lang w:val="en-IE" w:eastAsia="en-IE"/>
              </w:rPr>
            </w:pPr>
          </w:p>
          <w:p w14:paraId="22DCC894" w14:textId="0FBA3404" w:rsidR="00D31F62" w:rsidRDefault="00D31F62" w:rsidP="00D31F62">
            <w:pPr>
              <w:autoSpaceDE w:val="0"/>
              <w:autoSpaceDN w:val="0"/>
              <w:adjustRightInd w:val="0"/>
              <w:rPr>
                <w:rFonts w:ascii="Helvatica" w:hAnsi="Helvatica" w:cs="Verdana"/>
                <w:b/>
                <w:color w:val="000000"/>
                <w:sz w:val="20"/>
                <w:szCs w:val="20"/>
                <w:lang w:val="en-IE" w:eastAsia="en-IE"/>
              </w:rPr>
            </w:pPr>
            <w:r w:rsidRPr="00D31F62">
              <w:rPr>
                <w:rFonts w:ascii="Helvatica" w:hAnsi="Helvatica" w:cs="Verdana"/>
                <w:b/>
                <w:color w:val="000000"/>
                <w:sz w:val="20"/>
                <w:szCs w:val="20"/>
                <w:lang w:val="en-IE" w:eastAsia="en-IE"/>
              </w:rPr>
              <w:t xml:space="preserve">Vesting of these awards will be subject to Adjusted EPS, ROIC and TSR performance targets measured over the period FY18 to FY21 and as set out in Appendix (i). </w:t>
            </w:r>
          </w:p>
          <w:p w14:paraId="3B3180CF" w14:textId="77777777" w:rsidR="00D31F62" w:rsidRDefault="00D31F62" w:rsidP="00D31F62">
            <w:pPr>
              <w:autoSpaceDE w:val="0"/>
              <w:autoSpaceDN w:val="0"/>
              <w:adjustRightInd w:val="0"/>
              <w:rPr>
                <w:rFonts w:ascii="Helvatica" w:hAnsi="Helvatica" w:cs="Verdana"/>
                <w:b/>
                <w:color w:val="000000"/>
                <w:sz w:val="20"/>
                <w:szCs w:val="20"/>
                <w:lang w:val="en-IE" w:eastAsia="en-IE"/>
              </w:rPr>
            </w:pPr>
          </w:p>
          <w:p w14:paraId="7C9E02B8" w14:textId="51A2134F" w:rsidR="00855F60" w:rsidRDefault="00855F60" w:rsidP="00D31F62">
            <w:pPr>
              <w:autoSpaceDE w:val="0"/>
              <w:autoSpaceDN w:val="0"/>
              <w:adjustRightInd w:val="0"/>
              <w:rPr>
                <w:rFonts w:ascii="Helvatica" w:hAnsi="Helvatica" w:cs="Verdana"/>
                <w:b/>
                <w:color w:val="000000"/>
                <w:sz w:val="20"/>
                <w:szCs w:val="20"/>
                <w:lang w:val="en-IE" w:eastAsia="en-IE"/>
              </w:rPr>
            </w:pPr>
            <w:r>
              <w:rPr>
                <w:rFonts w:ascii="Helvatica" w:hAnsi="Helvatica" w:cs="Verdana"/>
                <w:b/>
                <w:color w:val="000000"/>
                <w:sz w:val="20"/>
                <w:szCs w:val="20"/>
                <w:lang w:val="en-IE" w:eastAsia="en-IE"/>
              </w:rPr>
              <w:t>Except otherwise specified in the Rules of the Plan, ownership of the shares will transfer to Mr. Patrick Coveney in three years’ time without payment and subject to his continued employment by Greencore Group plc</w:t>
            </w:r>
            <w:r w:rsidR="002F085B">
              <w:rPr>
                <w:rFonts w:ascii="Helvatica" w:hAnsi="Helvatica" w:cs="Verdana"/>
                <w:b/>
                <w:color w:val="000000"/>
                <w:sz w:val="20"/>
                <w:szCs w:val="20"/>
                <w:lang w:val="en-IE" w:eastAsia="en-IE"/>
              </w:rPr>
              <w:t xml:space="preserve">. </w:t>
            </w:r>
            <w:r w:rsidR="00D31F62">
              <w:rPr>
                <w:rFonts w:ascii="Helvatica" w:hAnsi="Helvatica" w:cs="Verdana"/>
                <w:b/>
                <w:color w:val="000000"/>
                <w:sz w:val="20"/>
                <w:szCs w:val="20"/>
                <w:lang w:val="en-IE" w:eastAsia="en-IE"/>
              </w:rPr>
              <w:t xml:space="preserve">Once vested, the shares are subject to a mandatory two year holding period.  </w:t>
            </w:r>
            <w:r w:rsidR="002F085B" w:rsidRPr="002F085B">
              <w:rPr>
                <w:rFonts w:ascii="Helvatica" w:hAnsi="Helvatica" w:cs="Verdana"/>
                <w:b/>
                <w:color w:val="000000"/>
                <w:sz w:val="20"/>
                <w:szCs w:val="20"/>
                <w:lang w:val="en-IE" w:eastAsia="en-IE"/>
              </w:rPr>
              <w:t>Vested awards may not be sold during the holding period except to cover tax liabilities.</w:t>
            </w:r>
          </w:p>
          <w:p w14:paraId="54DB4C85" w14:textId="77777777" w:rsidR="00855F60" w:rsidRPr="00343EE7" w:rsidRDefault="00855F60" w:rsidP="000368D0">
            <w:pPr>
              <w:keepNext/>
              <w:jc w:val="both"/>
              <w:outlineLvl w:val="2"/>
              <w:rPr>
                <w:rFonts w:ascii="Helvatica" w:hAnsi="Helvatica" w:cs="Verdana"/>
                <w:color w:val="000000"/>
                <w:sz w:val="20"/>
                <w:szCs w:val="20"/>
                <w:lang w:val="en-GB" w:eastAsia="en-IE"/>
              </w:rPr>
            </w:pPr>
          </w:p>
        </w:tc>
        <w:tc>
          <w:tcPr>
            <w:tcW w:w="626" w:type="dxa"/>
          </w:tcPr>
          <w:p w14:paraId="7C1377EF"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8</w:t>
            </w:r>
          </w:p>
        </w:tc>
        <w:tc>
          <w:tcPr>
            <w:tcW w:w="4729" w:type="dxa"/>
          </w:tcPr>
          <w:p w14:paraId="11ED0210" w14:textId="77777777" w:rsidR="00855F60" w:rsidRPr="00343EE7" w:rsidRDefault="00855F60" w:rsidP="000368D0">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Number of shares, derivatives or other financial instruments linked to them acquired</w:t>
            </w:r>
          </w:p>
          <w:p w14:paraId="4C74EB91" w14:textId="466F52D7" w:rsidR="00855F60" w:rsidRPr="00343EE7" w:rsidRDefault="00392B9C" w:rsidP="000368D0">
            <w:pPr>
              <w:keepNext/>
              <w:jc w:val="both"/>
              <w:outlineLvl w:val="2"/>
              <w:rPr>
                <w:rFonts w:ascii="Helvatica" w:hAnsi="Helvatica"/>
                <w:b/>
                <w:bCs/>
                <w:color w:val="000000"/>
                <w:sz w:val="20"/>
                <w:szCs w:val="20"/>
                <w:lang w:val="en-GB"/>
              </w:rPr>
            </w:pPr>
            <w:r w:rsidRPr="00392B9C">
              <w:rPr>
                <w:rFonts w:ascii="Helvatica" w:hAnsi="Helvatica" w:cs="Verdana"/>
                <w:b/>
                <w:color w:val="000000"/>
                <w:sz w:val="20"/>
                <w:szCs w:val="20"/>
                <w:lang w:val="en-IE" w:eastAsia="en-IE"/>
              </w:rPr>
              <w:t>754,430</w:t>
            </w:r>
            <w:r w:rsidR="00855F60">
              <w:rPr>
                <w:rFonts w:ascii="Helvatica" w:hAnsi="Helvatica" w:cs="Verdana"/>
                <w:b/>
                <w:color w:val="000000"/>
                <w:sz w:val="20"/>
                <w:szCs w:val="20"/>
                <w:lang w:val="en-IE" w:eastAsia="en-IE"/>
              </w:rPr>
              <w:t xml:space="preserve"> Ordinary S</w:t>
            </w:r>
            <w:r w:rsidR="00855F60" w:rsidRPr="00343EE7">
              <w:rPr>
                <w:rFonts w:ascii="Helvatica" w:hAnsi="Helvatica" w:cs="Verdana"/>
                <w:b/>
                <w:color w:val="000000"/>
                <w:sz w:val="20"/>
                <w:szCs w:val="20"/>
                <w:lang w:val="en-IE" w:eastAsia="en-IE"/>
              </w:rPr>
              <w:t xml:space="preserve">hares </w:t>
            </w:r>
          </w:p>
        </w:tc>
      </w:tr>
      <w:tr w:rsidR="00855F60" w:rsidRPr="00343EE7" w14:paraId="70248305" w14:textId="77777777" w:rsidTr="00392B9C">
        <w:trPr>
          <w:trHeight w:val="789"/>
          <w:jc w:val="center"/>
        </w:trPr>
        <w:tc>
          <w:tcPr>
            <w:tcW w:w="627" w:type="dxa"/>
          </w:tcPr>
          <w:p w14:paraId="44E0188D"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9</w:t>
            </w:r>
          </w:p>
        </w:tc>
        <w:tc>
          <w:tcPr>
            <w:tcW w:w="4069" w:type="dxa"/>
          </w:tcPr>
          <w:p w14:paraId="641AADBD"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Number of shares, derivatives  or other financial instruments linked to them  disposed of</w:t>
            </w:r>
          </w:p>
          <w:p w14:paraId="6E8827AA" w14:textId="77777777" w:rsidR="00855F60" w:rsidRPr="00343EE7" w:rsidRDefault="00855F60" w:rsidP="000368D0">
            <w:pPr>
              <w:rPr>
                <w:rFonts w:ascii="Helvatica" w:hAnsi="Helvatica" w:cs="Verdana"/>
                <w:b/>
                <w:color w:val="000000"/>
                <w:sz w:val="20"/>
                <w:szCs w:val="20"/>
                <w:lang w:val="en-IE" w:eastAsia="en-IE"/>
              </w:rPr>
            </w:pPr>
            <w:r>
              <w:rPr>
                <w:rFonts w:ascii="Helvatica" w:hAnsi="Helvatica" w:cs="Verdana"/>
                <w:b/>
                <w:color w:val="000000"/>
                <w:sz w:val="20"/>
                <w:szCs w:val="20"/>
                <w:lang w:val="en-IE" w:eastAsia="en-IE"/>
              </w:rPr>
              <w:t xml:space="preserve">N/A </w:t>
            </w:r>
          </w:p>
          <w:p w14:paraId="78669632" w14:textId="77777777" w:rsidR="00855F60" w:rsidRPr="00343EE7" w:rsidRDefault="00855F60" w:rsidP="000368D0">
            <w:pPr>
              <w:autoSpaceDE w:val="0"/>
              <w:autoSpaceDN w:val="0"/>
              <w:adjustRightInd w:val="0"/>
              <w:jc w:val="both"/>
              <w:rPr>
                <w:rFonts w:ascii="Helvatica" w:hAnsi="Helvatica" w:cs="Verdana"/>
                <w:b/>
                <w:color w:val="000000"/>
                <w:sz w:val="20"/>
                <w:szCs w:val="20"/>
                <w:lang w:val="en-IE" w:eastAsia="en-IE"/>
              </w:rPr>
            </w:pPr>
          </w:p>
        </w:tc>
        <w:tc>
          <w:tcPr>
            <w:tcW w:w="626" w:type="dxa"/>
          </w:tcPr>
          <w:p w14:paraId="129CFCAB" w14:textId="77777777" w:rsidR="00855F60" w:rsidRPr="00392B9C" w:rsidRDefault="00855F60" w:rsidP="000368D0">
            <w:pPr>
              <w:autoSpaceDE w:val="0"/>
              <w:autoSpaceDN w:val="0"/>
              <w:adjustRightInd w:val="0"/>
              <w:rPr>
                <w:rFonts w:ascii="Helvatica" w:hAnsi="Helvatica" w:cs="Verdana"/>
                <w:b/>
                <w:color w:val="000000"/>
                <w:sz w:val="20"/>
                <w:szCs w:val="20"/>
                <w:lang w:val="en-IE" w:eastAsia="en-IE"/>
              </w:rPr>
            </w:pPr>
            <w:r w:rsidRPr="00392B9C">
              <w:rPr>
                <w:rFonts w:ascii="Helvatica" w:hAnsi="Helvatica" w:cs="Verdana"/>
                <w:b/>
                <w:color w:val="000000"/>
                <w:sz w:val="20"/>
                <w:szCs w:val="20"/>
                <w:lang w:val="en-IE" w:eastAsia="en-IE"/>
              </w:rPr>
              <w:t>10</w:t>
            </w:r>
          </w:p>
        </w:tc>
        <w:tc>
          <w:tcPr>
            <w:tcW w:w="4729" w:type="dxa"/>
          </w:tcPr>
          <w:p w14:paraId="2B95F361" w14:textId="77777777" w:rsidR="00855F60" w:rsidRPr="00392B9C" w:rsidRDefault="00855F60" w:rsidP="000368D0">
            <w:pPr>
              <w:autoSpaceDE w:val="0"/>
              <w:autoSpaceDN w:val="0"/>
              <w:adjustRightInd w:val="0"/>
              <w:jc w:val="both"/>
              <w:rPr>
                <w:rFonts w:ascii="Helvatica" w:hAnsi="Helvatica" w:cs="Verdana"/>
                <w:color w:val="000000"/>
                <w:sz w:val="20"/>
                <w:szCs w:val="20"/>
                <w:lang w:val="en-IE" w:eastAsia="en-IE"/>
              </w:rPr>
            </w:pPr>
            <w:r w:rsidRPr="00392B9C">
              <w:rPr>
                <w:rFonts w:ascii="Helvatica" w:hAnsi="Helvatica" w:cs="Verdana"/>
                <w:color w:val="000000"/>
                <w:sz w:val="20"/>
                <w:szCs w:val="20"/>
                <w:lang w:val="en-IE" w:eastAsia="en-IE"/>
              </w:rPr>
              <w:t>Price per share or derivative or other financial instrument linked to them or value of transaction</w:t>
            </w:r>
          </w:p>
          <w:p w14:paraId="32A6A01D" w14:textId="216C47F3" w:rsidR="00855F60" w:rsidRPr="00392B9C" w:rsidRDefault="00855F60" w:rsidP="000368D0">
            <w:pPr>
              <w:keepNext/>
              <w:jc w:val="both"/>
              <w:outlineLvl w:val="2"/>
              <w:rPr>
                <w:rFonts w:ascii="Helvatica" w:hAnsi="Helvatica" w:cs="Verdana"/>
                <w:b/>
                <w:color w:val="000000"/>
                <w:sz w:val="20"/>
                <w:szCs w:val="20"/>
                <w:lang w:val="en-IE" w:eastAsia="en-IE"/>
              </w:rPr>
            </w:pPr>
            <w:r w:rsidRPr="00392B9C">
              <w:rPr>
                <w:rFonts w:ascii="Helvatica" w:hAnsi="Helvatica" w:cs="Verdana"/>
                <w:b/>
                <w:color w:val="000000"/>
                <w:sz w:val="20"/>
                <w:szCs w:val="20"/>
                <w:lang w:val="en-IE" w:eastAsia="en-IE"/>
              </w:rPr>
              <w:t>£</w:t>
            </w:r>
            <w:r w:rsidR="00392B9C" w:rsidRPr="00392B9C">
              <w:rPr>
                <w:rFonts w:ascii="Helvatica" w:hAnsi="Helvatica" w:cs="Verdana"/>
                <w:b/>
                <w:color w:val="000000"/>
                <w:sz w:val="20"/>
                <w:szCs w:val="20"/>
                <w:lang w:val="en-IE" w:eastAsia="en-IE"/>
              </w:rPr>
              <w:t>1.9572</w:t>
            </w:r>
            <w:r>
              <w:rPr>
                <w:rFonts w:ascii="Helvatica" w:hAnsi="Helvatica" w:cs="Verdana"/>
                <w:b/>
                <w:color w:val="000000"/>
                <w:sz w:val="20"/>
                <w:szCs w:val="20"/>
                <w:lang w:val="en-IE" w:eastAsia="en-IE"/>
              </w:rPr>
              <w:t xml:space="preserve"> per Ordinary Share</w:t>
            </w:r>
          </w:p>
          <w:p w14:paraId="3D594423" w14:textId="77777777" w:rsidR="00855F60" w:rsidRPr="00392B9C" w:rsidRDefault="00855F60" w:rsidP="000368D0">
            <w:pPr>
              <w:rPr>
                <w:rFonts w:ascii="Helvatica" w:hAnsi="Helvatica" w:cs="Verdana"/>
                <w:b/>
                <w:color w:val="000000"/>
                <w:sz w:val="20"/>
                <w:szCs w:val="20"/>
                <w:lang w:val="en-IE" w:eastAsia="en-IE"/>
              </w:rPr>
            </w:pPr>
          </w:p>
          <w:p w14:paraId="2497D71F" w14:textId="77777777" w:rsidR="00855F60" w:rsidRPr="00392B9C" w:rsidRDefault="00855F60" w:rsidP="000368D0">
            <w:pPr>
              <w:ind w:firstLine="720"/>
              <w:rPr>
                <w:rFonts w:ascii="Helvatica" w:hAnsi="Helvatica" w:cs="Verdana"/>
                <w:b/>
                <w:color w:val="000000"/>
                <w:sz w:val="20"/>
                <w:szCs w:val="20"/>
                <w:lang w:val="en-IE" w:eastAsia="en-IE"/>
              </w:rPr>
            </w:pPr>
          </w:p>
        </w:tc>
      </w:tr>
      <w:tr w:rsidR="00855F60" w:rsidRPr="00343EE7" w14:paraId="3684A55B" w14:textId="77777777" w:rsidTr="000368D0">
        <w:trPr>
          <w:trHeight w:val="684"/>
          <w:jc w:val="center"/>
        </w:trPr>
        <w:tc>
          <w:tcPr>
            <w:tcW w:w="627" w:type="dxa"/>
          </w:tcPr>
          <w:p w14:paraId="43C350F3"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11</w:t>
            </w:r>
          </w:p>
        </w:tc>
        <w:tc>
          <w:tcPr>
            <w:tcW w:w="4069" w:type="dxa"/>
          </w:tcPr>
          <w:p w14:paraId="3705571D"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Date and place of transaction</w:t>
            </w:r>
          </w:p>
          <w:p w14:paraId="62EBCF65" w14:textId="2A66ADAA" w:rsidR="00855F60" w:rsidRPr="00343EE7" w:rsidRDefault="00855F60" w:rsidP="000368D0">
            <w:pPr>
              <w:autoSpaceDE w:val="0"/>
              <w:autoSpaceDN w:val="0"/>
              <w:adjustRightInd w:val="0"/>
              <w:rPr>
                <w:rFonts w:ascii="Helvatica" w:hAnsi="Helvatica" w:cs="Verdana"/>
                <w:b/>
                <w:color w:val="000000"/>
                <w:sz w:val="20"/>
                <w:szCs w:val="20"/>
                <w:lang w:val="en-IE" w:eastAsia="en-IE"/>
              </w:rPr>
            </w:pPr>
            <w:proofErr w:type="gramStart"/>
            <w:r>
              <w:rPr>
                <w:rFonts w:ascii="Helvatica" w:hAnsi="Helvatica" w:cs="Verdana"/>
                <w:b/>
                <w:color w:val="000000"/>
                <w:sz w:val="20"/>
                <w:szCs w:val="20"/>
                <w:lang w:val="en-IE" w:eastAsia="en-IE"/>
              </w:rPr>
              <w:t>Jersey ,</w:t>
            </w:r>
            <w:proofErr w:type="gramEnd"/>
            <w:r>
              <w:rPr>
                <w:rFonts w:ascii="Helvatica" w:hAnsi="Helvatica" w:cs="Verdana"/>
                <w:b/>
                <w:color w:val="000000"/>
                <w:sz w:val="20"/>
                <w:szCs w:val="20"/>
                <w:lang w:val="en-IE" w:eastAsia="en-IE"/>
              </w:rPr>
              <w:t xml:space="preserve"> </w:t>
            </w:r>
            <w:r w:rsidR="00392B9C" w:rsidRPr="00392B9C">
              <w:rPr>
                <w:rFonts w:ascii="Helvatica" w:hAnsi="Helvatica" w:cs="Verdana"/>
                <w:b/>
                <w:color w:val="000000"/>
                <w:sz w:val="20"/>
                <w:szCs w:val="20"/>
                <w:lang w:val="en-IE" w:eastAsia="en-IE"/>
              </w:rPr>
              <w:t>08</w:t>
            </w:r>
            <w:r w:rsidR="00D31F62" w:rsidRPr="00392B9C">
              <w:rPr>
                <w:rFonts w:ascii="Helvatica" w:hAnsi="Helvatica" w:cs="Verdana"/>
                <w:b/>
                <w:color w:val="000000"/>
                <w:sz w:val="20"/>
                <w:szCs w:val="20"/>
                <w:lang w:val="en-IE" w:eastAsia="en-IE"/>
              </w:rPr>
              <w:t xml:space="preserve"> February</w:t>
            </w:r>
            <w:r w:rsidR="00D31F62">
              <w:rPr>
                <w:rFonts w:ascii="Helvatica" w:hAnsi="Helvatica" w:cs="Verdana"/>
                <w:b/>
                <w:color w:val="000000"/>
                <w:sz w:val="20"/>
                <w:szCs w:val="20"/>
                <w:lang w:val="en-IE" w:eastAsia="en-IE"/>
              </w:rPr>
              <w:t xml:space="preserve"> 2019</w:t>
            </w:r>
          </w:p>
          <w:p w14:paraId="0B804A0F"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p>
        </w:tc>
        <w:tc>
          <w:tcPr>
            <w:tcW w:w="626" w:type="dxa"/>
          </w:tcPr>
          <w:p w14:paraId="53A5D84C"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12</w:t>
            </w:r>
          </w:p>
        </w:tc>
        <w:tc>
          <w:tcPr>
            <w:tcW w:w="4729" w:type="dxa"/>
          </w:tcPr>
          <w:p w14:paraId="1C67B3F4" w14:textId="77777777" w:rsidR="00855F60" w:rsidRPr="00343EE7" w:rsidRDefault="00855F60" w:rsidP="000368D0">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Date issuer informed of transaction</w:t>
            </w:r>
          </w:p>
          <w:p w14:paraId="516F5109" w14:textId="573D6F36" w:rsidR="00855F60" w:rsidRPr="00343EE7" w:rsidRDefault="00392B9C" w:rsidP="00D31F62">
            <w:pPr>
              <w:autoSpaceDE w:val="0"/>
              <w:autoSpaceDN w:val="0"/>
              <w:adjustRightInd w:val="0"/>
              <w:jc w:val="both"/>
              <w:rPr>
                <w:rFonts w:ascii="Helvatica" w:hAnsi="Helvatica" w:cs="Verdana"/>
                <w:color w:val="000000"/>
                <w:sz w:val="20"/>
                <w:szCs w:val="20"/>
                <w:lang w:val="en-IE" w:eastAsia="en-IE"/>
              </w:rPr>
            </w:pPr>
            <w:r w:rsidRPr="00392B9C">
              <w:rPr>
                <w:rFonts w:ascii="Helvatica" w:hAnsi="Helvatica" w:cs="Verdana"/>
                <w:b/>
                <w:color w:val="000000"/>
                <w:sz w:val="20"/>
                <w:szCs w:val="20"/>
                <w:lang w:val="en-IE" w:eastAsia="en-IE"/>
              </w:rPr>
              <w:t>08</w:t>
            </w:r>
            <w:r w:rsidR="00855F60">
              <w:rPr>
                <w:rFonts w:ascii="Helvatica" w:hAnsi="Helvatica" w:cs="Verdana"/>
                <w:b/>
                <w:color w:val="000000"/>
                <w:sz w:val="20"/>
                <w:szCs w:val="20"/>
                <w:lang w:val="en-IE" w:eastAsia="en-IE"/>
              </w:rPr>
              <w:t xml:space="preserve"> </w:t>
            </w:r>
            <w:r w:rsidR="00D31F62">
              <w:rPr>
                <w:rFonts w:ascii="Helvatica" w:hAnsi="Helvatica" w:cs="Verdana"/>
                <w:b/>
                <w:color w:val="000000"/>
                <w:sz w:val="20"/>
                <w:szCs w:val="20"/>
                <w:lang w:val="en-IE" w:eastAsia="en-IE"/>
              </w:rPr>
              <w:t>February 2019</w:t>
            </w:r>
          </w:p>
        </w:tc>
      </w:tr>
      <w:tr w:rsidR="00855F60" w:rsidRPr="00343EE7" w14:paraId="576B77D6" w14:textId="77777777" w:rsidTr="000368D0">
        <w:trPr>
          <w:trHeight w:val="1257"/>
          <w:jc w:val="center"/>
        </w:trPr>
        <w:tc>
          <w:tcPr>
            <w:tcW w:w="627" w:type="dxa"/>
          </w:tcPr>
          <w:p w14:paraId="19C85ACB"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13</w:t>
            </w:r>
          </w:p>
        </w:tc>
        <w:tc>
          <w:tcPr>
            <w:tcW w:w="4069" w:type="dxa"/>
          </w:tcPr>
          <w:p w14:paraId="364FE335" w14:textId="77777777" w:rsidR="00855F60" w:rsidRPr="00343EE7" w:rsidRDefault="00855F60" w:rsidP="000368D0">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Any additional information</w:t>
            </w:r>
          </w:p>
          <w:p w14:paraId="31CC2A58"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r w:rsidRPr="00776C13">
              <w:rPr>
                <w:rFonts w:ascii="Helvatica" w:hAnsi="Helvatica" w:cs="Verdana"/>
                <w:b/>
                <w:color w:val="000000"/>
                <w:sz w:val="20"/>
                <w:szCs w:val="20"/>
                <w:lang w:val="en-IE" w:eastAsia="en-IE"/>
              </w:rPr>
              <w:t xml:space="preserve">N/A </w:t>
            </w:r>
          </w:p>
        </w:tc>
        <w:tc>
          <w:tcPr>
            <w:tcW w:w="626" w:type="dxa"/>
          </w:tcPr>
          <w:p w14:paraId="00812D64"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14</w:t>
            </w:r>
          </w:p>
        </w:tc>
        <w:tc>
          <w:tcPr>
            <w:tcW w:w="4729" w:type="dxa"/>
          </w:tcPr>
          <w:p w14:paraId="76B70A60" w14:textId="77777777" w:rsidR="00855F60" w:rsidRPr="00343EE7" w:rsidRDefault="00855F60" w:rsidP="000368D0">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Name of contact and telephone number for queries</w:t>
            </w:r>
          </w:p>
          <w:p w14:paraId="6715F5CB" w14:textId="375B69DA" w:rsidR="00855F60" w:rsidRPr="00343EE7" w:rsidRDefault="00D31F62" w:rsidP="000368D0">
            <w:pPr>
              <w:autoSpaceDE w:val="0"/>
              <w:autoSpaceDN w:val="0"/>
              <w:adjustRightInd w:val="0"/>
              <w:jc w:val="both"/>
              <w:rPr>
                <w:rFonts w:ascii="Helvatica" w:hAnsi="Helvatica" w:cs="Verdana"/>
                <w:b/>
                <w:bCs/>
                <w:color w:val="000000"/>
                <w:sz w:val="20"/>
                <w:szCs w:val="20"/>
                <w:lang w:val="en-IE" w:eastAsia="en-IE"/>
              </w:rPr>
            </w:pPr>
            <w:r>
              <w:rPr>
                <w:rFonts w:ascii="Helvatica" w:hAnsi="Helvatica" w:cs="Verdana"/>
                <w:b/>
                <w:bCs/>
                <w:color w:val="000000"/>
                <w:sz w:val="20"/>
                <w:szCs w:val="20"/>
                <w:lang w:val="en-IE" w:eastAsia="en-IE"/>
              </w:rPr>
              <w:t xml:space="preserve">Jolene Gacquin </w:t>
            </w:r>
          </w:p>
          <w:p w14:paraId="508347EF" w14:textId="4C97F684" w:rsidR="00855F60" w:rsidRPr="00343EE7" w:rsidRDefault="00855F60" w:rsidP="000368D0">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b/>
                <w:color w:val="000000"/>
                <w:sz w:val="20"/>
                <w:szCs w:val="20"/>
                <w:lang w:val="en-IE" w:eastAsia="en-IE"/>
              </w:rPr>
              <w:t xml:space="preserve">01 </w:t>
            </w:r>
            <w:r w:rsidR="00D31F62">
              <w:rPr>
                <w:rFonts w:ascii="Helvatica" w:hAnsi="Helvatica" w:cs="Verdana"/>
                <w:b/>
                <w:color w:val="000000"/>
                <w:sz w:val="20"/>
                <w:szCs w:val="20"/>
                <w:lang w:val="en-IE" w:eastAsia="en-IE"/>
              </w:rPr>
              <w:t>4863309</w:t>
            </w:r>
          </w:p>
        </w:tc>
      </w:tr>
      <w:tr w:rsidR="00855F60" w:rsidRPr="00343EE7" w14:paraId="42CDA65E" w14:textId="77777777" w:rsidTr="000368D0">
        <w:trPr>
          <w:cantSplit/>
          <w:trHeight w:val="2175"/>
          <w:jc w:val="center"/>
        </w:trPr>
        <w:tc>
          <w:tcPr>
            <w:tcW w:w="627" w:type="dxa"/>
            <w:tcBorders>
              <w:right w:val="nil"/>
            </w:tcBorders>
          </w:tcPr>
          <w:p w14:paraId="50E128AE" w14:textId="77777777" w:rsidR="00855F60" w:rsidRPr="00343EE7" w:rsidRDefault="00855F60" w:rsidP="000368D0">
            <w:pPr>
              <w:autoSpaceDE w:val="0"/>
              <w:autoSpaceDN w:val="0"/>
              <w:adjustRightInd w:val="0"/>
              <w:rPr>
                <w:rFonts w:ascii="Helvatica" w:hAnsi="Helvatica" w:cs="Verdana"/>
                <w:color w:val="000000"/>
                <w:sz w:val="20"/>
                <w:szCs w:val="20"/>
                <w:lang w:val="en-IE" w:eastAsia="en-IE"/>
              </w:rPr>
            </w:pPr>
          </w:p>
        </w:tc>
        <w:tc>
          <w:tcPr>
            <w:tcW w:w="9424" w:type="dxa"/>
            <w:gridSpan w:val="3"/>
            <w:tcBorders>
              <w:left w:val="nil"/>
            </w:tcBorders>
          </w:tcPr>
          <w:p w14:paraId="68E2702D" w14:textId="77777777" w:rsidR="00855F60" w:rsidRPr="00343EE7" w:rsidRDefault="00855F60" w:rsidP="000368D0">
            <w:pPr>
              <w:autoSpaceDE w:val="0"/>
              <w:autoSpaceDN w:val="0"/>
              <w:adjustRightInd w:val="0"/>
              <w:jc w:val="both"/>
              <w:rPr>
                <w:rFonts w:ascii="Helvatica" w:hAnsi="Helvatica" w:cs="Verdana"/>
                <w:b/>
                <w:bCs/>
                <w:color w:val="000000"/>
                <w:sz w:val="20"/>
                <w:szCs w:val="20"/>
                <w:lang w:val="en-IE" w:eastAsia="en-IE"/>
              </w:rPr>
            </w:pPr>
          </w:p>
          <w:p w14:paraId="51F66DCD" w14:textId="77777777" w:rsidR="00855F60" w:rsidRPr="00343EE7" w:rsidRDefault="00855F60" w:rsidP="000368D0">
            <w:pPr>
              <w:autoSpaceDE w:val="0"/>
              <w:autoSpaceDN w:val="0"/>
              <w:adjustRightInd w:val="0"/>
              <w:jc w:val="both"/>
              <w:rPr>
                <w:rFonts w:ascii="Helvatica" w:hAnsi="Helvatica" w:cs="Verdana"/>
                <w:b/>
                <w:bCs/>
                <w:color w:val="000000"/>
                <w:sz w:val="20"/>
                <w:szCs w:val="20"/>
                <w:lang w:val="en-IE" w:eastAsia="en-IE"/>
              </w:rPr>
            </w:pPr>
            <w:r w:rsidRPr="00343EE7">
              <w:rPr>
                <w:rFonts w:ascii="Helvatica" w:hAnsi="Helvatica" w:cs="Verdana"/>
                <w:b/>
                <w:bCs/>
                <w:color w:val="000000"/>
                <w:sz w:val="20"/>
                <w:szCs w:val="20"/>
                <w:lang w:val="en-IE" w:eastAsia="en-IE"/>
              </w:rPr>
              <w:t>Name and signature of duly designated officer of issuer responsible for making notification</w:t>
            </w:r>
          </w:p>
          <w:p w14:paraId="75DF2A2F" w14:textId="77777777" w:rsidR="00855F60" w:rsidRPr="00343EE7" w:rsidRDefault="00855F60" w:rsidP="000368D0">
            <w:pPr>
              <w:autoSpaceDE w:val="0"/>
              <w:autoSpaceDN w:val="0"/>
              <w:adjustRightInd w:val="0"/>
              <w:jc w:val="both"/>
              <w:rPr>
                <w:rFonts w:ascii="Helvatica" w:hAnsi="Helvatica" w:cs="Verdana"/>
                <w:b/>
                <w:bCs/>
                <w:color w:val="000000"/>
                <w:sz w:val="20"/>
                <w:szCs w:val="20"/>
                <w:lang w:val="en-IE" w:eastAsia="en-IE"/>
              </w:rPr>
            </w:pPr>
          </w:p>
          <w:p w14:paraId="0D624FAD" w14:textId="3ABC23DB" w:rsidR="00855F60" w:rsidRPr="00343EE7" w:rsidRDefault="00D31F62" w:rsidP="000368D0">
            <w:pPr>
              <w:autoSpaceDE w:val="0"/>
              <w:autoSpaceDN w:val="0"/>
              <w:adjustRightInd w:val="0"/>
              <w:jc w:val="both"/>
              <w:rPr>
                <w:rFonts w:ascii="Helvatica" w:hAnsi="Helvatica" w:cs="Verdana"/>
                <w:b/>
                <w:bCs/>
                <w:color w:val="000000"/>
                <w:sz w:val="20"/>
                <w:szCs w:val="20"/>
                <w:lang w:val="en-IE" w:eastAsia="en-IE"/>
              </w:rPr>
            </w:pPr>
            <w:r>
              <w:rPr>
                <w:rFonts w:ascii="Helvatica" w:hAnsi="Helvatica" w:cs="Verdana"/>
                <w:b/>
                <w:bCs/>
                <w:color w:val="000000"/>
                <w:sz w:val="20"/>
                <w:szCs w:val="20"/>
                <w:lang w:val="en-IE" w:eastAsia="en-IE"/>
              </w:rPr>
              <w:t xml:space="preserve">Jolene Gacquin </w:t>
            </w:r>
          </w:p>
          <w:p w14:paraId="0F976A68" w14:textId="77777777" w:rsidR="00855F60" w:rsidRPr="00343EE7" w:rsidRDefault="00855F60" w:rsidP="000368D0">
            <w:pPr>
              <w:autoSpaceDE w:val="0"/>
              <w:autoSpaceDN w:val="0"/>
              <w:adjustRightInd w:val="0"/>
              <w:jc w:val="both"/>
              <w:rPr>
                <w:rFonts w:ascii="Helvatica" w:hAnsi="Helvatica" w:cs="Verdana"/>
                <w:b/>
                <w:bCs/>
                <w:color w:val="000000"/>
                <w:sz w:val="20"/>
                <w:szCs w:val="20"/>
                <w:lang w:val="en-IE" w:eastAsia="en-IE"/>
              </w:rPr>
            </w:pPr>
          </w:p>
          <w:p w14:paraId="3ED9C0FE" w14:textId="56DD2633" w:rsidR="00855F60" w:rsidRPr="00343EE7" w:rsidRDefault="00855F60" w:rsidP="000368D0">
            <w:pPr>
              <w:autoSpaceDE w:val="0"/>
              <w:autoSpaceDN w:val="0"/>
              <w:adjustRightInd w:val="0"/>
              <w:jc w:val="both"/>
              <w:rPr>
                <w:rFonts w:ascii="Helvatica" w:hAnsi="Helvatica" w:cs="Verdana"/>
                <w:b/>
                <w:bCs/>
                <w:color w:val="000000"/>
                <w:sz w:val="20"/>
                <w:szCs w:val="20"/>
                <w:lang w:val="en-IE" w:eastAsia="en-IE"/>
              </w:rPr>
            </w:pPr>
            <w:r w:rsidRPr="00343EE7">
              <w:rPr>
                <w:rFonts w:ascii="Helvatica" w:hAnsi="Helvatica" w:cs="Verdana"/>
                <w:b/>
                <w:bCs/>
                <w:color w:val="000000"/>
                <w:sz w:val="20"/>
                <w:szCs w:val="20"/>
                <w:lang w:val="en-IE" w:eastAsia="en-IE"/>
              </w:rPr>
              <w:t>Date of notificat</w:t>
            </w:r>
            <w:r w:rsidRPr="00392B9C">
              <w:rPr>
                <w:rFonts w:ascii="Helvatica" w:hAnsi="Helvatica" w:cs="Verdana"/>
                <w:b/>
                <w:color w:val="000000"/>
                <w:sz w:val="20"/>
                <w:szCs w:val="20"/>
                <w:lang w:val="en-IE" w:eastAsia="en-IE"/>
              </w:rPr>
              <w:t xml:space="preserve">ion </w:t>
            </w:r>
            <w:r w:rsidR="00392B9C" w:rsidRPr="00392B9C">
              <w:rPr>
                <w:rFonts w:ascii="Helvatica" w:hAnsi="Helvatica" w:cs="Verdana"/>
                <w:b/>
                <w:color w:val="000000"/>
                <w:sz w:val="20"/>
                <w:szCs w:val="20"/>
                <w:lang w:val="en-IE" w:eastAsia="en-IE"/>
              </w:rPr>
              <w:t>08</w:t>
            </w:r>
            <w:r w:rsidR="00D31F62">
              <w:rPr>
                <w:rFonts w:ascii="Helvatica" w:hAnsi="Helvatica" w:cs="Verdana"/>
                <w:b/>
                <w:color w:val="000000"/>
                <w:sz w:val="20"/>
                <w:szCs w:val="20"/>
                <w:lang w:val="en-IE" w:eastAsia="en-IE"/>
              </w:rPr>
              <w:t xml:space="preserve"> February 2019</w:t>
            </w:r>
          </w:p>
        </w:tc>
      </w:tr>
    </w:tbl>
    <w:p w14:paraId="667432AC" w14:textId="77777777" w:rsidR="00855F60" w:rsidRDefault="00855F60" w:rsidP="00855F60">
      <w:pPr>
        <w:widowControl w:val="0"/>
        <w:suppressAutoHyphens/>
        <w:autoSpaceDE w:val="0"/>
        <w:autoSpaceDN w:val="0"/>
        <w:adjustRightInd w:val="0"/>
        <w:spacing w:after="200" w:line="280" w:lineRule="atLeast"/>
        <w:jc w:val="both"/>
        <w:textAlignment w:val="center"/>
        <w:rPr>
          <w:b/>
          <w:sz w:val="22"/>
          <w:szCs w:val="22"/>
        </w:rPr>
      </w:pPr>
    </w:p>
    <w:p w14:paraId="12C8D81D" w14:textId="77777777" w:rsidR="00855F60" w:rsidRDefault="00855F60" w:rsidP="00855F60">
      <w:pPr>
        <w:widowControl w:val="0"/>
        <w:tabs>
          <w:tab w:val="left" w:pos="900"/>
        </w:tabs>
        <w:suppressAutoHyphens/>
        <w:autoSpaceDE w:val="0"/>
        <w:autoSpaceDN w:val="0"/>
        <w:adjustRightInd w:val="0"/>
        <w:spacing w:after="200" w:line="280" w:lineRule="atLeast"/>
        <w:jc w:val="both"/>
        <w:textAlignment w:val="center"/>
        <w:rPr>
          <w:b/>
          <w:sz w:val="22"/>
          <w:szCs w:val="22"/>
        </w:rPr>
      </w:pPr>
      <w:r>
        <w:rPr>
          <w:b/>
          <w:sz w:val="22"/>
          <w:szCs w:val="22"/>
        </w:rPr>
        <w:br w:type="page"/>
      </w:r>
    </w:p>
    <w:p w14:paraId="3E178C07" w14:textId="77777777" w:rsidR="00855F60" w:rsidRPr="00B76F5E" w:rsidRDefault="00855F60" w:rsidP="00855F60">
      <w:pPr>
        <w:widowControl w:val="0"/>
        <w:tabs>
          <w:tab w:val="left" w:pos="900"/>
        </w:tabs>
        <w:suppressAutoHyphens/>
        <w:autoSpaceDE w:val="0"/>
        <w:autoSpaceDN w:val="0"/>
        <w:adjustRightInd w:val="0"/>
        <w:spacing w:after="200" w:line="280" w:lineRule="atLeast"/>
        <w:jc w:val="both"/>
        <w:textAlignment w:val="center"/>
        <w:rPr>
          <w:b/>
          <w:sz w:val="22"/>
          <w:szCs w:val="22"/>
        </w:rPr>
      </w:pPr>
    </w:p>
    <w:p w14:paraId="2863CAED" w14:textId="77777777" w:rsidR="00855F60" w:rsidRPr="00B76F5E" w:rsidRDefault="00855F60" w:rsidP="00855F60">
      <w:pPr>
        <w:widowControl w:val="0"/>
        <w:suppressAutoHyphens/>
        <w:autoSpaceDE w:val="0"/>
        <w:autoSpaceDN w:val="0"/>
        <w:adjustRightInd w:val="0"/>
        <w:spacing w:after="200" w:line="280" w:lineRule="atLeast"/>
        <w:jc w:val="both"/>
        <w:textAlignment w:val="center"/>
        <w:rPr>
          <w:sz w:val="22"/>
          <w:szCs w:val="22"/>
        </w:rPr>
      </w:pPr>
      <w:r w:rsidRPr="00B76F5E">
        <w:rPr>
          <w:b/>
          <w:sz w:val="22"/>
          <w:szCs w:val="22"/>
        </w:rPr>
        <w:t>Regulation 12(8) of the Market Abuse (Directive 2003/6/EC) Regulations 2005 (‘the Regulations’)</w:t>
      </w:r>
      <w:r w:rsidRPr="00B76F5E">
        <w:rPr>
          <w:sz w:val="22"/>
          <w:szCs w:val="22"/>
        </w:rPr>
        <w:t xml:space="preserve"> provides that:</w:t>
      </w:r>
    </w:p>
    <w:p w14:paraId="176CAC88" w14:textId="77777777" w:rsidR="00855F60" w:rsidRPr="00B76F5E" w:rsidRDefault="00855F60" w:rsidP="00855F60">
      <w:pPr>
        <w:spacing w:before="120" w:after="140"/>
        <w:ind w:right="-51"/>
        <w:rPr>
          <w:sz w:val="22"/>
          <w:szCs w:val="22"/>
          <w:lang w:eastAsia="en-IE"/>
        </w:rPr>
      </w:pPr>
    </w:p>
    <w:p w14:paraId="3F23AD5B" w14:textId="77777777" w:rsidR="00855F60" w:rsidRPr="00B76F5E" w:rsidRDefault="00855F60" w:rsidP="00855F60">
      <w:pPr>
        <w:spacing w:before="120" w:after="140"/>
        <w:ind w:right="-51"/>
        <w:rPr>
          <w:sz w:val="22"/>
          <w:szCs w:val="22"/>
          <w:lang w:val="en-IE" w:eastAsia="en-IE"/>
        </w:rPr>
      </w:pPr>
      <w:r w:rsidRPr="00B76F5E">
        <w:rPr>
          <w:sz w:val="22"/>
          <w:szCs w:val="22"/>
          <w:lang w:eastAsia="en-IE"/>
        </w:rPr>
        <w:t>“person discharging managerial responsibilities”, in relation to an issuer of financial instruments, means a person who is -</w:t>
      </w:r>
    </w:p>
    <w:p w14:paraId="56BE4EA1" w14:textId="77777777" w:rsidR="00855F60" w:rsidRPr="00B76F5E" w:rsidRDefault="00855F60" w:rsidP="00855F60">
      <w:pPr>
        <w:spacing w:before="120" w:after="140"/>
        <w:ind w:left="624" w:right="91" w:hanging="624"/>
        <w:rPr>
          <w:sz w:val="22"/>
          <w:szCs w:val="22"/>
          <w:lang w:val="en-IE" w:eastAsia="en-IE"/>
        </w:rPr>
      </w:pPr>
      <w:r w:rsidRPr="00B76F5E">
        <w:rPr>
          <w:sz w:val="22"/>
          <w:szCs w:val="22"/>
          <w:lang w:eastAsia="en-IE"/>
        </w:rPr>
        <w:t>(a)</w:t>
      </w:r>
      <w:r w:rsidRPr="00B76F5E">
        <w:rPr>
          <w:sz w:val="22"/>
          <w:szCs w:val="22"/>
          <w:lang w:eastAsia="en-IE"/>
        </w:rPr>
        <w:tab/>
        <w:t>a member of the administrative, management or supervisory bodies of the issuer, or</w:t>
      </w:r>
    </w:p>
    <w:p w14:paraId="5DDB56C5" w14:textId="77777777" w:rsidR="00855F60" w:rsidRPr="00B76F5E" w:rsidRDefault="00855F60" w:rsidP="00855F60">
      <w:pPr>
        <w:spacing w:before="120" w:after="140"/>
        <w:ind w:left="624" w:right="91" w:hanging="624"/>
        <w:rPr>
          <w:sz w:val="22"/>
          <w:szCs w:val="22"/>
          <w:lang w:val="en-IE" w:eastAsia="en-IE"/>
        </w:rPr>
      </w:pPr>
      <w:r w:rsidRPr="00B76F5E">
        <w:rPr>
          <w:sz w:val="22"/>
          <w:szCs w:val="22"/>
          <w:lang w:eastAsia="en-IE"/>
        </w:rPr>
        <w:t>(b)</w:t>
      </w:r>
      <w:r w:rsidRPr="00B76F5E">
        <w:rPr>
          <w:sz w:val="22"/>
          <w:szCs w:val="22"/>
          <w:lang w:eastAsia="en-IE"/>
        </w:rPr>
        <w:tab/>
        <w:t>a senior executive -</w:t>
      </w:r>
    </w:p>
    <w:p w14:paraId="429CAD11" w14:textId="77777777" w:rsidR="00855F60" w:rsidRPr="00B76F5E" w:rsidRDefault="00855F60" w:rsidP="00855F60">
      <w:pPr>
        <w:spacing w:before="120" w:after="140"/>
        <w:ind w:left="1190" w:right="91" w:hanging="624"/>
        <w:rPr>
          <w:sz w:val="22"/>
          <w:szCs w:val="22"/>
          <w:lang w:val="en-IE" w:eastAsia="en-IE"/>
        </w:rPr>
      </w:pPr>
      <w:r w:rsidRPr="00B76F5E">
        <w:rPr>
          <w:sz w:val="22"/>
          <w:szCs w:val="22"/>
          <w:lang w:eastAsia="en-IE"/>
        </w:rPr>
        <w:t>(i)</w:t>
      </w:r>
      <w:r w:rsidRPr="00B76F5E">
        <w:rPr>
          <w:sz w:val="22"/>
          <w:szCs w:val="22"/>
          <w:lang w:eastAsia="en-IE"/>
        </w:rPr>
        <w:tab/>
        <w:t>who is not a member of the bodies referred to in paragraph (a) of this definition,</w:t>
      </w:r>
    </w:p>
    <w:p w14:paraId="0FA8356D" w14:textId="77777777" w:rsidR="00855F60" w:rsidRPr="00B76F5E" w:rsidRDefault="00855F60" w:rsidP="00855F60">
      <w:pPr>
        <w:spacing w:before="120" w:after="140"/>
        <w:ind w:left="1190" w:right="91" w:hanging="624"/>
        <w:rPr>
          <w:sz w:val="22"/>
          <w:szCs w:val="22"/>
          <w:lang w:val="en-IE" w:eastAsia="en-IE"/>
        </w:rPr>
      </w:pPr>
      <w:r w:rsidRPr="00B76F5E">
        <w:rPr>
          <w:sz w:val="22"/>
          <w:szCs w:val="22"/>
          <w:lang w:eastAsia="en-IE"/>
        </w:rPr>
        <w:t>(ii)</w:t>
      </w:r>
      <w:r w:rsidRPr="00B76F5E">
        <w:rPr>
          <w:sz w:val="22"/>
          <w:szCs w:val="22"/>
          <w:lang w:eastAsia="en-IE"/>
        </w:rPr>
        <w:tab/>
        <w:t>having regular access to inside information relating, directly or indirectly, to the issuer, and</w:t>
      </w:r>
    </w:p>
    <w:p w14:paraId="43165EAE" w14:textId="77777777" w:rsidR="00855F60" w:rsidRPr="00B76F5E" w:rsidRDefault="00855F60" w:rsidP="00855F60">
      <w:pPr>
        <w:spacing w:before="120" w:after="140"/>
        <w:ind w:left="1190" w:right="91" w:hanging="624"/>
        <w:rPr>
          <w:sz w:val="22"/>
          <w:szCs w:val="22"/>
          <w:lang w:val="en-IE" w:eastAsia="en-IE"/>
        </w:rPr>
      </w:pPr>
      <w:r w:rsidRPr="00B76F5E">
        <w:rPr>
          <w:sz w:val="22"/>
          <w:szCs w:val="22"/>
          <w:lang w:eastAsia="en-IE"/>
        </w:rPr>
        <w:t>(iii)</w:t>
      </w:r>
      <w:r w:rsidRPr="00B76F5E">
        <w:rPr>
          <w:sz w:val="22"/>
          <w:szCs w:val="22"/>
          <w:lang w:eastAsia="en-IE"/>
        </w:rPr>
        <w:tab/>
        <w:t>having the power to make managerial decisions affecting the future developments and business prospects of the issuer.</w:t>
      </w:r>
    </w:p>
    <w:p w14:paraId="4C3B0902" w14:textId="77777777" w:rsidR="00855F60" w:rsidRPr="00B76F5E" w:rsidRDefault="00855F60" w:rsidP="00855F60">
      <w:pPr>
        <w:widowControl w:val="0"/>
        <w:suppressAutoHyphens/>
        <w:autoSpaceDE w:val="0"/>
        <w:autoSpaceDN w:val="0"/>
        <w:adjustRightInd w:val="0"/>
        <w:spacing w:after="200" w:line="280" w:lineRule="atLeast"/>
        <w:ind w:right="91"/>
        <w:jc w:val="both"/>
        <w:textAlignment w:val="center"/>
        <w:rPr>
          <w:sz w:val="22"/>
          <w:szCs w:val="22"/>
        </w:rPr>
      </w:pPr>
    </w:p>
    <w:p w14:paraId="0FD57CBA" w14:textId="77777777" w:rsidR="00855F60" w:rsidRPr="00B76F5E" w:rsidRDefault="00855F60" w:rsidP="00855F60">
      <w:pPr>
        <w:widowControl w:val="0"/>
        <w:suppressAutoHyphens/>
        <w:autoSpaceDE w:val="0"/>
        <w:autoSpaceDN w:val="0"/>
        <w:adjustRightInd w:val="0"/>
        <w:spacing w:after="200" w:line="280" w:lineRule="atLeast"/>
        <w:ind w:right="91"/>
        <w:jc w:val="both"/>
        <w:textAlignment w:val="center"/>
        <w:rPr>
          <w:sz w:val="22"/>
          <w:szCs w:val="22"/>
        </w:rPr>
      </w:pPr>
      <w:r w:rsidRPr="00B76F5E">
        <w:rPr>
          <w:sz w:val="22"/>
          <w:szCs w:val="22"/>
        </w:rPr>
        <w:t>“person closely associated”, in relation to a person discharging managerial responsibilities within an issuer of financial instruments, means -</w:t>
      </w:r>
    </w:p>
    <w:p w14:paraId="0C1EADBC" w14:textId="77777777" w:rsidR="00855F60" w:rsidRPr="00B76F5E" w:rsidRDefault="00855F60" w:rsidP="00855F60">
      <w:pPr>
        <w:spacing w:before="120" w:after="140"/>
        <w:ind w:left="624" w:right="91" w:hanging="624"/>
        <w:rPr>
          <w:sz w:val="22"/>
          <w:szCs w:val="22"/>
          <w:lang w:val="en-IE" w:eastAsia="en-IE"/>
        </w:rPr>
      </w:pPr>
      <w:r w:rsidRPr="00B76F5E">
        <w:rPr>
          <w:sz w:val="22"/>
          <w:szCs w:val="22"/>
          <w:lang w:eastAsia="en-IE"/>
        </w:rPr>
        <w:t>(a)</w:t>
      </w:r>
      <w:r w:rsidRPr="00B76F5E">
        <w:rPr>
          <w:sz w:val="22"/>
          <w:szCs w:val="22"/>
          <w:lang w:eastAsia="en-IE"/>
        </w:rPr>
        <w:tab/>
        <w:t>the spouse of the person discharging managerial responsibilities,</w:t>
      </w:r>
    </w:p>
    <w:p w14:paraId="0FFBC7B0" w14:textId="77777777" w:rsidR="00855F60" w:rsidRPr="00B76F5E" w:rsidRDefault="00855F60" w:rsidP="00855F60">
      <w:pPr>
        <w:spacing w:before="120" w:after="140"/>
        <w:ind w:left="624" w:right="91" w:hanging="624"/>
        <w:rPr>
          <w:sz w:val="22"/>
          <w:szCs w:val="22"/>
          <w:lang w:val="en-IE" w:eastAsia="en-IE"/>
        </w:rPr>
      </w:pPr>
      <w:r w:rsidRPr="00B76F5E">
        <w:rPr>
          <w:sz w:val="22"/>
          <w:szCs w:val="22"/>
          <w:lang w:eastAsia="en-IE"/>
        </w:rPr>
        <w:t>(b)</w:t>
      </w:r>
      <w:r w:rsidRPr="00B76F5E">
        <w:rPr>
          <w:sz w:val="22"/>
          <w:szCs w:val="22"/>
          <w:lang w:eastAsia="en-IE"/>
        </w:rPr>
        <w:tab/>
        <w:t>dependent children of the person discharging managerial responsibilities,</w:t>
      </w:r>
    </w:p>
    <w:p w14:paraId="49285BDE" w14:textId="77777777" w:rsidR="00855F60" w:rsidRPr="00B76F5E" w:rsidRDefault="00855F60" w:rsidP="00855F60">
      <w:pPr>
        <w:spacing w:before="120" w:after="140"/>
        <w:ind w:left="624" w:right="91" w:hanging="624"/>
        <w:rPr>
          <w:sz w:val="22"/>
          <w:szCs w:val="22"/>
          <w:lang w:val="en-IE" w:eastAsia="en-IE"/>
        </w:rPr>
      </w:pPr>
      <w:r w:rsidRPr="00B76F5E">
        <w:rPr>
          <w:sz w:val="22"/>
          <w:szCs w:val="22"/>
          <w:lang w:eastAsia="en-IE"/>
        </w:rPr>
        <w:t>(c)</w:t>
      </w:r>
      <w:r w:rsidRPr="00B76F5E">
        <w:rPr>
          <w:sz w:val="22"/>
          <w:szCs w:val="22"/>
          <w:lang w:eastAsia="en-IE"/>
        </w:rPr>
        <w:tab/>
        <w:t>other relatives of the person discharging managerial responsibilities, who have shared the same household as that person for at least one year on the date of the transaction concerned,</w:t>
      </w:r>
    </w:p>
    <w:p w14:paraId="2C591E94" w14:textId="77777777" w:rsidR="00855F60" w:rsidRPr="00B76F5E" w:rsidRDefault="00855F60" w:rsidP="00855F60">
      <w:pPr>
        <w:spacing w:before="120" w:after="140"/>
        <w:ind w:left="624" w:right="91" w:hanging="624"/>
        <w:rPr>
          <w:sz w:val="22"/>
          <w:szCs w:val="22"/>
          <w:lang w:val="en-IE" w:eastAsia="en-IE"/>
        </w:rPr>
      </w:pPr>
      <w:r w:rsidRPr="00B76F5E">
        <w:rPr>
          <w:sz w:val="22"/>
          <w:szCs w:val="22"/>
          <w:lang w:eastAsia="en-IE"/>
        </w:rPr>
        <w:t>(d)</w:t>
      </w:r>
      <w:r w:rsidRPr="00B76F5E">
        <w:rPr>
          <w:sz w:val="22"/>
          <w:szCs w:val="22"/>
          <w:lang w:eastAsia="en-IE"/>
        </w:rPr>
        <w:tab/>
        <w:t>any person -</w:t>
      </w:r>
    </w:p>
    <w:p w14:paraId="71F6DFD1" w14:textId="77777777" w:rsidR="00855F60" w:rsidRPr="00B76F5E" w:rsidRDefault="00855F60" w:rsidP="00855F60">
      <w:pPr>
        <w:spacing w:before="120" w:after="140"/>
        <w:ind w:left="1190" w:right="91" w:hanging="624"/>
        <w:rPr>
          <w:sz w:val="22"/>
          <w:szCs w:val="22"/>
          <w:lang w:val="en-IE" w:eastAsia="en-IE"/>
        </w:rPr>
      </w:pPr>
      <w:r w:rsidRPr="00B76F5E">
        <w:rPr>
          <w:sz w:val="22"/>
          <w:szCs w:val="22"/>
          <w:lang w:eastAsia="en-IE"/>
        </w:rPr>
        <w:t>(i)</w:t>
      </w:r>
      <w:r w:rsidRPr="00B76F5E">
        <w:rPr>
          <w:sz w:val="22"/>
          <w:szCs w:val="22"/>
          <w:lang w:eastAsia="en-IE"/>
        </w:rPr>
        <w:tab/>
        <w:t>the managerial responsibilities of which are discharged by a person -</w:t>
      </w:r>
    </w:p>
    <w:p w14:paraId="26F53CC7" w14:textId="77777777" w:rsidR="00855F60" w:rsidRPr="00B76F5E" w:rsidRDefault="00855F60" w:rsidP="00855F60">
      <w:pPr>
        <w:spacing w:before="120" w:after="140"/>
        <w:ind w:left="1190" w:right="91" w:hanging="624"/>
        <w:rPr>
          <w:sz w:val="22"/>
          <w:szCs w:val="22"/>
          <w:lang w:val="en-IE" w:eastAsia="en-IE"/>
        </w:rPr>
      </w:pPr>
      <w:r w:rsidRPr="00B76F5E">
        <w:rPr>
          <w:sz w:val="22"/>
          <w:szCs w:val="22"/>
          <w:lang w:eastAsia="en-IE"/>
        </w:rPr>
        <w:t>(i)</w:t>
      </w:r>
      <w:r w:rsidRPr="00B76F5E">
        <w:rPr>
          <w:sz w:val="22"/>
          <w:szCs w:val="22"/>
          <w:lang w:eastAsia="en-IE"/>
        </w:rPr>
        <w:tab/>
        <w:t>discharging managerial responsibilities within the issuer, or</w:t>
      </w:r>
    </w:p>
    <w:p w14:paraId="29296ED8" w14:textId="77777777" w:rsidR="00855F60" w:rsidRPr="00B76F5E" w:rsidRDefault="00855F60" w:rsidP="00855F60">
      <w:pPr>
        <w:spacing w:before="120" w:after="140"/>
        <w:ind w:left="1190" w:right="91" w:hanging="624"/>
        <w:rPr>
          <w:sz w:val="22"/>
          <w:szCs w:val="22"/>
          <w:lang w:val="en-IE" w:eastAsia="en-IE"/>
        </w:rPr>
      </w:pPr>
      <w:r w:rsidRPr="00B76F5E">
        <w:rPr>
          <w:sz w:val="22"/>
          <w:szCs w:val="22"/>
          <w:lang w:eastAsia="en-IE"/>
        </w:rPr>
        <w:t>(ii)</w:t>
      </w:r>
      <w:r w:rsidRPr="00B76F5E">
        <w:rPr>
          <w:sz w:val="22"/>
          <w:szCs w:val="22"/>
          <w:lang w:eastAsia="en-IE"/>
        </w:rPr>
        <w:tab/>
        <w:t>referred to in paragraph (a), (b) or (c) of this definition,</w:t>
      </w:r>
    </w:p>
    <w:p w14:paraId="358E1210" w14:textId="77777777" w:rsidR="00855F60" w:rsidRPr="00B76F5E" w:rsidRDefault="00855F60" w:rsidP="00855F60">
      <w:pPr>
        <w:spacing w:before="120" w:after="140"/>
        <w:ind w:left="1190" w:right="91" w:hanging="624"/>
        <w:rPr>
          <w:sz w:val="22"/>
          <w:szCs w:val="22"/>
          <w:lang w:val="en-IE" w:eastAsia="en-IE"/>
        </w:rPr>
      </w:pPr>
      <w:r w:rsidRPr="00B76F5E">
        <w:rPr>
          <w:sz w:val="22"/>
          <w:szCs w:val="22"/>
          <w:lang w:eastAsia="en-IE"/>
        </w:rPr>
        <w:t>(ii)</w:t>
      </w:r>
      <w:r w:rsidRPr="00B76F5E">
        <w:rPr>
          <w:sz w:val="22"/>
          <w:szCs w:val="22"/>
          <w:lang w:eastAsia="en-IE"/>
        </w:rPr>
        <w:tab/>
        <w:t>that is directly or indirectly controlled by a person referred to in subparagraph (i) of paragraph (d) of this definition,</w:t>
      </w:r>
    </w:p>
    <w:p w14:paraId="2657AF21" w14:textId="77777777" w:rsidR="00855F60" w:rsidRPr="00B76F5E" w:rsidRDefault="00855F60" w:rsidP="00855F60">
      <w:pPr>
        <w:spacing w:before="120" w:after="140"/>
        <w:ind w:left="1190" w:right="91" w:hanging="624"/>
        <w:rPr>
          <w:sz w:val="22"/>
          <w:szCs w:val="22"/>
          <w:lang w:val="en-IE" w:eastAsia="en-IE"/>
        </w:rPr>
      </w:pPr>
      <w:r w:rsidRPr="00B76F5E">
        <w:rPr>
          <w:sz w:val="22"/>
          <w:szCs w:val="22"/>
          <w:lang w:eastAsia="en-IE"/>
        </w:rPr>
        <w:t>(iii)</w:t>
      </w:r>
      <w:r w:rsidRPr="00B76F5E">
        <w:rPr>
          <w:sz w:val="22"/>
          <w:szCs w:val="22"/>
          <w:lang w:eastAsia="en-IE"/>
        </w:rPr>
        <w:tab/>
        <w:t>that is set up for the benefit of a person referred to in subparagraph (i) of paragraph (d) of this definition, or</w:t>
      </w:r>
    </w:p>
    <w:p w14:paraId="0CE64B20" w14:textId="77777777" w:rsidR="00855F60" w:rsidRPr="00B76F5E" w:rsidRDefault="00855F60" w:rsidP="00855F60">
      <w:pPr>
        <w:spacing w:before="120" w:after="140"/>
        <w:ind w:left="1190" w:right="91" w:hanging="624"/>
        <w:rPr>
          <w:sz w:val="22"/>
          <w:szCs w:val="22"/>
          <w:lang w:val="en-IE" w:eastAsia="en-IE"/>
        </w:rPr>
      </w:pPr>
      <w:r w:rsidRPr="00B76F5E">
        <w:rPr>
          <w:sz w:val="22"/>
          <w:szCs w:val="22"/>
          <w:lang w:eastAsia="en-IE"/>
        </w:rPr>
        <w:t>(iv)</w:t>
      </w:r>
      <w:r w:rsidRPr="00B76F5E">
        <w:rPr>
          <w:sz w:val="22"/>
          <w:szCs w:val="22"/>
          <w:lang w:eastAsia="en-IE"/>
        </w:rPr>
        <w:tab/>
        <w:t>the economic interests of which are substantially equivalent to those of a person referred to in subparagraph (i) of paragraph (d) of this definition;</w:t>
      </w:r>
    </w:p>
    <w:p w14:paraId="79DCBEB2" w14:textId="77777777" w:rsidR="00855F60" w:rsidRPr="00B76F5E" w:rsidRDefault="00855F60" w:rsidP="00855F60">
      <w:pPr>
        <w:widowControl w:val="0"/>
        <w:suppressAutoHyphens/>
        <w:autoSpaceDE w:val="0"/>
        <w:autoSpaceDN w:val="0"/>
        <w:adjustRightInd w:val="0"/>
        <w:spacing w:after="200" w:line="280" w:lineRule="atLeast"/>
        <w:jc w:val="center"/>
        <w:textAlignment w:val="center"/>
        <w:rPr>
          <w:rFonts w:ascii="Helvatica" w:hAnsi="Helvatica"/>
          <w:color w:val="000000"/>
          <w:sz w:val="20"/>
          <w:szCs w:val="20"/>
          <w:lang w:val="en-IE"/>
        </w:rPr>
      </w:pPr>
    </w:p>
    <w:p w14:paraId="248CBC16" w14:textId="77777777" w:rsidR="00855F60" w:rsidRPr="00186A59" w:rsidRDefault="00855F60" w:rsidP="00855F60">
      <w:pPr>
        <w:spacing w:after="160" w:line="259" w:lineRule="auto"/>
        <w:rPr>
          <w:rFonts w:ascii="Helvatica" w:hAnsi="Helvatica"/>
          <w:color w:val="000000"/>
          <w:sz w:val="20"/>
          <w:szCs w:val="20"/>
          <w:lang w:val="en-IE"/>
        </w:rPr>
      </w:pPr>
      <w:r>
        <w:rPr>
          <w:rFonts w:ascii="Helvatica" w:hAnsi="Helvatica"/>
          <w:color w:val="000000"/>
          <w:sz w:val="20"/>
          <w:szCs w:val="20"/>
          <w:lang w:val="en-IE"/>
        </w:rPr>
        <w:br w:type="page"/>
      </w:r>
    </w:p>
    <w:p w14:paraId="46185090" w14:textId="77777777" w:rsidR="00855F60" w:rsidRDefault="00855F60" w:rsidP="00855F60"/>
    <w:p w14:paraId="3B0CF3FB" w14:textId="7772B035" w:rsidR="00B359D5" w:rsidRDefault="00B359D5" w:rsidP="00B359D5">
      <w:pPr>
        <w:spacing w:after="160" w:line="256" w:lineRule="auto"/>
        <w:rPr>
          <w:rFonts w:ascii="Helvatica" w:hAnsi="Helvatica"/>
          <w:b/>
          <w:bCs/>
          <w:sz w:val="20"/>
          <w:szCs w:val="20"/>
        </w:rPr>
      </w:pPr>
    </w:p>
    <w:p w14:paraId="71E21FA5" w14:textId="08222B29" w:rsidR="002F085B" w:rsidRDefault="00D31F62" w:rsidP="00B359D5">
      <w:pPr>
        <w:spacing w:after="160" w:line="256" w:lineRule="auto"/>
        <w:rPr>
          <w:rFonts w:ascii="Helvatica" w:hAnsi="Helvatica"/>
          <w:b/>
          <w:bCs/>
          <w:sz w:val="20"/>
          <w:szCs w:val="20"/>
        </w:rPr>
      </w:pPr>
      <w:r>
        <w:rPr>
          <w:rFonts w:ascii="Helvatica" w:hAnsi="Helvatica"/>
          <w:b/>
          <w:bCs/>
          <w:sz w:val="20"/>
          <w:szCs w:val="20"/>
        </w:rPr>
        <w:t xml:space="preserve">Appendix (i) </w:t>
      </w:r>
    </w:p>
    <w:p w14:paraId="28B3E027" w14:textId="274E43F9" w:rsidR="0066580C" w:rsidRPr="00B8680D" w:rsidRDefault="0066580C" w:rsidP="00B359D5">
      <w:pPr>
        <w:spacing w:after="160" w:line="256" w:lineRule="auto"/>
        <w:rPr>
          <w:rFonts w:ascii="Helvatica" w:hAnsi="Helvatica" w:cs="Verdana"/>
          <w:color w:val="000000"/>
          <w:sz w:val="20"/>
          <w:szCs w:val="20"/>
          <w:lang w:val="en-IE" w:eastAsia="en-IE"/>
        </w:rPr>
      </w:pPr>
      <w:r w:rsidRPr="00B8680D">
        <w:rPr>
          <w:rFonts w:ascii="Helvatica" w:hAnsi="Helvatica" w:cs="Verdana"/>
          <w:color w:val="000000"/>
          <w:sz w:val="20"/>
          <w:szCs w:val="20"/>
          <w:lang w:val="en-IE" w:eastAsia="en-IE"/>
        </w:rPr>
        <w:t xml:space="preserve">As set out in the 2018 Annual Report, </w:t>
      </w:r>
      <w:proofErr w:type="gramStart"/>
      <w:r w:rsidRPr="00B8680D">
        <w:rPr>
          <w:rFonts w:ascii="Helvatica" w:hAnsi="Helvatica" w:cs="Verdana"/>
          <w:color w:val="000000"/>
          <w:sz w:val="20"/>
          <w:szCs w:val="20"/>
          <w:lang w:val="en-IE" w:eastAsia="en-IE"/>
        </w:rPr>
        <w:t>in light of</w:t>
      </w:r>
      <w:proofErr w:type="gramEnd"/>
      <w:r w:rsidRPr="00B8680D">
        <w:rPr>
          <w:rFonts w:ascii="Helvatica" w:hAnsi="Helvatica" w:cs="Verdana"/>
          <w:color w:val="000000"/>
          <w:sz w:val="20"/>
          <w:szCs w:val="20"/>
          <w:lang w:val="en-IE" w:eastAsia="en-IE"/>
        </w:rPr>
        <w:t xml:space="preserve"> the disposal of the entire US business, the</w:t>
      </w:r>
      <w:r w:rsidR="00566B7F">
        <w:rPr>
          <w:rFonts w:ascii="Helvatica" w:hAnsi="Helvatica" w:cs="Verdana"/>
          <w:color w:val="000000"/>
          <w:sz w:val="20"/>
          <w:szCs w:val="20"/>
          <w:lang w:val="en-IE" w:eastAsia="en-IE"/>
        </w:rPr>
        <w:t xml:space="preserve"> Remuneration</w:t>
      </w:r>
      <w:r w:rsidRPr="00B8680D">
        <w:rPr>
          <w:rFonts w:ascii="Helvatica" w:hAnsi="Helvatica" w:cs="Verdana"/>
          <w:color w:val="000000"/>
          <w:sz w:val="20"/>
          <w:szCs w:val="20"/>
          <w:lang w:val="en-IE" w:eastAsia="en-IE"/>
        </w:rPr>
        <w:t xml:space="preserve"> Committee was not in a position to confirm performance targets for the FY19 PSP awards in December 2018. The EPS, ROIC and relative TSR targets (and peer group) have been finalised and are set out below. The targets are felt to be appropriately stretching and represent a similar level of difficulty to those applied historically. </w:t>
      </w:r>
    </w:p>
    <w:tbl>
      <w:tblPr>
        <w:tblStyle w:val="TableGrid"/>
        <w:tblW w:w="10768" w:type="dxa"/>
        <w:tblLook w:val="04A0" w:firstRow="1" w:lastRow="0" w:firstColumn="1" w:lastColumn="0" w:noHBand="0" w:noVBand="1"/>
      </w:tblPr>
      <w:tblGrid>
        <w:gridCol w:w="3823"/>
        <w:gridCol w:w="1842"/>
        <w:gridCol w:w="5103"/>
      </w:tblGrid>
      <w:tr w:rsidR="00D31F62" w14:paraId="6E3FB2C1" w14:textId="77777777" w:rsidTr="00F9333D">
        <w:tc>
          <w:tcPr>
            <w:tcW w:w="3823" w:type="dxa"/>
            <w:shd w:val="clear" w:color="auto" w:fill="auto"/>
          </w:tcPr>
          <w:p w14:paraId="6C79E17F" w14:textId="77777777" w:rsidR="00D31F62" w:rsidRPr="002D4B4F" w:rsidRDefault="00D31F62" w:rsidP="006E14B0">
            <w:pPr>
              <w:rPr>
                <w:b/>
              </w:rPr>
            </w:pPr>
            <w:r w:rsidRPr="002D4B4F">
              <w:rPr>
                <w:b/>
              </w:rPr>
              <w:t xml:space="preserve">Measure </w:t>
            </w:r>
          </w:p>
        </w:tc>
        <w:tc>
          <w:tcPr>
            <w:tcW w:w="1842" w:type="dxa"/>
            <w:shd w:val="clear" w:color="auto" w:fill="auto"/>
          </w:tcPr>
          <w:p w14:paraId="1ACCA606" w14:textId="0B8956E5" w:rsidR="00D31F62" w:rsidRPr="002D4B4F" w:rsidRDefault="00D31F62" w:rsidP="006E14B0">
            <w:pPr>
              <w:rPr>
                <w:b/>
              </w:rPr>
            </w:pPr>
            <w:r w:rsidRPr="002D4B4F">
              <w:rPr>
                <w:b/>
              </w:rPr>
              <w:t>Weighting</w:t>
            </w:r>
            <w:r w:rsidR="00C83071">
              <w:rPr>
                <w:b/>
              </w:rPr>
              <w:br/>
            </w:r>
            <w:r w:rsidRPr="002D4B4F">
              <w:rPr>
                <w:b/>
              </w:rPr>
              <w:t xml:space="preserve">(% of award) </w:t>
            </w:r>
          </w:p>
        </w:tc>
        <w:tc>
          <w:tcPr>
            <w:tcW w:w="5103" w:type="dxa"/>
            <w:shd w:val="clear" w:color="auto" w:fill="auto"/>
          </w:tcPr>
          <w:p w14:paraId="3809E269" w14:textId="77777777" w:rsidR="00D31F62" w:rsidRPr="002D4B4F" w:rsidRDefault="00D31F62" w:rsidP="006E14B0">
            <w:pPr>
              <w:rPr>
                <w:b/>
              </w:rPr>
            </w:pPr>
            <w:r w:rsidRPr="002D4B4F">
              <w:rPr>
                <w:b/>
              </w:rPr>
              <w:t xml:space="preserve">Performance of targets </w:t>
            </w:r>
          </w:p>
        </w:tc>
      </w:tr>
      <w:tr w:rsidR="00D31F62" w14:paraId="0822A225" w14:textId="77777777" w:rsidTr="00F9333D">
        <w:tc>
          <w:tcPr>
            <w:tcW w:w="3823" w:type="dxa"/>
            <w:shd w:val="clear" w:color="auto" w:fill="auto"/>
          </w:tcPr>
          <w:p w14:paraId="1CB98370" w14:textId="06258626" w:rsidR="00D31F62" w:rsidRDefault="00D31F62" w:rsidP="006E14B0">
            <w:r>
              <w:t>Adjusted EPS growth</w:t>
            </w:r>
            <w:r w:rsidR="001D24DE">
              <w:br/>
              <w:t>(3-year CAGR, FY18</w:t>
            </w:r>
            <w:r w:rsidR="00C83071">
              <w:t>-FY21)</w:t>
            </w:r>
            <w:r>
              <w:t xml:space="preserve"> </w:t>
            </w:r>
          </w:p>
        </w:tc>
        <w:tc>
          <w:tcPr>
            <w:tcW w:w="1842" w:type="dxa"/>
            <w:shd w:val="clear" w:color="auto" w:fill="auto"/>
          </w:tcPr>
          <w:p w14:paraId="13F413C4" w14:textId="77777777" w:rsidR="00D31F62" w:rsidRDefault="00D31F62" w:rsidP="006E14B0">
            <w:r>
              <w:t>1/3</w:t>
            </w:r>
            <w:r w:rsidRPr="00621C49">
              <w:rPr>
                <w:vertAlign w:val="superscript"/>
              </w:rPr>
              <w:t>rd</w:t>
            </w:r>
          </w:p>
        </w:tc>
        <w:tc>
          <w:tcPr>
            <w:tcW w:w="5103" w:type="dxa"/>
            <w:shd w:val="clear" w:color="auto" w:fill="auto"/>
          </w:tcPr>
          <w:p w14:paraId="15A702E6" w14:textId="2ED74345" w:rsidR="00D31F62" w:rsidRDefault="00D31F62" w:rsidP="005315BC">
            <w:pPr>
              <w:tabs>
                <w:tab w:val="left" w:pos="2450"/>
              </w:tabs>
            </w:pPr>
            <w:r>
              <w:t>Below 5% p.a.</w:t>
            </w:r>
            <w:r w:rsidR="00C83071">
              <w:tab/>
            </w:r>
            <w:r>
              <w:t xml:space="preserve">0% vesting; </w:t>
            </w:r>
          </w:p>
          <w:p w14:paraId="4326E9FA" w14:textId="3243351C" w:rsidR="00D31F62" w:rsidRDefault="00D31F62" w:rsidP="005315BC">
            <w:pPr>
              <w:tabs>
                <w:tab w:val="left" w:pos="2450"/>
              </w:tabs>
            </w:pPr>
            <w:r>
              <w:t xml:space="preserve">5% p.a. </w:t>
            </w:r>
            <w:r w:rsidR="00C83071">
              <w:tab/>
            </w:r>
            <w:r>
              <w:t xml:space="preserve">25% vesting; </w:t>
            </w:r>
          </w:p>
          <w:p w14:paraId="46EAED0B" w14:textId="57594D76" w:rsidR="00D31F62" w:rsidRDefault="00D31F62" w:rsidP="005315BC">
            <w:pPr>
              <w:tabs>
                <w:tab w:val="left" w:pos="2450"/>
              </w:tabs>
            </w:pPr>
            <w:r>
              <w:t xml:space="preserve">15% p.a. </w:t>
            </w:r>
            <w:r w:rsidR="00C83071">
              <w:tab/>
            </w:r>
            <w:r>
              <w:t xml:space="preserve">100% vesting </w:t>
            </w:r>
          </w:p>
          <w:p w14:paraId="3D9494F0" w14:textId="72B0B692" w:rsidR="00D31F62" w:rsidRPr="00AA26F9" w:rsidRDefault="00D31F62" w:rsidP="005315BC">
            <w:pPr>
              <w:tabs>
                <w:tab w:val="left" w:pos="2450"/>
              </w:tabs>
              <w:rPr>
                <w:b/>
              </w:rPr>
            </w:pPr>
            <w:r w:rsidRPr="00AA26F9">
              <w:rPr>
                <w:b/>
              </w:rPr>
              <w:t xml:space="preserve">(straight line vesting application between 5% and 15% p.a.) </w:t>
            </w:r>
          </w:p>
        </w:tc>
      </w:tr>
      <w:tr w:rsidR="00D31F62" w14:paraId="59FC7A22" w14:textId="77777777" w:rsidTr="00F9333D">
        <w:tc>
          <w:tcPr>
            <w:tcW w:w="3823" w:type="dxa"/>
            <w:shd w:val="clear" w:color="auto" w:fill="auto"/>
          </w:tcPr>
          <w:p w14:paraId="66C25E01" w14:textId="77777777" w:rsidR="00D31F62" w:rsidRDefault="00D31F62" w:rsidP="006E14B0">
            <w:r>
              <w:t xml:space="preserve">FY21 ROIC  </w:t>
            </w:r>
          </w:p>
        </w:tc>
        <w:tc>
          <w:tcPr>
            <w:tcW w:w="1842" w:type="dxa"/>
            <w:shd w:val="clear" w:color="auto" w:fill="auto"/>
          </w:tcPr>
          <w:p w14:paraId="499D2E38" w14:textId="77777777" w:rsidR="00D31F62" w:rsidRDefault="00D31F62" w:rsidP="006E14B0">
            <w:r>
              <w:t>1/3</w:t>
            </w:r>
            <w:r w:rsidRPr="000F7673">
              <w:rPr>
                <w:vertAlign w:val="superscript"/>
              </w:rPr>
              <w:t>rd</w:t>
            </w:r>
          </w:p>
        </w:tc>
        <w:tc>
          <w:tcPr>
            <w:tcW w:w="5103" w:type="dxa"/>
            <w:shd w:val="clear" w:color="auto" w:fill="auto"/>
          </w:tcPr>
          <w:p w14:paraId="2E02FCBA" w14:textId="3D0555B1" w:rsidR="00D31F62" w:rsidRDefault="00F9333D" w:rsidP="005315BC">
            <w:pPr>
              <w:tabs>
                <w:tab w:val="left" w:pos="1458"/>
                <w:tab w:val="left" w:pos="2450"/>
              </w:tabs>
            </w:pPr>
            <w:r>
              <w:t>Below 14</w:t>
            </w:r>
            <w:r w:rsidR="00D31F62">
              <w:t>%</w:t>
            </w:r>
            <w:r w:rsidR="00C83071">
              <w:tab/>
            </w:r>
            <w:r w:rsidR="00392B9C">
              <w:t xml:space="preserve">              </w:t>
            </w:r>
            <w:r w:rsidR="00054A0B">
              <w:t xml:space="preserve">  </w:t>
            </w:r>
            <w:r w:rsidR="00D31F62">
              <w:t xml:space="preserve">0% vesting </w:t>
            </w:r>
          </w:p>
          <w:p w14:paraId="43A63201" w14:textId="511F2ABB" w:rsidR="00D31F62" w:rsidRDefault="00D31F62" w:rsidP="005315BC">
            <w:pPr>
              <w:tabs>
                <w:tab w:val="left" w:pos="1458"/>
                <w:tab w:val="left" w:pos="2450"/>
              </w:tabs>
            </w:pPr>
            <w:r>
              <w:t xml:space="preserve">14%. </w:t>
            </w:r>
            <w:r w:rsidR="00C83071">
              <w:tab/>
            </w:r>
            <w:r w:rsidR="00C83071">
              <w:tab/>
            </w:r>
            <w:r>
              <w:t xml:space="preserve">25% vesting </w:t>
            </w:r>
          </w:p>
          <w:p w14:paraId="59D9204F" w14:textId="722EAF06" w:rsidR="00D31F62" w:rsidRDefault="00D31F62" w:rsidP="005315BC">
            <w:pPr>
              <w:tabs>
                <w:tab w:val="left" w:pos="1458"/>
                <w:tab w:val="left" w:pos="2450"/>
              </w:tabs>
            </w:pPr>
            <w:r>
              <w:t>16%</w:t>
            </w:r>
            <w:r w:rsidR="00C83071">
              <w:tab/>
            </w:r>
            <w:r w:rsidR="00054A0B">
              <w:t xml:space="preserve">                </w:t>
            </w:r>
            <w:r>
              <w:t xml:space="preserve">100% vesting </w:t>
            </w:r>
          </w:p>
          <w:p w14:paraId="79B96FA1" w14:textId="19EAEC0A" w:rsidR="00D31F62" w:rsidRPr="000F7673" w:rsidRDefault="00D31F62" w:rsidP="005315BC">
            <w:pPr>
              <w:tabs>
                <w:tab w:val="left" w:pos="1458"/>
                <w:tab w:val="left" w:pos="2450"/>
              </w:tabs>
              <w:rPr>
                <w:b/>
              </w:rPr>
            </w:pPr>
            <w:r w:rsidRPr="000F7673">
              <w:rPr>
                <w:b/>
              </w:rPr>
              <w:t xml:space="preserve">(straight line vesting application between 14% and 16%) </w:t>
            </w:r>
          </w:p>
        </w:tc>
      </w:tr>
      <w:tr w:rsidR="00D31F62" w14:paraId="765EE1FC" w14:textId="77777777" w:rsidTr="00F9333D">
        <w:tc>
          <w:tcPr>
            <w:tcW w:w="3823" w:type="dxa"/>
            <w:shd w:val="clear" w:color="auto" w:fill="auto"/>
          </w:tcPr>
          <w:p w14:paraId="45EBBB03" w14:textId="064C2565" w:rsidR="00D31F62" w:rsidRDefault="00D31F62" w:rsidP="00D31F62">
            <w:r>
              <w:t>Relative TSR versus</w:t>
            </w:r>
            <w:r w:rsidRPr="00D31F62">
              <w:t xml:space="preserve"> a bespoke group of sector peers</w:t>
            </w:r>
            <w:r>
              <w:t xml:space="preserve"> as follows:</w:t>
            </w:r>
          </w:p>
          <w:p w14:paraId="7D51AC25" w14:textId="77777777" w:rsidR="00D31F62" w:rsidRDefault="00D31F62" w:rsidP="00D31F62"/>
          <w:p w14:paraId="2B9BE3DE" w14:textId="77777777" w:rsidR="00C83071" w:rsidRDefault="00C83071" w:rsidP="00C83071">
            <w:r>
              <w:t>Dairy Crest</w:t>
            </w:r>
          </w:p>
          <w:p w14:paraId="168183A8" w14:textId="77777777" w:rsidR="00C83071" w:rsidRDefault="00C83071" w:rsidP="00C83071">
            <w:r>
              <w:t xml:space="preserve">Cranswick </w:t>
            </w:r>
          </w:p>
          <w:p w14:paraId="01A48CDE" w14:textId="77777777" w:rsidR="00C83071" w:rsidRDefault="00C83071" w:rsidP="00C83071">
            <w:r>
              <w:t>Hilton Food</w:t>
            </w:r>
          </w:p>
          <w:p w14:paraId="20BCC30B" w14:textId="77777777" w:rsidR="00C83071" w:rsidRDefault="00C83071" w:rsidP="00C83071">
            <w:r>
              <w:t>SSP Group</w:t>
            </w:r>
          </w:p>
          <w:p w14:paraId="04933ECA" w14:textId="77777777" w:rsidR="00C83071" w:rsidRDefault="00C83071" w:rsidP="00C83071">
            <w:r>
              <w:t>Greggs</w:t>
            </w:r>
          </w:p>
          <w:p w14:paraId="1FDC766E" w14:textId="77777777" w:rsidR="00C83071" w:rsidRDefault="00C83071" w:rsidP="00C83071">
            <w:r>
              <w:t>AG Barr</w:t>
            </w:r>
          </w:p>
          <w:p w14:paraId="67B82E24" w14:textId="77777777" w:rsidR="00C83071" w:rsidRDefault="00C83071" w:rsidP="00C83071">
            <w:r>
              <w:t>Britvic</w:t>
            </w:r>
          </w:p>
          <w:p w14:paraId="1FCF0AE9" w14:textId="77777777" w:rsidR="00C83071" w:rsidRDefault="00C83071" w:rsidP="00C83071">
            <w:r>
              <w:t>ARYZTA</w:t>
            </w:r>
          </w:p>
          <w:p w14:paraId="64E2571F" w14:textId="77777777" w:rsidR="00C83071" w:rsidRDefault="00C83071" w:rsidP="00C83071">
            <w:r>
              <w:t>Kerry Group</w:t>
            </w:r>
          </w:p>
          <w:p w14:paraId="5A352F3B" w14:textId="77777777" w:rsidR="00C83071" w:rsidRDefault="00C83071" w:rsidP="00C83071">
            <w:r>
              <w:t>Total Produce</w:t>
            </w:r>
          </w:p>
          <w:p w14:paraId="4561C4A6" w14:textId="77777777" w:rsidR="00C83071" w:rsidRDefault="00C83071" w:rsidP="00C83071">
            <w:r>
              <w:t>Glanbia</w:t>
            </w:r>
          </w:p>
          <w:p w14:paraId="52C1E274" w14:textId="77777777" w:rsidR="00C83071" w:rsidRDefault="00C83071" w:rsidP="00C83071">
            <w:r>
              <w:t>Greenyard Foods</w:t>
            </w:r>
          </w:p>
          <w:p w14:paraId="73196749" w14:textId="77777777" w:rsidR="00C83071" w:rsidRDefault="00C83071" w:rsidP="00C83071">
            <w:r>
              <w:t>Premier Foods</w:t>
            </w:r>
          </w:p>
          <w:p w14:paraId="7C984035" w14:textId="44EC78C0" w:rsidR="00C83071" w:rsidRDefault="00C83071" w:rsidP="00C83071">
            <w:r>
              <w:t>Devro</w:t>
            </w:r>
          </w:p>
          <w:p w14:paraId="04CA818E" w14:textId="7801EAC3" w:rsidR="00C83071" w:rsidRDefault="00C83071" w:rsidP="00C83071"/>
        </w:tc>
        <w:tc>
          <w:tcPr>
            <w:tcW w:w="1842" w:type="dxa"/>
            <w:shd w:val="clear" w:color="auto" w:fill="auto"/>
          </w:tcPr>
          <w:p w14:paraId="67D8E147" w14:textId="111BDEB3" w:rsidR="00D31F62" w:rsidRDefault="00D31F62" w:rsidP="006E14B0">
            <w:r>
              <w:t>1/3</w:t>
            </w:r>
            <w:r w:rsidRPr="000F7673">
              <w:rPr>
                <w:vertAlign w:val="superscript"/>
              </w:rPr>
              <w:t>rd</w:t>
            </w:r>
          </w:p>
        </w:tc>
        <w:tc>
          <w:tcPr>
            <w:tcW w:w="5103" w:type="dxa"/>
            <w:shd w:val="clear" w:color="auto" w:fill="auto"/>
          </w:tcPr>
          <w:p w14:paraId="4BD2B302" w14:textId="557462B6" w:rsidR="00D31F62" w:rsidRPr="00D31F62" w:rsidRDefault="00D31F62" w:rsidP="005315BC">
            <w:pPr>
              <w:tabs>
                <w:tab w:val="left" w:pos="1458"/>
                <w:tab w:val="left" w:pos="2450"/>
              </w:tabs>
            </w:pPr>
            <w:r w:rsidRPr="00D31F62">
              <w:t xml:space="preserve">Below median: </w:t>
            </w:r>
            <w:r w:rsidR="00C83071">
              <w:tab/>
            </w:r>
            <w:r w:rsidRPr="00D31F62">
              <w:t>0% vesting</w:t>
            </w:r>
          </w:p>
          <w:p w14:paraId="6D2A3B80" w14:textId="5AA600C4" w:rsidR="00D31F62" w:rsidRPr="00D31F62" w:rsidRDefault="00D31F62" w:rsidP="005315BC">
            <w:pPr>
              <w:tabs>
                <w:tab w:val="left" w:pos="1458"/>
                <w:tab w:val="left" w:pos="2450"/>
              </w:tabs>
            </w:pPr>
            <w:r w:rsidRPr="00D31F62">
              <w:t xml:space="preserve">Median: </w:t>
            </w:r>
            <w:r w:rsidR="00C83071">
              <w:tab/>
            </w:r>
            <w:r w:rsidR="00C83071">
              <w:tab/>
            </w:r>
            <w:r w:rsidRPr="00D31F62">
              <w:t>25% vesting</w:t>
            </w:r>
          </w:p>
          <w:p w14:paraId="08398D4C" w14:textId="78032EBC" w:rsidR="00D31F62" w:rsidRPr="00D31F62" w:rsidRDefault="00D31F62" w:rsidP="005315BC">
            <w:pPr>
              <w:tabs>
                <w:tab w:val="left" w:pos="1458"/>
                <w:tab w:val="left" w:pos="2450"/>
              </w:tabs>
            </w:pPr>
            <w:r w:rsidRPr="00D31F62">
              <w:t>Upper quartile: 100% vesting</w:t>
            </w:r>
          </w:p>
          <w:p w14:paraId="06473F95" w14:textId="68981647" w:rsidR="00D31F62" w:rsidRDefault="00D31F62" w:rsidP="00C83071">
            <w:pPr>
              <w:tabs>
                <w:tab w:val="left" w:pos="1458"/>
                <w:tab w:val="left" w:pos="2450"/>
              </w:tabs>
            </w:pPr>
            <w:r w:rsidRPr="00DA18A1">
              <w:rPr>
                <w:b/>
              </w:rPr>
              <w:t>(Straight-line vesting applies between median and</w:t>
            </w:r>
            <w:r w:rsidR="00C83071">
              <w:rPr>
                <w:b/>
              </w:rPr>
              <w:t xml:space="preserve"> </w:t>
            </w:r>
            <w:r w:rsidRPr="00DA18A1">
              <w:rPr>
                <w:b/>
              </w:rPr>
              <w:t>upper quartile)</w:t>
            </w:r>
          </w:p>
        </w:tc>
      </w:tr>
    </w:tbl>
    <w:p w14:paraId="45E653ED" w14:textId="77777777" w:rsidR="00D31F62" w:rsidRDefault="00D31F62" w:rsidP="00D31F62">
      <w:pPr>
        <w:rPr>
          <w:b/>
        </w:rPr>
      </w:pPr>
    </w:p>
    <w:p w14:paraId="302E8251" w14:textId="022D5D11" w:rsidR="00392B9C" w:rsidRDefault="00392B9C">
      <w:pPr>
        <w:spacing w:after="160" w:line="259" w:lineRule="auto"/>
        <w:rPr>
          <w:b/>
        </w:rPr>
      </w:pPr>
      <w:r>
        <w:rPr>
          <w:b/>
        </w:rPr>
        <w:br w:type="page"/>
      </w:r>
    </w:p>
    <w:p w14:paraId="21580E93" w14:textId="77777777" w:rsidR="00D31F62" w:rsidRDefault="00D31F62" w:rsidP="00D31F62">
      <w:pPr>
        <w:rPr>
          <w:b/>
        </w:rPr>
      </w:pPr>
    </w:p>
    <w:p w14:paraId="21DE6949" w14:textId="77777777" w:rsidR="00D31F62" w:rsidRDefault="00D31F62" w:rsidP="00B359D5">
      <w:pPr>
        <w:spacing w:after="160" w:line="256" w:lineRule="auto"/>
        <w:rPr>
          <w:rFonts w:ascii="Helvatica" w:hAnsi="Helvatica"/>
          <w:b/>
          <w:bCs/>
          <w:sz w:val="20"/>
          <w:szCs w:val="20"/>
        </w:rPr>
      </w:pPr>
    </w:p>
    <w:p w14:paraId="263AD574" w14:textId="77777777" w:rsidR="00392B9C" w:rsidRPr="008C4FFB" w:rsidRDefault="00392B9C" w:rsidP="00392B9C">
      <w:pPr>
        <w:widowControl w:val="0"/>
        <w:suppressAutoHyphens/>
        <w:autoSpaceDE w:val="0"/>
        <w:autoSpaceDN w:val="0"/>
        <w:adjustRightInd w:val="0"/>
        <w:spacing w:after="200" w:line="280" w:lineRule="atLeast"/>
        <w:jc w:val="center"/>
        <w:textAlignment w:val="center"/>
        <w:rPr>
          <w:rFonts w:ascii="Helvatica" w:hAnsi="Helvatica" w:cs="BkFoundrySansNormal"/>
          <w:spacing w:val="4"/>
          <w:sz w:val="20"/>
          <w:szCs w:val="20"/>
        </w:rPr>
      </w:pPr>
      <w:r w:rsidRPr="008C4FFB">
        <w:rPr>
          <w:rFonts w:ascii="Helvatica" w:hAnsi="Helvatica"/>
          <w:b/>
          <w:bCs/>
          <w:sz w:val="20"/>
          <w:szCs w:val="20"/>
        </w:rPr>
        <w:t>Notification of Transactions of (1) Persons Discharging Managerial Responsibility and (2) Persons closely associated with Persons Discharging Managerial Responsibility</w:t>
      </w:r>
    </w:p>
    <w:p w14:paraId="3A1B7EA2" w14:textId="77777777" w:rsidR="00392B9C" w:rsidRPr="008C4FFB" w:rsidRDefault="00392B9C" w:rsidP="00392B9C">
      <w:pPr>
        <w:widowControl w:val="0"/>
        <w:suppressAutoHyphens/>
        <w:autoSpaceDE w:val="0"/>
        <w:autoSpaceDN w:val="0"/>
        <w:adjustRightInd w:val="0"/>
        <w:spacing w:after="200" w:line="280" w:lineRule="atLeast"/>
        <w:jc w:val="center"/>
        <w:textAlignment w:val="center"/>
        <w:rPr>
          <w:b/>
          <w:sz w:val="20"/>
          <w:szCs w:val="20"/>
        </w:rPr>
      </w:pPr>
      <w:r w:rsidRPr="008C4FFB">
        <w:rPr>
          <w:sz w:val="20"/>
          <w:szCs w:val="20"/>
        </w:rPr>
        <w:t xml:space="preserve">This form is intended for use by an issuer making a notification required by Rules 7.2 and 7.3 of the </w:t>
      </w:r>
      <w:r w:rsidRPr="008C4FFB">
        <w:rPr>
          <w:b/>
          <w:sz w:val="20"/>
          <w:szCs w:val="20"/>
        </w:rPr>
        <w:t xml:space="preserve">Central Bank of Ireland’s Market Abuse Rules </w:t>
      </w:r>
      <w:r w:rsidRPr="008C4FFB">
        <w:rPr>
          <w:sz w:val="20"/>
          <w:szCs w:val="20"/>
        </w:rPr>
        <w:t>in relation to a person falling within either of the above categories of individual. These categories are defined in Regulation 12 (8) of the Market Abuse (Directive 2003/6/EC) Regulations 2005 and are detailed as part of this form.</w:t>
      </w:r>
    </w:p>
    <w:p w14:paraId="4BD5EF3B" w14:textId="77777777" w:rsidR="00392B9C" w:rsidRPr="008C4FFB" w:rsidRDefault="00392B9C" w:rsidP="00392B9C">
      <w:pPr>
        <w:widowControl w:val="0"/>
        <w:suppressAutoHyphens/>
        <w:autoSpaceDE w:val="0"/>
        <w:autoSpaceDN w:val="0"/>
        <w:adjustRightInd w:val="0"/>
        <w:spacing w:after="200" w:line="280" w:lineRule="atLeast"/>
        <w:jc w:val="center"/>
        <w:textAlignment w:val="center"/>
        <w:rPr>
          <w:b/>
          <w:bCs/>
          <w:sz w:val="20"/>
          <w:szCs w:val="20"/>
        </w:rPr>
      </w:pPr>
      <w:r w:rsidRPr="008C4FFB">
        <w:rPr>
          <w:b/>
          <w:bCs/>
          <w:sz w:val="20"/>
          <w:szCs w:val="20"/>
        </w:rPr>
        <w:t>All relevant boxes should be completed in block capital letters.</w:t>
      </w:r>
    </w:p>
    <w:tbl>
      <w:tblPr>
        <w:tblW w:w="10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7"/>
        <w:gridCol w:w="4069"/>
        <w:gridCol w:w="626"/>
        <w:gridCol w:w="4729"/>
      </w:tblGrid>
      <w:tr w:rsidR="00392B9C" w:rsidRPr="00343EE7" w14:paraId="1691A51D" w14:textId="77777777" w:rsidTr="00807742">
        <w:trPr>
          <w:trHeight w:val="685"/>
          <w:jc w:val="center"/>
        </w:trPr>
        <w:tc>
          <w:tcPr>
            <w:tcW w:w="627" w:type="dxa"/>
          </w:tcPr>
          <w:p w14:paraId="6947973A"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 xml:space="preserve">1 </w:t>
            </w:r>
          </w:p>
        </w:tc>
        <w:tc>
          <w:tcPr>
            <w:tcW w:w="4069" w:type="dxa"/>
          </w:tcPr>
          <w:p w14:paraId="7A818261" w14:textId="77777777" w:rsidR="00392B9C" w:rsidRPr="00343EE7" w:rsidRDefault="00392B9C" w:rsidP="00807742">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 xml:space="preserve">Name of the Issuer </w:t>
            </w:r>
          </w:p>
          <w:p w14:paraId="5573BC2C" w14:textId="77777777" w:rsidR="00392B9C" w:rsidRDefault="00392B9C" w:rsidP="00807742">
            <w:pPr>
              <w:autoSpaceDE w:val="0"/>
              <w:autoSpaceDN w:val="0"/>
              <w:adjustRightInd w:val="0"/>
              <w:jc w:val="both"/>
              <w:rPr>
                <w:rFonts w:ascii="Helvatica" w:hAnsi="Helvatica" w:cs="Verdana"/>
                <w:b/>
                <w:color w:val="000000"/>
                <w:sz w:val="20"/>
                <w:szCs w:val="20"/>
                <w:lang w:val="en-IE" w:eastAsia="en-IE"/>
              </w:rPr>
            </w:pPr>
            <w:r w:rsidRPr="00343EE7">
              <w:rPr>
                <w:rFonts w:ascii="Helvatica" w:hAnsi="Helvatica" w:cs="Verdana"/>
                <w:b/>
                <w:color w:val="000000"/>
                <w:sz w:val="20"/>
                <w:szCs w:val="20"/>
                <w:lang w:val="en-IE" w:eastAsia="en-IE"/>
              </w:rPr>
              <w:t xml:space="preserve">Greencore Group plc </w:t>
            </w:r>
          </w:p>
          <w:p w14:paraId="5406C46B" w14:textId="77777777" w:rsidR="00392B9C" w:rsidRDefault="00392B9C" w:rsidP="00807742">
            <w:pPr>
              <w:autoSpaceDE w:val="0"/>
              <w:autoSpaceDN w:val="0"/>
              <w:adjustRightInd w:val="0"/>
              <w:jc w:val="both"/>
              <w:rPr>
                <w:rFonts w:ascii="Helvatica" w:hAnsi="Helvatica" w:cs="Verdana"/>
                <w:b/>
                <w:color w:val="000000"/>
                <w:sz w:val="20"/>
                <w:szCs w:val="20"/>
                <w:lang w:val="en-IE" w:eastAsia="en-IE"/>
              </w:rPr>
            </w:pPr>
          </w:p>
          <w:p w14:paraId="22AA0DF2" w14:textId="77777777" w:rsidR="00392B9C" w:rsidRPr="00343EE7" w:rsidRDefault="00392B9C" w:rsidP="00807742">
            <w:pPr>
              <w:autoSpaceDE w:val="0"/>
              <w:autoSpaceDN w:val="0"/>
              <w:adjustRightInd w:val="0"/>
              <w:jc w:val="both"/>
              <w:rPr>
                <w:rFonts w:ascii="Helvatica" w:hAnsi="Helvatica" w:cs="Verdana"/>
                <w:b/>
                <w:color w:val="000000"/>
                <w:sz w:val="20"/>
                <w:szCs w:val="20"/>
                <w:lang w:val="en-IE" w:eastAsia="en-IE"/>
              </w:rPr>
            </w:pPr>
            <w:r w:rsidRPr="007D1CE6">
              <w:rPr>
                <w:rFonts w:ascii="Helvatica" w:hAnsi="Helvatica" w:cs="Verdana"/>
                <w:color w:val="000000"/>
                <w:sz w:val="20"/>
                <w:szCs w:val="20"/>
                <w:lang w:val="en-IE" w:eastAsia="en-IE"/>
              </w:rPr>
              <w:t>LEI:</w:t>
            </w:r>
            <w:r w:rsidRPr="007D1CE6">
              <w:rPr>
                <w:rFonts w:ascii="Helvatica" w:hAnsi="Helvatica" w:cs="Verdana"/>
                <w:b/>
                <w:color w:val="000000"/>
                <w:sz w:val="20"/>
                <w:szCs w:val="20"/>
                <w:lang w:val="en-IE" w:eastAsia="en-IE"/>
              </w:rPr>
              <w:t xml:space="preserve"> </w:t>
            </w:r>
            <w:r w:rsidRPr="007D1CE6">
              <w:rPr>
                <w:b/>
                <w:color w:val="000000"/>
                <w:sz w:val="20"/>
                <w:szCs w:val="20"/>
              </w:rPr>
              <w:t>635400GGBEWULJXM5868</w:t>
            </w:r>
          </w:p>
        </w:tc>
        <w:tc>
          <w:tcPr>
            <w:tcW w:w="626" w:type="dxa"/>
          </w:tcPr>
          <w:p w14:paraId="70E5C4EB"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2</w:t>
            </w:r>
          </w:p>
        </w:tc>
        <w:tc>
          <w:tcPr>
            <w:tcW w:w="4729" w:type="dxa"/>
          </w:tcPr>
          <w:p w14:paraId="39C05A91" w14:textId="77777777" w:rsidR="00392B9C" w:rsidRPr="00343EE7" w:rsidRDefault="00392B9C" w:rsidP="00807742">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Name of person discharging managerial responsibilities</w:t>
            </w:r>
          </w:p>
          <w:p w14:paraId="235F356F" w14:textId="1A4F3E14" w:rsidR="00392B9C" w:rsidRPr="00343EE7" w:rsidRDefault="00392B9C" w:rsidP="00807742">
            <w:pPr>
              <w:autoSpaceDE w:val="0"/>
              <w:autoSpaceDN w:val="0"/>
              <w:adjustRightInd w:val="0"/>
              <w:jc w:val="both"/>
              <w:rPr>
                <w:rFonts w:ascii="Helvatica" w:hAnsi="Helvatica" w:cs="Verdana"/>
                <w:b/>
                <w:color w:val="000000"/>
                <w:sz w:val="20"/>
                <w:szCs w:val="20"/>
                <w:lang w:val="en-IE" w:eastAsia="en-IE"/>
              </w:rPr>
            </w:pPr>
            <w:r w:rsidRPr="00343EE7">
              <w:rPr>
                <w:rFonts w:ascii="Helvatica" w:hAnsi="Helvatica" w:cs="Verdana"/>
                <w:b/>
                <w:color w:val="000000"/>
                <w:sz w:val="20"/>
                <w:szCs w:val="20"/>
                <w:lang w:val="en-IE" w:eastAsia="en-IE"/>
              </w:rPr>
              <w:t xml:space="preserve">Mr </w:t>
            </w:r>
            <w:r>
              <w:rPr>
                <w:rFonts w:ascii="Helvatica" w:hAnsi="Helvatica" w:cs="Verdana"/>
                <w:b/>
                <w:color w:val="000000"/>
                <w:sz w:val="20"/>
                <w:szCs w:val="20"/>
                <w:lang w:val="en-IE" w:eastAsia="en-IE"/>
              </w:rPr>
              <w:t>Eoin Tonge</w:t>
            </w:r>
          </w:p>
        </w:tc>
      </w:tr>
      <w:tr w:rsidR="00392B9C" w:rsidRPr="00343EE7" w14:paraId="646C06BC" w14:textId="77777777" w:rsidTr="00807742">
        <w:trPr>
          <w:trHeight w:val="1318"/>
          <w:jc w:val="center"/>
        </w:trPr>
        <w:tc>
          <w:tcPr>
            <w:tcW w:w="627" w:type="dxa"/>
          </w:tcPr>
          <w:p w14:paraId="6C780F71"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3</w:t>
            </w:r>
          </w:p>
        </w:tc>
        <w:tc>
          <w:tcPr>
            <w:tcW w:w="4069" w:type="dxa"/>
          </w:tcPr>
          <w:p w14:paraId="54F54DF2" w14:textId="77777777" w:rsidR="00392B9C" w:rsidRPr="00343EE7" w:rsidRDefault="00392B9C" w:rsidP="00807742">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State whether notification relates to a person closely associated with a person discharging managerial responsibilities named in 2 and identify the connected person</w:t>
            </w:r>
          </w:p>
          <w:p w14:paraId="61BC2C55" w14:textId="77777777" w:rsidR="00392B9C" w:rsidRPr="00343EE7" w:rsidRDefault="00392B9C" w:rsidP="00807742">
            <w:pPr>
              <w:autoSpaceDE w:val="0"/>
              <w:autoSpaceDN w:val="0"/>
              <w:adjustRightInd w:val="0"/>
              <w:jc w:val="both"/>
              <w:rPr>
                <w:rFonts w:ascii="Helvatica" w:hAnsi="Helvatica" w:cs="Verdana"/>
                <w:b/>
                <w:color w:val="000000"/>
                <w:sz w:val="20"/>
                <w:szCs w:val="20"/>
                <w:lang w:val="en-IE" w:eastAsia="en-IE"/>
              </w:rPr>
            </w:pPr>
            <w:r w:rsidRPr="00343EE7">
              <w:rPr>
                <w:rFonts w:ascii="Helvatica" w:hAnsi="Helvatica" w:cs="Verdana"/>
                <w:b/>
                <w:color w:val="000000"/>
                <w:sz w:val="20"/>
                <w:szCs w:val="20"/>
                <w:lang w:val="en-IE" w:eastAsia="en-IE"/>
              </w:rPr>
              <w:t>Notification relates to Executive Director named in 2</w:t>
            </w:r>
          </w:p>
        </w:tc>
        <w:tc>
          <w:tcPr>
            <w:tcW w:w="626" w:type="dxa"/>
          </w:tcPr>
          <w:p w14:paraId="0AFD968B"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4</w:t>
            </w:r>
          </w:p>
        </w:tc>
        <w:tc>
          <w:tcPr>
            <w:tcW w:w="4729" w:type="dxa"/>
          </w:tcPr>
          <w:p w14:paraId="3D8507EC" w14:textId="77777777" w:rsidR="00392B9C" w:rsidRPr="00343EE7" w:rsidRDefault="00392B9C" w:rsidP="00807742">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 xml:space="preserve">Indicate whether the notification is in respect of a holding of the person referred to in 2 or 3 above or in respect of a non-beneficial interest </w:t>
            </w:r>
          </w:p>
          <w:p w14:paraId="338DAFC4" w14:textId="77777777" w:rsidR="00392B9C" w:rsidRPr="00343EE7" w:rsidRDefault="00392B9C" w:rsidP="00807742">
            <w:pPr>
              <w:autoSpaceDE w:val="0"/>
              <w:autoSpaceDN w:val="0"/>
              <w:adjustRightInd w:val="0"/>
              <w:jc w:val="both"/>
              <w:rPr>
                <w:rFonts w:ascii="Helvatica" w:hAnsi="Helvatica" w:cs="Verdana"/>
                <w:b/>
                <w:color w:val="000000"/>
                <w:sz w:val="20"/>
                <w:szCs w:val="20"/>
                <w:lang w:val="en-IE" w:eastAsia="en-IE"/>
              </w:rPr>
            </w:pPr>
          </w:p>
          <w:p w14:paraId="5D9CD389" w14:textId="77777777" w:rsidR="00392B9C" w:rsidRPr="00343EE7" w:rsidRDefault="00392B9C" w:rsidP="00807742">
            <w:pPr>
              <w:autoSpaceDE w:val="0"/>
              <w:autoSpaceDN w:val="0"/>
              <w:adjustRightInd w:val="0"/>
              <w:jc w:val="both"/>
              <w:rPr>
                <w:rFonts w:ascii="Helvatica" w:hAnsi="Helvatica" w:cs="Verdana"/>
                <w:b/>
                <w:color w:val="000000"/>
                <w:sz w:val="20"/>
                <w:szCs w:val="20"/>
                <w:lang w:val="en-IE" w:eastAsia="en-IE"/>
              </w:rPr>
            </w:pPr>
            <w:r>
              <w:rPr>
                <w:rFonts w:ascii="Helvatica" w:hAnsi="Helvatica" w:cs="Verdana"/>
                <w:b/>
                <w:color w:val="000000"/>
                <w:sz w:val="20"/>
                <w:szCs w:val="20"/>
                <w:lang w:val="en-IE" w:eastAsia="en-IE"/>
              </w:rPr>
              <w:t xml:space="preserve">Notification is in respect of a non-beneficial interest </w:t>
            </w:r>
          </w:p>
        </w:tc>
      </w:tr>
      <w:tr w:rsidR="00392B9C" w:rsidRPr="00343EE7" w14:paraId="6C5C0D09" w14:textId="77777777" w:rsidTr="00807742">
        <w:trPr>
          <w:trHeight w:val="1030"/>
          <w:jc w:val="center"/>
        </w:trPr>
        <w:tc>
          <w:tcPr>
            <w:tcW w:w="627" w:type="dxa"/>
          </w:tcPr>
          <w:p w14:paraId="1F4B3D94"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5</w:t>
            </w:r>
          </w:p>
        </w:tc>
        <w:tc>
          <w:tcPr>
            <w:tcW w:w="4069" w:type="dxa"/>
          </w:tcPr>
          <w:p w14:paraId="24862418" w14:textId="77777777" w:rsidR="00392B9C" w:rsidRPr="00343EE7" w:rsidRDefault="00392B9C" w:rsidP="00807742">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Description of shares or derivatives or other financial instruments linked to them</w:t>
            </w:r>
          </w:p>
          <w:p w14:paraId="49237194" w14:textId="77777777" w:rsidR="00392B9C" w:rsidRDefault="00392B9C" w:rsidP="00807742">
            <w:pPr>
              <w:autoSpaceDE w:val="0"/>
              <w:autoSpaceDN w:val="0"/>
              <w:adjustRightInd w:val="0"/>
              <w:jc w:val="both"/>
              <w:rPr>
                <w:rFonts w:ascii="Helvatica" w:hAnsi="Helvatica" w:cs="Verdana"/>
                <w:b/>
                <w:color w:val="000000"/>
                <w:sz w:val="20"/>
                <w:szCs w:val="20"/>
                <w:lang w:val="en-IE" w:eastAsia="en-IE"/>
              </w:rPr>
            </w:pPr>
            <w:r w:rsidRPr="00343EE7">
              <w:rPr>
                <w:rFonts w:ascii="Helvatica" w:hAnsi="Helvatica" w:cs="Verdana"/>
                <w:b/>
                <w:color w:val="000000"/>
                <w:sz w:val="20"/>
                <w:szCs w:val="20"/>
                <w:lang w:val="en-IE" w:eastAsia="en-IE"/>
              </w:rPr>
              <w:t xml:space="preserve">Ordinary Shares of £0.01 each </w:t>
            </w:r>
          </w:p>
          <w:p w14:paraId="6FC911D4" w14:textId="77777777" w:rsidR="00392B9C" w:rsidRDefault="00392B9C" w:rsidP="00807742">
            <w:pPr>
              <w:autoSpaceDE w:val="0"/>
              <w:autoSpaceDN w:val="0"/>
              <w:adjustRightInd w:val="0"/>
              <w:jc w:val="both"/>
              <w:rPr>
                <w:rFonts w:ascii="Helvatica" w:hAnsi="Helvatica" w:cs="Verdana"/>
                <w:b/>
                <w:color w:val="000000"/>
                <w:sz w:val="20"/>
                <w:szCs w:val="20"/>
                <w:lang w:val="en-IE" w:eastAsia="en-IE"/>
              </w:rPr>
            </w:pPr>
          </w:p>
          <w:p w14:paraId="0FBDF4C5" w14:textId="77777777" w:rsidR="00392B9C" w:rsidRDefault="00392B9C" w:rsidP="00807742">
            <w:pPr>
              <w:autoSpaceDE w:val="0"/>
              <w:autoSpaceDN w:val="0"/>
              <w:adjustRightInd w:val="0"/>
              <w:jc w:val="both"/>
              <w:rPr>
                <w:rFonts w:ascii="Helvatica" w:hAnsi="Helvatica" w:cs="Verdana"/>
                <w:b/>
                <w:color w:val="000000"/>
                <w:sz w:val="20"/>
                <w:szCs w:val="20"/>
                <w:lang w:val="en-IE" w:eastAsia="en-IE"/>
              </w:rPr>
            </w:pPr>
            <w:r w:rsidRPr="00EA758A">
              <w:rPr>
                <w:rFonts w:ascii="Helvatica" w:hAnsi="Helvatica" w:cs="Verdana"/>
                <w:color w:val="000000"/>
                <w:sz w:val="20"/>
                <w:szCs w:val="20"/>
                <w:lang w:val="en-IE" w:eastAsia="en-IE"/>
              </w:rPr>
              <w:t>ISIN:</w:t>
            </w:r>
            <w:r w:rsidRPr="007D1CE6">
              <w:rPr>
                <w:rFonts w:ascii="Helvatica" w:hAnsi="Helvatica" w:cs="Verdana"/>
                <w:b/>
                <w:color w:val="000000"/>
                <w:sz w:val="20"/>
                <w:szCs w:val="20"/>
                <w:lang w:val="en-IE" w:eastAsia="en-IE"/>
              </w:rPr>
              <w:t xml:space="preserve"> </w:t>
            </w:r>
            <w:r w:rsidRPr="00EA758A">
              <w:rPr>
                <w:b/>
                <w:color w:val="000000"/>
                <w:sz w:val="20"/>
                <w:szCs w:val="20"/>
              </w:rPr>
              <w:t>IE0003864109</w:t>
            </w:r>
          </w:p>
          <w:p w14:paraId="0563DBB3" w14:textId="77777777" w:rsidR="00392B9C" w:rsidRPr="00343EE7" w:rsidRDefault="00392B9C" w:rsidP="00807742">
            <w:pPr>
              <w:autoSpaceDE w:val="0"/>
              <w:autoSpaceDN w:val="0"/>
              <w:adjustRightInd w:val="0"/>
              <w:jc w:val="both"/>
              <w:rPr>
                <w:rFonts w:ascii="Helvatica" w:hAnsi="Helvatica" w:cs="Verdana"/>
                <w:b/>
                <w:color w:val="000000"/>
                <w:sz w:val="20"/>
                <w:szCs w:val="20"/>
                <w:lang w:val="en-IE" w:eastAsia="en-IE"/>
              </w:rPr>
            </w:pPr>
          </w:p>
        </w:tc>
        <w:tc>
          <w:tcPr>
            <w:tcW w:w="626" w:type="dxa"/>
          </w:tcPr>
          <w:p w14:paraId="62F002FE"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6</w:t>
            </w:r>
          </w:p>
        </w:tc>
        <w:tc>
          <w:tcPr>
            <w:tcW w:w="4729" w:type="dxa"/>
          </w:tcPr>
          <w:p w14:paraId="2CAFC77B" w14:textId="77777777" w:rsidR="00392B9C" w:rsidRPr="00343EE7" w:rsidRDefault="00392B9C" w:rsidP="00807742">
            <w:pPr>
              <w:autoSpaceDE w:val="0"/>
              <w:autoSpaceDN w:val="0"/>
              <w:adjustRightInd w:val="0"/>
              <w:jc w:val="both"/>
              <w:rPr>
                <w:rFonts w:ascii="Helvatica" w:hAnsi="Helvatica" w:cs="Verdana"/>
                <w:b/>
                <w:color w:val="000000"/>
                <w:sz w:val="20"/>
                <w:szCs w:val="20"/>
                <w:lang w:val="en-IE" w:eastAsia="en-IE"/>
              </w:rPr>
            </w:pPr>
            <w:r w:rsidRPr="00343EE7">
              <w:rPr>
                <w:rFonts w:ascii="Helvatica" w:hAnsi="Helvatica" w:cs="Verdana"/>
                <w:color w:val="000000"/>
                <w:sz w:val="20"/>
                <w:szCs w:val="20"/>
                <w:lang w:val="en-IE" w:eastAsia="en-IE"/>
              </w:rPr>
              <w:t>Name of registered shareholder(s) and, if more than one, number of shares or derivatives or other financial instruments linked to them, held by each shareholder</w:t>
            </w:r>
          </w:p>
          <w:p w14:paraId="6E84812A" w14:textId="77777777" w:rsidR="00392B9C" w:rsidRPr="00186A59" w:rsidRDefault="00392B9C" w:rsidP="00807742">
            <w:pPr>
              <w:autoSpaceDE w:val="0"/>
              <w:autoSpaceDN w:val="0"/>
              <w:adjustRightInd w:val="0"/>
              <w:jc w:val="both"/>
              <w:rPr>
                <w:rFonts w:ascii="Helvatica" w:hAnsi="Helvatica" w:cs="Verdana"/>
                <w:b/>
                <w:color w:val="000000"/>
                <w:sz w:val="20"/>
                <w:szCs w:val="20"/>
                <w:lang w:val="en-IE" w:eastAsia="en-IE"/>
              </w:rPr>
            </w:pPr>
            <w:r>
              <w:rPr>
                <w:rFonts w:ascii="Helvatica" w:hAnsi="Helvatica" w:cs="Verdana"/>
                <w:b/>
                <w:color w:val="000000"/>
                <w:sz w:val="20"/>
                <w:szCs w:val="20"/>
                <w:lang w:val="en-IE" w:eastAsia="en-IE"/>
              </w:rPr>
              <w:t xml:space="preserve">No shares are currently held </w:t>
            </w:r>
            <w:proofErr w:type="gramStart"/>
            <w:r>
              <w:rPr>
                <w:rFonts w:ascii="Helvatica" w:hAnsi="Helvatica" w:cs="Verdana"/>
                <w:b/>
                <w:color w:val="000000"/>
                <w:sz w:val="20"/>
                <w:szCs w:val="20"/>
                <w:lang w:val="en-IE" w:eastAsia="en-IE"/>
              </w:rPr>
              <w:t>for the purpose of</w:t>
            </w:r>
            <w:proofErr w:type="gramEnd"/>
            <w:r>
              <w:rPr>
                <w:rFonts w:ascii="Helvatica" w:hAnsi="Helvatica" w:cs="Verdana"/>
                <w:b/>
                <w:color w:val="000000"/>
                <w:sz w:val="20"/>
                <w:szCs w:val="20"/>
                <w:lang w:val="en-IE" w:eastAsia="en-IE"/>
              </w:rPr>
              <w:t xml:space="preserve"> satisfying any vesting of the award which is subject to this notification. </w:t>
            </w:r>
          </w:p>
        </w:tc>
      </w:tr>
      <w:tr w:rsidR="00392B9C" w:rsidRPr="00343EE7" w14:paraId="0191D0D8" w14:textId="77777777" w:rsidTr="00807742">
        <w:trPr>
          <w:trHeight w:val="1083"/>
          <w:jc w:val="center"/>
        </w:trPr>
        <w:tc>
          <w:tcPr>
            <w:tcW w:w="627" w:type="dxa"/>
          </w:tcPr>
          <w:p w14:paraId="226CF7F3"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7</w:t>
            </w:r>
          </w:p>
        </w:tc>
        <w:tc>
          <w:tcPr>
            <w:tcW w:w="4069" w:type="dxa"/>
          </w:tcPr>
          <w:p w14:paraId="4970EB7C" w14:textId="77777777" w:rsidR="00392B9C" w:rsidRPr="00343EE7" w:rsidRDefault="00392B9C" w:rsidP="00807742">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State the nature of the transaction</w:t>
            </w:r>
          </w:p>
          <w:p w14:paraId="0C06D575" w14:textId="18878ADE" w:rsidR="00392B9C" w:rsidRDefault="00392B9C" w:rsidP="00807742">
            <w:pPr>
              <w:autoSpaceDE w:val="0"/>
              <w:autoSpaceDN w:val="0"/>
              <w:adjustRightInd w:val="0"/>
              <w:rPr>
                <w:rFonts w:ascii="Helvatica" w:hAnsi="Helvatica" w:cs="Verdana"/>
                <w:b/>
                <w:color w:val="000000"/>
                <w:sz w:val="20"/>
                <w:szCs w:val="20"/>
                <w:lang w:val="en-IE" w:eastAsia="en-IE"/>
              </w:rPr>
            </w:pPr>
            <w:r>
              <w:rPr>
                <w:rFonts w:ascii="Helvatica" w:hAnsi="Helvatica" w:cs="Verdana"/>
                <w:b/>
                <w:color w:val="000000"/>
                <w:sz w:val="20"/>
                <w:szCs w:val="20"/>
                <w:lang w:val="en-IE" w:eastAsia="en-IE"/>
              </w:rPr>
              <w:t>An award in respect of 320,508 Ordinary Shares of £0.01 each in Greencore Group plc under the Greencore Group plc 2013 Performance</w:t>
            </w:r>
            <w:r w:rsidR="00B304C1">
              <w:rPr>
                <w:rFonts w:ascii="Helvatica" w:hAnsi="Helvatica" w:cs="Verdana"/>
                <w:b/>
                <w:color w:val="000000"/>
                <w:sz w:val="20"/>
                <w:szCs w:val="20"/>
                <w:lang w:val="en-IE" w:eastAsia="en-IE"/>
              </w:rPr>
              <w:t xml:space="preserve"> Share</w:t>
            </w:r>
            <w:bookmarkStart w:id="0" w:name="_GoBack"/>
            <w:bookmarkEnd w:id="0"/>
            <w:r>
              <w:rPr>
                <w:rFonts w:ascii="Helvatica" w:hAnsi="Helvatica" w:cs="Verdana"/>
                <w:b/>
                <w:color w:val="000000"/>
                <w:sz w:val="20"/>
                <w:szCs w:val="20"/>
                <w:lang w:val="en-IE" w:eastAsia="en-IE"/>
              </w:rPr>
              <w:t xml:space="preserve"> Plan (“the Plan”). </w:t>
            </w:r>
          </w:p>
          <w:p w14:paraId="7D37A212" w14:textId="77777777" w:rsidR="00392B9C" w:rsidRDefault="00392B9C" w:rsidP="00807742">
            <w:pPr>
              <w:autoSpaceDE w:val="0"/>
              <w:autoSpaceDN w:val="0"/>
              <w:adjustRightInd w:val="0"/>
              <w:rPr>
                <w:rFonts w:ascii="Helvatica" w:hAnsi="Helvatica" w:cs="Verdana"/>
                <w:b/>
                <w:color w:val="000000"/>
                <w:sz w:val="20"/>
                <w:szCs w:val="20"/>
                <w:lang w:val="en-IE" w:eastAsia="en-IE"/>
              </w:rPr>
            </w:pPr>
          </w:p>
          <w:p w14:paraId="5A51920F" w14:textId="77777777" w:rsidR="00392B9C" w:rsidRDefault="00392B9C" w:rsidP="00807742">
            <w:pPr>
              <w:autoSpaceDE w:val="0"/>
              <w:autoSpaceDN w:val="0"/>
              <w:adjustRightInd w:val="0"/>
              <w:rPr>
                <w:rFonts w:ascii="Helvatica" w:hAnsi="Helvatica" w:cs="Verdana"/>
                <w:b/>
                <w:color w:val="000000"/>
                <w:sz w:val="20"/>
                <w:szCs w:val="20"/>
                <w:lang w:val="en-IE" w:eastAsia="en-IE"/>
              </w:rPr>
            </w:pPr>
            <w:r w:rsidRPr="00D31F62">
              <w:rPr>
                <w:rFonts w:ascii="Helvatica" w:hAnsi="Helvatica" w:cs="Verdana"/>
                <w:b/>
                <w:color w:val="000000"/>
                <w:sz w:val="20"/>
                <w:szCs w:val="20"/>
                <w:lang w:val="en-IE" w:eastAsia="en-IE"/>
              </w:rPr>
              <w:t>Vesting of these awards will be subject to Adjusted EPS, ROIC and TSR performance targets measured over the period FY18 to FY21 and as set out in Appendix (</w:t>
            </w:r>
            <w:proofErr w:type="spellStart"/>
            <w:r w:rsidRPr="00D31F62">
              <w:rPr>
                <w:rFonts w:ascii="Helvatica" w:hAnsi="Helvatica" w:cs="Verdana"/>
                <w:b/>
                <w:color w:val="000000"/>
                <w:sz w:val="20"/>
                <w:szCs w:val="20"/>
                <w:lang w:val="en-IE" w:eastAsia="en-IE"/>
              </w:rPr>
              <w:t>i</w:t>
            </w:r>
            <w:proofErr w:type="spellEnd"/>
            <w:r w:rsidRPr="00D31F62">
              <w:rPr>
                <w:rFonts w:ascii="Helvatica" w:hAnsi="Helvatica" w:cs="Verdana"/>
                <w:b/>
                <w:color w:val="000000"/>
                <w:sz w:val="20"/>
                <w:szCs w:val="20"/>
                <w:lang w:val="en-IE" w:eastAsia="en-IE"/>
              </w:rPr>
              <w:t xml:space="preserve">). </w:t>
            </w:r>
          </w:p>
          <w:p w14:paraId="065D3DAB" w14:textId="77777777" w:rsidR="00392B9C" w:rsidRDefault="00392B9C" w:rsidP="00807742">
            <w:pPr>
              <w:autoSpaceDE w:val="0"/>
              <w:autoSpaceDN w:val="0"/>
              <w:adjustRightInd w:val="0"/>
              <w:rPr>
                <w:rFonts w:ascii="Helvatica" w:hAnsi="Helvatica" w:cs="Verdana"/>
                <w:b/>
                <w:color w:val="000000"/>
                <w:sz w:val="20"/>
                <w:szCs w:val="20"/>
                <w:lang w:val="en-IE" w:eastAsia="en-IE"/>
              </w:rPr>
            </w:pPr>
          </w:p>
          <w:p w14:paraId="42137208" w14:textId="6778AA7C" w:rsidR="00392B9C" w:rsidRDefault="00392B9C" w:rsidP="00807742">
            <w:pPr>
              <w:autoSpaceDE w:val="0"/>
              <w:autoSpaceDN w:val="0"/>
              <w:adjustRightInd w:val="0"/>
              <w:rPr>
                <w:rFonts w:ascii="Helvatica" w:hAnsi="Helvatica" w:cs="Verdana"/>
                <w:b/>
                <w:color w:val="000000"/>
                <w:sz w:val="20"/>
                <w:szCs w:val="20"/>
                <w:lang w:val="en-IE" w:eastAsia="en-IE"/>
              </w:rPr>
            </w:pPr>
            <w:r>
              <w:rPr>
                <w:rFonts w:ascii="Helvatica" w:hAnsi="Helvatica" w:cs="Verdana"/>
                <w:b/>
                <w:color w:val="000000"/>
                <w:sz w:val="20"/>
                <w:szCs w:val="20"/>
                <w:lang w:val="en-IE" w:eastAsia="en-IE"/>
              </w:rPr>
              <w:t xml:space="preserve">Except otherwise specified in the Rules of the Plan, ownership of the shares will transfer to Mr. Eoin Tonge in three years’ time without payment and subject to his continued employment by Greencore Group plc. Once vested, the shares are subject to a mandatory two year holding period.  </w:t>
            </w:r>
            <w:r w:rsidRPr="002F085B">
              <w:rPr>
                <w:rFonts w:ascii="Helvatica" w:hAnsi="Helvatica" w:cs="Verdana"/>
                <w:b/>
                <w:color w:val="000000"/>
                <w:sz w:val="20"/>
                <w:szCs w:val="20"/>
                <w:lang w:val="en-IE" w:eastAsia="en-IE"/>
              </w:rPr>
              <w:t>Vested awards may not be sold during the holding period except to cover tax liabilities.</w:t>
            </w:r>
          </w:p>
          <w:p w14:paraId="7F0A7D7C" w14:textId="77777777" w:rsidR="00392B9C" w:rsidRPr="00343EE7" w:rsidRDefault="00392B9C" w:rsidP="00807742">
            <w:pPr>
              <w:keepNext/>
              <w:jc w:val="both"/>
              <w:outlineLvl w:val="2"/>
              <w:rPr>
                <w:rFonts w:ascii="Helvatica" w:hAnsi="Helvatica" w:cs="Verdana"/>
                <w:color w:val="000000"/>
                <w:sz w:val="20"/>
                <w:szCs w:val="20"/>
                <w:lang w:val="en-GB" w:eastAsia="en-IE"/>
              </w:rPr>
            </w:pPr>
          </w:p>
        </w:tc>
        <w:tc>
          <w:tcPr>
            <w:tcW w:w="626" w:type="dxa"/>
          </w:tcPr>
          <w:p w14:paraId="507D036B"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8</w:t>
            </w:r>
          </w:p>
        </w:tc>
        <w:tc>
          <w:tcPr>
            <w:tcW w:w="4729" w:type="dxa"/>
          </w:tcPr>
          <w:p w14:paraId="66F905FF" w14:textId="77777777" w:rsidR="00392B9C" w:rsidRPr="00343EE7" w:rsidRDefault="00392B9C" w:rsidP="00807742">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Number of shares, derivatives or other financial instruments linked to them acquired</w:t>
            </w:r>
          </w:p>
          <w:p w14:paraId="7A67F794" w14:textId="7640F5B7" w:rsidR="00392B9C" w:rsidRPr="00343EE7" w:rsidRDefault="00392B9C" w:rsidP="00807742">
            <w:pPr>
              <w:keepNext/>
              <w:jc w:val="both"/>
              <w:outlineLvl w:val="2"/>
              <w:rPr>
                <w:rFonts w:ascii="Helvatica" w:hAnsi="Helvatica"/>
                <w:b/>
                <w:bCs/>
                <w:color w:val="000000"/>
                <w:sz w:val="20"/>
                <w:szCs w:val="20"/>
                <w:lang w:val="en-GB"/>
              </w:rPr>
            </w:pPr>
            <w:r>
              <w:rPr>
                <w:rFonts w:ascii="Helvatica" w:hAnsi="Helvatica" w:cs="Verdana"/>
                <w:b/>
                <w:color w:val="000000"/>
                <w:sz w:val="20"/>
                <w:szCs w:val="20"/>
                <w:lang w:val="en-IE" w:eastAsia="en-IE"/>
              </w:rPr>
              <w:t>320,508 Ordinary S</w:t>
            </w:r>
            <w:r w:rsidRPr="00343EE7">
              <w:rPr>
                <w:rFonts w:ascii="Helvatica" w:hAnsi="Helvatica" w:cs="Verdana"/>
                <w:b/>
                <w:color w:val="000000"/>
                <w:sz w:val="20"/>
                <w:szCs w:val="20"/>
                <w:lang w:val="en-IE" w:eastAsia="en-IE"/>
              </w:rPr>
              <w:t xml:space="preserve">hares </w:t>
            </w:r>
          </w:p>
        </w:tc>
      </w:tr>
      <w:tr w:rsidR="00392B9C" w:rsidRPr="00343EE7" w14:paraId="4E837270" w14:textId="77777777" w:rsidTr="00807742">
        <w:trPr>
          <w:trHeight w:val="789"/>
          <w:jc w:val="center"/>
        </w:trPr>
        <w:tc>
          <w:tcPr>
            <w:tcW w:w="627" w:type="dxa"/>
          </w:tcPr>
          <w:p w14:paraId="5205AD7C"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9</w:t>
            </w:r>
          </w:p>
        </w:tc>
        <w:tc>
          <w:tcPr>
            <w:tcW w:w="4069" w:type="dxa"/>
          </w:tcPr>
          <w:p w14:paraId="3EDD3EAC"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 xml:space="preserve">Number of shares, </w:t>
            </w:r>
            <w:proofErr w:type="gramStart"/>
            <w:r w:rsidRPr="00343EE7">
              <w:rPr>
                <w:rFonts w:ascii="Helvatica" w:hAnsi="Helvatica" w:cs="Verdana"/>
                <w:color w:val="000000"/>
                <w:sz w:val="20"/>
                <w:szCs w:val="20"/>
                <w:lang w:val="en-IE" w:eastAsia="en-IE"/>
              </w:rPr>
              <w:t>derivatives  or</w:t>
            </w:r>
            <w:proofErr w:type="gramEnd"/>
            <w:r w:rsidRPr="00343EE7">
              <w:rPr>
                <w:rFonts w:ascii="Helvatica" w:hAnsi="Helvatica" w:cs="Verdana"/>
                <w:color w:val="000000"/>
                <w:sz w:val="20"/>
                <w:szCs w:val="20"/>
                <w:lang w:val="en-IE" w:eastAsia="en-IE"/>
              </w:rPr>
              <w:t xml:space="preserve"> other financial instruments linked to them  disposed of</w:t>
            </w:r>
          </w:p>
          <w:p w14:paraId="48BA1C82" w14:textId="77777777" w:rsidR="00392B9C" w:rsidRPr="00343EE7" w:rsidRDefault="00392B9C" w:rsidP="00807742">
            <w:pPr>
              <w:rPr>
                <w:rFonts w:ascii="Helvatica" w:hAnsi="Helvatica" w:cs="Verdana"/>
                <w:b/>
                <w:color w:val="000000"/>
                <w:sz w:val="20"/>
                <w:szCs w:val="20"/>
                <w:lang w:val="en-IE" w:eastAsia="en-IE"/>
              </w:rPr>
            </w:pPr>
            <w:r>
              <w:rPr>
                <w:rFonts w:ascii="Helvatica" w:hAnsi="Helvatica" w:cs="Verdana"/>
                <w:b/>
                <w:color w:val="000000"/>
                <w:sz w:val="20"/>
                <w:szCs w:val="20"/>
                <w:lang w:val="en-IE" w:eastAsia="en-IE"/>
              </w:rPr>
              <w:t xml:space="preserve">N/A </w:t>
            </w:r>
          </w:p>
          <w:p w14:paraId="26E480C5" w14:textId="77777777" w:rsidR="00392B9C" w:rsidRPr="00343EE7" w:rsidRDefault="00392B9C" w:rsidP="00807742">
            <w:pPr>
              <w:autoSpaceDE w:val="0"/>
              <w:autoSpaceDN w:val="0"/>
              <w:adjustRightInd w:val="0"/>
              <w:jc w:val="both"/>
              <w:rPr>
                <w:rFonts w:ascii="Helvatica" w:hAnsi="Helvatica" w:cs="Verdana"/>
                <w:b/>
                <w:color w:val="000000"/>
                <w:sz w:val="20"/>
                <w:szCs w:val="20"/>
                <w:lang w:val="en-IE" w:eastAsia="en-IE"/>
              </w:rPr>
            </w:pPr>
          </w:p>
        </w:tc>
        <w:tc>
          <w:tcPr>
            <w:tcW w:w="626" w:type="dxa"/>
          </w:tcPr>
          <w:p w14:paraId="272CBB5E" w14:textId="77777777" w:rsidR="00392B9C" w:rsidRPr="00392B9C" w:rsidRDefault="00392B9C" w:rsidP="00807742">
            <w:pPr>
              <w:autoSpaceDE w:val="0"/>
              <w:autoSpaceDN w:val="0"/>
              <w:adjustRightInd w:val="0"/>
              <w:rPr>
                <w:rFonts w:ascii="Helvatica" w:hAnsi="Helvatica" w:cs="Verdana"/>
                <w:b/>
                <w:color w:val="000000"/>
                <w:sz w:val="20"/>
                <w:szCs w:val="20"/>
                <w:lang w:val="en-IE" w:eastAsia="en-IE"/>
              </w:rPr>
            </w:pPr>
            <w:r w:rsidRPr="00392B9C">
              <w:rPr>
                <w:rFonts w:ascii="Helvatica" w:hAnsi="Helvatica" w:cs="Verdana"/>
                <w:b/>
                <w:color w:val="000000"/>
                <w:sz w:val="20"/>
                <w:szCs w:val="20"/>
                <w:lang w:val="en-IE" w:eastAsia="en-IE"/>
              </w:rPr>
              <w:t>10</w:t>
            </w:r>
          </w:p>
        </w:tc>
        <w:tc>
          <w:tcPr>
            <w:tcW w:w="4729" w:type="dxa"/>
          </w:tcPr>
          <w:p w14:paraId="7A1CC8A8" w14:textId="77777777" w:rsidR="00392B9C" w:rsidRPr="00392B9C" w:rsidRDefault="00392B9C" w:rsidP="00807742">
            <w:pPr>
              <w:autoSpaceDE w:val="0"/>
              <w:autoSpaceDN w:val="0"/>
              <w:adjustRightInd w:val="0"/>
              <w:jc w:val="both"/>
              <w:rPr>
                <w:rFonts w:ascii="Helvatica" w:hAnsi="Helvatica" w:cs="Verdana"/>
                <w:color w:val="000000"/>
                <w:sz w:val="20"/>
                <w:szCs w:val="20"/>
                <w:lang w:val="en-IE" w:eastAsia="en-IE"/>
              </w:rPr>
            </w:pPr>
            <w:r w:rsidRPr="00392B9C">
              <w:rPr>
                <w:rFonts w:ascii="Helvatica" w:hAnsi="Helvatica" w:cs="Verdana"/>
                <w:color w:val="000000"/>
                <w:sz w:val="20"/>
                <w:szCs w:val="20"/>
                <w:lang w:val="en-IE" w:eastAsia="en-IE"/>
              </w:rPr>
              <w:t>Price per share or derivative or other financial instrument linked to them or value of transaction</w:t>
            </w:r>
          </w:p>
          <w:p w14:paraId="3D4AC81F" w14:textId="77777777" w:rsidR="00392B9C" w:rsidRPr="00392B9C" w:rsidRDefault="00392B9C" w:rsidP="00807742">
            <w:pPr>
              <w:keepNext/>
              <w:jc w:val="both"/>
              <w:outlineLvl w:val="2"/>
              <w:rPr>
                <w:rFonts w:ascii="Helvatica" w:hAnsi="Helvatica" w:cs="Verdana"/>
                <w:b/>
                <w:color w:val="000000"/>
                <w:sz w:val="20"/>
                <w:szCs w:val="20"/>
                <w:lang w:val="en-IE" w:eastAsia="en-IE"/>
              </w:rPr>
            </w:pPr>
            <w:r w:rsidRPr="00392B9C">
              <w:rPr>
                <w:rFonts w:ascii="Helvatica" w:hAnsi="Helvatica" w:cs="Verdana"/>
                <w:b/>
                <w:color w:val="000000"/>
                <w:sz w:val="20"/>
                <w:szCs w:val="20"/>
                <w:lang w:val="en-IE" w:eastAsia="en-IE"/>
              </w:rPr>
              <w:t>£1.9572</w:t>
            </w:r>
            <w:r>
              <w:rPr>
                <w:rFonts w:ascii="Helvatica" w:hAnsi="Helvatica" w:cs="Verdana"/>
                <w:b/>
                <w:color w:val="000000"/>
                <w:sz w:val="20"/>
                <w:szCs w:val="20"/>
                <w:lang w:val="en-IE" w:eastAsia="en-IE"/>
              </w:rPr>
              <w:t xml:space="preserve"> per Ordinary Share</w:t>
            </w:r>
          </w:p>
          <w:p w14:paraId="78EC2719" w14:textId="77777777" w:rsidR="00392B9C" w:rsidRPr="00392B9C" w:rsidRDefault="00392B9C" w:rsidP="00807742">
            <w:pPr>
              <w:rPr>
                <w:rFonts w:ascii="Helvatica" w:hAnsi="Helvatica" w:cs="Verdana"/>
                <w:b/>
                <w:color w:val="000000"/>
                <w:sz w:val="20"/>
                <w:szCs w:val="20"/>
                <w:lang w:val="en-IE" w:eastAsia="en-IE"/>
              </w:rPr>
            </w:pPr>
          </w:p>
          <w:p w14:paraId="16A4E21F" w14:textId="77777777" w:rsidR="00392B9C" w:rsidRPr="00392B9C" w:rsidRDefault="00392B9C" w:rsidP="00807742">
            <w:pPr>
              <w:ind w:firstLine="720"/>
              <w:rPr>
                <w:rFonts w:ascii="Helvatica" w:hAnsi="Helvatica" w:cs="Verdana"/>
                <w:b/>
                <w:color w:val="000000"/>
                <w:sz w:val="20"/>
                <w:szCs w:val="20"/>
                <w:lang w:val="en-IE" w:eastAsia="en-IE"/>
              </w:rPr>
            </w:pPr>
          </w:p>
        </w:tc>
      </w:tr>
      <w:tr w:rsidR="00392B9C" w:rsidRPr="00343EE7" w14:paraId="0E5C6823" w14:textId="77777777" w:rsidTr="00807742">
        <w:trPr>
          <w:trHeight w:val="684"/>
          <w:jc w:val="center"/>
        </w:trPr>
        <w:tc>
          <w:tcPr>
            <w:tcW w:w="627" w:type="dxa"/>
          </w:tcPr>
          <w:p w14:paraId="23CA0EDA"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11</w:t>
            </w:r>
          </w:p>
        </w:tc>
        <w:tc>
          <w:tcPr>
            <w:tcW w:w="4069" w:type="dxa"/>
          </w:tcPr>
          <w:p w14:paraId="19A884B5"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Date and place of transaction</w:t>
            </w:r>
          </w:p>
          <w:p w14:paraId="70F7E07A" w14:textId="77777777" w:rsidR="00392B9C" w:rsidRPr="00343EE7" w:rsidRDefault="00392B9C" w:rsidP="00807742">
            <w:pPr>
              <w:autoSpaceDE w:val="0"/>
              <w:autoSpaceDN w:val="0"/>
              <w:adjustRightInd w:val="0"/>
              <w:rPr>
                <w:rFonts w:ascii="Helvatica" w:hAnsi="Helvatica" w:cs="Verdana"/>
                <w:b/>
                <w:color w:val="000000"/>
                <w:sz w:val="20"/>
                <w:szCs w:val="20"/>
                <w:lang w:val="en-IE" w:eastAsia="en-IE"/>
              </w:rPr>
            </w:pPr>
            <w:proofErr w:type="gramStart"/>
            <w:r>
              <w:rPr>
                <w:rFonts w:ascii="Helvatica" w:hAnsi="Helvatica" w:cs="Verdana"/>
                <w:b/>
                <w:color w:val="000000"/>
                <w:sz w:val="20"/>
                <w:szCs w:val="20"/>
                <w:lang w:val="en-IE" w:eastAsia="en-IE"/>
              </w:rPr>
              <w:t>Jersey ,</w:t>
            </w:r>
            <w:proofErr w:type="gramEnd"/>
            <w:r>
              <w:rPr>
                <w:rFonts w:ascii="Helvatica" w:hAnsi="Helvatica" w:cs="Verdana"/>
                <w:b/>
                <w:color w:val="000000"/>
                <w:sz w:val="20"/>
                <w:szCs w:val="20"/>
                <w:lang w:val="en-IE" w:eastAsia="en-IE"/>
              </w:rPr>
              <w:t xml:space="preserve"> </w:t>
            </w:r>
            <w:r w:rsidRPr="00392B9C">
              <w:rPr>
                <w:rFonts w:ascii="Helvatica" w:hAnsi="Helvatica" w:cs="Verdana"/>
                <w:b/>
                <w:color w:val="000000"/>
                <w:sz w:val="20"/>
                <w:szCs w:val="20"/>
                <w:lang w:val="en-IE" w:eastAsia="en-IE"/>
              </w:rPr>
              <w:t>08 February</w:t>
            </w:r>
            <w:r>
              <w:rPr>
                <w:rFonts w:ascii="Helvatica" w:hAnsi="Helvatica" w:cs="Verdana"/>
                <w:b/>
                <w:color w:val="000000"/>
                <w:sz w:val="20"/>
                <w:szCs w:val="20"/>
                <w:lang w:val="en-IE" w:eastAsia="en-IE"/>
              </w:rPr>
              <w:t xml:space="preserve"> 2019</w:t>
            </w:r>
          </w:p>
          <w:p w14:paraId="706BA885"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p>
        </w:tc>
        <w:tc>
          <w:tcPr>
            <w:tcW w:w="626" w:type="dxa"/>
          </w:tcPr>
          <w:p w14:paraId="6D2CEE6D"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12</w:t>
            </w:r>
          </w:p>
        </w:tc>
        <w:tc>
          <w:tcPr>
            <w:tcW w:w="4729" w:type="dxa"/>
          </w:tcPr>
          <w:p w14:paraId="6FC3AC07" w14:textId="77777777" w:rsidR="00392B9C" w:rsidRPr="00343EE7" w:rsidRDefault="00392B9C" w:rsidP="00807742">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Date issuer informed of transaction</w:t>
            </w:r>
          </w:p>
          <w:p w14:paraId="40AB800E" w14:textId="77777777" w:rsidR="00392B9C" w:rsidRPr="00343EE7" w:rsidRDefault="00392B9C" w:rsidP="00807742">
            <w:pPr>
              <w:autoSpaceDE w:val="0"/>
              <w:autoSpaceDN w:val="0"/>
              <w:adjustRightInd w:val="0"/>
              <w:jc w:val="both"/>
              <w:rPr>
                <w:rFonts w:ascii="Helvatica" w:hAnsi="Helvatica" w:cs="Verdana"/>
                <w:color w:val="000000"/>
                <w:sz w:val="20"/>
                <w:szCs w:val="20"/>
                <w:lang w:val="en-IE" w:eastAsia="en-IE"/>
              </w:rPr>
            </w:pPr>
            <w:r w:rsidRPr="00392B9C">
              <w:rPr>
                <w:rFonts w:ascii="Helvatica" w:hAnsi="Helvatica" w:cs="Verdana"/>
                <w:b/>
                <w:color w:val="000000"/>
                <w:sz w:val="20"/>
                <w:szCs w:val="20"/>
                <w:lang w:val="en-IE" w:eastAsia="en-IE"/>
              </w:rPr>
              <w:t>08</w:t>
            </w:r>
            <w:r>
              <w:rPr>
                <w:rFonts w:ascii="Helvatica" w:hAnsi="Helvatica" w:cs="Verdana"/>
                <w:b/>
                <w:color w:val="000000"/>
                <w:sz w:val="20"/>
                <w:szCs w:val="20"/>
                <w:lang w:val="en-IE" w:eastAsia="en-IE"/>
              </w:rPr>
              <w:t xml:space="preserve"> February 2019</w:t>
            </w:r>
          </w:p>
        </w:tc>
      </w:tr>
      <w:tr w:rsidR="00392B9C" w:rsidRPr="00343EE7" w14:paraId="6A4AC096" w14:textId="77777777" w:rsidTr="00807742">
        <w:trPr>
          <w:trHeight w:val="1257"/>
          <w:jc w:val="center"/>
        </w:trPr>
        <w:tc>
          <w:tcPr>
            <w:tcW w:w="627" w:type="dxa"/>
          </w:tcPr>
          <w:p w14:paraId="0A13D265"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13</w:t>
            </w:r>
          </w:p>
        </w:tc>
        <w:tc>
          <w:tcPr>
            <w:tcW w:w="4069" w:type="dxa"/>
          </w:tcPr>
          <w:p w14:paraId="357B31B4" w14:textId="77777777" w:rsidR="00392B9C" w:rsidRPr="00343EE7" w:rsidRDefault="00392B9C" w:rsidP="00807742">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Any additional information</w:t>
            </w:r>
          </w:p>
          <w:p w14:paraId="522E8508"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r w:rsidRPr="00776C13">
              <w:rPr>
                <w:rFonts w:ascii="Helvatica" w:hAnsi="Helvatica" w:cs="Verdana"/>
                <w:b/>
                <w:color w:val="000000"/>
                <w:sz w:val="20"/>
                <w:szCs w:val="20"/>
                <w:lang w:val="en-IE" w:eastAsia="en-IE"/>
              </w:rPr>
              <w:t xml:space="preserve">N/A </w:t>
            </w:r>
          </w:p>
        </w:tc>
        <w:tc>
          <w:tcPr>
            <w:tcW w:w="626" w:type="dxa"/>
          </w:tcPr>
          <w:p w14:paraId="5DB2580D"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14</w:t>
            </w:r>
          </w:p>
        </w:tc>
        <w:tc>
          <w:tcPr>
            <w:tcW w:w="4729" w:type="dxa"/>
          </w:tcPr>
          <w:p w14:paraId="1DE8C3E4" w14:textId="77777777" w:rsidR="00392B9C" w:rsidRPr="00343EE7" w:rsidRDefault="00392B9C" w:rsidP="00807742">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color w:val="000000"/>
                <w:sz w:val="20"/>
                <w:szCs w:val="20"/>
                <w:lang w:val="en-IE" w:eastAsia="en-IE"/>
              </w:rPr>
              <w:t>Name of contact and telephone number for queries</w:t>
            </w:r>
          </w:p>
          <w:p w14:paraId="05AFBB27" w14:textId="77777777" w:rsidR="00392B9C" w:rsidRPr="00343EE7" w:rsidRDefault="00392B9C" w:rsidP="00807742">
            <w:pPr>
              <w:autoSpaceDE w:val="0"/>
              <w:autoSpaceDN w:val="0"/>
              <w:adjustRightInd w:val="0"/>
              <w:jc w:val="both"/>
              <w:rPr>
                <w:rFonts w:ascii="Helvatica" w:hAnsi="Helvatica" w:cs="Verdana"/>
                <w:b/>
                <w:bCs/>
                <w:color w:val="000000"/>
                <w:sz w:val="20"/>
                <w:szCs w:val="20"/>
                <w:lang w:val="en-IE" w:eastAsia="en-IE"/>
              </w:rPr>
            </w:pPr>
            <w:r>
              <w:rPr>
                <w:rFonts w:ascii="Helvatica" w:hAnsi="Helvatica" w:cs="Verdana"/>
                <w:b/>
                <w:bCs/>
                <w:color w:val="000000"/>
                <w:sz w:val="20"/>
                <w:szCs w:val="20"/>
                <w:lang w:val="en-IE" w:eastAsia="en-IE"/>
              </w:rPr>
              <w:t xml:space="preserve">Jolene Gacquin </w:t>
            </w:r>
          </w:p>
          <w:p w14:paraId="41AB78EC" w14:textId="77777777" w:rsidR="00392B9C" w:rsidRPr="00343EE7" w:rsidRDefault="00392B9C" w:rsidP="00807742">
            <w:pPr>
              <w:autoSpaceDE w:val="0"/>
              <w:autoSpaceDN w:val="0"/>
              <w:adjustRightInd w:val="0"/>
              <w:jc w:val="both"/>
              <w:rPr>
                <w:rFonts w:ascii="Helvatica" w:hAnsi="Helvatica" w:cs="Verdana"/>
                <w:color w:val="000000"/>
                <w:sz w:val="20"/>
                <w:szCs w:val="20"/>
                <w:lang w:val="en-IE" w:eastAsia="en-IE"/>
              </w:rPr>
            </w:pPr>
            <w:r w:rsidRPr="00343EE7">
              <w:rPr>
                <w:rFonts w:ascii="Helvatica" w:hAnsi="Helvatica" w:cs="Verdana"/>
                <w:b/>
                <w:color w:val="000000"/>
                <w:sz w:val="20"/>
                <w:szCs w:val="20"/>
                <w:lang w:val="en-IE" w:eastAsia="en-IE"/>
              </w:rPr>
              <w:t xml:space="preserve">01 </w:t>
            </w:r>
            <w:r>
              <w:rPr>
                <w:rFonts w:ascii="Helvatica" w:hAnsi="Helvatica" w:cs="Verdana"/>
                <w:b/>
                <w:color w:val="000000"/>
                <w:sz w:val="20"/>
                <w:szCs w:val="20"/>
                <w:lang w:val="en-IE" w:eastAsia="en-IE"/>
              </w:rPr>
              <w:t>4863309</w:t>
            </w:r>
          </w:p>
        </w:tc>
      </w:tr>
      <w:tr w:rsidR="00392B9C" w:rsidRPr="00343EE7" w14:paraId="54C2D04F" w14:textId="77777777" w:rsidTr="00807742">
        <w:trPr>
          <w:cantSplit/>
          <w:trHeight w:val="2175"/>
          <w:jc w:val="center"/>
        </w:trPr>
        <w:tc>
          <w:tcPr>
            <w:tcW w:w="627" w:type="dxa"/>
            <w:tcBorders>
              <w:right w:val="nil"/>
            </w:tcBorders>
          </w:tcPr>
          <w:p w14:paraId="50CB25F0" w14:textId="77777777" w:rsidR="00392B9C" w:rsidRPr="00343EE7" w:rsidRDefault="00392B9C" w:rsidP="00807742">
            <w:pPr>
              <w:autoSpaceDE w:val="0"/>
              <w:autoSpaceDN w:val="0"/>
              <w:adjustRightInd w:val="0"/>
              <w:rPr>
                <w:rFonts w:ascii="Helvatica" w:hAnsi="Helvatica" w:cs="Verdana"/>
                <w:color w:val="000000"/>
                <w:sz w:val="20"/>
                <w:szCs w:val="20"/>
                <w:lang w:val="en-IE" w:eastAsia="en-IE"/>
              </w:rPr>
            </w:pPr>
          </w:p>
        </w:tc>
        <w:tc>
          <w:tcPr>
            <w:tcW w:w="9424" w:type="dxa"/>
            <w:gridSpan w:val="3"/>
            <w:tcBorders>
              <w:left w:val="nil"/>
            </w:tcBorders>
          </w:tcPr>
          <w:p w14:paraId="1C7B5429" w14:textId="77777777" w:rsidR="00392B9C" w:rsidRPr="00343EE7" w:rsidRDefault="00392B9C" w:rsidP="00807742">
            <w:pPr>
              <w:autoSpaceDE w:val="0"/>
              <w:autoSpaceDN w:val="0"/>
              <w:adjustRightInd w:val="0"/>
              <w:jc w:val="both"/>
              <w:rPr>
                <w:rFonts w:ascii="Helvatica" w:hAnsi="Helvatica" w:cs="Verdana"/>
                <w:b/>
                <w:bCs/>
                <w:color w:val="000000"/>
                <w:sz w:val="20"/>
                <w:szCs w:val="20"/>
                <w:lang w:val="en-IE" w:eastAsia="en-IE"/>
              </w:rPr>
            </w:pPr>
          </w:p>
          <w:p w14:paraId="425878EB" w14:textId="77777777" w:rsidR="00392B9C" w:rsidRPr="00343EE7" w:rsidRDefault="00392B9C" w:rsidP="00807742">
            <w:pPr>
              <w:autoSpaceDE w:val="0"/>
              <w:autoSpaceDN w:val="0"/>
              <w:adjustRightInd w:val="0"/>
              <w:jc w:val="both"/>
              <w:rPr>
                <w:rFonts w:ascii="Helvatica" w:hAnsi="Helvatica" w:cs="Verdana"/>
                <w:b/>
                <w:bCs/>
                <w:color w:val="000000"/>
                <w:sz w:val="20"/>
                <w:szCs w:val="20"/>
                <w:lang w:val="en-IE" w:eastAsia="en-IE"/>
              </w:rPr>
            </w:pPr>
            <w:r w:rsidRPr="00343EE7">
              <w:rPr>
                <w:rFonts w:ascii="Helvatica" w:hAnsi="Helvatica" w:cs="Verdana"/>
                <w:b/>
                <w:bCs/>
                <w:color w:val="000000"/>
                <w:sz w:val="20"/>
                <w:szCs w:val="20"/>
                <w:lang w:val="en-IE" w:eastAsia="en-IE"/>
              </w:rPr>
              <w:t>Name and signature of duly designated officer of issuer responsible for making notification</w:t>
            </w:r>
          </w:p>
          <w:p w14:paraId="5723A8E9" w14:textId="77777777" w:rsidR="00392B9C" w:rsidRPr="00343EE7" w:rsidRDefault="00392B9C" w:rsidP="00807742">
            <w:pPr>
              <w:autoSpaceDE w:val="0"/>
              <w:autoSpaceDN w:val="0"/>
              <w:adjustRightInd w:val="0"/>
              <w:jc w:val="both"/>
              <w:rPr>
                <w:rFonts w:ascii="Helvatica" w:hAnsi="Helvatica" w:cs="Verdana"/>
                <w:b/>
                <w:bCs/>
                <w:color w:val="000000"/>
                <w:sz w:val="20"/>
                <w:szCs w:val="20"/>
                <w:lang w:val="en-IE" w:eastAsia="en-IE"/>
              </w:rPr>
            </w:pPr>
          </w:p>
          <w:p w14:paraId="0E13CECF" w14:textId="77777777" w:rsidR="00392B9C" w:rsidRPr="00343EE7" w:rsidRDefault="00392B9C" w:rsidP="00807742">
            <w:pPr>
              <w:autoSpaceDE w:val="0"/>
              <w:autoSpaceDN w:val="0"/>
              <w:adjustRightInd w:val="0"/>
              <w:jc w:val="both"/>
              <w:rPr>
                <w:rFonts w:ascii="Helvatica" w:hAnsi="Helvatica" w:cs="Verdana"/>
                <w:b/>
                <w:bCs/>
                <w:color w:val="000000"/>
                <w:sz w:val="20"/>
                <w:szCs w:val="20"/>
                <w:lang w:val="en-IE" w:eastAsia="en-IE"/>
              </w:rPr>
            </w:pPr>
            <w:r>
              <w:rPr>
                <w:rFonts w:ascii="Helvatica" w:hAnsi="Helvatica" w:cs="Verdana"/>
                <w:b/>
                <w:bCs/>
                <w:color w:val="000000"/>
                <w:sz w:val="20"/>
                <w:szCs w:val="20"/>
                <w:lang w:val="en-IE" w:eastAsia="en-IE"/>
              </w:rPr>
              <w:t xml:space="preserve">Jolene Gacquin </w:t>
            </w:r>
          </w:p>
          <w:p w14:paraId="28F19EB6" w14:textId="77777777" w:rsidR="00392B9C" w:rsidRPr="00343EE7" w:rsidRDefault="00392B9C" w:rsidP="00807742">
            <w:pPr>
              <w:autoSpaceDE w:val="0"/>
              <w:autoSpaceDN w:val="0"/>
              <w:adjustRightInd w:val="0"/>
              <w:jc w:val="both"/>
              <w:rPr>
                <w:rFonts w:ascii="Helvatica" w:hAnsi="Helvatica" w:cs="Verdana"/>
                <w:b/>
                <w:bCs/>
                <w:color w:val="000000"/>
                <w:sz w:val="20"/>
                <w:szCs w:val="20"/>
                <w:lang w:val="en-IE" w:eastAsia="en-IE"/>
              </w:rPr>
            </w:pPr>
          </w:p>
          <w:p w14:paraId="586278D8" w14:textId="77777777" w:rsidR="00392B9C" w:rsidRPr="00343EE7" w:rsidRDefault="00392B9C" w:rsidP="00807742">
            <w:pPr>
              <w:autoSpaceDE w:val="0"/>
              <w:autoSpaceDN w:val="0"/>
              <w:adjustRightInd w:val="0"/>
              <w:jc w:val="both"/>
              <w:rPr>
                <w:rFonts w:ascii="Helvatica" w:hAnsi="Helvatica" w:cs="Verdana"/>
                <w:b/>
                <w:bCs/>
                <w:color w:val="000000"/>
                <w:sz w:val="20"/>
                <w:szCs w:val="20"/>
                <w:lang w:val="en-IE" w:eastAsia="en-IE"/>
              </w:rPr>
            </w:pPr>
            <w:r w:rsidRPr="00343EE7">
              <w:rPr>
                <w:rFonts w:ascii="Helvatica" w:hAnsi="Helvatica" w:cs="Verdana"/>
                <w:b/>
                <w:bCs/>
                <w:color w:val="000000"/>
                <w:sz w:val="20"/>
                <w:szCs w:val="20"/>
                <w:lang w:val="en-IE" w:eastAsia="en-IE"/>
              </w:rPr>
              <w:t>Date of notificat</w:t>
            </w:r>
            <w:r w:rsidRPr="00392B9C">
              <w:rPr>
                <w:rFonts w:ascii="Helvatica" w:hAnsi="Helvatica" w:cs="Verdana"/>
                <w:b/>
                <w:color w:val="000000"/>
                <w:sz w:val="20"/>
                <w:szCs w:val="20"/>
                <w:lang w:val="en-IE" w:eastAsia="en-IE"/>
              </w:rPr>
              <w:t>ion 08</w:t>
            </w:r>
            <w:r>
              <w:rPr>
                <w:rFonts w:ascii="Helvatica" w:hAnsi="Helvatica" w:cs="Verdana"/>
                <w:b/>
                <w:color w:val="000000"/>
                <w:sz w:val="20"/>
                <w:szCs w:val="20"/>
                <w:lang w:val="en-IE" w:eastAsia="en-IE"/>
              </w:rPr>
              <w:t xml:space="preserve"> February 2019</w:t>
            </w:r>
          </w:p>
        </w:tc>
      </w:tr>
    </w:tbl>
    <w:p w14:paraId="50BE385F" w14:textId="77777777" w:rsidR="00392B9C" w:rsidRDefault="00392B9C" w:rsidP="00392B9C">
      <w:pPr>
        <w:widowControl w:val="0"/>
        <w:suppressAutoHyphens/>
        <w:autoSpaceDE w:val="0"/>
        <w:autoSpaceDN w:val="0"/>
        <w:adjustRightInd w:val="0"/>
        <w:spacing w:after="200" w:line="280" w:lineRule="atLeast"/>
        <w:jc w:val="both"/>
        <w:textAlignment w:val="center"/>
        <w:rPr>
          <w:b/>
          <w:sz w:val="22"/>
          <w:szCs w:val="22"/>
        </w:rPr>
      </w:pPr>
    </w:p>
    <w:p w14:paraId="2C856DE7" w14:textId="77777777" w:rsidR="00392B9C" w:rsidRDefault="00392B9C" w:rsidP="00392B9C">
      <w:pPr>
        <w:widowControl w:val="0"/>
        <w:tabs>
          <w:tab w:val="left" w:pos="900"/>
        </w:tabs>
        <w:suppressAutoHyphens/>
        <w:autoSpaceDE w:val="0"/>
        <w:autoSpaceDN w:val="0"/>
        <w:adjustRightInd w:val="0"/>
        <w:spacing w:after="200" w:line="280" w:lineRule="atLeast"/>
        <w:jc w:val="both"/>
        <w:textAlignment w:val="center"/>
        <w:rPr>
          <w:b/>
          <w:sz w:val="22"/>
          <w:szCs w:val="22"/>
        </w:rPr>
      </w:pPr>
      <w:r>
        <w:rPr>
          <w:b/>
          <w:sz w:val="22"/>
          <w:szCs w:val="22"/>
        </w:rPr>
        <w:br w:type="page"/>
      </w:r>
    </w:p>
    <w:p w14:paraId="15D60525" w14:textId="77777777" w:rsidR="00392B9C" w:rsidRPr="00B76F5E" w:rsidRDefault="00392B9C" w:rsidP="00392B9C">
      <w:pPr>
        <w:widowControl w:val="0"/>
        <w:tabs>
          <w:tab w:val="left" w:pos="900"/>
        </w:tabs>
        <w:suppressAutoHyphens/>
        <w:autoSpaceDE w:val="0"/>
        <w:autoSpaceDN w:val="0"/>
        <w:adjustRightInd w:val="0"/>
        <w:spacing w:after="200" w:line="280" w:lineRule="atLeast"/>
        <w:jc w:val="both"/>
        <w:textAlignment w:val="center"/>
        <w:rPr>
          <w:b/>
          <w:sz w:val="22"/>
          <w:szCs w:val="22"/>
        </w:rPr>
      </w:pPr>
    </w:p>
    <w:p w14:paraId="4E902831" w14:textId="77777777" w:rsidR="00392B9C" w:rsidRPr="00B76F5E" w:rsidRDefault="00392B9C" w:rsidP="00392B9C">
      <w:pPr>
        <w:widowControl w:val="0"/>
        <w:suppressAutoHyphens/>
        <w:autoSpaceDE w:val="0"/>
        <w:autoSpaceDN w:val="0"/>
        <w:adjustRightInd w:val="0"/>
        <w:spacing w:after="200" w:line="280" w:lineRule="atLeast"/>
        <w:jc w:val="both"/>
        <w:textAlignment w:val="center"/>
        <w:rPr>
          <w:sz w:val="22"/>
          <w:szCs w:val="22"/>
        </w:rPr>
      </w:pPr>
      <w:r w:rsidRPr="00B76F5E">
        <w:rPr>
          <w:b/>
          <w:sz w:val="22"/>
          <w:szCs w:val="22"/>
        </w:rPr>
        <w:t>Regulation 12(8) of the Market Abuse (Directive 2003/6/EC) Regulations 2005 (‘the Regulations’)</w:t>
      </w:r>
      <w:r w:rsidRPr="00B76F5E">
        <w:rPr>
          <w:sz w:val="22"/>
          <w:szCs w:val="22"/>
        </w:rPr>
        <w:t xml:space="preserve"> provides that:</w:t>
      </w:r>
    </w:p>
    <w:p w14:paraId="0B62D225" w14:textId="77777777" w:rsidR="00392B9C" w:rsidRPr="00B76F5E" w:rsidRDefault="00392B9C" w:rsidP="00392B9C">
      <w:pPr>
        <w:spacing w:before="120" w:after="140"/>
        <w:ind w:right="-51"/>
        <w:rPr>
          <w:sz w:val="22"/>
          <w:szCs w:val="22"/>
          <w:lang w:eastAsia="en-IE"/>
        </w:rPr>
      </w:pPr>
    </w:p>
    <w:p w14:paraId="69248FF5" w14:textId="77777777" w:rsidR="00392B9C" w:rsidRPr="00B76F5E" w:rsidRDefault="00392B9C" w:rsidP="00392B9C">
      <w:pPr>
        <w:spacing w:before="120" w:after="140"/>
        <w:ind w:right="-51"/>
        <w:rPr>
          <w:sz w:val="22"/>
          <w:szCs w:val="22"/>
          <w:lang w:val="en-IE" w:eastAsia="en-IE"/>
        </w:rPr>
      </w:pPr>
      <w:r w:rsidRPr="00B76F5E">
        <w:rPr>
          <w:sz w:val="22"/>
          <w:szCs w:val="22"/>
          <w:lang w:eastAsia="en-IE"/>
        </w:rPr>
        <w:t>“person discharging managerial responsibilities”, in relation to an issuer of financial instruments, means a person who is -</w:t>
      </w:r>
    </w:p>
    <w:p w14:paraId="3AB3A4E3" w14:textId="77777777" w:rsidR="00392B9C" w:rsidRPr="00B76F5E" w:rsidRDefault="00392B9C" w:rsidP="00392B9C">
      <w:pPr>
        <w:spacing w:before="120" w:after="140"/>
        <w:ind w:left="624" w:right="91" w:hanging="624"/>
        <w:rPr>
          <w:sz w:val="22"/>
          <w:szCs w:val="22"/>
          <w:lang w:val="en-IE" w:eastAsia="en-IE"/>
        </w:rPr>
      </w:pPr>
      <w:r w:rsidRPr="00B76F5E">
        <w:rPr>
          <w:sz w:val="22"/>
          <w:szCs w:val="22"/>
          <w:lang w:eastAsia="en-IE"/>
        </w:rPr>
        <w:t>(a)</w:t>
      </w:r>
      <w:r w:rsidRPr="00B76F5E">
        <w:rPr>
          <w:sz w:val="22"/>
          <w:szCs w:val="22"/>
          <w:lang w:eastAsia="en-IE"/>
        </w:rPr>
        <w:tab/>
        <w:t>a member of the administrative, management or supervisory bodies of the issuer, or</w:t>
      </w:r>
    </w:p>
    <w:p w14:paraId="18C96E1C" w14:textId="77777777" w:rsidR="00392B9C" w:rsidRPr="00B76F5E" w:rsidRDefault="00392B9C" w:rsidP="00392B9C">
      <w:pPr>
        <w:spacing w:before="120" w:after="140"/>
        <w:ind w:left="624" w:right="91" w:hanging="624"/>
        <w:rPr>
          <w:sz w:val="22"/>
          <w:szCs w:val="22"/>
          <w:lang w:val="en-IE" w:eastAsia="en-IE"/>
        </w:rPr>
      </w:pPr>
      <w:r w:rsidRPr="00B76F5E">
        <w:rPr>
          <w:sz w:val="22"/>
          <w:szCs w:val="22"/>
          <w:lang w:eastAsia="en-IE"/>
        </w:rPr>
        <w:t>(b)</w:t>
      </w:r>
      <w:r w:rsidRPr="00B76F5E">
        <w:rPr>
          <w:sz w:val="22"/>
          <w:szCs w:val="22"/>
          <w:lang w:eastAsia="en-IE"/>
        </w:rPr>
        <w:tab/>
        <w:t>a senior executive -</w:t>
      </w:r>
    </w:p>
    <w:p w14:paraId="0291F341" w14:textId="77777777" w:rsidR="00392B9C" w:rsidRPr="00B76F5E" w:rsidRDefault="00392B9C" w:rsidP="00392B9C">
      <w:pPr>
        <w:spacing w:before="120" w:after="140"/>
        <w:ind w:left="1190" w:right="91" w:hanging="624"/>
        <w:rPr>
          <w:sz w:val="22"/>
          <w:szCs w:val="22"/>
          <w:lang w:val="en-IE" w:eastAsia="en-IE"/>
        </w:rPr>
      </w:pPr>
      <w:r w:rsidRPr="00B76F5E">
        <w:rPr>
          <w:sz w:val="22"/>
          <w:szCs w:val="22"/>
          <w:lang w:eastAsia="en-IE"/>
        </w:rPr>
        <w:t>(</w:t>
      </w:r>
      <w:proofErr w:type="spellStart"/>
      <w:r w:rsidRPr="00B76F5E">
        <w:rPr>
          <w:sz w:val="22"/>
          <w:szCs w:val="22"/>
          <w:lang w:eastAsia="en-IE"/>
        </w:rPr>
        <w:t>i</w:t>
      </w:r>
      <w:proofErr w:type="spellEnd"/>
      <w:r w:rsidRPr="00B76F5E">
        <w:rPr>
          <w:sz w:val="22"/>
          <w:szCs w:val="22"/>
          <w:lang w:eastAsia="en-IE"/>
        </w:rPr>
        <w:t>)</w:t>
      </w:r>
      <w:r w:rsidRPr="00B76F5E">
        <w:rPr>
          <w:sz w:val="22"/>
          <w:szCs w:val="22"/>
          <w:lang w:eastAsia="en-IE"/>
        </w:rPr>
        <w:tab/>
        <w:t>who is not a member of the bodies referred to in paragraph (a) of this definition,</w:t>
      </w:r>
    </w:p>
    <w:p w14:paraId="342DB83D" w14:textId="77777777" w:rsidR="00392B9C" w:rsidRPr="00B76F5E" w:rsidRDefault="00392B9C" w:rsidP="00392B9C">
      <w:pPr>
        <w:spacing w:before="120" w:after="140"/>
        <w:ind w:left="1190" w:right="91" w:hanging="624"/>
        <w:rPr>
          <w:sz w:val="22"/>
          <w:szCs w:val="22"/>
          <w:lang w:val="en-IE" w:eastAsia="en-IE"/>
        </w:rPr>
      </w:pPr>
      <w:r w:rsidRPr="00B76F5E">
        <w:rPr>
          <w:sz w:val="22"/>
          <w:szCs w:val="22"/>
          <w:lang w:eastAsia="en-IE"/>
        </w:rPr>
        <w:t>(ii)</w:t>
      </w:r>
      <w:r w:rsidRPr="00B76F5E">
        <w:rPr>
          <w:sz w:val="22"/>
          <w:szCs w:val="22"/>
          <w:lang w:eastAsia="en-IE"/>
        </w:rPr>
        <w:tab/>
        <w:t>having regular access to inside information relating, directly or indirectly, to the issuer, and</w:t>
      </w:r>
    </w:p>
    <w:p w14:paraId="5901DBC5" w14:textId="77777777" w:rsidR="00392B9C" w:rsidRPr="00B76F5E" w:rsidRDefault="00392B9C" w:rsidP="00392B9C">
      <w:pPr>
        <w:spacing w:before="120" w:after="140"/>
        <w:ind w:left="1190" w:right="91" w:hanging="624"/>
        <w:rPr>
          <w:sz w:val="22"/>
          <w:szCs w:val="22"/>
          <w:lang w:val="en-IE" w:eastAsia="en-IE"/>
        </w:rPr>
      </w:pPr>
      <w:r w:rsidRPr="00B76F5E">
        <w:rPr>
          <w:sz w:val="22"/>
          <w:szCs w:val="22"/>
          <w:lang w:eastAsia="en-IE"/>
        </w:rPr>
        <w:t>(iii)</w:t>
      </w:r>
      <w:r w:rsidRPr="00B76F5E">
        <w:rPr>
          <w:sz w:val="22"/>
          <w:szCs w:val="22"/>
          <w:lang w:eastAsia="en-IE"/>
        </w:rPr>
        <w:tab/>
        <w:t>having the power to make managerial decisions affecting the future developments and business prospects of the issuer.</w:t>
      </w:r>
    </w:p>
    <w:p w14:paraId="3758FCB8" w14:textId="77777777" w:rsidR="00392B9C" w:rsidRPr="00B76F5E" w:rsidRDefault="00392B9C" w:rsidP="00392B9C">
      <w:pPr>
        <w:widowControl w:val="0"/>
        <w:suppressAutoHyphens/>
        <w:autoSpaceDE w:val="0"/>
        <w:autoSpaceDN w:val="0"/>
        <w:adjustRightInd w:val="0"/>
        <w:spacing w:after="200" w:line="280" w:lineRule="atLeast"/>
        <w:ind w:right="91"/>
        <w:jc w:val="both"/>
        <w:textAlignment w:val="center"/>
        <w:rPr>
          <w:sz w:val="22"/>
          <w:szCs w:val="22"/>
        </w:rPr>
      </w:pPr>
    </w:p>
    <w:p w14:paraId="6BE3E4C0" w14:textId="77777777" w:rsidR="00392B9C" w:rsidRPr="00B76F5E" w:rsidRDefault="00392B9C" w:rsidP="00392B9C">
      <w:pPr>
        <w:widowControl w:val="0"/>
        <w:suppressAutoHyphens/>
        <w:autoSpaceDE w:val="0"/>
        <w:autoSpaceDN w:val="0"/>
        <w:adjustRightInd w:val="0"/>
        <w:spacing w:after="200" w:line="280" w:lineRule="atLeast"/>
        <w:ind w:right="91"/>
        <w:jc w:val="both"/>
        <w:textAlignment w:val="center"/>
        <w:rPr>
          <w:sz w:val="22"/>
          <w:szCs w:val="22"/>
        </w:rPr>
      </w:pPr>
      <w:r w:rsidRPr="00B76F5E">
        <w:rPr>
          <w:sz w:val="22"/>
          <w:szCs w:val="22"/>
        </w:rPr>
        <w:t>“person closely associated”, in relation to a person discharging managerial responsibilities within an issuer of financial instruments, means -</w:t>
      </w:r>
    </w:p>
    <w:p w14:paraId="20CB85A6" w14:textId="77777777" w:rsidR="00392B9C" w:rsidRPr="00B76F5E" w:rsidRDefault="00392B9C" w:rsidP="00392B9C">
      <w:pPr>
        <w:spacing w:before="120" w:after="140"/>
        <w:ind w:left="624" w:right="91" w:hanging="624"/>
        <w:rPr>
          <w:sz w:val="22"/>
          <w:szCs w:val="22"/>
          <w:lang w:val="en-IE" w:eastAsia="en-IE"/>
        </w:rPr>
      </w:pPr>
      <w:r w:rsidRPr="00B76F5E">
        <w:rPr>
          <w:sz w:val="22"/>
          <w:szCs w:val="22"/>
          <w:lang w:eastAsia="en-IE"/>
        </w:rPr>
        <w:t>(a)</w:t>
      </w:r>
      <w:r w:rsidRPr="00B76F5E">
        <w:rPr>
          <w:sz w:val="22"/>
          <w:szCs w:val="22"/>
          <w:lang w:eastAsia="en-IE"/>
        </w:rPr>
        <w:tab/>
        <w:t>the spouse of the person discharging managerial responsibilities,</w:t>
      </w:r>
    </w:p>
    <w:p w14:paraId="3AD2FA5C" w14:textId="77777777" w:rsidR="00392B9C" w:rsidRPr="00B76F5E" w:rsidRDefault="00392B9C" w:rsidP="00392B9C">
      <w:pPr>
        <w:spacing w:before="120" w:after="140"/>
        <w:ind w:left="624" w:right="91" w:hanging="624"/>
        <w:rPr>
          <w:sz w:val="22"/>
          <w:szCs w:val="22"/>
          <w:lang w:val="en-IE" w:eastAsia="en-IE"/>
        </w:rPr>
      </w:pPr>
      <w:r w:rsidRPr="00B76F5E">
        <w:rPr>
          <w:sz w:val="22"/>
          <w:szCs w:val="22"/>
          <w:lang w:eastAsia="en-IE"/>
        </w:rPr>
        <w:t>(b)</w:t>
      </w:r>
      <w:r w:rsidRPr="00B76F5E">
        <w:rPr>
          <w:sz w:val="22"/>
          <w:szCs w:val="22"/>
          <w:lang w:eastAsia="en-IE"/>
        </w:rPr>
        <w:tab/>
        <w:t>dependent children of the person discharging managerial responsibilities,</w:t>
      </w:r>
    </w:p>
    <w:p w14:paraId="4ADB7915" w14:textId="77777777" w:rsidR="00392B9C" w:rsidRPr="00B76F5E" w:rsidRDefault="00392B9C" w:rsidP="00392B9C">
      <w:pPr>
        <w:spacing w:before="120" w:after="140"/>
        <w:ind w:left="624" w:right="91" w:hanging="624"/>
        <w:rPr>
          <w:sz w:val="22"/>
          <w:szCs w:val="22"/>
          <w:lang w:val="en-IE" w:eastAsia="en-IE"/>
        </w:rPr>
      </w:pPr>
      <w:r w:rsidRPr="00B76F5E">
        <w:rPr>
          <w:sz w:val="22"/>
          <w:szCs w:val="22"/>
          <w:lang w:eastAsia="en-IE"/>
        </w:rPr>
        <w:t>(c)</w:t>
      </w:r>
      <w:r w:rsidRPr="00B76F5E">
        <w:rPr>
          <w:sz w:val="22"/>
          <w:szCs w:val="22"/>
          <w:lang w:eastAsia="en-IE"/>
        </w:rPr>
        <w:tab/>
        <w:t>other relatives of the person discharging managerial responsibilities, who have shared the same household as that person for at least one year on the date of the transaction concerned,</w:t>
      </w:r>
    </w:p>
    <w:p w14:paraId="60C0F66A" w14:textId="77777777" w:rsidR="00392B9C" w:rsidRPr="00B76F5E" w:rsidRDefault="00392B9C" w:rsidP="00392B9C">
      <w:pPr>
        <w:spacing w:before="120" w:after="140"/>
        <w:ind w:left="624" w:right="91" w:hanging="624"/>
        <w:rPr>
          <w:sz w:val="22"/>
          <w:szCs w:val="22"/>
          <w:lang w:val="en-IE" w:eastAsia="en-IE"/>
        </w:rPr>
      </w:pPr>
      <w:r w:rsidRPr="00B76F5E">
        <w:rPr>
          <w:sz w:val="22"/>
          <w:szCs w:val="22"/>
          <w:lang w:eastAsia="en-IE"/>
        </w:rPr>
        <w:t>(d)</w:t>
      </w:r>
      <w:r w:rsidRPr="00B76F5E">
        <w:rPr>
          <w:sz w:val="22"/>
          <w:szCs w:val="22"/>
          <w:lang w:eastAsia="en-IE"/>
        </w:rPr>
        <w:tab/>
        <w:t>any person -</w:t>
      </w:r>
    </w:p>
    <w:p w14:paraId="65BA2DE7" w14:textId="77777777" w:rsidR="00392B9C" w:rsidRPr="00B76F5E" w:rsidRDefault="00392B9C" w:rsidP="00392B9C">
      <w:pPr>
        <w:spacing w:before="120" w:after="140"/>
        <w:ind w:left="1190" w:right="91" w:hanging="624"/>
        <w:rPr>
          <w:sz w:val="22"/>
          <w:szCs w:val="22"/>
          <w:lang w:val="en-IE" w:eastAsia="en-IE"/>
        </w:rPr>
      </w:pPr>
      <w:r w:rsidRPr="00B76F5E">
        <w:rPr>
          <w:sz w:val="22"/>
          <w:szCs w:val="22"/>
          <w:lang w:eastAsia="en-IE"/>
        </w:rPr>
        <w:t>(</w:t>
      </w:r>
      <w:proofErr w:type="spellStart"/>
      <w:r w:rsidRPr="00B76F5E">
        <w:rPr>
          <w:sz w:val="22"/>
          <w:szCs w:val="22"/>
          <w:lang w:eastAsia="en-IE"/>
        </w:rPr>
        <w:t>i</w:t>
      </w:r>
      <w:proofErr w:type="spellEnd"/>
      <w:r w:rsidRPr="00B76F5E">
        <w:rPr>
          <w:sz w:val="22"/>
          <w:szCs w:val="22"/>
          <w:lang w:eastAsia="en-IE"/>
        </w:rPr>
        <w:t>)</w:t>
      </w:r>
      <w:r w:rsidRPr="00B76F5E">
        <w:rPr>
          <w:sz w:val="22"/>
          <w:szCs w:val="22"/>
          <w:lang w:eastAsia="en-IE"/>
        </w:rPr>
        <w:tab/>
        <w:t>the managerial responsibilities of which are discharged by a person -</w:t>
      </w:r>
    </w:p>
    <w:p w14:paraId="327FD840" w14:textId="77777777" w:rsidR="00392B9C" w:rsidRPr="00B76F5E" w:rsidRDefault="00392B9C" w:rsidP="00392B9C">
      <w:pPr>
        <w:spacing w:before="120" w:after="140"/>
        <w:ind w:left="1190" w:right="91" w:hanging="624"/>
        <w:rPr>
          <w:sz w:val="22"/>
          <w:szCs w:val="22"/>
          <w:lang w:val="en-IE" w:eastAsia="en-IE"/>
        </w:rPr>
      </w:pPr>
      <w:r w:rsidRPr="00B76F5E">
        <w:rPr>
          <w:sz w:val="22"/>
          <w:szCs w:val="22"/>
          <w:lang w:eastAsia="en-IE"/>
        </w:rPr>
        <w:t>(</w:t>
      </w:r>
      <w:proofErr w:type="spellStart"/>
      <w:r w:rsidRPr="00B76F5E">
        <w:rPr>
          <w:sz w:val="22"/>
          <w:szCs w:val="22"/>
          <w:lang w:eastAsia="en-IE"/>
        </w:rPr>
        <w:t>i</w:t>
      </w:r>
      <w:proofErr w:type="spellEnd"/>
      <w:r w:rsidRPr="00B76F5E">
        <w:rPr>
          <w:sz w:val="22"/>
          <w:szCs w:val="22"/>
          <w:lang w:eastAsia="en-IE"/>
        </w:rPr>
        <w:t>)</w:t>
      </w:r>
      <w:r w:rsidRPr="00B76F5E">
        <w:rPr>
          <w:sz w:val="22"/>
          <w:szCs w:val="22"/>
          <w:lang w:eastAsia="en-IE"/>
        </w:rPr>
        <w:tab/>
        <w:t>discharging managerial responsibilities within the issuer, or</w:t>
      </w:r>
    </w:p>
    <w:p w14:paraId="6D97E737" w14:textId="77777777" w:rsidR="00392B9C" w:rsidRPr="00B76F5E" w:rsidRDefault="00392B9C" w:rsidP="00392B9C">
      <w:pPr>
        <w:spacing w:before="120" w:after="140"/>
        <w:ind w:left="1190" w:right="91" w:hanging="624"/>
        <w:rPr>
          <w:sz w:val="22"/>
          <w:szCs w:val="22"/>
          <w:lang w:val="en-IE" w:eastAsia="en-IE"/>
        </w:rPr>
      </w:pPr>
      <w:r w:rsidRPr="00B76F5E">
        <w:rPr>
          <w:sz w:val="22"/>
          <w:szCs w:val="22"/>
          <w:lang w:eastAsia="en-IE"/>
        </w:rPr>
        <w:t>(ii)</w:t>
      </w:r>
      <w:r w:rsidRPr="00B76F5E">
        <w:rPr>
          <w:sz w:val="22"/>
          <w:szCs w:val="22"/>
          <w:lang w:eastAsia="en-IE"/>
        </w:rPr>
        <w:tab/>
        <w:t>referred to in paragraph (a), (b) or (c) of this definition,</w:t>
      </w:r>
    </w:p>
    <w:p w14:paraId="778E0C42" w14:textId="77777777" w:rsidR="00392B9C" w:rsidRPr="00B76F5E" w:rsidRDefault="00392B9C" w:rsidP="00392B9C">
      <w:pPr>
        <w:spacing w:before="120" w:after="140"/>
        <w:ind w:left="1190" w:right="91" w:hanging="624"/>
        <w:rPr>
          <w:sz w:val="22"/>
          <w:szCs w:val="22"/>
          <w:lang w:val="en-IE" w:eastAsia="en-IE"/>
        </w:rPr>
      </w:pPr>
      <w:r w:rsidRPr="00B76F5E">
        <w:rPr>
          <w:sz w:val="22"/>
          <w:szCs w:val="22"/>
          <w:lang w:eastAsia="en-IE"/>
        </w:rPr>
        <w:t>(ii)</w:t>
      </w:r>
      <w:r w:rsidRPr="00B76F5E">
        <w:rPr>
          <w:sz w:val="22"/>
          <w:szCs w:val="22"/>
          <w:lang w:eastAsia="en-IE"/>
        </w:rPr>
        <w:tab/>
        <w:t>that is directly or indirectly controlled by a person referred to in subparagraph (</w:t>
      </w:r>
      <w:proofErr w:type="spellStart"/>
      <w:r w:rsidRPr="00B76F5E">
        <w:rPr>
          <w:sz w:val="22"/>
          <w:szCs w:val="22"/>
          <w:lang w:eastAsia="en-IE"/>
        </w:rPr>
        <w:t>i</w:t>
      </w:r>
      <w:proofErr w:type="spellEnd"/>
      <w:r w:rsidRPr="00B76F5E">
        <w:rPr>
          <w:sz w:val="22"/>
          <w:szCs w:val="22"/>
          <w:lang w:eastAsia="en-IE"/>
        </w:rPr>
        <w:t>) of paragraph (d) of this definition,</w:t>
      </w:r>
    </w:p>
    <w:p w14:paraId="1F7933BE" w14:textId="77777777" w:rsidR="00392B9C" w:rsidRPr="00B76F5E" w:rsidRDefault="00392B9C" w:rsidP="00392B9C">
      <w:pPr>
        <w:spacing w:before="120" w:after="140"/>
        <w:ind w:left="1190" w:right="91" w:hanging="624"/>
        <w:rPr>
          <w:sz w:val="22"/>
          <w:szCs w:val="22"/>
          <w:lang w:val="en-IE" w:eastAsia="en-IE"/>
        </w:rPr>
      </w:pPr>
      <w:r w:rsidRPr="00B76F5E">
        <w:rPr>
          <w:sz w:val="22"/>
          <w:szCs w:val="22"/>
          <w:lang w:eastAsia="en-IE"/>
        </w:rPr>
        <w:t>(iii)</w:t>
      </w:r>
      <w:r w:rsidRPr="00B76F5E">
        <w:rPr>
          <w:sz w:val="22"/>
          <w:szCs w:val="22"/>
          <w:lang w:eastAsia="en-IE"/>
        </w:rPr>
        <w:tab/>
        <w:t>that is set up for the benefit of a person referred to in subparagraph (</w:t>
      </w:r>
      <w:proofErr w:type="spellStart"/>
      <w:r w:rsidRPr="00B76F5E">
        <w:rPr>
          <w:sz w:val="22"/>
          <w:szCs w:val="22"/>
          <w:lang w:eastAsia="en-IE"/>
        </w:rPr>
        <w:t>i</w:t>
      </w:r>
      <w:proofErr w:type="spellEnd"/>
      <w:r w:rsidRPr="00B76F5E">
        <w:rPr>
          <w:sz w:val="22"/>
          <w:szCs w:val="22"/>
          <w:lang w:eastAsia="en-IE"/>
        </w:rPr>
        <w:t>) of paragraph (d) of this definition, or</w:t>
      </w:r>
    </w:p>
    <w:p w14:paraId="07C2CBEE" w14:textId="77777777" w:rsidR="00392B9C" w:rsidRPr="00B76F5E" w:rsidRDefault="00392B9C" w:rsidP="00392B9C">
      <w:pPr>
        <w:spacing w:before="120" w:after="140"/>
        <w:ind w:left="1190" w:right="91" w:hanging="624"/>
        <w:rPr>
          <w:sz w:val="22"/>
          <w:szCs w:val="22"/>
          <w:lang w:val="en-IE" w:eastAsia="en-IE"/>
        </w:rPr>
      </w:pPr>
      <w:r w:rsidRPr="00B76F5E">
        <w:rPr>
          <w:sz w:val="22"/>
          <w:szCs w:val="22"/>
          <w:lang w:eastAsia="en-IE"/>
        </w:rPr>
        <w:t>(iv)</w:t>
      </w:r>
      <w:r w:rsidRPr="00B76F5E">
        <w:rPr>
          <w:sz w:val="22"/>
          <w:szCs w:val="22"/>
          <w:lang w:eastAsia="en-IE"/>
        </w:rPr>
        <w:tab/>
        <w:t>the economic interests of which are substantially equivalent to those of a person referred to in subparagraph (</w:t>
      </w:r>
      <w:proofErr w:type="spellStart"/>
      <w:r w:rsidRPr="00B76F5E">
        <w:rPr>
          <w:sz w:val="22"/>
          <w:szCs w:val="22"/>
          <w:lang w:eastAsia="en-IE"/>
        </w:rPr>
        <w:t>i</w:t>
      </w:r>
      <w:proofErr w:type="spellEnd"/>
      <w:r w:rsidRPr="00B76F5E">
        <w:rPr>
          <w:sz w:val="22"/>
          <w:szCs w:val="22"/>
          <w:lang w:eastAsia="en-IE"/>
        </w:rPr>
        <w:t>) of paragraph (d) of this definition;</w:t>
      </w:r>
    </w:p>
    <w:p w14:paraId="57161D03" w14:textId="77777777" w:rsidR="00392B9C" w:rsidRPr="00B76F5E" w:rsidRDefault="00392B9C" w:rsidP="00392B9C">
      <w:pPr>
        <w:widowControl w:val="0"/>
        <w:suppressAutoHyphens/>
        <w:autoSpaceDE w:val="0"/>
        <w:autoSpaceDN w:val="0"/>
        <w:adjustRightInd w:val="0"/>
        <w:spacing w:after="200" w:line="280" w:lineRule="atLeast"/>
        <w:jc w:val="center"/>
        <w:textAlignment w:val="center"/>
        <w:rPr>
          <w:rFonts w:ascii="Helvatica" w:hAnsi="Helvatica"/>
          <w:color w:val="000000"/>
          <w:sz w:val="20"/>
          <w:szCs w:val="20"/>
          <w:lang w:val="en-IE"/>
        </w:rPr>
      </w:pPr>
    </w:p>
    <w:p w14:paraId="0663D4BC" w14:textId="77777777" w:rsidR="00392B9C" w:rsidRPr="00186A59" w:rsidRDefault="00392B9C" w:rsidP="00392B9C">
      <w:pPr>
        <w:spacing w:after="160" w:line="259" w:lineRule="auto"/>
        <w:rPr>
          <w:rFonts w:ascii="Helvatica" w:hAnsi="Helvatica"/>
          <w:color w:val="000000"/>
          <w:sz w:val="20"/>
          <w:szCs w:val="20"/>
          <w:lang w:val="en-IE"/>
        </w:rPr>
      </w:pPr>
      <w:r>
        <w:rPr>
          <w:rFonts w:ascii="Helvatica" w:hAnsi="Helvatica"/>
          <w:color w:val="000000"/>
          <w:sz w:val="20"/>
          <w:szCs w:val="20"/>
          <w:lang w:val="en-IE"/>
        </w:rPr>
        <w:br w:type="page"/>
      </w:r>
    </w:p>
    <w:p w14:paraId="3EE4DF34" w14:textId="77777777" w:rsidR="00392B9C" w:rsidRDefault="00392B9C" w:rsidP="00392B9C"/>
    <w:p w14:paraId="6D539C7D" w14:textId="77777777" w:rsidR="00392B9C" w:rsidRDefault="00392B9C" w:rsidP="00392B9C">
      <w:pPr>
        <w:spacing w:after="160" w:line="256" w:lineRule="auto"/>
        <w:rPr>
          <w:rFonts w:ascii="Helvatica" w:hAnsi="Helvatica"/>
          <w:b/>
          <w:bCs/>
          <w:sz w:val="20"/>
          <w:szCs w:val="20"/>
        </w:rPr>
      </w:pPr>
    </w:p>
    <w:p w14:paraId="3BA75601" w14:textId="77777777" w:rsidR="00392B9C" w:rsidRDefault="00392B9C" w:rsidP="00392B9C">
      <w:pPr>
        <w:spacing w:after="160" w:line="256" w:lineRule="auto"/>
        <w:rPr>
          <w:rFonts w:ascii="Helvatica" w:hAnsi="Helvatica"/>
          <w:b/>
          <w:bCs/>
          <w:sz w:val="20"/>
          <w:szCs w:val="20"/>
        </w:rPr>
      </w:pPr>
      <w:r>
        <w:rPr>
          <w:rFonts w:ascii="Helvatica" w:hAnsi="Helvatica"/>
          <w:b/>
          <w:bCs/>
          <w:sz w:val="20"/>
          <w:szCs w:val="20"/>
        </w:rPr>
        <w:t>Appendix (</w:t>
      </w:r>
      <w:proofErr w:type="spellStart"/>
      <w:r>
        <w:rPr>
          <w:rFonts w:ascii="Helvatica" w:hAnsi="Helvatica"/>
          <w:b/>
          <w:bCs/>
          <w:sz w:val="20"/>
          <w:szCs w:val="20"/>
        </w:rPr>
        <w:t>i</w:t>
      </w:r>
      <w:proofErr w:type="spellEnd"/>
      <w:r>
        <w:rPr>
          <w:rFonts w:ascii="Helvatica" w:hAnsi="Helvatica"/>
          <w:b/>
          <w:bCs/>
          <w:sz w:val="20"/>
          <w:szCs w:val="20"/>
        </w:rPr>
        <w:t xml:space="preserve">) </w:t>
      </w:r>
    </w:p>
    <w:p w14:paraId="1D9B421A" w14:textId="00440BFB" w:rsidR="00392B9C" w:rsidRPr="00B8680D" w:rsidRDefault="00392B9C" w:rsidP="00392B9C">
      <w:pPr>
        <w:spacing w:after="160" w:line="256" w:lineRule="auto"/>
        <w:rPr>
          <w:rFonts w:ascii="Helvatica" w:hAnsi="Helvatica" w:cs="Verdana"/>
          <w:color w:val="000000"/>
          <w:sz w:val="20"/>
          <w:szCs w:val="20"/>
          <w:lang w:val="en-IE" w:eastAsia="en-IE"/>
        </w:rPr>
      </w:pPr>
      <w:r w:rsidRPr="00B8680D">
        <w:rPr>
          <w:rFonts w:ascii="Helvatica" w:hAnsi="Helvatica" w:cs="Verdana"/>
          <w:color w:val="000000"/>
          <w:sz w:val="20"/>
          <w:szCs w:val="20"/>
          <w:lang w:val="en-IE" w:eastAsia="en-IE"/>
        </w:rPr>
        <w:t xml:space="preserve">As set out in the 2018 Annual Report, </w:t>
      </w:r>
      <w:proofErr w:type="gramStart"/>
      <w:r w:rsidRPr="00B8680D">
        <w:rPr>
          <w:rFonts w:ascii="Helvatica" w:hAnsi="Helvatica" w:cs="Verdana"/>
          <w:color w:val="000000"/>
          <w:sz w:val="20"/>
          <w:szCs w:val="20"/>
          <w:lang w:val="en-IE" w:eastAsia="en-IE"/>
        </w:rPr>
        <w:t>in light of</w:t>
      </w:r>
      <w:proofErr w:type="gramEnd"/>
      <w:r w:rsidRPr="00B8680D">
        <w:rPr>
          <w:rFonts w:ascii="Helvatica" w:hAnsi="Helvatica" w:cs="Verdana"/>
          <w:color w:val="000000"/>
          <w:sz w:val="20"/>
          <w:szCs w:val="20"/>
          <w:lang w:val="en-IE" w:eastAsia="en-IE"/>
        </w:rPr>
        <w:t xml:space="preserve"> the disposal of the entire US business, the </w:t>
      </w:r>
      <w:r w:rsidR="00566B7F">
        <w:rPr>
          <w:rFonts w:ascii="Helvatica" w:hAnsi="Helvatica" w:cs="Verdana"/>
          <w:color w:val="000000"/>
          <w:sz w:val="20"/>
          <w:szCs w:val="20"/>
          <w:lang w:val="en-IE" w:eastAsia="en-IE"/>
        </w:rPr>
        <w:t xml:space="preserve">Remuneration </w:t>
      </w:r>
      <w:r w:rsidRPr="00B8680D">
        <w:rPr>
          <w:rFonts w:ascii="Helvatica" w:hAnsi="Helvatica" w:cs="Verdana"/>
          <w:color w:val="000000"/>
          <w:sz w:val="20"/>
          <w:szCs w:val="20"/>
          <w:lang w:val="en-IE" w:eastAsia="en-IE"/>
        </w:rPr>
        <w:t xml:space="preserve">Committee was not in a position to confirm performance targets for the FY19 PSP awards in December 2018. The EPS, ROIC and relative TSR targets (and peer group) have been finalised and are set out below. The targets are felt to be appropriately stretching and represent a similar level of difficulty to those applied historically. </w:t>
      </w:r>
    </w:p>
    <w:tbl>
      <w:tblPr>
        <w:tblStyle w:val="TableGrid"/>
        <w:tblW w:w="10768" w:type="dxa"/>
        <w:tblLook w:val="04A0" w:firstRow="1" w:lastRow="0" w:firstColumn="1" w:lastColumn="0" w:noHBand="0" w:noVBand="1"/>
      </w:tblPr>
      <w:tblGrid>
        <w:gridCol w:w="3823"/>
        <w:gridCol w:w="1842"/>
        <w:gridCol w:w="5103"/>
      </w:tblGrid>
      <w:tr w:rsidR="00392B9C" w14:paraId="5B44C256" w14:textId="77777777" w:rsidTr="00807742">
        <w:tc>
          <w:tcPr>
            <w:tcW w:w="3823" w:type="dxa"/>
            <w:shd w:val="clear" w:color="auto" w:fill="auto"/>
          </w:tcPr>
          <w:p w14:paraId="68439BD6" w14:textId="77777777" w:rsidR="00392B9C" w:rsidRPr="002D4B4F" w:rsidRDefault="00392B9C" w:rsidP="00807742">
            <w:pPr>
              <w:rPr>
                <w:b/>
              </w:rPr>
            </w:pPr>
            <w:r w:rsidRPr="002D4B4F">
              <w:rPr>
                <w:b/>
              </w:rPr>
              <w:t xml:space="preserve">Measure </w:t>
            </w:r>
          </w:p>
        </w:tc>
        <w:tc>
          <w:tcPr>
            <w:tcW w:w="1842" w:type="dxa"/>
            <w:shd w:val="clear" w:color="auto" w:fill="auto"/>
          </w:tcPr>
          <w:p w14:paraId="04BE4A05" w14:textId="77777777" w:rsidR="00392B9C" w:rsidRPr="002D4B4F" w:rsidRDefault="00392B9C" w:rsidP="00807742">
            <w:pPr>
              <w:rPr>
                <w:b/>
              </w:rPr>
            </w:pPr>
            <w:r w:rsidRPr="002D4B4F">
              <w:rPr>
                <w:b/>
              </w:rPr>
              <w:t>Weighting</w:t>
            </w:r>
            <w:r>
              <w:rPr>
                <w:b/>
              </w:rPr>
              <w:br/>
            </w:r>
            <w:r w:rsidRPr="002D4B4F">
              <w:rPr>
                <w:b/>
              </w:rPr>
              <w:t xml:space="preserve">(% of award) </w:t>
            </w:r>
          </w:p>
        </w:tc>
        <w:tc>
          <w:tcPr>
            <w:tcW w:w="5103" w:type="dxa"/>
            <w:shd w:val="clear" w:color="auto" w:fill="auto"/>
          </w:tcPr>
          <w:p w14:paraId="132A5D2A" w14:textId="77777777" w:rsidR="00392B9C" w:rsidRPr="002D4B4F" w:rsidRDefault="00392B9C" w:rsidP="00807742">
            <w:pPr>
              <w:rPr>
                <w:b/>
              </w:rPr>
            </w:pPr>
            <w:r w:rsidRPr="002D4B4F">
              <w:rPr>
                <w:b/>
              </w:rPr>
              <w:t xml:space="preserve">Performance of targets </w:t>
            </w:r>
          </w:p>
        </w:tc>
      </w:tr>
      <w:tr w:rsidR="00392B9C" w14:paraId="77BC1902" w14:textId="77777777" w:rsidTr="00807742">
        <w:tc>
          <w:tcPr>
            <w:tcW w:w="3823" w:type="dxa"/>
            <w:shd w:val="clear" w:color="auto" w:fill="auto"/>
          </w:tcPr>
          <w:p w14:paraId="77E05247" w14:textId="77777777" w:rsidR="00392B9C" w:rsidRDefault="00392B9C" w:rsidP="00807742">
            <w:r>
              <w:t>Adjusted EPS growth</w:t>
            </w:r>
            <w:r>
              <w:br/>
              <w:t xml:space="preserve">(3-year CAGR, FY18-FY21) </w:t>
            </w:r>
          </w:p>
        </w:tc>
        <w:tc>
          <w:tcPr>
            <w:tcW w:w="1842" w:type="dxa"/>
            <w:shd w:val="clear" w:color="auto" w:fill="auto"/>
          </w:tcPr>
          <w:p w14:paraId="73C1635A" w14:textId="77777777" w:rsidR="00392B9C" w:rsidRDefault="00392B9C" w:rsidP="00807742">
            <w:r>
              <w:t>1/3</w:t>
            </w:r>
            <w:r w:rsidRPr="00621C49">
              <w:rPr>
                <w:vertAlign w:val="superscript"/>
              </w:rPr>
              <w:t>rd</w:t>
            </w:r>
          </w:p>
        </w:tc>
        <w:tc>
          <w:tcPr>
            <w:tcW w:w="5103" w:type="dxa"/>
            <w:shd w:val="clear" w:color="auto" w:fill="auto"/>
          </w:tcPr>
          <w:p w14:paraId="5D0D73BF" w14:textId="77777777" w:rsidR="00392B9C" w:rsidRDefault="00392B9C" w:rsidP="00807742">
            <w:pPr>
              <w:tabs>
                <w:tab w:val="left" w:pos="2450"/>
              </w:tabs>
            </w:pPr>
            <w:r>
              <w:t>Below 5% p.a.</w:t>
            </w:r>
            <w:r>
              <w:tab/>
              <w:t xml:space="preserve">0% vesting; </w:t>
            </w:r>
          </w:p>
          <w:p w14:paraId="681E508F" w14:textId="77777777" w:rsidR="00392B9C" w:rsidRDefault="00392B9C" w:rsidP="00807742">
            <w:pPr>
              <w:tabs>
                <w:tab w:val="left" w:pos="2450"/>
              </w:tabs>
            </w:pPr>
            <w:r>
              <w:t xml:space="preserve">5% p.a. </w:t>
            </w:r>
            <w:r>
              <w:tab/>
              <w:t xml:space="preserve">25% vesting; </w:t>
            </w:r>
          </w:p>
          <w:p w14:paraId="6E05668C" w14:textId="77777777" w:rsidR="00392B9C" w:rsidRDefault="00392B9C" w:rsidP="00807742">
            <w:pPr>
              <w:tabs>
                <w:tab w:val="left" w:pos="2450"/>
              </w:tabs>
            </w:pPr>
            <w:r>
              <w:t xml:space="preserve">15% p.a. </w:t>
            </w:r>
            <w:r>
              <w:tab/>
              <w:t xml:space="preserve">100% vesting </w:t>
            </w:r>
          </w:p>
          <w:p w14:paraId="603BF893" w14:textId="77777777" w:rsidR="00392B9C" w:rsidRPr="00AA26F9" w:rsidRDefault="00392B9C" w:rsidP="00807742">
            <w:pPr>
              <w:tabs>
                <w:tab w:val="left" w:pos="2450"/>
              </w:tabs>
              <w:rPr>
                <w:b/>
              </w:rPr>
            </w:pPr>
            <w:r w:rsidRPr="00AA26F9">
              <w:rPr>
                <w:b/>
              </w:rPr>
              <w:t xml:space="preserve">(straight line vesting application between 5% and 15% p.a.) </w:t>
            </w:r>
          </w:p>
        </w:tc>
      </w:tr>
      <w:tr w:rsidR="00392B9C" w14:paraId="24A70ED9" w14:textId="77777777" w:rsidTr="00807742">
        <w:tc>
          <w:tcPr>
            <w:tcW w:w="3823" w:type="dxa"/>
            <w:shd w:val="clear" w:color="auto" w:fill="auto"/>
          </w:tcPr>
          <w:p w14:paraId="06185A5D" w14:textId="77777777" w:rsidR="00392B9C" w:rsidRDefault="00392B9C" w:rsidP="00807742">
            <w:r>
              <w:t xml:space="preserve">FY21 ROIC  </w:t>
            </w:r>
          </w:p>
        </w:tc>
        <w:tc>
          <w:tcPr>
            <w:tcW w:w="1842" w:type="dxa"/>
            <w:shd w:val="clear" w:color="auto" w:fill="auto"/>
          </w:tcPr>
          <w:p w14:paraId="6F4F6658" w14:textId="77777777" w:rsidR="00392B9C" w:rsidRDefault="00392B9C" w:rsidP="00807742">
            <w:r>
              <w:t>1/3</w:t>
            </w:r>
            <w:r w:rsidRPr="000F7673">
              <w:rPr>
                <w:vertAlign w:val="superscript"/>
              </w:rPr>
              <w:t>rd</w:t>
            </w:r>
          </w:p>
        </w:tc>
        <w:tc>
          <w:tcPr>
            <w:tcW w:w="5103" w:type="dxa"/>
            <w:shd w:val="clear" w:color="auto" w:fill="auto"/>
          </w:tcPr>
          <w:p w14:paraId="54161F86" w14:textId="77777777" w:rsidR="00392B9C" w:rsidRDefault="00392B9C" w:rsidP="00807742">
            <w:pPr>
              <w:tabs>
                <w:tab w:val="left" w:pos="1458"/>
                <w:tab w:val="left" w:pos="2450"/>
              </w:tabs>
            </w:pPr>
            <w:r>
              <w:t>Below 14%</w:t>
            </w:r>
            <w:r>
              <w:tab/>
              <w:t xml:space="preserve">                0% vesting </w:t>
            </w:r>
          </w:p>
          <w:p w14:paraId="6FC444B3" w14:textId="77777777" w:rsidR="00392B9C" w:rsidRDefault="00392B9C" w:rsidP="00807742">
            <w:pPr>
              <w:tabs>
                <w:tab w:val="left" w:pos="1458"/>
                <w:tab w:val="left" w:pos="2450"/>
              </w:tabs>
            </w:pPr>
            <w:r>
              <w:t xml:space="preserve">14%. </w:t>
            </w:r>
            <w:r>
              <w:tab/>
            </w:r>
            <w:r>
              <w:tab/>
              <w:t xml:space="preserve">25% vesting </w:t>
            </w:r>
          </w:p>
          <w:p w14:paraId="578C6BE1" w14:textId="77777777" w:rsidR="00392B9C" w:rsidRDefault="00392B9C" w:rsidP="00807742">
            <w:pPr>
              <w:tabs>
                <w:tab w:val="left" w:pos="1458"/>
                <w:tab w:val="left" w:pos="2450"/>
              </w:tabs>
            </w:pPr>
            <w:r>
              <w:t>16%</w:t>
            </w:r>
            <w:r>
              <w:tab/>
              <w:t xml:space="preserve">                100% vesting </w:t>
            </w:r>
          </w:p>
          <w:p w14:paraId="41138376" w14:textId="77777777" w:rsidR="00392B9C" w:rsidRPr="000F7673" w:rsidRDefault="00392B9C" w:rsidP="00807742">
            <w:pPr>
              <w:tabs>
                <w:tab w:val="left" w:pos="1458"/>
                <w:tab w:val="left" w:pos="2450"/>
              </w:tabs>
              <w:rPr>
                <w:b/>
              </w:rPr>
            </w:pPr>
            <w:r w:rsidRPr="000F7673">
              <w:rPr>
                <w:b/>
              </w:rPr>
              <w:t xml:space="preserve">(straight line vesting application between 14% and 16%) </w:t>
            </w:r>
          </w:p>
        </w:tc>
      </w:tr>
      <w:tr w:rsidR="00392B9C" w14:paraId="4BB4163B" w14:textId="77777777" w:rsidTr="00807742">
        <w:tc>
          <w:tcPr>
            <w:tcW w:w="3823" w:type="dxa"/>
            <w:shd w:val="clear" w:color="auto" w:fill="auto"/>
          </w:tcPr>
          <w:p w14:paraId="37F17186" w14:textId="77777777" w:rsidR="00392B9C" w:rsidRDefault="00392B9C" w:rsidP="00807742">
            <w:r>
              <w:t>Relative TSR versus</w:t>
            </w:r>
            <w:r w:rsidRPr="00D31F62">
              <w:t xml:space="preserve"> a bespoke group of sector peers</w:t>
            </w:r>
            <w:r>
              <w:t xml:space="preserve"> as follows:</w:t>
            </w:r>
          </w:p>
          <w:p w14:paraId="449D0197" w14:textId="77777777" w:rsidR="00392B9C" w:rsidRDefault="00392B9C" w:rsidP="00807742"/>
          <w:p w14:paraId="5652C483" w14:textId="77777777" w:rsidR="00392B9C" w:rsidRDefault="00392B9C" w:rsidP="00807742">
            <w:r>
              <w:t>Dairy Crest</w:t>
            </w:r>
          </w:p>
          <w:p w14:paraId="4049BA72" w14:textId="77777777" w:rsidR="00392B9C" w:rsidRDefault="00392B9C" w:rsidP="00807742">
            <w:proofErr w:type="spellStart"/>
            <w:r>
              <w:t>Cranswick</w:t>
            </w:r>
            <w:proofErr w:type="spellEnd"/>
            <w:r>
              <w:t xml:space="preserve"> </w:t>
            </w:r>
          </w:p>
          <w:p w14:paraId="67826D9F" w14:textId="77777777" w:rsidR="00392B9C" w:rsidRDefault="00392B9C" w:rsidP="00807742">
            <w:r>
              <w:t>Hilton Food</w:t>
            </w:r>
          </w:p>
          <w:p w14:paraId="11B44E2C" w14:textId="77777777" w:rsidR="00392B9C" w:rsidRDefault="00392B9C" w:rsidP="00807742">
            <w:r>
              <w:t>SSP Group</w:t>
            </w:r>
          </w:p>
          <w:p w14:paraId="4D27A68E" w14:textId="77777777" w:rsidR="00392B9C" w:rsidRDefault="00392B9C" w:rsidP="00807742">
            <w:r>
              <w:t>Greggs</w:t>
            </w:r>
          </w:p>
          <w:p w14:paraId="052D74C0" w14:textId="77777777" w:rsidR="00392B9C" w:rsidRDefault="00392B9C" w:rsidP="00807742">
            <w:r>
              <w:t>AG Barr</w:t>
            </w:r>
          </w:p>
          <w:p w14:paraId="3BE49117" w14:textId="77777777" w:rsidR="00392B9C" w:rsidRDefault="00392B9C" w:rsidP="00807742">
            <w:r>
              <w:t>Britvic</w:t>
            </w:r>
          </w:p>
          <w:p w14:paraId="4A9EE0B1" w14:textId="77777777" w:rsidR="00392B9C" w:rsidRDefault="00392B9C" w:rsidP="00807742">
            <w:r>
              <w:t>ARYZTA</w:t>
            </w:r>
          </w:p>
          <w:p w14:paraId="4C1ECF20" w14:textId="77777777" w:rsidR="00392B9C" w:rsidRDefault="00392B9C" w:rsidP="00807742">
            <w:r>
              <w:t>Kerry Group</w:t>
            </w:r>
          </w:p>
          <w:p w14:paraId="54FCDCE2" w14:textId="77777777" w:rsidR="00392B9C" w:rsidRDefault="00392B9C" w:rsidP="00807742">
            <w:r>
              <w:t>Total Produce</w:t>
            </w:r>
          </w:p>
          <w:p w14:paraId="03B2B747" w14:textId="77777777" w:rsidR="00392B9C" w:rsidRDefault="00392B9C" w:rsidP="00807742">
            <w:r>
              <w:t>Glanbia</w:t>
            </w:r>
          </w:p>
          <w:p w14:paraId="7A2DC4DA" w14:textId="77777777" w:rsidR="00392B9C" w:rsidRDefault="00392B9C" w:rsidP="00807742">
            <w:proofErr w:type="spellStart"/>
            <w:r>
              <w:t>Greenyard</w:t>
            </w:r>
            <w:proofErr w:type="spellEnd"/>
            <w:r>
              <w:t xml:space="preserve"> Foods</w:t>
            </w:r>
          </w:p>
          <w:p w14:paraId="48E5E9E3" w14:textId="77777777" w:rsidR="00392B9C" w:rsidRDefault="00392B9C" w:rsidP="00807742">
            <w:r>
              <w:t>Premier Foods</w:t>
            </w:r>
          </w:p>
          <w:p w14:paraId="374A8BB2" w14:textId="77777777" w:rsidR="00392B9C" w:rsidRDefault="00392B9C" w:rsidP="00807742">
            <w:proofErr w:type="spellStart"/>
            <w:r>
              <w:t>Devro</w:t>
            </w:r>
            <w:proofErr w:type="spellEnd"/>
          </w:p>
          <w:p w14:paraId="41DE0A86" w14:textId="77777777" w:rsidR="00392B9C" w:rsidRDefault="00392B9C" w:rsidP="00807742"/>
        </w:tc>
        <w:tc>
          <w:tcPr>
            <w:tcW w:w="1842" w:type="dxa"/>
            <w:shd w:val="clear" w:color="auto" w:fill="auto"/>
          </w:tcPr>
          <w:p w14:paraId="7E468EDE" w14:textId="77777777" w:rsidR="00392B9C" w:rsidRDefault="00392B9C" w:rsidP="00807742">
            <w:r>
              <w:t>1/3</w:t>
            </w:r>
            <w:r w:rsidRPr="000F7673">
              <w:rPr>
                <w:vertAlign w:val="superscript"/>
              </w:rPr>
              <w:t>rd</w:t>
            </w:r>
          </w:p>
        </w:tc>
        <w:tc>
          <w:tcPr>
            <w:tcW w:w="5103" w:type="dxa"/>
            <w:shd w:val="clear" w:color="auto" w:fill="auto"/>
          </w:tcPr>
          <w:p w14:paraId="73E3D2D5" w14:textId="77777777" w:rsidR="00392B9C" w:rsidRPr="00D31F62" w:rsidRDefault="00392B9C" w:rsidP="00807742">
            <w:pPr>
              <w:tabs>
                <w:tab w:val="left" w:pos="1458"/>
                <w:tab w:val="left" w:pos="2450"/>
              </w:tabs>
            </w:pPr>
            <w:r w:rsidRPr="00D31F62">
              <w:t xml:space="preserve">Below median: </w:t>
            </w:r>
            <w:r>
              <w:tab/>
            </w:r>
            <w:r w:rsidRPr="00D31F62">
              <w:t>0% vesting</w:t>
            </w:r>
          </w:p>
          <w:p w14:paraId="061C1CB5" w14:textId="77777777" w:rsidR="00392B9C" w:rsidRPr="00D31F62" w:rsidRDefault="00392B9C" w:rsidP="00807742">
            <w:pPr>
              <w:tabs>
                <w:tab w:val="left" w:pos="1458"/>
                <w:tab w:val="left" w:pos="2450"/>
              </w:tabs>
            </w:pPr>
            <w:r w:rsidRPr="00D31F62">
              <w:t xml:space="preserve">Median: </w:t>
            </w:r>
            <w:r>
              <w:tab/>
            </w:r>
            <w:r>
              <w:tab/>
            </w:r>
            <w:r w:rsidRPr="00D31F62">
              <w:t>25% vesting</w:t>
            </w:r>
          </w:p>
          <w:p w14:paraId="7F8611CF" w14:textId="77777777" w:rsidR="00392B9C" w:rsidRPr="00D31F62" w:rsidRDefault="00392B9C" w:rsidP="00807742">
            <w:pPr>
              <w:tabs>
                <w:tab w:val="left" w:pos="1458"/>
                <w:tab w:val="left" w:pos="2450"/>
              </w:tabs>
            </w:pPr>
            <w:r w:rsidRPr="00D31F62">
              <w:t>Upper quartile: 100% vesting</w:t>
            </w:r>
          </w:p>
          <w:p w14:paraId="55662C08" w14:textId="77777777" w:rsidR="00392B9C" w:rsidRDefault="00392B9C" w:rsidP="00807742">
            <w:pPr>
              <w:tabs>
                <w:tab w:val="left" w:pos="1458"/>
                <w:tab w:val="left" w:pos="2450"/>
              </w:tabs>
            </w:pPr>
            <w:r w:rsidRPr="00DA18A1">
              <w:rPr>
                <w:b/>
              </w:rPr>
              <w:t>(Straight-line vesting applies between median and</w:t>
            </w:r>
            <w:r>
              <w:rPr>
                <w:b/>
              </w:rPr>
              <w:t xml:space="preserve"> </w:t>
            </w:r>
            <w:r w:rsidRPr="00DA18A1">
              <w:rPr>
                <w:b/>
              </w:rPr>
              <w:t>upper quartile)</w:t>
            </w:r>
          </w:p>
        </w:tc>
      </w:tr>
    </w:tbl>
    <w:p w14:paraId="56C5C1C7" w14:textId="77777777" w:rsidR="00392B9C" w:rsidRDefault="00392B9C" w:rsidP="00392B9C">
      <w:pPr>
        <w:rPr>
          <w:b/>
        </w:rPr>
      </w:pPr>
    </w:p>
    <w:p w14:paraId="7BA7E228" w14:textId="77777777" w:rsidR="00392B9C" w:rsidRDefault="00392B9C" w:rsidP="00392B9C">
      <w:pPr>
        <w:rPr>
          <w:b/>
        </w:rPr>
      </w:pPr>
    </w:p>
    <w:p w14:paraId="729C03D3" w14:textId="77777777" w:rsidR="00392B9C" w:rsidRDefault="00392B9C" w:rsidP="00392B9C">
      <w:pPr>
        <w:spacing w:after="160" w:line="256" w:lineRule="auto"/>
        <w:rPr>
          <w:rFonts w:ascii="Helvatica" w:hAnsi="Helvatica"/>
          <w:b/>
          <w:bCs/>
          <w:sz w:val="20"/>
          <w:szCs w:val="20"/>
        </w:rPr>
      </w:pPr>
    </w:p>
    <w:p w14:paraId="664BBA0C" w14:textId="77777777" w:rsidR="00392B9C" w:rsidRDefault="00392B9C" w:rsidP="00392B9C">
      <w:pPr>
        <w:spacing w:after="160" w:line="256" w:lineRule="auto"/>
        <w:rPr>
          <w:rFonts w:ascii="Helvatica" w:hAnsi="Helvatica"/>
          <w:b/>
          <w:bCs/>
          <w:sz w:val="36"/>
          <w:szCs w:val="36"/>
        </w:rPr>
      </w:pPr>
    </w:p>
    <w:p w14:paraId="0AE4F26F" w14:textId="77777777" w:rsidR="002F085B" w:rsidRDefault="002F085B" w:rsidP="00B359D5">
      <w:pPr>
        <w:spacing w:after="160" w:line="256" w:lineRule="auto"/>
        <w:rPr>
          <w:rFonts w:ascii="Helvatica" w:hAnsi="Helvatica"/>
          <w:b/>
          <w:bCs/>
          <w:sz w:val="36"/>
          <w:szCs w:val="36"/>
        </w:rPr>
      </w:pPr>
    </w:p>
    <w:sectPr w:rsidR="002F085B" w:rsidSect="00186A5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atica">
    <w:altName w:val="Times New Roman"/>
    <w:panose1 w:val="00000000000000000000"/>
    <w:charset w:val="00"/>
    <w:family w:val="roman"/>
    <w:notTrueType/>
    <w:pitch w:val="default"/>
    <w:sig w:usb0="00000003" w:usb1="00000000" w:usb2="00000000" w:usb3="00000000" w:csb0="00000001" w:csb1="00000000"/>
  </w:font>
  <w:font w:name="BkFoundrySansNormal">
    <w:altName w:val="Bk Foundry Sans"/>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F60"/>
    <w:rsid w:val="00054A0B"/>
    <w:rsid w:val="001D24DE"/>
    <w:rsid w:val="002F085B"/>
    <w:rsid w:val="00392B9C"/>
    <w:rsid w:val="004460C5"/>
    <w:rsid w:val="005315BC"/>
    <w:rsid w:val="00566B7F"/>
    <w:rsid w:val="0066580C"/>
    <w:rsid w:val="00855F60"/>
    <w:rsid w:val="00B304C1"/>
    <w:rsid w:val="00B359D5"/>
    <w:rsid w:val="00B8680D"/>
    <w:rsid w:val="00C83071"/>
    <w:rsid w:val="00D01746"/>
    <w:rsid w:val="00D31F62"/>
    <w:rsid w:val="00DA18A1"/>
    <w:rsid w:val="00F93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F9FAC"/>
  <w15:docId w15:val="{A31D8BB3-DA0F-47D5-9250-FA19C80FE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5F6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1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1F62"/>
    <w:pPr>
      <w:spacing w:after="160" w:line="259" w:lineRule="auto"/>
      <w:ind w:left="720"/>
      <w:contextualSpacing/>
    </w:pPr>
    <w:rPr>
      <w:rFonts w:asciiTheme="minorHAnsi" w:eastAsiaTheme="minorHAnsi" w:hAnsiTheme="minorHAnsi" w:cstheme="minorBidi"/>
      <w:sz w:val="22"/>
      <w:szCs w:val="22"/>
      <w:lang w:val="en-GB"/>
    </w:rPr>
  </w:style>
  <w:style w:type="paragraph" w:styleId="BalloonText">
    <w:name w:val="Balloon Text"/>
    <w:basedOn w:val="Normal"/>
    <w:link w:val="BalloonTextChar"/>
    <w:uiPriority w:val="99"/>
    <w:semiHidden/>
    <w:unhideWhenUsed/>
    <w:rsid w:val="00C830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307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587944">
      <w:bodyDiv w:val="1"/>
      <w:marLeft w:val="0"/>
      <w:marRight w:val="0"/>
      <w:marTop w:val="0"/>
      <w:marBottom w:val="0"/>
      <w:divBdr>
        <w:top w:val="none" w:sz="0" w:space="0" w:color="auto"/>
        <w:left w:val="none" w:sz="0" w:space="0" w:color="auto"/>
        <w:bottom w:val="none" w:sz="0" w:space="0" w:color="auto"/>
        <w:right w:val="none" w:sz="0" w:space="0" w:color="auto"/>
      </w:divBdr>
    </w:div>
    <w:div w:id="214199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2019-02-08T15:54:07+00:00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F7F0AEE4-FE56-4CF6-BF94-5A43916EB596}"/>
</file>

<file path=customXml/itemProps2.xml><?xml version="1.0" encoding="utf-8"?>
<ds:datastoreItem xmlns:ds="http://schemas.openxmlformats.org/officeDocument/2006/customXml" ds:itemID="{4E95FA2A-714B-41EF-8752-1635181AAE52}"/>
</file>

<file path=customXml/itemProps3.xml><?xml version="1.0" encoding="utf-8"?>
<ds:datastoreItem xmlns:ds="http://schemas.openxmlformats.org/officeDocument/2006/customXml" ds:itemID="{7A7E9B13-228D-45FE-8BE3-4BAD048F363F}"/>
</file>

<file path=docProps/app.xml><?xml version="1.0" encoding="utf-8"?>
<Properties xmlns="http://schemas.openxmlformats.org/officeDocument/2006/extended-properties" xmlns:vt="http://schemas.openxmlformats.org/officeDocument/2006/docPropsVTypes">
  <Template>Normal</Template>
  <TotalTime>1</TotalTime>
  <Pages>8</Pages>
  <Words>1817</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Natasha Short</dc:creator>
  <cp:lastModifiedBy>Natasha Short</cp:lastModifiedBy>
  <cp:revision>4</cp:revision>
  <dcterms:created xsi:type="dcterms:W3CDTF">2019-02-08T15:17:00Z</dcterms:created>
  <dcterms:modified xsi:type="dcterms:W3CDTF">2019-02-08T15:43:00Z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4" name="IssuerID">
    <vt:lpwstr/>
  </property>
  <property fmtid="{D5CDD505-2E9C-101B-9397-08002B2CF9AE}" pid="5" name="JobContentType">
    <vt:lpwstr/>
  </property>
  <property fmtid="{D5CDD505-2E9C-101B-9397-08002B2CF9AE}" pid="6" name="Organisation">
    <vt:lpwstr/>
  </property>
  <property fmtid="{D5CDD505-2E9C-101B-9397-08002B2CF9AE}" pid="7" name="MediaServiceImageTags">
    <vt:lpwstr/>
  </property>
  <property fmtid="{D5CDD505-2E9C-101B-9397-08002B2CF9AE}" pid="8" name="JobType">
    <vt:lpwstr/>
  </property>
  <property fmtid="{D5CDD505-2E9C-101B-9397-08002B2CF9AE}" pid="9" name="Contact">
    <vt:lpwstr/>
  </property>
  <property fmtid="{D5CDD505-2E9C-101B-9397-08002B2CF9AE}" pid="11" name="IssuerName">
    <vt:lpwstr/>
  </property>
</Properties>
</file>