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DC85B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3BBFBC3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14:paraId="1DB6443B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sz w:val="20"/>
          <w:szCs w:val="20"/>
        </w:rPr>
      </w:pPr>
      <w:r w:rsidRPr="00366455">
        <w:rPr>
          <w:rFonts w:asciiTheme="minorHAnsi" w:hAnsiTheme="minorHAnsi" w:cstheme="minorHAnsi"/>
          <w:sz w:val="20"/>
          <w:szCs w:val="20"/>
        </w:rPr>
        <w:t xml:space="preserve">This form is intended for use by an issuer making a notification required by Rules 7.2 and 7.3 of the </w:t>
      </w:r>
      <w:r w:rsidRPr="00366455">
        <w:rPr>
          <w:rFonts w:asciiTheme="minorHAnsi" w:hAnsiTheme="minorHAnsi" w:cstheme="minorHAnsi"/>
          <w:b/>
          <w:sz w:val="20"/>
          <w:szCs w:val="20"/>
        </w:rPr>
        <w:t xml:space="preserve">Central Bank of Ireland’s Market Abuse Rules </w:t>
      </w:r>
      <w:r w:rsidRPr="00366455">
        <w:rPr>
          <w:rFonts w:asciiTheme="minorHAnsi" w:hAnsiTheme="minorHAnsi" w:cstheme="minorHAnsi"/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14:paraId="74643D7C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All relevant boxes should be completed in block capital letters.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188"/>
        <w:gridCol w:w="507"/>
        <w:gridCol w:w="4729"/>
      </w:tblGrid>
      <w:tr w:rsidR="00A56FCA" w:rsidRPr="00366455" w14:paraId="748EBBB4" w14:textId="77777777" w:rsidTr="00F4435C">
        <w:trPr>
          <w:trHeight w:val="98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A4C6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AF9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14:paraId="74AC6A2B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14:paraId="1571D7CE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4B70A7C4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LEI: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F14E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14C7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14:paraId="7BA7EF28" w14:textId="526AE003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GARY KENNEDY</w:t>
            </w:r>
          </w:p>
        </w:tc>
      </w:tr>
      <w:tr w:rsidR="00A56FCA" w:rsidRPr="00366455" w14:paraId="05DAD180" w14:textId="77777777" w:rsidTr="00F4435C">
        <w:trPr>
          <w:trHeight w:val="166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D111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4993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14:paraId="036B626D" w14:textId="320EEEFA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NON-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Executive Director named in 2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0CA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8121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14:paraId="540CB078" w14:textId="0734824E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Holding of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NON-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Executive Director named in 2  </w:t>
            </w:r>
          </w:p>
        </w:tc>
      </w:tr>
      <w:tr w:rsidR="00A56FCA" w:rsidRPr="00366455" w14:paraId="51EB5662" w14:textId="77777777" w:rsidTr="00F4435C">
        <w:trPr>
          <w:trHeight w:val="172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D02D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C6C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14:paraId="5F2D3F69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14:paraId="65E699BA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5AA454B4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IE0003864109</w:t>
            </w:r>
          </w:p>
          <w:p w14:paraId="6D5258F3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0B2B6122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1CC3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C49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14:paraId="1540063F" w14:textId="77777777" w:rsidR="00A56FCA" w:rsidRPr="00366455" w:rsidRDefault="00A56FCA" w:rsidP="00F4435C">
            <w:pPr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C5DAD" w14:textId="69A6CF40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GARY KENNEDY</w:t>
            </w:r>
          </w:p>
          <w:p w14:paraId="2AE297EE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E"/>
              </w:rPr>
            </w:pPr>
          </w:p>
        </w:tc>
      </w:tr>
      <w:tr w:rsidR="00A56FCA" w:rsidRPr="00366455" w14:paraId="7A8488B2" w14:textId="77777777" w:rsidTr="00F4435C">
        <w:trPr>
          <w:trHeight w:val="108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CE09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058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14:paraId="7237F7F9" w14:textId="77777777" w:rsidR="00A56FCA" w:rsidRPr="00366455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PURCHASE OF ORDINARY SHARES </w:t>
            </w:r>
          </w:p>
          <w:p w14:paraId="6830FAA6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A16D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463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14:paraId="4BDE5FDF" w14:textId="5C5FA555" w:rsidR="00A56FCA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124,960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ORDINARY SHARES OF £0.01 EACH IN TOTAL </w:t>
            </w:r>
          </w:p>
          <w:p w14:paraId="5C56914F" w14:textId="285A57C8" w:rsidR="00A56FCA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ACQUIRED AS FOLLOWS: </w:t>
            </w:r>
          </w:p>
          <w:p w14:paraId="2CE661F5" w14:textId="77777777" w:rsidR="00A56FCA" w:rsidRPr="00366455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2551"/>
            </w:tblGrid>
            <w:tr w:rsidR="00A56FCA" w14:paraId="749888B3" w14:textId="77777777" w:rsidTr="00A56FCA">
              <w:tc>
                <w:tcPr>
                  <w:tcW w:w="1653" w:type="dxa"/>
                </w:tcPr>
                <w:p w14:paraId="11DD558C" w14:textId="66EB3CAA" w:rsidR="00A56FCA" w:rsidRDefault="00A56FCA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18 MARCH 2020</w:t>
                  </w:r>
                </w:p>
              </w:tc>
              <w:tc>
                <w:tcPr>
                  <w:tcW w:w="2551" w:type="dxa"/>
                </w:tcPr>
                <w:p w14:paraId="73278644" w14:textId="6D2C7777" w:rsidR="00A56FCA" w:rsidRDefault="00A56FCA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31,937 ORDINARY SHARES </w:t>
                  </w:r>
                </w:p>
              </w:tc>
            </w:tr>
            <w:tr w:rsidR="00A56FCA" w14:paraId="68A5EC53" w14:textId="77777777" w:rsidTr="00A56FCA">
              <w:tc>
                <w:tcPr>
                  <w:tcW w:w="1653" w:type="dxa"/>
                </w:tcPr>
                <w:p w14:paraId="1AC12F9E" w14:textId="5D8825EF" w:rsidR="00A56FCA" w:rsidRDefault="00A56FCA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19 MARCH 2020 </w:t>
                  </w:r>
                </w:p>
              </w:tc>
              <w:tc>
                <w:tcPr>
                  <w:tcW w:w="2551" w:type="dxa"/>
                </w:tcPr>
                <w:p w14:paraId="004C8C28" w14:textId="3D20C42C" w:rsidR="00A56FCA" w:rsidRDefault="00A56FCA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93,023 ORDINARY SHARES </w:t>
                  </w:r>
                </w:p>
              </w:tc>
            </w:tr>
          </w:tbl>
          <w:p w14:paraId="621D25BA" w14:textId="77777777" w:rsidR="00A56FCA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2D10D9E9" w14:textId="0127776C" w:rsidR="00A56FCA" w:rsidRPr="00366455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A56FCA" w:rsidRPr="00366455" w14:paraId="61EC5901" w14:textId="77777777" w:rsidTr="00F4435C">
        <w:trPr>
          <w:trHeight w:val="123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18B0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F3DF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Number of shares, derivatives  or other financial instruments linked to them  disposed of</w:t>
            </w:r>
          </w:p>
          <w:p w14:paraId="4120AD58" w14:textId="77777777" w:rsidR="00A56FCA" w:rsidRPr="00366455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NONE</w:t>
            </w:r>
          </w:p>
          <w:p w14:paraId="1DA6E210" w14:textId="77777777" w:rsidR="00A56FCA" w:rsidRPr="00366455" w:rsidRDefault="00A56FCA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322B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517F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14:paraId="3D961424" w14:textId="77777777" w:rsidR="00A56FCA" w:rsidRPr="00366455" w:rsidRDefault="00A56FCA" w:rsidP="00A56FCA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tbl>
            <w:tblPr>
              <w:tblStyle w:val="TableGrid"/>
              <w:tblW w:w="4346" w:type="dxa"/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1276"/>
              <w:gridCol w:w="1417"/>
            </w:tblGrid>
            <w:tr w:rsidR="00E8548C" w14:paraId="63499E20" w14:textId="77777777" w:rsidTr="00E8548C">
              <w:tc>
                <w:tcPr>
                  <w:tcW w:w="1653" w:type="dxa"/>
                </w:tcPr>
                <w:p w14:paraId="6B8BC265" w14:textId="06B41BF8" w:rsidR="00E8548C" w:rsidRPr="00E8548C" w:rsidRDefault="00E8548C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E8548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Date</w:t>
                  </w:r>
                </w:p>
              </w:tc>
              <w:tc>
                <w:tcPr>
                  <w:tcW w:w="1276" w:type="dxa"/>
                </w:tcPr>
                <w:p w14:paraId="6BAD8297" w14:textId="2F3B4F4F" w:rsidR="00E8548C" w:rsidRPr="00E8548C" w:rsidRDefault="00E8548C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E8548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No. of shares</w:t>
                  </w:r>
                </w:p>
              </w:tc>
              <w:tc>
                <w:tcPr>
                  <w:tcW w:w="1417" w:type="dxa"/>
                </w:tcPr>
                <w:p w14:paraId="7A77DC41" w14:textId="7FA8F0BD" w:rsidR="00E8548C" w:rsidRPr="00E8548C" w:rsidRDefault="00E8548C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E8548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Price per share</w:t>
                  </w:r>
                </w:p>
              </w:tc>
            </w:tr>
            <w:tr w:rsidR="00A56FCA" w14:paraId="308791B1" w14:textId="25C760E4" w:rsidTr="00E8548C">
              <w:tc>
                <w:tcPr>
                  <w:tcW w:w="1653" w:type="dxa"/>
                </w:tcPr>
                <w:p w14:paraId="418F8FBB" w14:textId="65D8FB75" w:rsidR="00A56FCA" w:rsidRDefault="00A56FCA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18 MARCH 2020</w:t>
                  </w:r>
                </w:p>
              </w:tc>
              <w:tc>
                <w:tcPr>
                  <w:tcW w:w="1276" w:type="dxa"/>
                </w:tcPr>
                <w:p w14:paraId="3B89CCEE" w14:textId="681C4ABD" w:rsidR="00A56FCA" w:rsidRDefault="00A56FCA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31,937 ORDINARY SHARES </w:t>
                  </w:r>
                </w:p>
              </w:tc>
              <w:tc>
                <w:tcPr>
                  <w:tcW w:w="1417" w:type="dxa"/>
                </w:tcPr>
                <w:p w14:paraId="6CDCC951" w14:textId="26E4BA54" w:rsidR="00A56FCA" w:rsidRPr="00A56FCA" w:rsidRDefault="00A56FCA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£0.9242</w:t>
                  </w:r>
                </w:p>
              </w:tc>
            </w:tr>
            <w:tr w:rsidR="00A56FCA" w14:paraId="76656D90" w14:textId="6D2414FF" w:rsidTr="00E8548C">
              <w:tc>
                <w:tcPr>
                  <w:tcW w:w="1653" w:type="dxa"/>
                </w:tcPr>
                <w:p w14:paraId="5BECF4DD" w14:textId="722C3458" w:rsidR="00A56FCA" w:rsidRDefault="00A56FCA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19 MARCH 2020 </w:t>
                  </w:r>
                </w:p>
              </w:tc>
              <w:tc>
                <w:tcPr>
                  <w:tcW w:w="1276" w:type="dxa"/>
                </w:tcPr>
                <w:p w14:paraId="2C7A99A7" w14:textId="796F7332" w:rsidR="00A56FCA" w:rsidRDefault="00A56FCA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93,023 ORDINARY SHARES </w:t>
                  </w:r>
                </w:p>
              </w:tc>
              <w:tc>
                <w:tcPr>
                  <w:tcW w:w="1417" w:type="dxa"/>
                </w:tcPr>
                <w:p w14:paraId="1C465C1F" w14:textId="4598B4C5" w:rsidR="00A56FCA" w:rsidRPr="00A56FCA" w:rsidRDefault="00A56FCA" w:rsidP="00A56FCA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£1.2773</w:t>
                  </w:r>
                </w:p>
              </w:tc>
            </w:tr>
          </w:tbl>
          <w:p w14:paraId="4F433F9D" w14:textId="51FDA862" w:rsidR="00A56FCA" w:rsidRPr="00366455" w:rsidRDefault="00A56FCA" w:rsidP="00A56FCA">
            <w:pPr>
              <w:pStyle w:val="PlainText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A56FCA" w:rsidRPr="00366455" w14:paraId="4A885B18" w14:textId="77777777" w:rsidTr="00F4435C">
        <w:trPr>
          <w:trHeight w:val="124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5594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DCEB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14:paraId="6881E827" w14:textId="77882A7B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18 AND 19 MArch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</w:t>
            </w:r>
            <w:r w:rsidR="002910BD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,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Dublin</w:t>
            </w:r>
            <w:r w:rsidR="002910BD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, IRELAND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16A1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FEFF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14:paraId="0B4754AE" w14:textId="1159F575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18 and 19 March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</w:t>
            </w:r>
          </w:p>
        </w:tc>
      </w:tr>
      <w:tr w:rsidR="00A56FCA" w:rsidRPr="00366455" w14:paraId="720FAA34" w14:textId="77777777" w:rsidTr="00F4435C">
        <w:trPr>
          <w:trHeight w:val="125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9749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B71D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14:paraId="6688CD71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5646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7652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14:paraId="76481F26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47DFDC35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+353 (0)1 486 3309</w:t>
            </w:r>
          </w:p>
        </w:tc>
      </w:tr>
      <w:tr w:rsidR="00A56FCA" w:rsidRPr="00366455" w14:paraId="20C4D436" w14:textId="77777777" w:rsidTr="00F4435C">
        <w:trPr>
          <w:cantSplit/>
          <w:trHeight w:val="217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17BA2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0E1AC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290E6BF0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14:paraId="294F91C2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6C978276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0B74D18C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1B9791E6" w14:textId="77777777" w:rsidR="00A56FCA" w:rsidRPr="00366455" w:rsidRDefault="00A56FCA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notification: </w:t>
            </w:r>
            <w:r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>19 MARCH</w:t>
            </w: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 2020 </w:t>
            </w: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 </w:t>
            </w:r>
          </w:p>
        </w:tc>
      </w:tr>
    </w:tbl>
    <w:p w14:paraId="3A0DE32D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41D0FABB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092FB96B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06E8FD6A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b/>
          <w:sz w:val="22"/>
          <w:szCs w:val="22"/>
        </w:rPr>
        <w:t>Regulation 12(8) of the Market Abuse (Directive 2003/6/EC) Regulations 2005 (‘the Regulations’)</w:t>
      </w:r>
      <w:r w:rsidRPr="00366455">
        <w:rPr>
          <w:rFonts w:asciiTheme="minorHAnsi" w:hAnsiTheme="minorHAnsi" w:cstheme="minorHAnsi"/>
          <w:sz w:val="22"/>
          <w:szCs w:val="22"/>
        </w:rPr>
        <w:t xml:space="preserve"> provides that:</w:t>
      </w:r>
    </w:p>
    <w:p w14:paraId="334E802F" w14:textId="77777777" w:rsidR="00A56FCA" w:rsidRPr="00366455" w:rsidRDefault="00A56FCA" w:rsidP="00A56FCA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65985926" w14:textId="77777777" w:rsidR="00A56FCA" w:rsidRPr="00366455" w:rsidRDefault="00A56FCA" w:rsidP="00A56FCA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“person discharging managerial responsibilities”, in relation to an issuer of financial instruments, means a person who is -</w:t>
      </w:r>
    </w:p>
    <w:p w14:paraId="20A0EAFC" w14:textId="77777777" w:rsidR="00A56FCA" w:rsidRPr="00366455" w:rsidRDefault="00A56FCA" w:rsidP="00A56FCA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member of the administrative, management or supervisory bodies of the issuer, or</w:t>
      </w:r>
    </w:p>
    <w:p w14:paraId="586399C4" w14:textId="77777777" w:rsidR="00A56FCA" w:rsidRPr="00366455" w:rsidRDefault="00A56FCA" w:rsidP="00A56FCA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senior executive -</w:t>
      </w:r>
    </w:p>
    <w:p w14:paraId="000ED457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who is not a member of the bodies referred to in paragraph (a) of this definition,</w:t>
      </w:r>
    </w:p>
    <w:p w14:paraId="53F4C2CE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regular access to inside information relating, directly or indirectly, to the issuer, and</w:t>
      </w:r>
    </w:p>
    <w:p w14:paraId="6FE23153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the power to make managerial decisions affecting the future developments and business prospects of the issuer.</w:t>
      </w:r>
    </w:p>
    <w:p w14:paraId="538B387C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1F02C64A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sz w:val="22"/>
          <w:szCs w:val="22"/>
        </w:rPr>
        <w:t>“person closely associated”, in relation to a person discharging managerial responsibilities within an issuer of financial instruments, means -</w:t>
      </w:r>
    </w:p>
    <w:p w14:paraId="487DC52C" w14:textId="77777777" w:rsidR="00A56FCA" w:rsidRPr="00366455" w:rsidRDefault="00A56FCA" w:rsidP="00A56FCA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spouse of the person discharging managerial responsibilities,</w:t>
      </w:r>
    </w:p>
    <w:p w14:paraId="1C01FCFB" w14:textId="77777777" w:rsidR="00A56FCA" w:rsidRPr="00366455" w:rsidRDefault="00A56FCA" w:rsidP="00A56FCA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dependent children of the person discharging managerial responsibilities,</w:t>
      </w:r>
    </w:p>
    <w:p w14:paraId="1352F46A" w14:textId="77777777" w:rsidR="00A56FCA" w:rsidRPr="00366455" w:rsidRDefault="00A56FCA" w:rsidP="00A56FCA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(c)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other relatives of the person discharging managerial responsibilities, who have shared the same household as that person for at least one year on the date of the transaction concerned,</w:t>
      </w:r>
    </w:p>
    <w:p w14:paraId="70774811" w14:textId="77777777" w:rsidR="00A56FCA" w:rsidRPr="00366455" w:rsidRDefault="00A56FCA" w:rsidP="00A56FCA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(d)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any person -</w:t>
      </w:r>
    </w:p>
    <w:p w14:paraId="2B14B1E8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managerial responsibilities of which are discharged by a person -</w:t>
      </w:r>
    </w:p>
    <w:p w14:paraId="53F9E354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discharging managerial responsibilities within the issuer, or</w:t>
      </w:r>
    </w:p>
    <w:p w14:paraId="3492E362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referred to in paragraph (a), (b) or (c) of this definition,</w:t>
      </w:r>
    </w:p>
    <w:p w14:paraId="022A0697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directly or indirectly controlled by a person referred to in subparagraph (i) of paragraph (d) of this definition,</w:t>
      </w:r>
    </w:p>
    <w:p w14:paraId="214B761F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set up for the benefit of a person referred to in subparagraph (i) of paragraph (d) of this definition, or</w:t>
      </w:r>
    </w:p>
    <w:p w14:paraId="66FF3DA2" w14:textId="77777777" w:rsidR="00A56FCA" w:rsidRPr="00366455" w:rsidRDefault="00A56FCA" w:rsidP="00A56FCA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(iv)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economic interests of which are substantially equivalent to those of a person referred to in subparagraph (i) of paragraph (d) of this definition;</w:t>
      </w:r>
    </w:p>
    <w:p w14:paraId="68EC4D6F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4C639682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2391C462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7C0FF08F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A8C886D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14:paraId="4C5A756B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sz w:val="20"/>
          <w:szCs w:val="20"/>
        </w:rPr>
      </w:pPr>
      <w:r w:rsidRPr="00366455">
        <w:rPr>
          <w:rFonts w:asciiTheme="minorHAnsi" w:hAnsiTheme="minorHAnsi" w:cstheme="minorHAnsi"/>
          <w:sz w:val="20"/>
          <w:szCs w:val="20"/>
        </w:rPr>
        <w:t xml:space="preserve">This form is intended for use by an issuer making a notification required by Rules 7.2 and 7.3 of the </w:t>
      </w:r>
      <w:r w:rsidRPr="00366455">
        <w:rPr>
          <w:rFonts w:asciiTheme="minorHAnsi" w:hAnsiTheme="minorHAnsi" w:cstheme="minorHAnsi"/>
          <w:b/>
          <w:sz w:val="20"/>
          <w:szCs w:val="20"/>
        </w:rPr>
        <w:t xml:space="preserve">Central Bank of Ireland’s Market Abuse Rules </w:t>
      </w:r>
      <w:r w:rsidRPr="00366455">
        <w:rPr>
          <w:rFonts w:asciiTheme="minorHAnsi" w:hAnsiTheme="minorHAnsi" w:cstheme="minorHAnsi"/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14:paraId="45577013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All relevant boxes should be completed in block capital letters.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188"/>
        <w:gridCol w:w="507"/>
        <w:gridCol w:w="4729"/>
      </w:tblGrid>
      <w:tr w:rsidR="00E8548C" w:rsidRPr="00366455" w14:paraId="20FADEFD" w14:textId="77777777" w:rsidTr="00F4435C">
        <w:trPr>
          <w:trHeight w:val="98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5973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4BB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14:paraId="4DFA0F9C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14:paraId="0D35C02C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621A0C0F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LEI: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7E82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F9A5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14:paraId="2E482687" w14:textId="0FA284EB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HELEN WEIR</w:t>
            </w:r>
          </w:p>
        </w:tc>
      </w:tr>
      <w:tr w:rsidR="00E8548C" w:rsidRPr="00366455" w14:paraId="5E5967F1" w14:textId="77777777" w:rsidTr="00F4435C">
        <w:trPr>
          <w:trHeight w:val="166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507F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0801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14:paraId="6919EF78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NON-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Executive Director named in 2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B805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611A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14:paraId="33DDC849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Holding of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NON-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Executive Director named in 2  </w:t>
            </w:r>
          </w:p>
        </w:tc>
      </w:tr>
      <w:tr w:rsidR="00E8548C" w:rsidRPr="00366455" w14:paraId="1762C459" w14:textId="77777777" w:rsidTr="00F4435C">
        <w:trPr>
          <w:trHeight w:val="172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7712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44F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14:paraId="56A8CB36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14:paraId="2488BF85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2D28102F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IE0003864109</w:t>
            </w:r>
          </w:p>
          <w:p w14:paraId="75019DC2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5A0E0EA4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8A75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564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14:paraId="46E59C9C" w14:textId="77777777" w:rsidR="00E8548C" w:rsidRPr="00366455" w:rsidRDefault="00E8548C" w:rsidP="00F4435C">
            <w:pPr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5D7BF" w14:textId="13040AF0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HELEN WEIR</w:t>
            </w:r>
          </w:p>
          <w:p w14:paraId="6822BABD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E"/>
              </w:rPr>
            </w:pPr>
          </w:p>
        </w:tc>
      </w:tr>
      <w:tr w:rsidR="00E8548C" w:rsidRPr="00366455" w14:paraId="2435BA26" w14:textId="77777777" w:rsidTr="00F4435C">
        <w:trPr>
          <w:trHeight w:val="108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3C16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2D8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14:paraId="74AF63EA" w14:textId="77777777" w:rsidR="00E8548C" w:rsidRPr="00366455" w:rsidRDefault="00E8548C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PURCHASE OF ORDINARY SHARES </w:t>
            </w:r>
          </w:p>
          <w:p w14:paraId="0798F3FC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B449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EAA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14:paraId="1DFAE75C" w14:textId="72F76B47" w:rsidR="00E8548C" w:rsidRDefault="00E8548C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5,000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ORDINARY SHARES OF £0.01 EACH</w:t>
            </w:r>
          </w:p>
          <w:p w14:paraId="6D1C90F9" w14:textId="77777777" w:rsidR="00E8548C" w:rsidRDefault="00E8548C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7BF29471" w14:textId="77777777" w:rsidR="00E8548C" w:rsidRPr="00366455" w:rsidRDefault="00E8548C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E8548C" w:rsidRPr="00366455" w14:paraId="4879081C" w14:textId="77777777" w:rsidTr="00F4435C">
        <w:trPr>
          <w:trHeight w:val="123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0A76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35B9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Number of shares, derivatives  or other financial instruments linked to them  disposed of</w:t>
            </w:r>
          </w:p>
          <w:p w14:paraId="678AC06A" w14:textId="77777777" w:rsidR="00E8548C" w:rsidRPr="00366455" w:rsidRDefault="00E8548C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NONE</w:t>
            </w:r>
          </w:p>
          <w:p w14:paraId="510483EA" w14:textId="77777777" w:rsidR="00E8548C" w:rsidRPr="00366455" w:rsidRDefault="00E8548C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86F1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AAB6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14:paraId="62DFD5D1" w14:textId="77777777" w:rsidR="00E8548C" w:rsidRPr="00366455" w:rsidRDefault="00E8548C" w:rsidP="00F4435C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tbl>
            <w:tblPr>
              <w:tblStyle w:val="TableGrid"/>
              <w:tblW w:w="4204" w:type="dxa"/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1559"/>
              <w:gridCol w:w="992"/>
            </w:tblGrid>
            <w:tr w:rsidR="00E8548C" w14:paraId="3F4618A7" w14:textId="77777777" w:rsidTr="00F4435C">
              <w:tc>
                <w:tcPr>
                  <w:tcW w:w="1653" w:type="dxa"/>
                </w:tcPr>
                <w:p w14:paraId="7C67F853" w14:textId="538D9C84" w:rsidR="00E8548C" w:rsidRP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E8548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Date</w:t>
                  </w:r>
                </w:p>
              </w:tc>
              <w:tc>
                <w:tcPr>
                  <w:tcW w:w="1559" w:type="dxa"/>
                </w:tcPr>
                <w:p w14:paraId="3BAE716D" w14:textId="1A0F5361" w:rsidR="00E8548C" w:rsidRP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E8548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No. of shares</w:t>
                  </w:r>
                </w:p>
              </w:tc>
              <w:tc>
                <w:tcPr>
                  <w:tcW w:w="992" w:type="dxa"/>
                </w:tcPr>
                <w:p w14:paraId="2E424461" w14:textId="0505748C" w:rsidR="00E8548C" w:rsidRP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E8548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Price per share</w:t>
                  </w:r>
                </w:p>
              </w:tc>
            </w:tr>
            <w:tr w:rsidR="00E8548C" w14:paraId="6C5D10F0" w14:textId="77777777" w:rsidTr="00F4435C">
              <w:tc>
                <w:tcPr>
                  <w:tcW w:w="1653" w:type="dxa"/>
                  <w:vMerge w:val="restart"/>
                </w:tcPr>
                <w:p w14:paraId="0C0236F4" w14:textId="77777777" w:rsid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9</w:t>
                  </w: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MARCH 2020</w:t>
                  </w:r>
                </w:p>
                <w:p w14:paraId="401A9AA0" w14:textId="267CA043" w:rsid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57AAD4F3" w14:textId="32141BAD" w:rsid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7,331</w:t>
                  </w: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ORDINARY SHARES </w:t>
                  </w:r>
                </w:p>
              </w:tc>
              <w:tc>
                <w:tcPr>
                  <w:tcW w:w="992" w:type="dxa"/>
                </w:tcPr>
                <w:p w14:paraId="4FB84C89" w14:textId="523113B3" w:rsidR="00E8548C" w:rsidRPr="00A56FCA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£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1.364</w:t>
                  </w:r>
                </w:p>
              </w:tc>
            </w:tr>
            <w:tr w:rsidR="00E8548C" w14:paraId="51E22C68" w14:textId="77777777" w:rsidTr="00F4435C">
              <w:tc>
                <w:tcPr>
                  <w:tcW w:w="1653" w:type="dxa"/>
                  <w:vMerge/>
                </w:tcPr>
                <w:p w14:paraId="495FB9FA" w14:textId="314A5741" w:rsid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559" w:type="dxa"/>
                </w:tcPr>
                <w:p w14:paraId="339C62BD" w14:textId="77777777" w:rsid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7,669</w:t>
                  </w:r>
                </w:p>
                <w:p w14:paraId="786E9025" w14:textId="01805729" w:rsidR="00E8548C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ORDINARY SHARES </w:t>
                  </w:r>
                </w:p>
              </w:tc>
              <w:tc>
                <w:tcPr>
                  <w:tcW w:w="992" w:type="dxa"/>
                </w:tcPr>
                <w:p w14:paraId="449CE3F6" w14:textId="559FCF56" w:rsidR="00E8548C" w:rsidRPr="00A56FCA" w:rsidRDefault="00E8548C" w:rsidP="00F4435C">
                  <w:pPr>
                    <w:keepNext/>
                    <w:spacing w:line="256" w:lineRule="auto"/>
                    <w:jc w:val="both"/>
                    <w:outlineLvl w:val="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 w:rsidRPr="00A56FC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£1.2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88</w:t>
                  </w:r>
                </w:p>
              </w:tc>
            </w:tr>
          </w:tbl>
          <w:p w14:paraId="6CCE7C07" w14:textId="77777777" w:rsidR="00E8548C" w:rsidRPr="00366455" w:rsidRDefault="00E8548C" w:rsidP="00F4435C">
            <w:pPr>
              <w:pStyle w:val="PlainText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E8548C" w:rsidRPr="00366455" w14:paraId="047EF14E" w14:textId="77777777" w:rsidTr="00F4435C">
        <w:trPr>
          <w:trHeight w:val="124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05D8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09FC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14:paraId="4765CC35" w14:textId="23FDB4F0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19 MArch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2020,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UNITED KINGDOM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E7EB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3F7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14:paraId="3F644384" w14:textId="721C8F0F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19 March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</w:t>
            </w:r>
          </w:p>
        </w:tc>
      </w:tr>
      <w:tr w:rsidR="00E8548C" w:rsidRPr="00366455" w14:paraId="7319C04E" w14:textId="77777777" w:rsidTr="00F4435C">
        <w:trPr>
          <w:trHeight w:val="125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E25A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6632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14:paraId="68885B49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F887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3A4C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14:paraId="37BA34A0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7D81AEBF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>+353 (0)1 486 3309</w:t>
            </w:r>
          </w:p>
        </w:tc>
      </w:tr>
      <w:tr w:rsidR="00E8548C" w:rsidRPr="00366455" w14:paraId="6715FF08" w14:textId="77777777" w:rsidTr="00F4435C">
        <w:trPr>
          <w:cantSplit/>
          <w:trHeight w:val="217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37855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C226E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29A1AFBA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14:paraId="3ADF3D46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213E83F1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76588266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3C8F78B1" w14:textId="77777777" w:rsidR="00E8548C" w:rsidRPr="00366455" w:rsidRDefault="00E8548C" w:rsidP="00F443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notification: </w:t>
            </w:r>
            <w:r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>19 MARCH</w:t>
            </w: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 2020 </w:t>
            </w: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 </w:t>
            </w:r>
          </w:p>
        </w:tc>
      </w:tr>
    </w:tbl>
    <w:p w14:paraId="51E5C2DA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76710314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689006F5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7867C608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b/>
          <w:sz w:val="22"/>
          <w:szCs w:val="22"/>
        </w:rPr>
        <w:t>Regulation 12(8) of the Market Abuse (Directive 2003/6/EC) Regulations 2005 (‘the Regulations’)</w:t>
      </w:r>
      <w:r w:rsidRPr="00366455">
        <w:rPr>
          <w:rFonts w:asciiTheme="minorHAnsi" w:hAnsiTheme="minorHAnsi" w:cstheme="minorHAnsi"/>
          <w:sz w:val="22"/>
          <w:szCs w:val="22"/>
        </w:rPr>
        <w:t xml:space="preserve"> provides that:</w:t>
      </w:r>
    </w:p>
    <w:p w14:paraId="402529BA" w14:textId="77777777" w:rsidR="00E8548C" w:rsidRPr="00366455" w:rsidRDefault="00E8548C" w:rsidP="00E8548C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6CBE921E" w14:textId="77777777" w:rsidR="00E8548C" w:rsidRPr="00366455" w:rsidRDefault="00E8548C" w:rsidP="00E8548C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“person discharging managerial responsibilities”, in relation to an issuer of financial instruments, means a person who is -</w:t>
      </w:r>
    </w:p>
    <w:p w14:paraId="65F88906" w14:textId="77777777" w:rsidR="00E8548C" w:rsidRPr="00366455" w:rsidRDefault="00E8548C" w:rsidP="00E8548C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member of the administrative, management or supervisory bodies of the issuer, or</w:t>
      </w:r>
    </w:p>
    <w:p w14:paraId="0AAD9C66" w14:textId="77777777" w:rsidR="00E8548C" w:rsidRPr="00366455" w:rsidRDefault="00E8548C" w:rsidP="00E8548C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senior executive -</w:t>
      </w:r>
    </w:p>
    <w:p w14:paraId="4155BA24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who is not a member of the bodies referred to in paragraph (a) of this definition,</w:t>
      </w:r>
    </w:p>
    <w:p w14:paraId="10D2BCB1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regular access to inside information relating, directly or indirectly, to the issuer, and</w:t>
      </w:r>
    </w:p>
    <w:p w14:paraId="7F9D7BF5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the power to make managerial decisions affecting the future developments and business prospects of the issuer.</w:t>
      </w:r>
    </w:p>
    <w:p w14:paraId="57A965E8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18B75185" w14:textId="77777777" w:rsidR="00E8548C" w:rsidRPr="00366455" w:rsidRDefault="00E8548C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sz w:val="22"/>
          <w:szCs w:val="22"/>
        </w:rPr>
        <w:t>“person closely associated”, in relation to a person discharging managerial responsibilities within an issuer of financial instruments, means -</w:t>
      </w:r>
    </w:p>
    <w:p w14:paraId="4BBF25CB" w14:textId="77777777" w:rsidR="00E8548C" w:rsidRPr="00366455" w:rsidRDefault="00E8548C" w:rsidP="00E8548C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spouse of the person discharging managerial responsibilities,</w:t>
      </w:r>
    </w:p>
    <w:p w14:paraId="7F19CBB6" w14:textId="77777777" w:rsidR="00E8548C" w:rsidRPr="00366455" w:rsidRDefault="00E8548C" w:rsidP="00E8548C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dependent children of the person discharging managerial responsibilities,</w:t>
      </w:r>
    </w:p>
    <w:p w14:paraId="1BA905B2" w14:textId="77777777" w:rsidR="00E8548C" w:rsidRPr="00366455" w:rsidRDefault="00E8548C" w:rsidP="00E8548C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(c)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other relatives of the person discharging managerial responsibilities, who have shared the same household as that person for at least one year on the date of the transaction concerned,</w:t>
      </w:r>
    </w:p>
    <w:p w14:paraId="3E4C4BD1" w14:textId="77777777" w:rsidR="00E8548C" w:rsidRPr="00366455" w:rsidRDefault="00E8548C" w:rsidP="00E8548C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(d)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any person -</w:t>
      </w:r>
    </w:p>
    <w:p w14:paraId="100555B7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managerial responsibilities of which are discharged by a person -</w:t>
      </w:r>
    </w:p>
    <w:p w14:paraId="37B5F737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discharging managerial responsibilities within the issuer, or</w:t>
      </w:r>
    </w:p>
    <w:p w14:paraId="5AD9D97D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referred to in paragraph (a), (b) or (c) of this definition,</w:t>
      </w:r>
    </w:p>
    <w:p w14:paraId="72796873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directly or indirectly controlled by a person referred to in subparagraph (i) of paragraph (d) of this definition,</w:t>
      </w:r>
    </w:p>
    <w:p w14:paraId="36A8EE07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set up for the benefit of a person referred to in subparagraph (i) of paragraph (d) of this definition, or</w:t>
      </w:r>
    </w:p>
    <w:p w14:paraId="09C04BE7" w14:textId="77777777" w:rsidR="00E8548C" w:rsidRPr="00366455" w:rsidRDefault="00E8548C" w:rsidP="00E8548C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(iv)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economic interests of which are substantially equivalent to those of a person referred to in subparagraph (i) of paragraph (d) of this definition;</w:t>
      </w:r>
    </w:p>
    <w:p w14:paraId="4CECBFA7" w14:textId="77777777" w:rsidR="00A56FCA" w:rsidRPr="00366455" w:rsidRDefault="00A56FCA" w:rsidP="00E8548C">
      <w:pPr>
        <w:widowControl w:val="0"/>
        <w:suppressAutoHyphens/>
        <w:autoSpaceDE w:val="0"/>
        <w:autoSpaceDN w:val="0"/>
        <w:adjustRightInd w:val="0"/>
        <w:spacing w:after="200" w:line="280" w:lineRule="atLeast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31813B31" w14:textId="77777777" w:rsidR="00A56FCA" w:rsidRPr="00366455" w:rsidRDefault="00A56FCA" w:rsidP="00A56FCA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575A4B91" w14:textId="77777777" w:rsidR="00225420" w:rsidRDefault="00225420"/>
    <w:sectPr w:rsidR="00225420" w:rsidSect="00186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E454F"/>
    <w:multiLevelType w:val="hybridMultilevel"/>
    <w:tmpl w:val="6E44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A"/>
    <w:rsid w:val="00225420"/>
    <w:rsid w:val="002910BD"/>
    <w:rsid w:val="00A56FCA"/>
    <w:rsid w:val="00E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005E"/>
  <w15:chartTrackingRefBased/>
  <w15:docId w15:val="{1C3D7E4E-56D0-47EE-BABB-C3C4DF2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56FCA"/>
    <w:rPr>
      <w:rFonts w:ascii="Calibri" w:eastAsiaTheme="minorHAnsi" w:hAnsi="Calibri" w:cs="Calibri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6FCA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5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8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2020-03-19T17:31:53+00:00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12593-3A2C-4B43-9313-F36C9B4F9D4D}"/>
</file>

<file path=customXml/itemProps2.xml><?xml version="1.0" encoding="utf-8"?>
<ds:datastoreItem xmlns:ds="http://schemas.openxmlformats.org/officeDocument/2006/customXml" ds:itemID="{30C44E85-6BE0-469F-B0AC-E7FD01702B8E}"/>
</file>

<file path=customXml/itemProps3.xml><?xml version="1.0" encoding="utf-8"?>
<ds:datastoreItem xmlns:ds="http://schemas.openxmlformats.org/officeDocument/2006/customXml" ds:itemID="{F6884694-99FD-43F3-AE14-162553539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3</cp:revision>
  <cp:lastPrinted>2020-03-19T16:23:00Z</cp:lastPrinted>
  <dcterms:created xsi:type="dcterms:W3CDTF">2020-03-19T14:43:00Z</dcterms:created>
  <dcterms:modified xsi:type="dcterms:W3CDTF">2020-03-19T16:29:00Z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