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9519D" w14:textId="361CB2E7" w:rsidR="002D41BF" w:rsidRDefault="002D41BF" w:rsidP="00601E31">
      <w:pPr>
        <w:spacing w:line="360" w:lineRule="auto"/>
        <w:rPr>
          <w:rFonts w:ascii="Times New Roman" w:hAnsi="Times New Roman"/>
        </w:rPr>
      </w:pPr>
      <w:r w:rsidRPr="00ED63DD">
        <w:rPr>
          <w:noProof/>
          <w:lang w:eastAsia="en-IE"/>
        </w:rPr>
        <w:drawing>
          <wp:anchor distT="0" distB="0" distL="114300" distR="114300" simplePos="0" relativeHeight="251658240" behindDoc="0" locked="0" layoutInCell="1" allowOverlap="1" wp14:anchorId="06080A9C" wp14:editId="335DF1C2">
            <wp:simplePos x="0" y="0"/>
            <wp:positionH relativeFrom="page">
              <wp:posOffset>5086350</wp:posOffset>
            </wp:positionH>
            <wp:positionV relativeFrom="margin">
              <wp:posOffset>-107950</wp:posOffset>
            </wp:positionV>
            <wp:extent cx="2143125" cy="622300"/>
            <wp:effectExtent l="0" t="0" r="9525" b="6350"/>
            <wp:wrapSquare wrapText="bothSides"/>
            <wp:docPr id="1029090862" name="Picture 102909086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DA49C" w14:textId="77777777" w:rsidR="002D41BF" w:rsidRDefault="002D41BF" w:rsidP="00601E31">
      <w:pPr>
        <w:spacing w:line="360" w:lineRule="auto"/>
        <w:rPr>
          <w:rFonts w:ascii="Times New Roman" w:hAnsi="Times New Roman"/>
        </w:rPr>
      </w:pPr>
    </w:p>
    <w:p w14:paraId="63D160C0" w14:textId="398692D7" w:rsidR="00601E31" w:rsidRPr="006A0BDF" w:rsidRDefault="18B092BA" w:rsidP="00601E31">
      <w:pPr>
        <w:spacing w:line="360" w:lineRule="auto"/>
        <w:rPr>
          <w:rFonts w:ascii="Arial" w:hAnsi="Arial" w:cs="Arial"/>
          <w:sz w:val="18"/>
          <w:szCs w:val="18"/>
        </w:rPr>
      </w:pPr>
      <w:r w:rsidRPr="5243BD57">
        <w:rPr>
          <w:rFonts w:ascii="Arial" w:hAnsi="Arial" w:cs="Arial"/>
          <w:sz w:val="18"/>
          <w:szCs w:val="18"/>
        </w:rPr>
        <w:t>1</w:t>
      </w:r>
      <w:r w:rsidR="00381984" w:rsidRPr="5243BD57">
        <w:rPr>
          <w:rFonts w:ascii="Arial" w:hAnsi="Arial" w:cs="Arial"/>
          <w:sz w:val="18"/>
          <w:szCs w:val="18"/>
        </w:rPr>
        <w:t xml:space="preserve"> Ju</w:t>
      </w:r>
      <w:r w:rsidR="49BF55CC" w:rsidRPr="5243BD57">
        <w:rPr>
          <w:rFonts w:ascii="Arial" w:hAnsi="Arial" w:cs="Arial"/>
          <w:sz w:val="18"/>
          <w:szCs w:val="18"/>
        </w:rPr>
        <w:t>ly</w:t>
      </w:r>
      <w:r w:rsidR="00381984" w:rsidRPr="5243BD57">
        <w:rPr>
          <w:rFonts w:ascii="Arial" w:hAnsi="Arial" w:cs="Arial"/>
          <w:sz w:val="18"/>
          <w:szCs w:val="18"/>
        </w:rPr>
        <w:t xml:space="preserve"> </w:t>
      </w:r>
      <w:r w:rsidR="00601E31" w:rsidRPr="5243BD57">
        <w:rPr>
          <w:rFonts w:ascii="Arial" w:hAnsi="Arial" w:cs="Arial"/>
          <w:sz w:val="18"/>
          <w:szCs w:val="18"/>
        </w:rPr>
        <w:t>202</w:t>
      </w:r>
      <w:r w:rsidR="00B10224" w:rsidRPr="5243BD57">
        <w:rPr>
          <w:rFonts w:ascii="Arial" w:hAnsi="Arial" w:cs="Arial"/>
          <w:sz w:val="18"/>
          <w:szCs w:val="18"/>
        </w:rPr>
        <w:t>4</w:t>
      </w:r>
    </w:p>
    <w:p w14:paraId="72798D4C" w14:textId="1A01A0A3" w:rsidR="00601E31" w:rsidRPr="006A0BDF" w:rsidRDefault="00C538C2" w:rsidP="00601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cs="Arial"/>
          <w:b/>
          <w:color w:val="000000"/>
          <w:sz w:val="19"/>
          <w:szCs w:val="19"/>
          <w:lang w:eastAsia="en-GB"/>
        </w:rPr>
      </w:pPr>
      <w:r>
        <w:rPr>
          <w:rFonts w:ascii="Arial" w:hAnsi="Arial" w:cs="Arial"/>
          <w:b/>
          <w:color w:val="000000"/>
          <w:sz w:val="19"/>
          <w:szCs w:val="19"/>
          <w:lang w:eastAsia="en-GB"/>
        </w:rPr>
        <w:t xml:space="preserve">Greencoat Renewables </w:t>
      </w:r>
      <w:r w:rsidR="00601E31" w:rsidRPr="006A0BDF">
        <w:rPr>
          <w:rFonts w:ascii="Arial" w:hAnsi="Arial" w:cs="Arial"/>
          <w:b/>
          <w:color w:val="000000"/>
          <w:sz w:val="19"/>
          <w:szCs w:val="19"/>
          <w:lang w:eastAsia="en-GB"/>
        </w:rPr>
        <w:t>PLC</w:t>
      </w:r>
    </w:p>
    <w:p w14:paraId="3C2E9DDC" w14:textId="77777777" w:rsidR="00601E31" w:rsidRPr="006A0BDF" w:rsidRDefault="00601E31" w:rsidP="00601E31">
      <w:pPr>
        <w:autoSpaceDE w:val="0"/>
        <w:autoSpaceDN w:val="0"/>
        <w:adjustRightInd w:val="0"/>
        <w:spacing w:line="360" w:lineRule="auto"/>
        <w:jc w:val="center"/>
        <w:rPr>
          <w:rFonts w:ascii="Arial" w:hAnsi="Arial" w:cs="Arial"/>
          <w:b/>
          <w:bCs/>
          <w:sz w:val="19"/>
          <w:szCs w:val="19"/>
          <w:lang w:eastAsia="en-GB"/>
        </w:rPr>
      </w:pPr>
      <w:r w:rsidRPr="006A0BDF">
        <w:rPr>
          <w:rFonts w:ascii="Arial" w:hAnsi="Arial" w:cs="Arial"/>
          <w:b/>
          <w:bCs/>
          <w:sz w:val="19"/>
          <w:szCs w:val="19"/>
          <w:lang w:eastAsia="en-GB"/>
        </w:rPr>
        <w:t xml:space="preserve"> (the “Company”)</w:t>
      </w:r>
    </w:p>
    <w:p w14:paraId="636AE77F" w14:textId="77777777" w:rsidR="00601E31" w:rsidRPr="006A0BDF" w:rsidRDefault="00601E31" w:rsidP="00601E31">
      <w:pPr>
        <w:pStyle w:val="c7"/>
        <w:spacing w:line="360" w:lineRule="auto"/>
        <w:jc w:val="center"/>
        <w:rPr>
          <w:rFonts w:ascii="Arial" w:eastAsia="MS Mincho" w:hAnsi="Arial" w:cs="Arial"/>
          <w:b/>
          <w:sz w:val="19"/>
          <w:szCs w:val="19"/>
          <w:lang w:eastAsia="ja-JP"/>
        </w:rPr>
      </w:pPr>
      <w:r w:rsidRPr="006A0BDF">
        <w:rPr>
          <w:rFonts w:ascii="Arial" w:eastAsia="MS Mincho" w:hAnsi="Arial" w:cs="Arial"/>
          <w:b/>
          <w:sz w:val="19"/>
          <w:szCs w:val="19"/>
          <w:lang w:eastAsia="ja-JP"/>
        </w:rPr>
        <w:t>TOTAL VOTING RIGHTS</w:t>
      </w:r>
    </w:p>
    <w:p w14:paraId="173FE687" w14:textId="69815111" w:rsidR="00601E31" w:rsidRPr="006A0BDF" w:rsidRDefault="00601E31" w:rsidP="5243BD57">
      <w:pPr>
        <w:spacing w:before="100" w:beforeAutospacing="1" w:after="100" w:afterAutospacing="1" w:line="360" w:lineRule="auto"/>
        <w:jc w:val="both"/>
        <w:rPr>
          <w:rFonts w:ascii="Arial" w:hAnsi="Arial" w:cs="Arial"/>
          <w:sz w:val="18"/>
          <w:szCs w:val="18"/>
        </w:rPr>
      </w:pPr>
      <w:r w:rsidRPr="5243BD57">
        <w:rPr>
          <w:rFonts w:ascii="Arial" w:hAnsi="Arial" w:cs="Arial"/>
          <w:sz w:val="18"/>
          <w:szCs w:val="18"/>
        </w:rPr>
        <w:t xml:space="preserve">In accordance with DTR 5.6.1R of the FCA's Disclosure, Guidance and Transparency Rules, the Company notifies the market that as at </w:t>
      </w:r>
      <w:r w:rsidR="00306C32" w:rsidRPr="5243BD57">
        <w:rPr>
          <w:rFonts w:ascii="Arial" w:hAnsi="Arial" w:cs="Arial"/>
          <w:sz w:val="18"/>
          <w:szCs w:val="18"/>
        </w:rPr>
        <w:t xml:space="preserve">market close on </w:t>
      </w:r>
      <w:r w:rsidR="00C2577B" w:rsidRPr="5243BD57">
        <w:rPr>
          <w:rFonts w:ascii="Arial" w:hAnsi="Arial" w:cs="Arial"/>
          <w:sz w:val="18"/>
          <w:szCs w:val="18"/>
        </w:rPr>
        <w:t>3</w:t>
      </w:r>
      <w:r w:rsidR="0FF418CD" w:rsidRPr="5243BD57">
        <w:rPr>
          <w:rFonts w:ascii="Arial" w:hAnsi="Arial" w:cs="Arial"/>
          <w:sz w:val="18"/>
          <w:szCs w:val="18"/>
        </w:rPr>
        <w:t>0</w:t>
      </w:r>
      <w:r w:rsidR="009D7133" w:rsidRPr="5243BD57">
        <w:rPr>
          <w:rFonts w:ascii="Arial" w:hAnsi="Arial" w:cs="Arial"/>
          <w:sz w:val="18"/>
          <w:szCs w:val="18"/>
        </w:rPr>
        <w:t xml:space="preserve"> </w:t>
      </w:r>
      <w:r w:rsidR="55D003EA" w:rsidRPr="5243BD57">
        <w:rPr>
          <w:rFonts w:ascii="Arial" w:hAnsi="Arial" w:cs="Arial"/>
          <w:sz w:val="18"/>
          <w:szCs w:val="18"/>
        </w:rPr>
        <w:t>June</w:t>
      </w:r>
      <w:r w:rsidR="009D7133" w:rsidRPr="5243BD57">
        <w:rPr>
          <w:rFonts w:ascii="Arial" w:hAnsi="Arial" w:cs="Arial"/>
          <w:sz w:val="18"/>
          <w:szCs w:val="18"/>
        </w:rPr>
        <w:t xml:space="preserve"> </w:t>
      </w:r>
      <w:r w:rsidR="00141243" w:rsidRPr="5243BD57">
        <w:rPr>
          <w:rFonts w:ascii="Arial" w:hAnsi="Arial" w:cs="Arial"/>
          <w:sz w:val="18"/>
          <w:szCs w:val="18"/>
        </w:rPr>
        <w:t>2024</w:t>
      </w:r>
      <w:r w:rsidRPr="5243BD57">
        <w:rPr>
          <w:rFonts w:ascii="Arial" w:hAnsi="Arial" w:cs="Arial"/>
          <w:sz w:val="18"/>
          <w:szCs w:val="18"/>
        </w:rPr>
        <w:t xml:space="preserve">: </w:t>
      </w:r>
    </w:p>
    <w:p w14:paraId="3E8BE676" w14:textId="5F8F709A" w:rsidR="00601E31" w:rsidRDefault="00601E31" w:rsidP="5243BD57">
      <w:pPr>
        <w:numPr>
          <w:ilvl w:val="0"/>
          <w:numId w:val="2"/>
        </w:numPr>
        <w:spacing w:before="100" w:beforeAutospacing="1" w:after="100" w:afterAutospacing="1" w:line="360" w:lineRule="auto"/>
        <w:jc w:val="both"/>
        <w:rPr>
          <w:rFonts w:ascii="Arial" w:hAnsi="Arial" w:cs="Arial"/>
          <w:sz w:val="18"/>
          <w:szCs w:val="18"/>
        </w:rPr>
      </w:pPr>
      <w:r w:rsidRPr="5243BD57">
        <w:rPr>
          <w:rFonts w:ascii="Arial" w:hAnsi="Arial" w:cs="Arial"/>
          <w:sz w:val="18"/>
          <w:szCs w:val="18"/>
        </w:rPr>
        <w:t>it had </w:t>
      </w:r>
      <w:r w:rsidR="5FE2C9D7" w:rsidRPr="008F41BC">
        <w:rPr>
          <w:rFonts w:ascii="Arial" w:hAnsi="Arial" w:cs="Arial"/>
          <w:sz w:val="18"/>
          <w:szCs w:val="18"/>
        </w:rPr>
        <w:t>1,129,617,212</w:t>
      </w:r>
      <w:r w:rsidR="002C0E54" w:rsidRPr="5243BD57">
        <w:rPr>
          <w:rFonts w:ascii="Arial" w:hAnsi="Arial" w:cs="Arial"/>
          <w:sz w:val="18"/>
          <w:szCs w:val="18"/>
        </w:rPr>
        <w:t xml:space="preserve"> </w:t>
      </w:r>
      <w:r w:rsidRPr="5243BD57">
        <w:rPr>
          <w:rFonts w:ascii="Arial" w:hAnsi="Arial" w:cs="Arial"/>
          <w:sz w:val="18"/>
          <w:szCs w:val="18"/>
        </w:rPr>
        <w:t>issued</w:t>
      </w:r>
      <w:r w:rsidRPr="5243BD57">
        <w:rPr>
          <w:rFonts w:ascii="Arial" w:eastAsia="Times New Roman" w:hAnsi="Arial" w:cs="Arial"/>
          <w:sz w:val="18"/>
          <w:szCs w:val="18"/>
          <w:lang w:eastAsia="en-GB"/>
        </w:rPr>
        <w:t xml:space="preserve"> ordinary </w:t>
      </w:r>
      <w:r w:rsidRPr="5243BD57">
        <w:rPr>
          <w:rFonts w:ascii="Arial" w:hAnsi="Arial" w:cs="Arial"/>
          <w:sz w:val="18"/>
          <w:szCs w:val="18"/>
        </w:rPr>
        <w:t xml:space="preserve">shares of 1 </w:t>
      </w:r>
      <w:r w:rsidR="00AB451E" w:rsidRPr="5243BD57">
        <w:rPr>
          <w:rFonts w:ascii="Arial" w:hAnsi="Arial" w:cs="Arial"/>
          <w:sz w:val="18"/>
          <w:szCs w:val="18"/>
        </w:rPr>
        <w:t xml:space="preserve">cent </w:t>
      </w:r>
      <w:r w:rsidRPr="5243BD57">
        <w:rPr>
          <w:rFonts w:ascii="Arial" w:hAnsi="Arial" w:cs="Arial"/>
          <w:sz w:val="18"/>
          <w:szCs w:val="18"/>
        </w:rPr>
        <w:t>each (“Ordinary Shares”) admitted to trading. Each Ordinary Share carries the right to one vote in relation to all circumstances at general meetings of the Company</w:t>
      </w:r>
      <w:r w:rsidR="00AB451E" w:rsidRPr="5243BD57">
        <w:rPr>
          <w:rFonts w:ascii="Arial" w:hAnsi="Arial" w:cs="Arial"/>
          <w:sz w:val="18"/>
          <w:szCs w:val="18"/>
        </w:rPr>
        <w:t xml:space="preserve">; and </w:t>
      </w:r>
    </w:p>
    <w:p w14:paraId="519B1960" w14:textId="485EB36F" w:rsidR="00AB451E" w:rsidRPr="006A0BDF" w:rsidRDefault="00AB451E" w:rsidP="00601E31">
      <w:pPr>
        <w:numPr>
          <w:ilvl w:val="0"/>
          <w:numId w:val="2"/>
        </w:numPr>
        <w:spacing w:before="100" w:beforeAutospacing="1" w:after="100" w:afterAutospacing="1" w:line="360" w:lineRule="auto"/>
        <w:jc w:val="both"/>
        <w:rPr>
          <w:rFonts w:ascii="Arial" w:hAnsi="Arial" w:cs="Arial"/>
          <w:iCs/>
          <w:sz w:val="18"/>
          <w:szCs w:val="18"/>
        </w:rPr>
      </w:pPr>
      <w:r>
        <w:rPr>
          <w:rFonts w:ascii="Arial" w:hAnsi="Arial" w:cs="Arial"/>
          <w:iCs/>
          <w:sz w:val="18"/>
          <w:szCs w:val="18"/>
        </w:rPr>
        <w:t xml:space="preserve">it does not hold any shares in treasury. </w:t>
      </w:r>
    </w:p>
    <w:p w14:paraId="09DA1350" w14:textId="672357AE" w:rsidR="00601E31" w:rsidRPr="006A0BDF" w:rsidRDefault="00601E31" w:rsidP="5243BD57">
      <w:pPr>
        <w:pStyle w:val="a"/>
        <w:spacing w:line="360" w:lineRule="auto"/>
        <w:jc w:val="both"/>
        <w:rPr>
          <w:rFonts w:ascii="Arial" w:eastAsia="Calibri" w:hAnsi="Arial" w:cs="Arial"/>
          <w:sz w:val="18"/>
          <w:szCs w:val="18"/>
          <w:lang w:eastAsia="en-US"/>
        </w:rPr>
      </w:pPr>
      <w:r w:rsidRPr="5243BD57">
        <w:rPr>
          <w:rFonts w:ascii="Arial" w:eastAsia="Calibri" w:hAnsi="Arial" w:cs="Arial"/>
          <w:sz w:val="18"/>
          <w:szCs w:val="18"/>
          <w:lang w:eastAsia="en-US"/>
        </w:rPr>
        <w:t>As such the total voting rights figure will be</w:t>
      </w:r>
      <w:r w:rsidR="00A47144" w:rsidRPr="5243BD57">
        <w:rPr>
          <w:rFonts w:ascii="Arial" w:eastAsia="Calibri" w:hAnsi="Arial" w:cs="Arial"/>
          <w:sz w:val="18"/>
          <w:szCs w:val="18"/>
          <w:lang w:eastAsia="en-US"/>
        </w:rPr>
        <w:t xml:space="preserve"> </w:t>
      </w:r>
      <w:r w:rsidR="002C0E54" w:rsidRPr="008F41BC">
        <w:rPr>
          <w:rFonts w:ascii="Arial" w:eastAsia="Calibri" w:hAnsi="Arial" w:cs="Arial"/>
          <w:sz w:val="18"/>
          <w:szCs w:val="18"/>
          <w:lang w:eastAsia="en-US"/>
        </w:rPr>
        <w:t>1,1</w:t>
      </w:r>
      <w:r w:rsidR="451AB452" w:rsidRPr="008F41BC">
        <w:rPr>
          <w:rFonts w:ascii="Arial" w:eastAsia="Calibri" w:hAnsi="Arial" w:cs="Arial"/>
          <w:sz w:val="18"/>
          <w:szCs w:val="18"/>
          <w:lang w:eastAsia="en-US"/>
        </w:rPr>
        <w:t>29,617,212</w:t>
      </w:r>
      <w:r w:rsidR="002C0E54" w:rsidRPr="5243BD57">
        <w:rPr>
          <w:rFonts w:ascii="Arial" w:hAnsi="Arial" w:cs="Arial"/>
          <w:color w:val="000000" w:themeColor="text1"/>
        </w:rPr>
        <w:t xml:space="preserve"> </w:t>
      </w:r>
      <w:r w:rsidRPr="5243BD57">
        <w:rPr>
          <w:rFonts w:ascii="Arial" w:eastAsia="Calibri" w:hAnsi="Arial" w:cs="Arial"/>
          <w:sz w:val="18"/>
          <w:szCs w:val="18"/>
          <w:lang w:eastAsia="en-US"/>
        </w:rPr>
        <w:t>and may be used by shareholders and others with notification obligations as the denominator for the calculations by which they will determine whether they are required to notify their interest in, or a change to their interest in, the Company under the FCA's Disclosure, Guidance and Transparency Rules.</w:t>
      </w:r>
    </w:p>
    <w:p w14:paraId="0E23A853" w14:textId="77777777" w:rsidR="00601E31" w:rsidRPr="006A0BDF" w:rsidRDefault="00601E31" w:rsidP="00601E31">
      <w:pPr>
        <w:spacing w:line="360" w:lineRule="auto"/>
        <w:rPr>
          <w:rFonts w:ascii="Arial" w:hAnsi="Arial" w:cs="Arial"/>
          <w:b/>
          <w:bCs/>
          <w:sz w:val="18"/>
          <w:szCs w:val="18"/>
        </w:rPr>
      </w:pPr>
      <w:r w:rsidRPr="006A0BDF">
        <w:rPr>
          <w:rFonts w:ascii="Arial" w:hAnsi="Arial" w:cs="Arial"/>
          <w:b/>
          <w:bCs/>
          <w:sz w:val="18"/>
          <w:szCs w:val="18"/>
        </w:rPr>
        <w:t>For further information:</w:t>
      </w:r>
    </w:p>
    <w:tbl>
      <w:tblPr>
        <w:tblW w:w="9020"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72"/>
        <w:gridCol w:w="85"/>
        <w:gridCol w:w="85"/>
        <w:gridCol w:w="85"/>
        <w:gridCol w:w="85"/>
        <w:gridCol w:w="2908"/>
      </w:tblGrid>
      <w:tr w:rsidR="008861EE" w:rsidRPr="006A0BDF" w14:paraId="022BB8D1" w14:textId="77777777" w:rsidTr="00403303">
        <w:trPr>
          <w:tblCellSpacing w:w="0" w:type="dxa"/>
        </w:trPr>
        <w:tc>
          <w:tcPr>
            <w:tcW w:w="5772" w:type="dxa"/>
            <w:shd w:val="clear" w:color="auto" w:fill="FFFFFF"/>
            <w:noWrap/>
            <w:tcMar>
              <w:top w:w="15" w:type="dxa"/>
              <w:left w:w="0" w:type="dxa"/>
              <w:bottom w:w="15" w:type="dxa"/>
              <w:right w:w="0" w:type="dxa"/>
            </w:tcMar>
            <w:vAlign w:val="bottom"/>
            <w:hideMark/>
          </w:tcPr>
          <w:p w14:paraId="58BC389B" w14:textId="77777777" w:rsidR="008861EE" w:rsidRPr="006A0BDF" w:rsidRDefault="008861EE" w:rsidP="00403303">
            <w:pPr>
              <w:jc w:val="both"/>
              <w:rPr>
                <w:rFonts w:ascii="Arial" w:hAnsi="Arial" w:cs="Arial"/>
                <w:sz w:val="18"/>
                <w:szCs w:val="18"/>
              </w:rPr>
            </w:pPr>
            <w:r w:rsidRPr="006A0BDF">
              <w:rPr>
                <w:rFonts w:ascii="Arial" w:hAnsi="Arial" w:cs="Arial"/>
                <w:b/>
                <w:bCs/>
                <w:sz w:val="18"/>
                <w:szCs w:val="18"/>
              </w:rPr>
              <w:t>Schroders Greencoat LLP (Investment</w:t>
            </w:r>
            <w:r w:rsidRPr="006A0BDF">
              <w:rPr>
                <w:rFonts w:ascii="Arial" w:hAnsi="Arial" w:cs="Arial"/>
                <w:sz w:val="18"/>
                <w:szCs w:val="18"/>
              </w:rPr>
              <w:t xml:space="preserve"> </w:t>
            </w:r>
            <w:r w:rsidRPr="006A0BDF">
              <w:rPr>
                <w:rFonts w:ascii="Arial" w:hAnsi="Arial" w:cs="Arial"/>
                <w:b/>
                <w:bCs/>
                <w:sz w:val="18"/>
                <w:szCs w:val="18"/>
              </w:rPr>
              <w:t>Manager)</w:t>
            </w:r>
          </w:p>
        </w:tc>
        <w:tc>
          <w:tcPr>
            <w:tcW w:w="85" w:type="dxa"/>
            <w:shd w:val="clear" w:color="auto" w:fill="FFFFFF"/>
            <w:vAlign w:val="center"/>
            <w:hideMark/>
          </w:tcPr>
          <w:p w14:paraId="47D47943"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 </w:t>
            </w:r>
          </w:p>
        </w:tc>
        <w:tc>
          <w:tcPr>
            <w:tcW w:w="85" w:type="dxa"/>
            <w:shd w:val="clear" w:color="auto" w:fill="FFFFFF"/>
            <w:vAlign w:val="center"/>
            <w:hideMark/>
          </w:tcPr>
          <w:p w14:paraId="3D3CC8D8"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 </w:t>
            </w:r>
          </w:p>
        </w:tc>
        <w:tc>
          <w:tcPr>
            <w:tcW w:w="85" w:type="dxa"/>
            <w:shd w:val="clear" w:color="auto" w:fill="FFFFFF"/>
            <w:vAlign w:val="center"/>
            <w:hideMark/>
          </w:tcPr>
          <w:p w14:paraId="5FF1E793"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 </w:t>
            </w:r>
          </w:p>
        </w:tc>
        <w:tc>
          <w:tcPr>
            <w:tcW w:w="85" w:type="dxa"/>
            <w:shd w:val="clear" w:color="auto" w:fill="FFFFFF"/>
            <w:vAlign w:val="center"/>
            <w:hideMark/>
          </w:tcPr>
          <w:p w14:paraId="5E4DDBD3"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 </w:t>
            </w:r>
          </w:p>
        </w:tc>
        <w:tc>
          <w:tcPr>
            <w:tcW w:w="2908" w:type="dxa"/>
            <w:shd w:val="clear" w:color="auto" w:fill="FFFFFF"/>
            <w:vAlign w:val="center"/>
            <w:hideMark/>
          </w:tcPr>
          <w:p w14:paraId="6BF71D4B" w14:textId="77777777" w:rsidR="008861EE" w:rsidRPr="006A0BDF" w:rsidRDefault="008861EE" w:rsidP="00403303">
            <w:pPr>
              <w:jc w:val="both"/>
              <w:rPr>
                <w:rFonts w:ascii="Arial" w:hAnsi="Arial" w:cs="Arial"/>
                <w:sz w:val="18"/>
                <w:szCs w:val="18"/>
              </w:rPr>
            </w:pPr>
          </w:p>
        </w:tc>
      </w:tr>
      <w:tr w:rsidR="008861EE" w:rsidRPr="006A0BDF" w14:paraId="67853942" w14:textId="77777777" w:rsidTr="00403303">
        <w:trPr>
          <w:tblCellSpacing w:w="0" w:type="dxa"/>
        </w:trPr>
        <w:tc>
          <w:tcPr>
            <w:tcW w:w="5772" w:type="dxa"/>
            <w:shd w:val="clear" w:color="auto" w:fill="FFFFFF"/>
            <w:tcMar>
              <w:top w:w="15" w:type="dxa"/>
              <w:left w:w="0" w:type="dxa"/>
              <w:bottom w:w="15" w:type="dxa"/>
              <w:right w:w="15" w:type="dxa"/>
            </w:tcMar>
            <w:vAlign w:val="bottom"/>
            <w:hideMark/>
          </w:tcPr>
          <w:p w14:paraId="625DD30F" w14:textId="77777777" w:rsidR="008861EE" w:rsidRPr="006A0BDF" w:rsidRDefault="008861EE" w:rsidP="00403303">
            <w:pPr>
              <w:jc w:val="both"/>
              <w:rPr>
                <w:rFonts w:ascii="Arial" w:hAnsi="Arial" w:cs="Arial"/>
                <w:sz w:val="18"/>
                <w:szCs w:val="18"/>
                <w:lang w:val="de-DE"/>
              </w:rPr>
            </w:pPr>
            <w:r w:rsidRPr="006A0BDF">
              <w:rPr>
                <w:rFonts w:ascii="Arial" w:hAnsi="Arial" w:cs="Arial"/>
                <w:sz w:val="18"/>
                <w:szCs w:val="18"/>
                <w:lang w:val="de-DE"/>
              </w:rPr>
              <w:t>Bertrand Gautier</w:t>
            </w:r>
          </w:p>
          <w:p w14:paraId="4476DBF0" w14:textId="77777777" w:rsidR="008861EE" w:rsidRPr="006A0BDF" w:rsidRDefault="008861EE" w:rsidP="00403303">
            <w:pPr>
              <w:jc w:val="both"/>
              <w:rPr>
                <w:rFonts w:ascii="Arial" w:hAnsi="Arial" w:cs="Arial"/>
                <w:sz w:val="18"/>
                <w:szCs w:val="18"/>
                <w:lang w:val="de-DE"/>
              </w:rPr>
            </w:pPr>
            <w:r w:rsidRPr="006A0BDF">
              <w:rPr>
                <w:rFonts w:ascii="Arial" w:hAnsi="Arial" w:cs="Arial"/>
                <w:sz w:val="18"/>
                <w:szCs w:val="18"/>
                <w:lang w:val="de-DE"/>
              </w:rPr>
              <w:t>Paul O’Donnell</w:t>
            </w:r>
          </w:p>
          <w:p w14:paraId="1EE06FD7" w14:textId="77777777" w:rsidR="008861EE" w:rsidRPr="006A0BDF" w:rsidRDefault="008861EE" w:rsidP="00403303">
            <w:pPr>
              <w:jc w:val="both"/>
              <w:rPr>
                <w:rFonts w:ascii="Arial" w:hAnsi="Arial" w:cs="Arial"/>
                <w:sz w:val="18"/>
                <w:szCs w:val="18"/>
                <w:lang w:val="de-DE"/>
              </w:rPr>
            </w:pPr>
            <w:r w:rsidRPr="006A0BDF">
              <w:rPr>
                <w:rFonts w:ascii="Arial" w:hAnsi="Arial" w:cs="Arial"/>
                <w:sz w:val="18"/>
                <w:szCs w:val="18"/>
                <w:lang w:val="de-DE"/>
              </w:rPr>
              <w:t>John Musk</w:t>
            </w:r>
          </w:p>
        </w:tc>
        <w:tc>
          <w:tcPr>
            <w:tcW w:w="85" w:type="dxa"/>
            <w:shd w:val="clear" w:color="auto" w:fill="FFFFFF"/>
            <w:vAlign w:val="center"/>
            <w:hideMark/>
          </w:tcPr>
          <w:p w14:paraId="232F42EE" w14:textId="77777777" w:rsidR="008861EE" w:rsidRPr="006A0BDF" w:rsidRDefault="008861EE" w:rsidP="00403303">
            <w:pPr>
              <w:jc w:val="both"/>
              <w:rPr>
                <w:rFonts w:ascii="Arial" w:hAnsi="Arial" w:cs="Arial"/>
                <w:sz w:val="18"/>
                <w:szCs w:val="18"/>
                <w:lang w:val="de-DE"/>
              </w:rPr>
            </w:pPr>
          </w:p>
        </w:tc>
        <w:tc>
          <w:tcPr>
            <w:tcW w:w="85" w:type="dxa"/>
            <w:shd w:val="clear" w:color="auto" w:fill="FFFFFF"/>
            <w:vAlign w:val="center"/>
            <w:hideMark/>
          </w:tcPr>
          <w:p w14:paraId="6727644C" w14:textId="77777777" w:rsidR="008861EE" w:rsidRPr="006A0BDF" w:rsidRDefault="008861EE" w:rsidP="00403303">
            <w:pPr>
              <w:jc w:val="both"/>
              <w:rPr>
                <w:rFonts w:ascii="Arial" w:hAnsi="Arial" w:cs="Arial"/>
                <w:sz w:val="18"/>
                <w:szCs w:val="18"/>
                <w:lang w:val="de-DE"/>
              </w:rPr>
            </w:pPr>
          </w:p>
        </w:tc>
        <w:tc>
          <w:tcPr>
            <w:tcW w:w="85" w:type="dxa"/>
            <w:shd w:val="clear" w:color="auto" w:fill="FFFFFF"/>
            <w:vAlign w:val="center"/>
            <w:hideMark/>
          </w:tcPr>
          <w:p w14:paraId="6D3FAE85" w14:textId="77777777" w:rsidR="008861EE" w:rsidRPr="006A0BDF" w:rsidRDefault="008861EE" w:rsidP="00403303">
            <w:pPr>
              <w:jc w:val="both"/>
              <w:rPr>
                <w:rFonts w:ascii="Arial" w:hAnsi="Arial" w:cs="Arial"/>
                <w:sz w:val="18"/>
                <w:szCs w:val="18"/>
                <w:lang w:val="de-DE"/>
              </w:rPr>
            </w:pPr>
          </w:p>
        </w:tc>
        <w:tc>
          <w:tcPr>
            <w:tcW w:w="85" w:type="dxa"/>
            <w:shd w:val="clear" w:color="auto" w:fill="FFFFFF"/>
            <w:vAlign w:val="center"/>
            <w:hideMark/>
          </w:tcPr>
          <w:p w14:paraId="3F170845" w14:textId="77777777" w:rsidR="008861EE" w:rsidRPr="006A0BDF" w:rsidRDefault="008861EE" w:rsidP="00403303">
            <w:pPr>
              <w:jc w:val="both"/>
              <w:rPr>
                <w:rFonts w:ascii="Arial" w:hAnsi="Arial" w:cs="Arial"/>
                <w:sz w:val="18"/>
                <w:szCs w:val="18"/>
                <w:lang w:val="de-DE"/>
              </w:rPr>
            </w:pPr>
          </w:p>
        </w:tc>
        <w:tc>
          <w:tcPr>
            <w:tcW w:w="2908" w:type="dxa"/>
            <w:shd w:val="clear" w:color="auto" w:fill="FFFFFF"/>
            <w:noWrap/>
            <w:tcMar>
              <w:top w:w="15" w:type="dxa"/>
              <w:left w:w="0" w:type="dxa"/>
              <w:bottom w:w="15" w:type="dxa"/>
              <w:right w:w="0" w:type="dxa"/>
            </w:tcMar>
            <w:vAlign w:val="bottom"/>
            <w:hideMark/>
          </w:tcPr>
          <w:p w14:paraId="71A524E4"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+44 20 7832 9400</w:t>
            </w:r>
          </w:p>
        </w:tc>
      </w:tr>
      <w:tr w:rsidR="008861EE" w:rsidRPr="006A0BDF" w14:paraId="371D4253" w14:textId="77777777" w:rsidTr="00403303">
        <w:trPr>
          <w:tblCellSpacing w:w="0" w:type="dxa"/>
        </w:trPr>
        <w:tc>
          <w:tcPr>
            <w:tcW w:w="5772" w:type="dxa"/>
            <w:shd w:val="clear" w:color="auto" w:fill="FFFFFF"/>
            <w:vAlign w:val="bottom"/>
            <w:hideMark/>
          </w:tcPr>
          <w:p w14:paraId="6890F43C" w14:textId="77777777" w:rsidR="00657A25" w:rsidRDefault="00657A25" w:rsidP="00403303">
            <w:pPr>
              <w:jc w:val="both"/>
              <w:rPr>
                <w:rFonts w:ascii="Arial" w:hAnsi="Arial" w:cs="Arial"/>
                <w:b/>
                <w:bCs/>
                <w:sz w:val="18"/>
                <w:szCs w:val="18"/>
              </w:rPr>
            </w:pPr>
          </w:p>
          <w:p w14:paraId="00CBD852" w14:textId="017E6262" w:rsidR="008861EE" w:rsidRPr="006A0BDF" w:rsidRDefault="008861EE" w:rsidP="00403303">
            <w:pPr>
              <w:jc w:val="both"/>
              <w:rPr>
                <w:rFonts w:ascii="Arial" w:hAnsi="Arial" w:cs="Arial"/>
                <w:sz w:val="18"/>
                <w:szCs w:val="18"/>
              </w:rPr>
            </w:pPr>
            <w:r w:rsidRPr="006A0BDF">
              <w:rPr>
                <w:rFonts w:ascii="Arial" w:hAnsi="Arial" w:cs="Arial"/>
                <w:b/>
                <w:bCs/>
                <w:sz w:val="18"/>
                <w:szCs w:val="18"/>
              </w:rPr>
              <w:t>FTI Consulting (Investor Relations &amp; Media)</w:t>
            </w:r>
          </w:p>
        </w:tc>
        <w:tc>
          <w:tcPr>
            <w:tcW w:w="85" w:type="dxa"/>
            <w:shd w:val="clear" w:color="auto" w:fill="FFFFFF"/>
            <w:vAlign w:val="center"/>
            <w:hideMark/>
          </w:tcPr>
          <w:p w14:paraId="27366B14"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6DB694F6"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107D9DA4"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3E15469D" w14:textId="77777777" w:rsidR="008861EE" w:rsidRPr="006A0BDF" w:rsidRDefault="008861EE" w:rsidP="00403303">
            <w:pPr>
              <w:jc w:val="both"/>
              <w:rPr>
                <w:rFonts w:ascii="Arial" w:hAnsi="Arial" w:cs="Arial"/>
                <w:sz w:val="18"/>
                <w:szCs w:val="18"/>
              </w:rPr>
            </w:pPr>
          </w:p>
        </w:tc>
        <w:tc>
          <w:tcPr>
            <w:tcW w:w="2908" w:type="dxa"/>
            <w:shd w:val="clear" w:color="auto" w:fill="FFFFFF"/>
            <w:vAlign w:val="center"/>
            <w:hideMark/>
          </w:tcPr>
          <w:p w14:paraId="5142CB0D" w14:textId="77777777" w:rsidR="008861EE" w:rsidRPr="006A0BDF" w:rsidRDefault="008861EE" w:rsidP="00403303">
            <w:pPr>
              <w:jc w:val="both"/>
              <w:rPr>
                <w:rFonts w:ascii="Arial" w:hAnsi="Arial" w:cs="Arial"/>
                <w:sz w:val="18"/>
                <w:szCs w:val="18"/>
              </w:rPr>
            </w:pPr>
          </w:p>
          <w:p w14:paraId="0A749FA5" w14:textId="77777777" w:rsidR="008861EE" w:rsidRPr="006A0BDF" w:rsidRDefault="008861EE" w:rsidP="00403303">
            <w:pPr>
              <w:jc w:val="both"/>
              <w:rPr>
                <w:rFonts w:ascii="Arial" w:hAnsi="Arial" w:cs="Arial"/>
                <w:sz w:val="18"/>
                <w:szCs w:val="18"/>
              </w:rPr>
            </w:pPr>
          </w:p>
        </w:tc>
      </w:tr>
      <w:tr w:rsidR="008861EE" w:rsidRPr="006A0BDF" w14:paraId="4D689BCE" w14:textId="77777777" w:rsidTr="00403303">
        <w:trPr>
          <w:tblCellSpacing w:w="0" w:type="dxa"/>
        </w:trPr>
        <w:tc>
          <w:tcPr>
            <w:tcW w:w="5772" w:type="dxa"/>
            <w:shd w:val="clear" w:color="auto" w:fill="FFFFFF"/>
            <w:noWrap/>
            <w:tcMar>
              <w:top w:w="15" w:type="dxa"/>
              <w:left w:w="0" w:type="dxa"/>
              <w:bottom w:w="15" w:type="dxa"/>
              <w:right w:w="0" w:type="dxa"/>
            </w:tcMar>
            <w:vAlign w:val="bottom"/>
            <w:hideMark/>
          </w:tcPr>
          <w:p w14:paraId="78864BA2"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Melanie Farrell</w:t>
            </w:r>
          </w:p>
        </w:tc>
        <w:tc>
          <w:tcPr>
            <w:tcW w:w="85" w:type="dxa"/>
            <w:shd w:val="clear" w:color="auto" w:fill="FFFFFF"/>
            <w:vAlign w:val="center"/>
            <w:hideMark/>
          </w:tcPr>
          <w:p w14:paraId="53106BC1"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3802A627"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58ACF43E"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7E22D2B3" w14:textId="77777777" w:rsidR="008861EE" w:rsidRPr="006A0BDF" w:rsidRDefault="008861EE" w:rsidP="00403303">
            <w:pPr>
              <w:jc w:val="both"/>
              <w:rPr>
                <w:rFonts w:ascii="Arial" w:hAnsi="Arial" w:cs="Arial"/>
                <w:sz w:val="18"/>
                <w:szCs w:val="18"/>
              </w:rPr>
            </w:pPr>
          </w:p>
        </w:tc>
        <w:tc>
          <w:tcPr>
            <w:tcW w:w="2908" w:type="dxa"/>
            <w:shd w:val="clear" w:color="auto" w:fill="FFFFFF"/>
            <w:vAlign w:val="center"/>
            <w:hideMark/>
          </w:tcPr>
          <w:p w14:paraId="18FA179D"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+353 1 765 0883</w:t>
            </w:r>
          </w:p>
        </w:tc>
      </w:tr>
      <w:tr w:rsidR="008861EE" w:rsidRPr="006A0BDF" w14:paraId="5ABF13FD" w14:textId="77777777" w:rsidTr="00403303">
        <w:trPr>
          <w:tblCellSpacing w:w="0" w:type="dxa"/>
        </w:trPr>
        <w:tc>
          <w:tcPr>
            <w:tcW w:w="5772" w:type="dxa"/>
            <w:shd w:val="clear" w:color="auto" w:fill="FFFFFF"/>
            <w:tcMar>
              <w:top w:w="15" w:type="dxa"/>
              <w:left w:w="0" w:type="dxa"/>
              <w:bottom w:w="15" w:type="dxa"/>
              <w:right w:w="15" w:type="dxa"/>
            </w:tcMar>
            <w:vAlign w:val="bottom"/>
            <w:hideMark/>
          </w:tcPr>
          <w:p w14:paraId="412E0966"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 xml:space="preserve">Aoife Mullen </w:t>
            </w:r>
          </w:p>
        </w:tc>
        <w:tc>
          <w:tcPr>
            <w:tcW w:w="85" w:type="dxa"/>
            <w:shd w:val="clear" w:color="auto" w:fill="FFFFFF"/>
            <w:vAlign w:val="center"/>
            <w:hideMark/>
          </w:tcPr>
          <w:p w14:paraId="1E2B668C"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0209D032"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4D84BEA4"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7892876C" w14:textId="77777777" w:rsidR="008861EE" w:rsidRPr="006A0BDF" w:rsidRDefault="008861EE" w:rsidP="00403303">
            <w:pPr>
              <w:jc w:val="both"/>
              <w:rPr>
                <w:rFonts w:ascii="Arial" w:hAnsi="Arial" w:cs="Arial"/>
                <w:sz w:val="18"/>
                <w:szCs w:val="18"/>
              </w:rPr>
            </w:pPr>
          </w:p>
        </w:tc>
        <w:tc>
          <w:tcPr>
            <w:tcW w:w="2908" w:type="dxa"/>
            <w:shd w:val="clear" w:color="auto" w:fill="FFFFFF"/>
            <w:tcMar>
              <w:top w:w="15" w:type="dxa"/>
              <w:left w:w="0" w:type="dxa"/>
              <w:bottom w:w="15" w:type="dxa"/>
              <w:right w:w="15" w:type="dxa"/>
            </w:tcMar>
            <w:vAlign w:val="bottom"/>
            <w:hideMark/>
          </w:tcPr>
          <w:p w14:paraId="28623605" w14:textId="77777777" w:rsidR="008861EE" w:rsidRPr="006A0BDF" w:rsidRDefault="00000000" w:rsidP="00403303">
            <w:pPr>
              <w:jc w:val="both"/>
              <w:rPr>
                <w:rFonts w:ascii="Arial" w:hAnsi="Arial" w:cs="Arial"/>
                <w:sz w:val="18"/>
                <w:szCs w:val="18"/>
              </w:rPr>
            </w:pPr>
            <w:hyperlink r:id="rId11" w:history="1">
              <w:r w:rsidR="008861EE" w:rsidRPr="006A0BDF">
                <w:rPr>
                  <w:rStyle w:val="Hyperlink"/>
                  <w:rFonts w:ascii="Arial" w:eastAsiaTheme="majorEastAsia" w:hAnsi="Arial" w:cs="Arial"/>
                  <w:sz w:val="18"/>
                  <w:szCs w:val="18"/>
                </w:rPr>
                <w:t>greencoat@fticonsulting.com</w:t>
              </w:r>
            </w:hyperlink>
          </w:p>
        </w:tc>
      </w:tr>
      <w:tr w:rsidR="008861EE" w:rsidRPr="006A0BDF" w14:paraId="3DA92CD0" w14:textId="77777777" w:rsidTr="00403303">
        <w:trPr>
          <w:trHeight w:val="1287"/>
          <w:tblCellSpacing w:w="0" w:type="dxa"/>
        </w:trPr>
        <w:tc>
          <w:tcPr>
            <w:tcW w:w="5772" w:type="dxa"/>
            <w:shd w:val="clear" w:color="auto" w:fill="FFFFFF"/>
            <w:tcMar>
              <w:top w:w="15" w:type="dxa"/>
              <w:left w:w="0" w:type="dxa"/>
              <w:bottom w:w="15" w:type="dxa"/>
              <w:right w:w="15" w:type="dxa"/>
            </w:tcMar>
            <w:vAlign w:val="bottom"/>
            <w:hideMark/>
          </w:tcPr>
          <w:p w14:paraId="6F6EB742" w14:textId="77777777" w:rsidR="008861EE" w:rsidRPr="006A0BDF" w:rsidRDefault="008861EE" w:rsidP="00403303">
            <w:pPr>
              <w:jc w:val="both"/>
              <w:rPr>
                <w:rFonts w:ascii="Arial" w:hAnsi="Arial" w:cs="Arial"/>
                <w:b/>
                <w:bCs/>
                <w:sz w:val="18"/>
                <w:szCs w:val="18"/>
              </w:rPr>
            </w:pPr>
          </w:p>
          <w:p w14:paraId="057963D4" w14:textId="77777777" w:rsidR="008861EE" w:rsidRPr="006A0BDF" w:rsidRDefault="008861EE" w:rsidP="00403303">
            <w:pPr>
              <w:rPr>
                <w:rFonts w:ascii="Arial" w:hAnsi="Arial" w:cs="Arial"/>
                <w:sz w:val="18"/>
                <w:szCs w:val="18"/>
              </w:rPr>
            </w:pPr>
            <w:r w:rsidRPr="006A0BDF">
              <w:rPr>
                <w:rFonts w:ascii="Arial" w:hAnsi="Arial" w:cs="Arial"/>
                <w:b/>
                <w:bCs/>
                <w:sz w:val="18"/>
                <w:szCs w:val="18"/>
              </w:rPr>
              <w:t>Davy (Broker, NOMAD and Euronext Growth</w:t>
            </w:r>
            <w:r w:rsidRPr="006A0BDF">
              <w:rPr>
                <w:rFonts w:ascii="Arial" w:hAnsi="Arial" w:cs="Arial"/>
                <w:sz w:val="18"/>
                <w:szCs w:val="18"/>
              </w:rPr>
              <w:t xml:space="preserve"> </w:t>
            </w:r>
            <w:r w:rsidRPr="006A0BDF">
              <w:rPr>
                <w:rFonts w:ascii="Arial" w:hAnsi="Arial" w:cs="Arial"/>
                <w:b/>
                <w:bCs/>
                <w:sz w:val="18"/>
                <w:szCs w:val="18"/>
              </w:rPr>
              <w:t>Listing Sponsor)</w:t>
            </w:r>
          </w:p>
          <w:p w14:paraId="1CF77171"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Brian Garrahy</w:t>
            </w:r>
          </w:p>
          <w:p w14:paraId="5BC7C315"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Ronan Veale</w:t>
            </w:r>
          </w:p>
        </w:tc>
        <w:tc>
          <w:tcPr>
            <w:tcW w:w="85" w:type="dxa"/>
            <w:shd w:val="clear" w:color="auto" w:fill="FFFFFF"/>
            <w:vAlign w:val="center"/>
            <w:hideMark/>
          </w:tcPr>
          <w:p w14:paraId="1993DDF7"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58B6FE55"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7F47E628"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04558039" w14:textId="77777777" w:rsidR="008861EE" w:rsidRPr="006A0BDF" w:rsidRDefault="008861EE" w:rsidP="00403303">
            <w:pPr>
              <w:jc w:val="both"/>
              <w:rPr>
                <w:rFonts w:ascii="Arial" w:hAnsi="Arial" w:cs="Arial"/>
                <w:sz w:val="18"/>
                <w:szCs w:val="18"/>
              </w:rPr>
            </w:pPr>
          </w:p>
        </w:tc>
        <w:tc>
          <w:tcPr>
            <w:tcW w:w="2908" w:type="dxa"/>
            <w:shd w:val="clear" w:color="auto" w:fill="FFFFFF"/>
            <w:noWrap/>
            <w:tcMar>
              <w:top w:w="15" w:type="dxa"/>
              <w:left w:w="0" w:type="dxa"/>
              <w:bottom w:w="15" w:type="dxa"/>
              <w:right w:w="0" w:type="dxa"/>
            </w:tcMar>
            <w:vAlign w:val="bottom"/>
            <w:hideMark/>
          </w:tcPr>
          <w:p w14:paraId="5F24CF91" w14:textId="77777777" w:rsidR="008861EE" w:rsidRPr="006A0BDF" w:rsidRDefault="008861EE" w:rsidP="00403303">
            <w:pPr>
              <w:jc w:val="both"/>
              <w:rPr>
                <w:rFonts w:ascii="Arial" w:hAnsi="Arial" w:cs="Arial"/>
                <w:sz w:val="18"/>
                <w:szCs w:val="18"/>
              </w:rPr>
            </w:pPr>
          </w:p>
          <w:p w14:paraId="223BC4BF" w14:textId="77777777" w:rsidR="008861EE" w:rsidRPr="006A0BDF" w:rsidRDefault="008861EE" w:rsidP="00403303">
            <w:pPr>
              <w:jc w:val="both"/>
              <w:rPr>
                <w:rFonts w:ascii="Arial" w:hAnsi="Arial" w:cs="Arial"/>
                <w:sz w:val="18"/>
                <w:szCs w:val="18"/>
              </w:rPr>
            </w:pPr>
          </w:p>
          <w:p w14:paraId="69F78968"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+353 1 679 6363</w:t>
            </w:r>
          </w:p>
          <w:p w14:paraId="585F598F" w14:textId="77777777" w:rsidR="008861EE" w:rsidRPr="006A0BDF" w:rsidRDefault="008861EE" w:rsidP="00403303">
            <w:pPr>
              <w:jc w:val="both"/>
              <w:rPr>
                <w:rFonts w:ascii="Arial" w:hAnsi="Arial" w:cs="Arial"/>
                <w:sz w:val="18"/>
                <w:szCs w:val="18"/>
              </w:rPr>
            </w:pPr>
          </w:p>
          <w:p w14:paraId="5CFBA9AD" w14:textId="77777777" w:rsidR="008861EE" w:rsidRPr="006A0BDF" w:rsidRDefault="008861EE" w:rsidP="00403303">
            <w:pPr>
              <w:jc w:val="both"/>
              <w:rPr>
                <w:rFonts w:ascii="Arial" w:hAnsi="Arial" w:cs="Arial"/>
                <w:sz w:val="18"/>
                <w:szCs w:val="18"/>
              </w:rPr>
            </w:pPr>
          </w:p>
        </w:tc>
      </w:tr>
      <w:tr w:rsidR="008861EE" w:rsidRPr="006A0BDF" w14:paraId="48007D1E" w14:textId="77777777" w:rsidTr="00403303">
        <w:trPr>
          <w:tblCellSpacing w:w="0" w:type="dxa"/>
        </w:trPr>
        <w:tc>
          <w:tcPr>
            <w:tcW w:w="5772" w:type="dxa"/>
            <w:shd w:val="clear" w:color="auto" w:fill="FFFFFF"/>
            <w:noWrap/>
            <w:tcMar>
              <w:top w:w="15" w:type="dxa"/>
              <w:left w:w="0" w:type="dxa"/>
              <w:bottom w:w="15" w:type="dxa"/>
              <w:right w:w="0" w:type="dxa"/>
            </w:tcMar>
            <w:vAlign w:val="bottom"/>
          </w:tcPr>
          <w:p w14:paraId="1E28EEAC" w14:textId="77777777" w:rsidR="008861EE" w:rsidRPr="006A0BDF" w:rsidRDefault="008861EE" w:rsidP="00403303">
            <w:pPr>
              <w:jc w:val="both"/>
              <w:rPr>
                <w:rFonts w:ascii="Arial" w:hAnsi="Arial" w:cs="Arial"/>
                <w:b/>
                <w:bCs/>
                <w:sz w:val="18"/>
                <w:szCs w:val="18"/>
              </w:rPr>
            </w:pPr>
          </w:p>
          <w:p w14:paraId="2358FE6C" w14:textId="77777777" w:rsidR="008861EE" w:rsidRPr="006A0BDF" w:rsidRDefault="008861EE" w:rsidP="00403303">
            <w:pPr>
              <w:jc w:val="both"/>
              <w:rPr>
                <w:rFonts w:ascii="Arial" w:hAnsi="Arial" w:cs="Arial"/>
                <w:sz w:val="18"/>
                <w:szCs w:val="18"/>
              </w:rPr>
            </w:pPr>
            <w:r w:rsidRPr="006A0BDF">
              <w:rPr>
                <w:rFonts w:ascii="Arial" w:hAnsi="Arial" w:cs="Arial"/>
                <w:b/>
                <w:bCs/>
                <w:sz w:val="18"/>
                <w:szCs w:val="18"/>
              </w:rPr>
              <w:lastRenderedPageBreak/>
              <w:t>RBC Capital Markets (Joint Broker)</w:t>
            </w:r>
          </w:p>
          <w:p w14:paraId="28254915"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Matthew Coakes</w:t>
            </w:r>
          </w:p>
          <w:p w14:paraId="397167EC"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Elizabeth Evans</w:t>
            </w:r>
          </w:p>
        </w:tc>
        <w:tc>
          <w:tcPr>
            <w:tcW w:w="85" w:type="dxa"/>
            <w:shd w:val="clear" w:color="auto" w:fill="FFFFFF"/>
            <w:vAlign w:val="center"/>
            <w:hideMark/>
          </w:tcPr>
          <w:p w14:paraId="4EAC928A"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4D7E8EC0"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0B3734B2" w14:textId="77777777" w:rsidR="008861EE" w:rsidRPr="006A0BDF" w:rsidRDefault="008861EE" w:rsidP="00403303">
            <w:pPr>
              <w:jc w:val="both"/>
              <w:rPr>
                <w:rFonts w:ascii="Arial" w:hAnsi="Arial" w:cs="Arial"/>
                <w:sz w:val="18"/>
                <w:szCs w:val="18"/>
              </w:rPr>
            </w:pPr>
          </w:p>
        </w:tc>
        <w:tc>
          <w:tcPr>
            <w:tcW w:w="85" w:type="dxa"/>
            <w:shd w:val="clear" w:color="auto" w:fill="FFFFFF"/>
            <w:vAlign w:val="center"/>
            <w:hideMark/>
          </w:tcPr>
          <w:p w14:paraId="5FED3514" w14:textId="77777777" w:rsidR="008861EE" w:rsidRPr="006A0BDF" w:rsidRDefault="008861EE" w:rsidP="00403303">
            <w:pPr>
              <w:jc w:val="both"/>
              <w:rPr>
                <w:rFonts w:ascii="Arial" w:hAnsi="Arial" w:cs="Arial"/>
                <w:sz w:val="18"/>
                <w:szCs w:val="18"/>
              </w:rPr>
            </w:pPr>
          </w:p>
        </w:tc>
        <w:tc>
          <w:tcPr>
            <w:tcW w:w="2908" w:type="dxa"/>
            <w:shd w:val="clear" w:color="auto" w:fill="FFFFFF"/>
            <w:noWrap/>
            <w:tcMar>
              <w:top w:w="15" w:type="dxa"/>
              <w:left w:w="0" w:type="dxa"/>
              <w:bottom w:w="15" w:type="dxa"/>
              <w:right w:w="0" w:type="dxa"/>
            </w:tcMar>
            <w:vAlign w:val="bottom"/>
          </w:tcPr>
          <w:p w14:paraId="2A1A24BF" w14:textId="77777777" w:rsidR="008861EE" w:rsidRPr="006A0BDF" w:rsidRDefault="008861EE" w:rsidP="00403303">
            <w:pPr>
              <w:jc w:val="both"/>
              <w:rPr>
                <w:rFonts w:ascii="Arial" w:hAnsi="Arial" w:cs="Arial"/>
                <w:sz w:val="18"/>
                <w:szCs w:val="18"/>
              </w:rPr>
            </w:pPr>
            <w:r w:rsidRPr="006A0BDF">
              <w:rPr>
                <w:rFonts w:ascii="Arial" w:hAnsi="Arial" w:cs="Arial"/>
                <w:sz w:val="18"/>
                <w:szCs w:val="18"/>
              </w:rPr>
              <w:t>+44 20 7653 4000</w:t>
            </w:r>
          </w:p>
        </w:tc>
      </w:tr>
    </w:tbl>
    <w:p w14:paraId="0B5C4052" w14:textId="77777777" w:rsidR="00601E31" w:rsidRPr="006A0BDF" w:rsidRDefault="00601E31" w:rsidP="00601E31">
      <w:pPr>
        <w:spacing w:before="100" w:beforeAutospacing="1" w:after="100" w:afterAutospacing="1" w:line="240" w:lineRule="auto"/>
        <w:rPr>
          <w:rFonts w:ascii="Arial" w:eastAsia="Times New Roman" w:hAnsi="Arial" w:cs="Arial"/>
          <w:sz w:val="18"/>
          <w:szCs w:val="18"/>
          <w:lang w:eastAsia="en-GB"/>
        </w:rPr>
      </w:pPr>
    </w:p>
    <w:p w14:paraId="7A2DF508" w14:textId="6D1C4894" w:rsidR="00601E31" w:rsidRPr="006A0BDF" w:rsidRDefault="00601E31" w:rsidP="00601E31">
      <w:pPr>
        <w:rPr>
          <w:rFonts w:ascii="Arial" w:hAnsi="Arial" w:cs="Arial"/>
          <w:iCs/>
          <w:sz w:val="18"/>
          <w:szCs w:val="18"/>
        </w:rPr>
      </w:pPr>
    </w:p>
    <w:sectPr w:rsidR="00601E31" w:rsidRPr="006A0BD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FE646" w14:textId="77777777" w:rsidR="00111244" w:rsidRDefault="00111244" w:rsidP="009D7133">
      <w:pPr>
        <w:spacing w:after="0" w:line="240" w:lineRule="auto"/>
      </w:pPr>
      <w:r>
        <w:separator/>
      </w:r>
    </w:p>
  </w:endnote>
  <w:endnote w:type="continuationSeparator" w:id="0">
    <w:p w14:paraId="1E186F86" w14:textId="77777777" w:rsidR="00111244" w:rsidRDefault="00111244" w:rsidP="009D7133">
      <w:pPr>
        <w:spacing w:after="0" w:line="240" w:lineRule="auto"/>
      </w:pPr>
      <w:r>
        <w:continuationSeparator/>
      </w:r>
    </w:p>
  </w:endnote>
  <w:endnote w:type="continuationNotice" w:id="1">
    <w:p w14:paraId="52B05DF7" w14:textId="77777777" w:rsidR="00111244" w:rsidRDefault="00111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1B451" w14:textId="77777777" w:rsidR="009D7133" w:rsidRDefault="009D7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50B88" w14:textId="77777777" w:rsidR="009D7133" w:rsidRDefault="009D7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25FC0" w14:textId="77777777" w:rsidR="009D7133" w:rsidRDefault="009D7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BB74C" w14:textId="77777777" w:rsidR="00111244" w:rsidRDefault="00111244" w:rsidP="009D7133">
      <w:pPr>
        <w:spacing w:after="0" w:line="240" w:lineRule="auto"/>
      </w:pPr>
      <w:r>
        <w:separator/>
      </w:r>
    </w:p>
  </w:footnote>
  <w:footnote w:type="continuationSeparator" w:id="0">
    <w:p w14:paraId="6AE24B10" w14:textId="77777777" w:rsidR="00111244" w:rsidRDefault="00111244" w:rsidP="009D7133">
      <w:pPr>
        <w:spacing w:after="0" w:line="240" w:lineRule="auto"/>
      </w:pPr>
      <w:r>
        <w:continuationSeparator/>
      </w:r>
    </w:p>
  </w:footnote>
  <w:footnote w:type="continuationNotice" w:id="1">
    <w:p w14:paraId="2B429749" w14:textId="77777777" w:rsidR="00111244" w:rsidRDefault="001112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F882D" w14:textId="77777777" w:rsidR="009D7133" w:rsidRDefault="009D7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68596" w14:textId="77777777" w:rsidR="009D7133" w:rsidRDefault="009D71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DCEDE" w14:textId="77777777" w:rsidR="009D7133" w:rsidRDefault="009D7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56C26"/>
    <w:multiLevelType w:val="hybridMultilevel"/>
    <w:tmpl w:val="6784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F387E"/>
    <w:multiLevelType w:val="hybridMultilevel"/>
    <w:tmpl w:val="85DEFA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46749000">
    <w:abstractNumId w:val="0"/>
  </w:num>
  <w:num w:numId="2" w16cid:durableId="41852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31"/>
    <w:rsid w:val="000226C9"/>
    <w:rsid w:val="00027B37"/>
    <w:rsid w:val="00047687"/>
    <w:rsid w:val="00081DD6"/>
    <w:rsid w:val="000956B7"/>
    <w:rsid w:val="000B60FD"/>
    <w:rsid w:val="000D2578"/>
    <w:rsid w:val="00103209"/>
    <w:rsid w:val="00107067"/>
    <w:rsid w:val="00107FEA"/>
    <w:rsid w:val="00111244"/>
    <w:rsid w:val="00131436"/>
    <w:rsid w:val="00141243"/>
    <w:rsid w:val="001630D1"/>
    <w:rsid w:val="0017106B"/>
    <w:rsid w:val="001740B8"/>
    <w:rsid w:val="00174693"/>
    <w:rsid w:val="001E4E9D"/>
    <w:rsid w:val="001F3526"/>
    <w:rsid w:val="001F6699"/>
    <w:rsid w:val="00226211"/>
    <w:rsid w:val="00273980"/>
    <w:rsid w:val="002C0E54"/>
    <w:rsid w:val="002C3569"/>
    <w:rsid w:val="002D41BF"/>
    <w:rsid w:val="002D43E8"/>
    <w:rsid w:val="002F7DAE"/>
    <w:rsid w:val="00306C32"/>
    <w:rsid w:val="00366F87"/>
    <w:rsid w:val="00381984"/>
    <w:rsid w:val="003952B4"/>
    <w:rsid w:val="003961B6"/>
    <w:rsid w:val="003A3737"/>
    <w:rsid w:val="003B728F"/>
    <w:rsid w:val="00460535"/>
    <w:rsid w:val="004911F5"/>
    <w:rsid w:val="004F14B7"/>
    <w:rsid w:val="004F196E"/>
    <w:rsid w:val="004F51F6"/>
    <w:rsid w:val="00543285"/>
    <w:rsid w:val="00550C24"/>
    <w:rsid w:val="0058156C"/>
    <w:rsid w:val="005A7A5A"/>
    <w:rsid w:val="00601E31"/>
    <w:rsid w:val="006041B5"/>
    <w:rsid w:val="0061381E"/>
    <w:rsid w:val="00641CA1"/>
    <w:rsid w:val="00657A25"/>
    <w:rsid w:val="0069171F"/>
    <w:rsid w:val="006A0BDF"/>
    <w:rsid w:val="006D5092"/>
    <w:rsid w:val="006E5821"/>
    <w:rsid w:val="00713E3C"/>
    <w:rsid w:val="0071412E"/>
    <w:rsid w:val="00791723"/>
    <w:rsid w:val="007D3AC2"/>
    <w:rsid w:val="007F5D1F"/>
    <w:rsid w:val="0080521D"/>
    <w:rsid w:val="008429AF"/>
    <w:rsid w:val="00854386"/>
    <w:rsid w:val="00875D51"/>
    <w:rsid w:val="00877BAE"/>
    <w:rsid w:val="008861EE"/>
    <w:rsid w:val="008A0356"/>
    <w:rsid w:val="008A251D"/>
    <w:rsid w:val="008F41BC"/>
    <w:rsid w:val="00936896"/>
    <w:rsid w:val="009662EF"/>
    <w:rsid w:val="00976839"/>
    <w:rsid w:val="00991F1D"/>
    <w:rsid w:val="009D3C1F"/>
    <w:rsid w:val="009D518E"/>
    <w:rsid w:val="009D7133"/>
    <w:rsid w:val="00A11FF7"/>
    <w:rsid w:val="00A47144"/>
    <w:rsid w:val="00A475C1"/>
    <w:rsid w:val="00A663F0"/>
    <w:rsid w:val="00AB451E"/>
    <w:rsid w:val="00AC261F"/>
    <w:rsid w:val="00B0424F"/>
    <w:rsid w:val="00B10224"/>
    <w:rsid w:val="00B1346F"/>
    <w:rsid w:val="00B175BF"/>
    <w:rsid w:val="00B53C78"/>
    <w:rsid w:val="00B61776"/>
    <w:rsid w:val="00BD7649"/>
    <w:rsid w:val="00C0179C"/>
    <w:rsid w:val="00C2577B"/>
    <w:rsid w:val="00C538C2"/>
    <w:rsid w:val="00CB749A"/>
    <w:rsid w:val="00CC5F6A"/>
    <w:rsid w:val="00D15D2B"/>
    <w:rsid w:val="00D249E7"/>
    <w:rsid w:val="00E23639"/>
    <w:rsid w:val="00E25A2D"/>
    <w:rsid w:val="00E71007"/>
    <w:rsid w:val="00E76609"/>
    <w:rsid w:val="00E81CEC"/>
    <w:rsid w:val="00ED0D95"/>
    <w:rsid w:val="00EE1805"/>
    <w:rsid w:val="00F80313"/>
    <w:rsid w:val="00F81B92"/>
    <w:rsid w:val="00FA275D"/>
    <w:rsid w:val="00FC7B29"/>
    <w:rsid w:val="00FD63C8"/>
    <w:rsid w:val="027D7A21"/>
    <w:rsid w:val="0FF418CD"/>
    <w:rsid w:val="18B092BA"/>
    <w:rsid w:val="308872DD"/>
    <w:rsid w:val="451AB452"/>
    <w:rsid w:val="49BF55CC"/>
    <w:rsid w:val="5243BD57"/>
    <w:rsid w:val="55D003EA"/>
    <w:rsid w:val="5FE2C9D7"/>
    <w:rsid w:val="70897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F2BA"/>
  <w15:chartTrackingRefBased/>
  <w15:docId w15:val="{8C248E73-082D-4CB2-A849-2DEF8206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E3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01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E31"/>
    <w:rPr>
      <w:rFonts w:eastAsiaTheme="majorEastAsia" w:cstheme="majorBidi"/>
      <w:color w:val="272727" w:themeColor="text1" w:themeTint="D8"/>
    </w:rPr>
  </w:style>
  <w:style w:type="paragraph" w:styleId="Title">
    <w:name w:val="Title"/>
    <w:basedOn w:val="Normal"/>
    <w:next w:val="Normal"/>
    <w:link w:val="TitleChar"/>
    <w:uiPriority w:val="10"/>
    <w:qFormat/>
    <w:rsid w:val="00601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E31"/>
    <w:pPr>
      <w:spacing w:before="160"/>
      <w:jc w:val="center"/>
    </w:pPr>
    <w:rPr>
      <w:i/>
      <w:iCs/>
      <w:color w:val="404040" w:themeColor="text1" w:themeTint="BF"/>
    </w:rPr>
  </w:style>
  <w:style w:type="character" w:customStyle="1" w:styleId="QuoteChar">
    <w:name w:val="Quote Char"/>
    <w:basedOn w:val="DefaultParagraphFont"/>
    <w:link w:val="Quote"/>
    <w:uiPriority w:val="29"/>
    <w:rsid w:val="00601E31"/>
    <w:rPr>
      <w:i/>
      <w:iCs/>
      <w:color w:val="404040" w:themeColor="text1" w:themeTint="BF"/>
    </w:rPr>
  </w:style>
  <w:style w:type="paragraph" w:styleId="ListParagraph">
    <w:name w:val="List Paragraph"/>
    <w:basedOn w:val="Normal"/>
    <w:uiPriority w:val="34"/>
    <w:qFormat/>
    <w:rsid w:val="00601E31"/>
    <w:pPr>
      <w:ind w:left="720"/>
      <w:contextualSpacing/>
    </w:pPr>
  </w:style>
  <w:style w:type="character" w:styleId="IntenseEmphasis">
    <w:name w:val="Intense Emphasis"/>
    <w:basedOn w:val="DefaultParagraphFont"/>
    <w:uiPriority w:val="21"/>
    <w:qFormat/>
    <w:rsid w:val="00601E31"/>
    <w:rPr>
      <w:i/>
      <w:iCs/>
      <w:color w:val="0F4761" w:themeColor="accent1" w:themeShade="BF"/>
    </w:rPr>
  </w:style>
  <w:style w:type="paragraph" w:styleId="IntenseQuote">
    <w:name w:val="Intense Quote"/>
    <w:basedOn w:val="Normal"/>
    <w:next w:val="Normal"/>
    <w:link w:val="IntenseQuoteChar"/>
    <w:uiPriority w:val="30"/>
    <w:qFormat/>
    <w:rsid w:val="00601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E31"/>
    <w:rPr>
      <w:i/>
      <w:iCs/>
      <w:color w:val="0F4761" w:themeColor="accent1" w:themeShade="BF"/>
    </w:rPr>
  </w:style>
  <w:style w:type="character" w:styleId="IntenseReference">
    <w:name w:val="Intense Reference"/>
    <w:basedOn w:val="DefaultParagraphFont"/>
    <w:uiPriority w:val="32"/>
    <w:qFormat/>
    <w:rsid w:val="00601E31"/>
    <w:rPr>
      <w:b/>
      <w:bCs/>
      <w:smallCaps/>
      <w:color w:val="0F4761" w:themeColor="accent1" w:themeShade="BF"/>
      <w:spacing w:val="5"/>
    </w:rPr>
  </w:style>
  <w:style w:type="paragraph" w:customStyle="1" w:styleId="c7">
    <w:name w:val="c7"/>
    <w:basedOn w:val="Normal"/>
    <w:rsid w:val="00601E3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
    <w:name w:val="d"/>
    <w:basedOn w:val="Normal"/>
    <w:rsid w:val="00601E31"/>
    <w:pPr>
      <w:spacing w:before="100" w:beforeAutospacing="1" w:after="100" w:afterAutospacing="1" w:line="240" w:lineRule="auto"/>
    </w:pPr>
    <w:rPr>
      <w:rFonts w:ascii="Times New Roman" w:hAnsi="Times New Roman"/>
      <w:sz w:val="24"/>
      <w:szCs w:val="24"/>
      <w:lang w:eastAsia="en-GB"/>
    </w:rPr>
  </w:style>
  <w:style w:type="paragraph" w:customStyle="1" w:styleId="a">
    <w:name w:val="a"/>
    <w:basedOn w:val="Normal"/>
    <w:rsid w:val="00601E3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D7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133"/>
    <w:rPr>
      <w:rFonts w:ascii="Calibri" w:eastAsia="Calibri" w:hAnsi="Calibri" w:cs="Times New Roman"/>
    </w:rPr>
  </w:style>
  <w:style w:type="paragraph" w:styleId="Footer">
    <w:name w:val="footer"/>
    <w:basedOn w:val="Normal"/>
    <w:link w:val="FooterChar"/>
    <w:uiPriority w:val="99"/>
    <w:unhideWhenUsed/>
    <w:rsid w:val="009D7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133"/>
    <w:rPr>
      <w:rFonts w:ascii="Calibri" w:eastAsia="Calibri" w:hAnsi="Calibri" w:cs="Times New Roman"/>
    </w:rPr>
  </w:style>
  <w:style w:type="character" w:styleId="Hyperlink">
    <w:name w:val="Hyperlink"/>
    <w:basedOn w:val="DefaultParagraphFont"/>
    <w:uiPriority w:val="99"/>
    <w:unhideWhenUsed/>
    <w:rsid w:val="008861E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593243">
      <w:bodyDiv w:val="1"/>
      <w:marLeft w:val="0"/>
      <w:marRight w:val="0"/>
      <w:marTop w:val="0"/>
      <w:marBottom w:val="0"/>
      <w:divBdr>
        <w:top w:val="none" w:sz="0" w:space="0" w:color="auto"/>
        <w:left w:val="none" w:sz="0" w:space="0" w:color="auto"/>
        <w:bottom w:val="none" w:sz="0" w:space="0" w:color="auto"/>
        <w:right w:val="none" w:sz="0" w:space="0" w:color="auto"/>
      </w:divBdr>
    </w:div>
    <w:div w:id="397018071">
      <w:bodyDiv w:val="1"/>
      <w:marLeft w:val="0"/>
      <w:marRight w:val="0"/>
      <w:marTop w:val="0"/>
      <w:marBottom w:val="0"/>
      <w:divBdr>
        <w:top w:val="none" w:sz="0" w:space="0" w:color="auto"/>
        <w:left w:val="none" w:sz="0" w:space="0" w:color="auto"/>
        <w:bottom w:val="none" w:sz="0" w:space="0" w:color="auto"/>
        <w:right w:val="none" w:sz="0" w:space="0" w:color="auto"/>
      </w:divBdr>
    </w:div>
    <w:div w:id="450829522">
      <w:bodyDiv w:val="1"/>
      <w:marLeft w:val="0"/>
      <w:marRight w:val="0"/>
      <w:marTop w:val="0"/>
      <w:marBottom w:val="0"/>
      <w:divBdr>
        <w:top w:val="none" w:sz="0" w:space="0" w:color="auto"/>
        <w:left w:val="none" w:sz="0" w:space="0" w:color="auto"/>
        <w:bottom w:val="none" w:sz="0" w:space="0" w:color="auto"/>
        <w:right w:val="none" w:sz="0" w:space="0" w:color="auto"/>
      </w:divBdr>
    </w:div>
    <w:div w:id="210953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encoat@fticonsulting.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2024-06-28T11:02:20+00:00</DateReceived>
  </documentManagement>
</p:properties>
</file>

<file path=customXml/itemProps1.xml><?xml version="1.0" encoding="utf-8"?>
<ds:datastoreItem xmlns:ds="http://schemas.openxmlformats.org/officeDocument/2006/customXml" ds:itemID="{8EF01636-3837-4858-9859-BF0D28CC133B}">
  <ds:schemaRefs>
    <ds:schemaRef ds:uri="http://schemas.microsoft.com/sharepoint/v3/contenttype/forms"/>
  </ds:schemaRefs>
</ds:datastoreItem>
</file>

<file path=customXml/itemProps2.xml><?xml version="1.0" encoding="utf-8"?>
<ds:datastoreItem xmlns:ds="http://schemas.openxmlformats.org/officeDocument/2006/customXml" ds:itemID="{CA596B4F-FCE0-4B01-A370-D2B006FBA76A}"/>
</file>

<file path=customXml/itemProps3.xml><?xml version="1.0" encoding="utf-8"?>
<ds:datastoreItem xmlns:ds="http://schemas.openxmlformats.org/officeDocument/2006/customXml" ds:itemID="{37C77047-568C-4919-B104-125DAB5431FC}">
  <ds:schemaRefs>
    <ds:schemaRef ds:uri="http://schemas.microsoft.com/office/2006/metadata/properties"/>
    <ds:schemaRef ds:uri="http://schemas.microsoft.com/office/infopath/2007/PartnerControls"/>
    <ds:schemaRef ds:uri="dbfc03f3-afa5-45e9-834c-87a4b3bbcf86"/>
    <ds:schemaRef ds:uri="bf199d5d-9365-4f18-b43c-aee1868a8e0a"/>
  </ds:schemaRefs>
</ds:datastoreItem>
</file>

<file path=docMetadata/LabelInfo.xml><?xml version="1.0" encoding="utf-8"?>
<clbl:labelList xmlns:clbl="http://schemas.microsoft.com/office/2020/mipLabelMetadata">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221</Words>
  <Characters>1179</Characters>
  <Application>Microsoft Office Word</Application>
  <DocSecurity>0</DocSecurity>
  <Lines>65</Lines>
  <Paragraphs>45</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Laverty</dc:creator>
  <cp:keywords/>
  <dc:description/>
  <cp:lastModifiedBy>Jane McCambridge</cp:lastModifiedBy>
  <cp:revision>15</cp:revision>
  <dcterms:created xsi:type="dcterms:W3CDTF">2024-05-31T11:58:00Z</dcterms:created>
  <dcterms:modified xsi:type="dcterms:W3CDTF">2024-06-28T10:46:00Z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506623.0000/279271774.1</vt:lpwstr>
  </property>
  <property fmtid="{D5CDD505-2E9C-101B-9397-08002B2CF9AE}" pid="3" name="ContentTypeId">
    <vt:lpwstr>0x010100BE156B1CF39149A8843C57AB06C49AFE0011B886BEF4CCD94F85F46E94360FD412</vt:lpwstr>
  </property>
  <property fmtid="{D5CDD505-2E9C-101B-9397-08002B2CF9AE}" pid="4" name="MediaServiceImageTags">
    <vt:lpwstr/>
  </property>
</Properties>
</file>