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D1C3E" w14:textId="627BE870" w:rsidR="00D54BB3" w:rsidRPr="00AC2A4C" w:rsidRDefault="00D54BB3" w:rsidP="00ED63DD">
      <w:pPr>
        <w:tabs>
          <w:tab w:val="left" w:pos="870"/>
          <w:tab w:val="center" w:pos="3063"/>
        </w:tabs>
        <w:rPr>
          <w:b/>
          <w:bCs/>
          <w:sz w:val="22"/>
          <w:szCs w:val="22"/>
          <w:lang w:val="en-ZA"/>
        </w:rPr>
      </w:pPr>
    </w:p>
    <w:tbl>
      <w:tblPr>
        <w:tblW w:w="9073" w:type="dxa"/>
        <w:tblInd w:w="-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43"/>
        <w:gridCol w:w="4230"/>
      </w:tblGrid>
      <w:tr w:rsidR="00A436AC" w:rsidRPr="00642789" w14:paraId="29E7DAAE" w14:textId="77777777" w:rsidTr="004D1422">
        <w:trPr>
          <w:trHeight w:val="2391"/>
        </w:trPr>
        <w:tc>
          <w:tcPr>
            <w:tcW w:w="4843" w:type="dxa"/>
          </w:tcPr>
          <w:p w14:paraId="7E7BDC51" w14:textId="70B56B5A" w:rsidR="00A436AC" w:rsidRPr="00642789" w:rsidRDefault="00A436AC" w:rsidP="00F41CD8">
            <w:pPr>
              <w:pStyle w:val="TableParagraph"/>
              <w:spacing w:before="0" w:line="360" w:lineRule="auto"/>
              <w:ind w:left="50"/>
              <w:rPr>
                <w:sz w:val="20"/>
                <w:lang w:val="en-ZA"/>
              </w:rPr>
            </w:pPr>
            <w:r>
              <w:rPr>
                <w:spacing w:val="-2"/>
                <w:sz w:val="20"/>
                <w:lang w:val="en-ZA"/>
              </w:rPr>
              <w:t xml:space="preserve"> </w:t>
            </w:r>
          </w:p>
        </w:tc>
        <w:tc>
          <w:tcPr>
            <w:tcW w:w="4230" w:type="dxa"/>
          </w:tcPr>
          <w:p w14:paraId="70BFFF71" w14:textId="5A0F51AD" w:rsidR="00A436AC" w:rsidRPr="00642789" w:rsidRDefault="00A436AC" w:rsidP="00F41CD8">
            <w:pPr>
              <w:pStyle w:val="TableParagraph"/>
              <w:spacing w:before="0" w:line="360" w:lineRule="auto"/>
              <w:rPr>
                <w:rFonts w:ascii="Times New Roman"/>
                <w:sz w:val="20"/>
                <w:lang w:val="en-ZA"/>
              </w:rPr>
            </w:pPr>
          </w:p>
          <w:p w14:paraId="10B7812C" w14:textId="25A684E7" w:rsidR="00A436AC" w:rsidRPr="00642789" w:rsidRDefault="0041455D" w:rsidP="00F41CD8">
            <w:pPr>
              <w:pStyle w:val="TableParagraph"/>
              <w:spacing w:before="0" w:line="360" w:lineRule="auto"/>
              <w:rPr>
                <w:rFonts w:ascii="Times New Roman"/>
                <w:sz w:val="20"/>
                <w:lang w:val="en-ZA"/>
              </w:rPr>
            </w:pPr>
            <w:bookmarkStart w:id="0" w:name="_Hlk198033183"/>
            <w:r>
              <w:rPr>
                <w:noProof/>
              </w:rPr>
              <w:drawing>
                <wp:anchor distT="0" distB="0" distL="114300" distR="114300" simplePos="0" relativeHeight="251658241" behindDoc="0" locked="0" layoutInCell="1" allowOverlap="1" wp14:anchorId="6CDDE0B0" wp14:editId="3187966E">
                  <wp:simplePos x="0" y="0"/>
                  <wp:positionH relativeFrom="column">
                    <wp:posOffset>1044243</wp:posOffset>
                  </wp:positionH>
                  <wp:positionV relativeFrom="paragraph">
                    <wp:posOffset>128767</wp:posOffset>
                  </wp:positionV>
                  <wp:extent cx="2065020" cy="598805"/>
                  <wp:effectExtent l="0" t="0" r="0" b="0"/>
                  <wp:wrapNone/>
                  <wp:docPr id="2001127782" name="Picture 1" descr="A close up of a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9188735" name="Picture 1" descr="A close up of a logo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5020" cy="598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A436AC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EBD1C94" wp14:editId="77FE2BA9">
                  <wp:simplePos x="0" y="0"/>
                  <wp:positionH relativeFrom="column">
                    <wp:posOffset>4482312</wp:posOffset>
                  </wp:positionH>
                  <wp:positionV relativeFrom="paragraph">
                    <wp:posOffset>1092657</wp:posOffset>
                  </wp:positionV>
                  <wp:extent cx="2065020" cy="598805"/>
                  <wp:effectExtent l="0" t="0" r="0" b="0"/>
                  <wp:wrapNone/>
                  <wp:docPr id="2044963643" name="Picture 1" descr="A close up of a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9188735" name="Picture 1" descr="A close up of a logo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5020" cy="598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</w:p>
          <w:p w14:paraId="6AE336D8" w14:textId="6DDBD5D0" w:rsidR="00A436AC" w:rsidRPr="00642789" w:rsidRDefault="00A436AC" w:rsidP="00F41CD8">
            <w:pPr>
              <w:pStyle w:val="TableParagraph"/>
              <w:spacing w:before="0" w:line="360" w:lineRule="auto"/>
              <w:ind w:left="1559"/>
              <w:rPr>
                <w:rFonts w:ascii="Times New Roman"/>
                <w:sz w:val="20"/>
                <w:lang w:val="en-ZA"/>
              </w:rPr>
            </w:pPr>
          </w:p>
          <w:p w14:paraId="29BBEFB6" w14:textId="730542E9" w:rsidR="00A436AC" w:rsidRPr="00642789" w:rsidRDefault="00A436AC" w:rsidP="00F41CD8">
            <w:pPr>
              <w:pStyle w:val="TableParagraph"/>
              <w:tabs>
                <w:tab w:val="left" w:pos="1705"/>
              </w:tabs>
              <w:spacing w:before="0" w:line="360" w:lineRule="auto"/>
              <w:ind w:left="1705" w:right="95" w:firstLine="1134"/>
              <w:rPr>
                <w:rFonts w:ascii="Times New Roman"/>
                <w:b/>
                <w:bCs/>
                <w:sz w:val="20"/>
                <w:lang w:val="en-ZA"/>
              </w:rPr>
            </w:pPr>
          </w:p>
        </w:tc>
      </w:tr>
    </w:tbl>
    <w:p w14:paraId="2CD93C1A" w14:textId="77777777" w:rsidR="00C118DE" w:rsidRPr="007B4F1A" w:rsidRDefault="00C118DE" w:rsidP="0041455D">
      <w:pPr>
        <w:rPr>
          <w:rFonts w:cstheme="minorHAnsi"/>
          <w:b/>
          <w:bCs/>
          <w:sz w:val="20"/>
          <w:szCs w:val="20"/>
        </w:rPr>
      </w:pPr>
    </w:p>
    <w:p w14:paraId="5A87E818" w14:textId="4BEF2568" w:rsidR="00A7341D" w:rsidRPr="00C118DE" w:rsidRDefault="00941417" w:rsidP="00B164AF">
      <w:pPr>
        <w:rPr>
          <w:rFonts w:ascii="Arial" w:hAnsi="Arial" w:cs="Arial"/>
          <w:sz w:val="20"/>
          <w:szCs w:val="20"/>
        </w:rPr>
      </w:pPr>
      <w:r w:rsidRPr="00941417">
        <w:rPr>
          <w:rFonts w:cstheme="minorHAnsi"/>
          <w:b/>
          <w:bCs/>
        </w:rPr>
        <w:t>NOTICE OF DIVIDEND CURRENCY EXCHANGE RATE (SOUTH AFRICAN RAND)</w:t>
      </w:r>
    </w:p>
    <w:p w14:paraId="7F301E9A" w14:textId="77777777" w:rsidR="00941417" w:rsidRDefault="00941417" w:rsidP="00A7341D">
      <w:pPr>
        <w:jc w:val="both"/>
        <w:rPr>
          <w:rFonts w:cstheme="minorHAnsi"/>
          <w:b/>
        </w:rPr>
      </w:pPr>
    </w:p>
    <w:p w14:paraId="493FEFC9" w14:textId="1FA7E8D1" w:rsidR="004E7FAE" w:rsidRPr="004E7FAE" w:rsidRDefault="004E7FAE" w:rsidP="00917F3A">
      <w:pPr>
        <w:autoSpaceDE w:val="0"/>
        <w:autoSpaceDN w:val="0"/>
        <w:adjustRightInd w:val="0"/>
        <w:jc w:val="both"/>
        <w:rPr>
          <w:rFonts w:cstheme="minorHAnsi"/>
          <w:bCs/>
        </w:rPr>
      </w:pPr>
      <w:r w:rsidRPr="004E7FAE">
        <w:rPr>
          <w:rFonts w:cstheme="minorHAnsi"/>
          <w:bCs/>
        </w:rPr>
        <w:t xml:space="preserve">On </w:t>
      </w:r>
      <w:r w:rsidR="000C4E2B">
        <w:rPr>
          <w:rFonts w:cstheme="minorHAnsi"/>
          <w:bCs/>
        </w:rPr>
        <w:t xml:space="preserve">30 October </w:t>
      </w:r>
      <w:r w:rsidRPr="004E7FAE">
        <w:rPr>
          <w:rFonts w:cstheme="minorHAnsi"/>
          <w:bCs/>
        </w:rPr>
        <w:t xml:space="preserve">2025, the Company </w:t>
      </w:r>
      <w:r w:rsidRPr="003B0B40">
        <w:rPr>
          <w:rFonts w:cstheme="minorHAnsi"/>
          <w:bCs/>
        </w:rPr>
        <w:t xml:space="preserve">announced its </w:t>
      </w:r>
      <w:r w:rsidR="00A436AC" w:rsidRPr="003B0B40">
        <w:rPr>
          <w:rFonts w:cstheme="minorHAnsi"/>
          <w:bCs/>
        </w:rPr>
        <w:t>quarterly</w:t>
      </w:r>
      <w:r w:rsidRPr="003B0B40">
        <w:rPr>
          <w:rFonts w:cstheme="minorHAnsi"/>
          <w:bCs/>
        </w:rPr>
        <w:t xml:space="preserve"> dividend for the </w:t>
      </w:r>
      <w:r w:rsidR="00A436AC" w:rsidRPr="003B0B40">
        <w:rPr>
          <w:rFonts w:cstheme="minorHAnsi"/>
          <w:bCs/>
        </w:rPr>
        <w:t xml:space="preserve">period </w:t>
      </w:r>
      <w:r w:rsidRPr="003B0B40">
        <w:rPr>
          <w:rFonts w:cstheme="minorHAnsi"/>
          <w:bCs/>
        </w:rPr>
        <w:t xml:space="preserve">ended 30 </w:t>
      </w:r>
      <w:r w:rsidR="000C4E2B" w:rsidRPr="003B0B40">
        <w:rPr>
          <w:rFonts w:cstheme="minorHAnsi"/>
          <w:bCs/>
        </w:rPr>
        <w:t>September</w:t>
      </w:r>
      <w:r w:rsidR="00A436AC" w:rsidRPr="003B0B40">
        <w:rPr>
          <w:rFonts w:cstheme="minorHAnsi"/>
          <w:bCs/>
        </w:rPr>
        <w:t xml:space="preserve"> </w:t>
      </w:r>
      <w:r w:rsidRPr="003B0B40">
        <w:rPr>
          <w:rFonts w:cstheme="minorHAnsi"/>
          <w:bCs/>
        </w:rPr>
        <w:t xml:space="preserve">2025 of </w:t>
      </w:r>
      <w:proofErr w:type="gramStart"/>
      <w:r w:rsidR="0023087E" w:rsidRPr="003B0B40">
        <w:rPr>
          <w:rFonts w:cstheme="minorHAnsi"/>
          <w:bCs/>
        </w:rPr>
        <w:t>1.7025</w:t>
      </w:r>
      <w:r w:rsidR="00DB1F38" w:rsidRPr="003B0B40">
        <w:rPr>
          <w:rFonts w:cstheme="minorHAnsi"/>
          <w:bCs/>
        </w:rPr>
        <w:t>0</w:t>
      </w:r>
      <w:r w:rsidR="00A436AC" w:rsidRPr="003B0B40">
        <w:rPr>
          <w:rFonts w:cstheme="minorHAnsi"/>
          <w:bCs/>
        </w:rPr>
        <w:t xml:space="preserve"> </w:t>
      </w:r>
      <w:r w:rsidRPr="003B0B40">
        <w:rPr>
          <w:rFonts w:cstheme="minorHAnsi"/>
          <w:bCs/>
        </w:rPr>
        <w:t>euro</w:t>
      </w:r>
      <w:proofErr w:type="gramEnd"/>
      <w:r w:rsidRPr="003B0B40">
        <w:rPr>
          <w:rFonts w:cstheme="minorHAnsi"/>
          <w:bCs/>
        </w:rPr>
        <w:t xml:space="preserve"> cents per share.</w:t>
      </w:r>
      <w:r w:rsidRPr="004E7FAE">
        <w:rPr>
          <w:rFonts w:cstheme="minorHAnsi"/>
          <w:bCs/>
        </w:rPr>
        <w:t xml:space="preserve"> </w:t>
      </w:r>
    </w:p>
    <w:p w14:paraId="5FFAE2B7" w14:textId="77777777" w:rsidR="004E7FAE" w:rsidRPr="004E7FAE" w:rsidRDefault="004E7FAE" w:rsidP="00917F3A">
      <w:pPr>
        <w:autoSpaceDE w:val="0"/>
        <w:autoSpaceDN w:val="0"/>
        <w:adjustRightInd w:val="0"/>
        <w:jc w:val="both"/>
        <w:rPr>
          <w:rFonts w:cstheme="minorHAnsi"/>
          <w:bCs/>
        </w:rPr>
      </w:pPr>
    </w:p>
    <w:p w14:paraId="6A3C1048" w14:textId="7A5D5084" w:rsidR="00917F3A" w:rsidRPr="004E7FAE" w:rsidRDefault="004E7FAE" w:rsidP="00917F3A">
      <w:pPr>
        <w:autoSpaceDE w:val="0"/>
        <w:autoSpaceDN w:val="0"/>
        <w:adjustRightInd w:val="0"/>
        <w:jc w:val="both"/>
        <w:rPr>
          <w:rFonts w:cstheme="minorHAnsi"/>
          <w:bCs/>
        </w:rPr>
      </w:pPr>
      <w:r w:rsidRPr="004E7FAE">
        <w:rPr>
          <w:rFonts w:cstheme="minorHAnsi"/>
          <w:bCs/>
        </w:rPr>
        <w:t xml:space="preserve">The currency exchange rate applicable for the </w:t>
      </w:r>
      <w:r w:rsidR="00BD18B5">
        <w:rPr>
          <w:rFonts w:cstheme="minorHAnsi"/>
          <w:bCs/>
        </w:rPr>
        <w:t>quar</w:t>
      </w:r>
      <w:r w:rsidR="00B269A6">
        <w:rPr>
          <w:rFonts w:cstheme="minorHAnsi"/>
          <w:bCs/>
        </w:rPr>
        <w:t>terly</w:t>
      </w:r>
      <w:r w:rsidRPr="004E7FAE">
        <w:rPr>
          <w:rFonts w:cstheme="minorHAnsi"/>
          <w:bCs/>
        </w:rPr>
        <w:t xml:space="preserve"> dividend payable in South African cents to shareholders on the </w:t>
      </w:r>
      <w:r w:rsidR="009139C3" w:rsidRPr="004E7FAE">
        <w:rPr>
          <w:rFonts w:cstheme="minorHAnsi"/>
          <w:bCs/>
        </w:rPr>
        <w:t>South African</w:t>
      </w:r>
      <w:r w:rsidRPr="004E7FAE">
        <w:rPr>
          <w:rFonts w:cstheme="minorHAnsi"/>
          <w:bCs/>
        </w:rPr>
        <w:t xml:space="preserve"> register is based on the exchange rate on </w:t>
      </w:r>
      <w:r w:rsidR="0040683D">
        <w:rPr>
          <w:rFonts w:cstheme="minorHAnsi"/>
          <w:bCs/>
        </w:rPr>
        <w:t>1</w:t>
      </w:r>
      <w:r w:rsidR="00C66597">
        <w:rPr>
          <w:rFonts w:cstheme="minorHAnsi"/>
          <w:bCs/>
        </w:rPr>
        <w:t>7 November</w:t>
      </w:r>
      <w:r w:rsidRPr="004E7FAE">
        <w:rPr>
          <w:rFonts w:cstheme="minorHAnsi"/>
          <w:bCs/>
        </w:rPr>
        <w:t xml:space="preserve"> 2025 and is set out below</w:t>
      </w:r>
      <w:r w:rsidR="0040683D">
        <w:rPr>
          <w:rFonts w:cstheme="minorHAnsi"/>
          <w:bCs/>
        </w:rPr>
        <w:t xml:space="preserve">: </w:t>
      </w:r>
    </w:p>
    <w:p w14:paraId="3D53936C" w14:textId="77777777" w:rsidR="004E7FAE" w:rsidRPr="007B4F1A" w:rsidRDefault="004E7FAE" w:rsidP="00917F3A">
      <w:pPr>
        <w:autoSpaceDE w:val="0"/>
        <w:autoSpaceDN w:val="0"/>
        <w:adjustRightInd w:val="0"/>
        <w:jc w:val="both"/>
        <w:rPr>
          <w:rFonts w:cstheme="minorHAnsi"/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2771"/>
        <w:gridCol w:w="2899"/>
      </w:tblGrid>
      <w:tr w:rsidR="00A436AC" w:rsidRPr="007B4F1A" w14:paraId="484D6A08" w14:textId="21999DA0" w:rsidTr="0040683D">
        <w:trPr>
          <w:trHeight w:val="70"/>
          <w:jc w:val="center"/>
        </w:trPr>
        <w:tc>
          <w:tcPr>
            <w:tcW w:w="3256" w:type="dxa"/>
          </w:tcPr>
          <w:p w14:paraId="1D497FB0" w14:textId="1A7CA017" w:rsidR="00A436AC" w:rsidRPr="007B4F1A" w:rsidRDefault="0040683D" w:rsidP="00FF489E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Q</w:t>
            </w:r>
            <w:r w:rsidR="000C4E2B">
              <w:rPr>
                <w:rFonts w:cstheme="minorHAnsi"/>
                <w:b/>
                <w:bCs/>
              </w:rPr>
              <w:t xml:space="preserve">3 </w:t>
            </w:r>
            <w:r w:rsidR="00A436AC">
              <w:rPr>
                <w:rFonts w:cstheme="minorHAnsi"/>
                <w:b/>
                <w:bCs/>
              </w:rPr>
              <w:t>Declared dividend</w:t>
            </w:r>
          </w:p>
        </w:tc>
        <w:tc>
          <w:tcPr>
            <w:tcW w:w="2771" w:type="dxa"/>
          </w:tcPr>
          <w:p w14:paraId="27B43B23" w14:textId="3881CBFC" w:rsidR="00A436AC" w:rsidRPr="0040683D" w:rsidRDefault="0040683D" w:rsidP="00483680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Exchange rate</w:t>
            </w:r>
          </w:p>
        </w:tc>
        <w:tc>
          <w:tcPr>
            <w:tcW w:w="2899" w:type="dxa"/>
          </w:tcPr>
          <w:p w14:paraId="1D40C810" w14:textId="451F169C" w:rsidR="00A436AC" w:rsidRPr="0040683D" w:rsidRDefault="006C6BC7" w:rsidP="00483680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Gross d</w:t>
            </w:r>
            <w:r w:rsidR="0040683D" w:rsidRPr="0040683D">
              <w:rPr>
                <w:rFonts w:cstheme="minorHAnsi"/>
                <w:b/>
              </w:rPr>
              <w:t xml:space="preserve">ividend in </w:t>
            </w:r>
            <w:r w:rsidR="009139C3" w:rsidRPr="009139C3">
              <w:rPr>
                <w:rFonts w:cstheme="minorHAnsi"/>
                <w:b/>
              </w:rPr>
              <w:t>South African</w:t>
            </w:r>
            <w:r w:rsidR="0040683D" w:rsidRPr="0040683D">
              <w:rPr>
                <w:rFonts w:cstheme="minorHAnsi"/>
                <w:b/>
              </w:rPr>
              <w:t xml:space="preserve"> </w:t>
            </w:r>
            <w:r w:rsidR="004F0FD2">
              <w:rPr>
                <w:rFonts w:cstheme="minorHAnsi"/>
                <w:b/>
              </w:rPr>
              <w:t xml:space="preserve">(“SA”) </w:t>
            </w:r>
            <w:r w:rsidR="0040683D" w:rsidRPr="0040683D">
              <w:rPr>
                <w:rFonts w:cstheme="minorHAnsi"/>
                <w:b/>
              </w:rPr>
              <w:t xml:space="preserve">cents per share </w:t>
            </w:r>
          </w:p>
        </w:tc>
      </w:tr>
      <w:tr w:rsidR="00A436AC" w:rsidRPr="002A041C" w14:paraId="202E617C" w14:textId="307C1BDB" w:rsidTr="0040683D">
        <w:trPr>
          <w:trHeight w:val="70"/>
          <w:jc w:val="center"/>
        </w:trPr>
        <w:tc>
          <w:tcPr>
            <w:tcW w:w="3256" w:type="dxa"/>
          </w:tcPr>
          <w:p w14:paraId="5CE99736" w14:textId="26A92960" w:rsidR="00A436AC" w:rsidRPr="000C4E2B" w:rsidRDefault="004F74DE" w:rsidP="003E0231">
            <w:pPr>
              <w:jc w:val="both"/>
              <w:rPr>
                <w:rFonts w:cstheme="minorHAnsi"/>
                <w:highlight w:val="yellow"/>
              </w:rPr>
            </w:pPr>
            <w:proofErr w:type="gramStart"/>
            <w:r w:rsidRPr="003B0B40">
              <w:rPr>
                <w:rFonts w:cstheme="minorHAnsi"/>
              </w:rPr>
              <w:t>1.7025</w:t>
            </w:r>
            <w:r w:rsidR="00DB1F38" w:rsidRPr="003B0B40">
              <w:rPr>
                <w:rFonts w:cstheme="minorHAnsi"/>
              </w:rPr>
              <w:t>0</w:t>
            </w:r>
            <w:r w:rsidR="00A436AC" w:rsidRPr="003B0B40">
              <w:rPr>
                <w:rFonts w:cstheme="minorHAnsi"/>
              </w:rPr>
              <w:t xml:space="preserve"> </w:t>
            </w:r>
            <w:r w:rsidR="0040683D" w:rsidRPr="003B0B40">
              <w:rPr>
                <w:rFonts w:cstheme="minorHAnsi"/>
              </w:rPr>
              <w:t>euro</w:t>
            </w:r>
            <w:proofErr w:type="gramEnd"/>
            <w:r w:rsidR="0040683D" w:rsidRPr="003B0B40">
              <w:rPr>
                <w:rFonts w:cstheme="minorHAnsi"/>
              </w:rPr>
              <w:t xml:space="preserve"> cents </w:t>
            </w:r>
            <w:r w:rsidR="00A436AC" w:rsidRPr="003B0B40">
              <w:rPr>
                <w:rFonts w:cstheme="minorHAnsi"/>
              </w:rPr>
              <w:t>per share</w:t>
            </w:r>
            <w:r w:rsidR="00A436AC" w:rsidRPr="003B0B40">
              <w:rPr>
                <w:rFonts w:cstheme="minorHAnsi"/>
              </w:rPr>
              <w:tab/>
            </w:r>
          </w:p>
        </w:tc>
        <w:tc>
          <w:tcPr>
            <w:tcW w:w="2771" w:type="dxa"/>
          </w:tcPr>
          <w:p w14:paraId="085AD873" w14:textId="66A61EBA" w:rsidR="00A436AC" w:rsidRPr="001F6022" w:rsidRDefault="007239A8" w:rsidP="00635906">
            <w:pPr>
              <w:jc w:val="both"/>
              <w:rPr>
                <w:rFonts w:cstheme="minorHAnsi"/>
                <w:bCs/>
              </w:rPr>
            </w:pPr>
            <w:r w:rsidRPr="001F6022">
              <w:rPr>
                <w:rFonts w:cstheme="minorHAnsi"/>
                <w:bCs/>
              </w:rPr>
              <w:t>19.71</w:t>
            </w:r>
            <w:r w:rsidR="00CA558A" w:rsidRPr="001F6022">
              <w:rPr>
                <w:rFonts w:cstheme="minorHAnsi"/>
                <w:bCs/>
              </w:rPr>
              <w:t>000</w:t>
            </w:r>
          </w:p>
        </w:tc>
        <w:tc>
          <w:tcPr>
            <w:tcW w:w="2899" w:type="dxa"/>
          </w:tcPr>
          <w:p w14:paraId="24455D67" w14:textId="0DF5AA0D" w:rsidR="00A436AC" w:rsidRPr="001F6022" w:rsidRDefault="00CA558A" w:rsidP="00635906">
            <w:pPr>
              <w:jc w:val="both"/>
              <w:rPr>
                <w:rFonts w:cstheme="minorHAnsi"/>
                <w:bCs/>
              </w:rPr>
            </w:pPr>
            <w:r w:rsidRPr="001F6022">
              <w:rPr>
                <w:rFonts w:cstheme="minorHAnsi"/>
                <w:bCs/>
              </w:rPr>
              <w:t>33.55628</w:t>
            </w:r>
          </w:p>
        </w:tc>
      </w:tr>
    </w:tbl>
    <w:p w14:paraId="015EAD89" w14:textId="77777777" w:rsidR="009C495E" w:rsidRPr="002A041C" w:rsidRDefault="009C495E" w:rsidP="006C6BC7">
      <w:pPr>
        <w:jc w:val="both"/>
        <w:rPr>
          <w:rFonts w:cstheme="minorHAnsi"/>
          <w:bCs/>
        </w:rPr>
      </w:pPr>
      <w:bookmarkStart w:id="1" w:name="_Hlk195618870"/>
    </w:p>
    <w:p w14:paraId="29144F39" w14:textId="7FD628D0" w:rsidR="00047F50" w:rsidRPr="001F6022" w:rsidRDefault="006A1863" w:rsidP="006C6BC7">
      <w:pPr>
        <w:jc w:val="both"/>
        <w:rPr>
          <w:rFonts w:cstheme="minorHAnsi"/>
          <w:bCs/>
        </w:rPr>
      </w:pPr>
      <w:r w:rsidRPr="001F6022">
        <w:rPr>
          <w:rFonts w:cstheme="minorHAnsi"/>
          <w:bCs/>
        </w:rPr>
        <w:t>T</w:t>
      </w:r>
      <w:r w:rsidR="006C6BC7" w:rsidRPr="001F6022">
        <w:rPr>
          <w:rFonts w:cstheme="minorHAnsi"/>
          <w:bCs/>
        </w:rPr>
        <w:t xml:space="preserve">he gross </w:t>
      </w:r>
      <w:r w:rsidRPr="001F6022">
        <w:rPr>
          <w:rFonts w:cstheme="minorHAnsi"/>
          <w:bCs/>
        </w:rPr>
        <w:t>d</w:t>
      </w:r>
      <w:r w:rsidR="006C6BC7" w:rsidRPr="001F6022">
        <w:rPr>
          <w:rFonts w:cstheme="minorHAnsi"/>
          <w:bCs/>
        </w:rPr>
        <w:t xml:space="preserve">ividend </w:t>
      </w:r>
      <w:r w:rsidRPr="001F6022">
        <w:rPr>
          <w:rFonts w:cstheme="minorHAnsi"/>
          <w:bCs/>
        </w:rPr>
        <w:t xml:space="preserve">in </w:t>
      </w:r>
      <w:r w:rsidR="008549A2" w:rsidRPr="001F6022">
        <w:rPr>
          <w:rFonts w:cstheme="minorHAnsi"/>
          <w:bCs/>
        </w:rPr>
        <w:t xml:space="preserve">South African cents per share of </w:t>
      </w:r>
      <w:r w:rsidR="00CA558A" w:rsidRPr="001F6022">
        <w:rPr>
          <w:rFonts w:cstheme="minorHAnsi"/>
          <w:bCs/>
        </w:rPr>
        <w:t>33.55628</w:t>
      </w:r>
      <w:r w:rsidR="00D87989" w:rsidRPr="001F6022">
        <w:rPr>
          <w:rFonts w:cstheme="minorHAnsi"/>
          <w:bCs/>
        </w:rPr>
        <w:t xml:space="preserve"> </w:t>
      </w:r>
      <w:r w:rsidR="006C6BC7" w:rsidRPr="001F6022">
        <w:rPr>
          <w:rFonts w:cstheme="minorHAnsi"/>
          <w:bCs/>
        </w:rPr>
        <w:t>will be subject to</w:t>
      </w:r>
      <w:r w:rsidR="00691332" w:rsidRPr="001F6022">
        <w:rPr>
          <w:rFonts w:cstheme="minorHAnsi"/>
          <w:bCs/>
        </w:rPr>
        <w:t xml:space="preserve"> Irish Dividend Withholding Tax (“</w:t>
      </w:r>
      <w:r w:rsidR="00691332" w:rsidRPr="001F6022">
        <w:rPr>
          <w:rFonts w:cstheme="minorHAnsi"/>
          <w:b/>
        </w:rPr>
        <w:t>Irish DWT</w:t>
      </w:r>
      <w:r w:rsidR="00691332" w:rsidRPr="001F6022">
        <w:rPr>
          <w:rFonts w:cstheme="minorHAnsi"/>
          <w:bCs/>
        </w:rPr>
        <w:t xml:space="preserve">”) at a rate of </w:t>
      </w:r>
      <w:r w:rsidR="007239A8" w:rsidRPr="001F6022">
        <w:rPr>
          <w:rFonts w:cstheme="minorHAnsi"/>
          <w:bCs/>
        </w:rPr>
        <w:t>25</w:t>
      </w:r>
      <w:r w:rsidR="00691332" w:rsidRPr="001F6022">
        <w:rPr>
          <w:rFonts w:cstheme="minorHAnsi"/>
          <w:bCs/>
        </w:rPr>
        <w:t>%</w:t>
      </w:r>
      <w:r w:rsidR="006C6BC7" w:rsidRPr="001F6022">
        <w:rPr>
          <w:rFonts w:cstheme="minorHAnsi"/>
          <w:bCs/>
        </w:rPr>
        <w:t xml:space="preserve"> (equalling </w:t>
      </w:r>
      <w:r w:rsidR="00CA558A" w:rsidRPr="001F6022">
        <w:rPr>
          <w:rFonts w:cstheme="minorHAnsi"/>
          <w:bCs/>
        </w:rPr>
        <w:t>8.38907</w:t>
      </w:r>
      <w:r w:rsidR="00D87989" w:rsidRPr="001F6022">
        <w:rPr>
          <w:rFonts w:cstheme="minorHAnsi"/>
          <w:bCs/>
        </w:rPr>
        <w:t xml:space="preserve"> </w:t>
      </w:r>
      <w:r w:rsidR="006C6BC7" w:rsidRPr="001F6022">
        <w:rPr>
          <w:rFonts w:cstheme="minorHAnsi"/>
          <w:bCs/>
        </w:rPr>
        <w:t>SA cents per share)</w:t>
      </w:r>
      <w:r w:rsidR="005A1631" w:rsidRPr="001F6022">
        <w:rPr>
          <w:rFonts w:cstheme="minorHAnsi"/>
          <w:bCs/>
        </w:rPr>
        <w:t>,</w:t>
      </w:r>
      <w:r w:rsidR="006C6BC7" w:rsidRPr="001F6022">
        <w:rPr>
          <w:rFonts w:cstheme="minorHAnsi"/>
          <w:bCs/>
        </w:rPr>
        <w:t xml:space="preserve"> which will be withheld from the gross </w:t>
      </w:r>
      <w:r w:rsidR="00691332" w:rsidRPr="001F6022">
        <w:rPr>
          <w:rFonts w:cstheme="minorHAnsi"/>
          <w:bCs/>
        </w:rPr>
        <w:t>d</w:t>
      </w:r>
      <w:r w:rsidR="006C6BC7" w:rsidRPr="001F6022">
        <w:rPr>
          <w:rFonts w:cstheme="minorHAnsi"/>
          <w:bCs/>
        </w:rPr>
        <w:t xml:space="preserve">ividend paid to </w:t>
      </w:r>
      <w:r w:rsidR="00927736" w:rsidRPr="001F6022">
        <w:rPr>
          <w:rFonts w:cstheme="minorHAnsi"/>
          <w:bCs/>
        </w:rPr>
        <w:t xml:space="preserve">SA </w:t>
      </w:r>
      <w:r w:rsidR="006C6BC7" w:rsidRPr="001F6022">
        <w:rPr>
          <w:rFonts w:cstheme="minorHAnsi"/>
          <w:bCs/>
        </w:rPr>
        <w:t>shareholders.</w:t>
      </w:r>
      <w:r w:rsidR="00AD6DD5" w:rsidRPr="001F6022">
        <w:rPr>
          <w:rFonts w:cstheme="minorHAnsi"/>
          <w:bCs/>
        </w:rPr>
        <w:t xml:space="preserve"> </w:t>
      </w:r>
      <w:r w:rsidR="006807A0" w:rsidRPr="001F6022">
        <w:rPr>
          <w:rFonts w:cstheme="minorHAnsi"/>
          <w:bCs/>
        </w:rPr>
        <w:t xml:space="preserve">After the deduction of Irish DWT, the net amount of the dividend will be </w:t>
      </w:r>
      <w:r w:rsidR="00CA558A" w:rsidRPr="001F6022">
        <w:rPr>
          <w:rFonts w:cstheme="minorHAnsi"/>
          <w:bCs/>
        </w:rPr>
        <w:t>25.16721</w:t>
      </w:r>
      <w:r w:rsidR="006807A0" w:rsidRPr="001F6022">
        <w:rPr>
          <w:rFonts w:cstheme="minorHAnsi"/>
          <w:bCs/>
        </w:rPr>
        <w:t xml:space="preserve"> SA cents per share.</w:t>
      </w:r>
    </w:p>
    <w:p w14:paraId="0AA162F9" w14:textId="77777777" w:rsidR="006C6BC7" w:rsidRPr="001F6022" w:rsidRDefault="006C6BC7" w:rsidP="006C6BC7">
      <w:pPr>
        <w:pStyle w:val="Default"/>
        <w:rPr>
          <w:rFonts w:asciiTheme="minorHAnsi" w:hAnsiTheme="minorHAnsi" w:cstheme="minorHAnsi"/>
        </w:rPr>
      </w:pPr>
    </w:p>
    <w:bookmarkEnd w:id="1"/>
    <w:p w14:paraId="39619BBB" w14:textId="2FA453E5" w:rsidR="00F17422" w:rsidRPr="001F6022" w:rsidRDefault="00F6631C" w:rsidP="00F17422">
      <w:pPr>
        <w:jc w:val="both"/>
        <w:rPr>
          <w:rFonts w:cstheme="minorHAnsi"/>
          <w:bCs/>
        </w:rPr>
      </w:pPr>
      <w:r w:rsidRPr="001F6022">
        <w:rPr>
          <w:rFonts w:cstheme="minorHAnsi"/>
          <w:bCs/>
        </w:rPr>
        <w:t>Shareholders</w:t>
      </w:r>
      <w:r w:rsidR="005A1957" w:rsidRPr="001F6022">
        <w:rPr>
          <w:rFonts w:cstheme="minorHAnsi"/>
          <w:bCs/>
        </w:rPr>
        <w:t xml:space="preserve"> tax</w:t>
      </w:r>
      <w:r w:rsidRPr="001F6022">
        <w:rPr>
          <w:rFonts w:cstheme="minorHAnsi"/>
          <w:bCs/>
        </w:rPr>
        <w:t xml:space="preserve"> resident in South Africa </w:t>
      </w:r>
      <w:r w:rsidR="004F7450" w:rsidRPr="001F6022">
        <w:rPr>
          <w:rFonts w:cstheme="minorHAnsi"/>
          <w:bCs/>
        </w:rPr>
        <w:t xml:space="preserve">can </w:t>
      </w:r>
      <w:r w:rsidRPr="001F6022">
        <w:rPr>
          <w:rFonts w:cstheme="minorHAnsi"/>
          <w:bCs/>
        </w:rPr>
        <w:t xml:space="preserve">apply for a refund of </w:t>
      </w:r>
      <w:r w:rsidR="00965158" w:rsidRPr="001F6022">
        <w:rPr>
          <w:rFonts w:cstheme="minorHAnsi"/>
          <w:bCs/>
        </w:rPr>
        <w:t xml:space="preserve">the full amount of </w:t>
      </w:r>
      <w:r w:rsidR="009D571C" w:rsidRPr="001F6022">
        <w:rPr>
          <w:rFonts w:cstheme="minorHAnsi"/>
          <w:bCs/>
        </w:rPr>
        <w:t xml:space="preserve">the </w:t>
      </w:r>
      <w:r w:rsidRPr="001F6022">
        <w:rPr>
          <w:rFonts w:cstheme="minorHAnsi"/>
          <w:bCs/>
        </w:rPr>
        <w:t xml:space="preserve">Irish DWT </w:t>
      </w:r>
      <w:r w:rsidR="00243771" w:rsidRPr="001F6022">
        <w:rPr>
          <w:rFonts w:cstheme="minorHAnsi"/>
          <w:bCs/>
        </w:rPr>
        <w:t>withheld from the Irish Revenue Commissioners</w:t>
      </w:r>
      <w:r w:rsidRPr="001F6022">
        <w:rPr>
          <w:rFonts w:cstheme="minorHAnsi"/>
          <w:bCs/>
        </w:rPr>
        <w:t>.</w:t>
      </w:r>
      <w:r w:rsidR="00F17422" w:rsidRPr="001F6022">
        <w:rPr>
          <w:rFonts w:cstheme="minorHAnsi"/>
          <w:bCs/>
        </w:rPr>
        <w:t xml:space="preserve"> A </w:t>
      </w:r>
      <w:r w:rsidR="00B62E05" w:rsidRPr="001F6022">
        <w:rPr>
          <w:rFonts w:cstheme="minorHAnsi"/>
          <w:bCs/>
        </w:rPr>
        <w:t>refund</w:t>
      </w:r>
      <w:r w:rsidR="00F17422" w:rsidRPr="001F6022">
        <w:rPr>
          <w:rFonts w:cstheme="minorHAnsi"/>
          <w:bCs/>
        </w:rPr>
        <w:t xml:space="preserve"> of </w:t>
      </w:r>
      <w:r w:rsidR="00B62E05" w:rsidRPr="001F6022">
        <w:rPr>
          <w:rFonts w:cstheme="minorHAnsi"/>
          <w:bCs/>
        </w:rPr>
        <w:t>Irish DWT</w:t>
      </w:r>
      <w:r w:rsidR="00F17422" w:rsidRPr="001F6022">
        <w:rPr>
          <w:rFonts w:cstheme="minorHAnsi"/>
          <w:bCs/>
        </w:rPr>
        <w:t xml:space="preserve"> </w:t>
      </w:r>
      <w:r w:rsidR="007E4EEF" w:rsidRPr="001F6022">
        <w:rPr>
          <w:rFonts w:cstheme="minorHAnsi"/>
          <w:bCs/>
        </w:rPr>
        <w:t xml:space="preserve">can </w:t>
      </w:r>
      <w:r w:rsidR="00F17422" w:rsidRPr="001F6022">
        <w:rPr>
          <w:rFonts w:cstheme="minorHAnsi"/>
          <w:bCs/>
        </w:rPr>
        <w:t xml:space="preserve">be claimed by shareholders </w:t>
      </w:r>
      <w:r w:rsidR="004B7D0A" w:rsidRPr="001F6022">
        <w:rPr>
          <w:rFonts w:cstheme="minorHAnsi"/>
          <w:bCs/>
        </w:rPr>
        <w:t xml:space="preserve">tax </w:t>
      </w:r>
      <w:r w:rsidR="006C0042" w:rsidRPr="001F6022">
        <w:rPr>
          <w:rFonts w:cstheme="minorHAnsi"/>
          <w:bCs/>
        </w:rPr>
        <w:t xml:space="preserve">resident in South Africa </w:t>
      </w:r>
      <w:r w:rsidR="00F17422" w:rsidRPr="001F6022">
        <w:rPr>
          <w:rFonts w:cstheme="minorHAnsi"/>
          <w:bCs/>
        </w:rPr>
        <w:t xml:space="preserve">in accordance with the relevant process noted in the announcement published on SENS on </w:t>
      </w:r>
      <w:r w:rsidR="000323B9" w:rsidRPr="001F6022">
        <w:rPr>
          <w:rFonts w:cstheme="minorHAnsi"/>
          <w:bCs/>
        </w:rPr>
        <w:t xml:space="preserve">30 October </w:t>
      </w:r>
      <w:r w:rsidR="00B62E05" w:rsidRPr="001F6022">
        <w:rPr>
          <w:rFonts w:cstheme="minorHAnsi"/>
          <w:bCs/>
        </w:rPr>
        <w:t>2025</w:t>
      </w:r>
      <w:r w:rsidR="00F17422" w:rsidRPr="001F6022">
        <w:rPr>
          <w:rFonts w:cstheme="minorHAnsi"/>
          <w:bCs/>
        </w:rPr>
        <w:t xml:space="preserve">. </w:t>
      </w:r>
    </w:p>
    <w:p w14:paraId="133D9619" w14:textId="77777777" w:rsidR="00F17422" w:rsidRPr="001F6022" w:rsidRDefault="00F17422" w:rsidP="00F17422">
      <w:pPr>
        <w:jc w:val="both"/>
        <w:rPr>
          <w:rFonts w:cstheme="minorHAnsi"/>
          <w:bCs/>
        </w:rPr>
      </w:pPr>
    </w:p>
    <w:p w14:paraId="7E78D6E2" w14:textId="0EDE2A27" w:rsidR="006807A0" w:rsidRPr="001F6022" w:rsidRDefault="00F17422" w:rsidP="006F1436">
      <w:pPr>
        <w:jc w:val="both"/>
        <w:rPr>
          <w:rFonts w:cstheme="minorHAnsi"/>
          <w:bCs/>
        </w:rPr>
      </w:pPr>
      <w:r w:rsidRPr="001F6022">
        <w:rPr>
          <w:rFonts w:cstheme="minorHAnsi"/>
          <w:bCs/>
        </w:rPr>
        <w:t xml:space="preserve">The </w:t>
      </w:r>
      <w:r w:rsidR="00B62E05" w:rsidRPr="001F6022">
        <w:rPr>
          <w:rFonts w:cstheme="minorHAnsi"/>
          <w:bCs/>
        </w:rPr>
        <w:t>d</w:t>
      </w:r>
      <w:r w:rsidRPr="001F6022">
        <w:rPr>
          <w:rFonts w:cstheme="minorHAnsi"/>
          <w:bCs/>
        </w:rPr>
        <w:t xml:space="preserve">ividend may also be subject to SA Dividends Tax at the rate of </w:t>
      </w:r>
      <w:r w:rsidR="00F17151" w:rsidRPr="001F6022">
        <w:rPr>
          <w:rFonts w:cstheme="minorHAnsi"/>
          <w:bCs/>
        </w:rPr>
        <w:t>20</w:t>
      </w:r>
      <w:r w:rsidRPr="001F6022">
        <w:rPr>
          <w:rFonts w:cstheme="minorHAnsi"/>
          <w:bCs/>
        </w:rPr>
        <w:t>%</w:t>
      </w:r>
      <w:r w:rsidR="00112739" w:rsidRPr="001F6022">
        <w:rPr>
          <w:rFonts w:cstheme="minorHAnsi"/>
          <w:bCs/>
        </w:rPr>
        <w:t xml:space="preserve"> (equalling </w:t>
      </w:r>
      <w:r w:rsidR="00F17151" w:rsidRPr="001F6022">
        <w:rPr>
          <w:rFonts w:cstheme="minorHAnsi"/>
          <w:bCs/>
        </w:rPr>
        <w:t>6.71126</w:t>
      </w:r>
      <w:r w:rsidR="00112739" w:rsidRPr="001F6022">
        <w:rPr>
          <w:rFonts w:cstheme="minorHAnsi"/>
          <w:bCs/>
        </w:rPr>
        <w:t xml:space="preserve"> SA cents per share)</w:t>
      </w:r>
      <w:r w:rsidRPr="001F6022">
        <w:rPr>
          <w:rFonts w:cstheme="minorHAnsi"/>
          <w:bCs/>
        </w:rPr>
        <w:t>, unless a shareholder qualifies for an exemption</w:t>
      </w:r>
      <w:r w:rsidR="000838AE" w:rsidRPr="001F6022">
        <w:rPr>
          <w:rFonts w:cstheme="minorHAnsi"/>
          <w:bCs/>
        </w:rPr>
        <w:t xml:space="preserve"> (“</w:t>
      </w:r>
      <w:r w:rsidR="000838AE" w:rsidRPr="001F6022">
        <w:rPr>
          <w:rFonts w:cstheme="minorHAnsi"/>
          <w:b/>
        </w:rPr>
        <w:t>SA DWT</w:t>
      </w:r>
      <w:r w:rsidR="000838AE" w:rsidRPr="001F6022">
        <w:rPr>
          <w:rFonts w:cstheme="minorHAnsi"/>
          <w:bCs/>
        </w:rPr>
        <w:t>”)</w:t>
      </w:r>
      <w:r w:rsidRPr="001F6022">
        <w:rPr>
          <w:rFonts w:cstheme="minorHAnsi"/>
          <w:bCs/>
        </w:rPr>
        <w:t xml:space="preserve">. </w:t>
      </w:r>
      <w:r w:rsidR="006807A0" w:rsidRPr="001F6022">
        <w:rPr>
          <w:rFonts w:cstheme="minorHAnsi"/>
          <w:bCs/>
        </w:rPr>
        <w:t xml:space="preserve">After the deduction of Irish DWT and SA DWT, the net amount of the dividend will be </w:t>
      </w:r>
      <w:r w:rsidR="00F17151" w:rsidRPr="001F6022">
        <w:rPr>
          <w:rFonts w:cstheme="minorHAnsi"/>
          <w:bCs/>
        </w:rPr>
        <w:t>18.45595</w:t>
      </w:r>
      <w:r w:rsidR="006807A0" w:rsidRPr="001F6022">
        <w:rPr>
          <w:rFonts w:cstheme="minorHAnsi"/>
          <w:bCs/>
        </w:rPr>
        <w:t xml:space="preserve"> SA cents per share.</w:t>
      </w:r>
    </w:p>
    <w:p w14:paraId="25D84D9F" w14:textId="77777777" w:rsidR="006807A0" w:rsidRPr="001F6022" w:rsidRDefault="006807A0" w:rsidP="006F1436">
      <w:pPr>
        <w:jc w:val="both"/>
        <w:rPr>
          <w:rFonts w:cstheme="minorHAnsi"/>
          <w:bCs/>
        </w:rPr>
      </w:pPr>
    </w:p>
    <w:p w14:paraId="0876887B" w14:textId="2120D358" w:rsidR="00574831" w:rsidRPr="001F6022" w:rsidRDefault="00B40657" w:rsidP="00F17422">
      <w:pPr>
        <w:jc w:val="both"/>
        <w:rPr>
          <w:rFonts w:cstheme="minorHAnsi"/>
          <w:bCs/>
        </w:rPr>
      </w:pPr>
      <w:r w:rsidRPr="001F6022">
        <w:rPr>
          <w:rFonts w:cstheme="minorHAnsi"/>
          <w:bCs/>
        </w:rPr>
        <w:t>Any shareholder who receives a dividend which is subject to SA DWT (</w:t>
      </w:r>
      <w:r w:rsidR="005A6353" w:rsidRPr="001F6022">
        <w:rPr>
          <w:rFonts w:cstheme="minorHAnsi"/>
          <w:bCs/>
        </w:rPr>
        <w:t>i.e.</w:t>
      </w:r>
      <w:r w:rsidRPr="001F6022">
        <w:rPr>
          <w:rFonts w:cstheme="minorHAnsi"/>
          <w:bCs/>
        </w:rPr>
        <w:t xml:space="preserve"> where no exemption is available) will qualify for a reduction in SA DWT in respect of Irish DWT</w:t>
      </w:r>
      <w:r w:rsidR="003F6A68" w:rsidRPr="001F6022">
        <w:rPr>
          <w:rFonts w:cstheme="minorHAnsi"/>
          <w:bCs/>
        </w:rPr>
        <w:t>,</w:t>
      </w:r>
      <w:r w:rsidRPr="001F6022">
        <w:rPr>
          <w:rFonts w:cstheme="minorHAnsi"/>
          <w:bCs/>
        </w:rPr>
        <w:t xml:space="preserve"> </w:t>
      </w:r>
      <w:r w:rsidR="003F6A68" w:rsidRPr="001F6022">
        <w:rPr>
          <w:rFonts w:cstheme="minorHAnsi"/>
          <w:bCs/>
        </w:rPr>
        <w:t>to the extent that the Irish Revenue Commissioners does not allow the refund of the Irish DWT after application for same</w:t>
      </w:r>
      <w:r w:rsidRPr="001F6022">
        <w:rPr>
          <w:rFonts w:cstheme="minorHAnsi"/>
          <w:bCs/>
        </w:rPr>
        <w:t>.</w:t>
      </w:r>
    </w:p>
    <w:p w14:paraId="156079C0" w14:textId="77777777" w:rsidR="004B7D0A" w:rsidRPr="001F6022" w:rsidRDefault="004B7D0A" w:rsidP="0055136F">
      <w:pPr>
        <w:jc w:val="both"/>
        <w:rPr>
          <w:rFonts w:cstheme="minorHAnsi"/>
          <w:bCs/>
        </w:rPr>
      </w:pPr>
    </w:p>
    <w:p w14:paraId="616DB26A" w14:textId="7C03C792" w:rsidR="00FA0F0E" w:rsidRDefault="00F17422" w:rsidP="0055136F">
      <w:pPr>
        <w:jc w:val="both"/>
        <w:rPr>
          <w:rFonts w:cstheme="minorHAnsi"/>
          <w:bCs/>
          <w:lang w:val="en-ZA"/>
        </w:rPr>
      </w:pPr>
      <w:r w:rsidRPr="001F6022">
        <w:rPr>
          <w:rFonts w:cstheme="minorHAnsi"/>
          <w:bCs/>
        </w:rPr>
        <w:t>The ultimate result</w:t>
      </w:r>
      <w:r w:rsidR="0055136F" w:rsidRPr="001F6022">
        <w:rPr>
          <w:rFonts w:cstheme="minorHAnsi"/>
          <w:bCs/>
        </w:rPr>
        <w:t>, should Irish DWT</w:t>
      </w:r>
      <w:r w:rsidRPr="001F6022">
        <w:rPr>
          <w:rFonts w:cstheme="minorHAnsi"/>
          <w:bCs/>
        </w:rPr>
        <w:t xml:space="preserve"> </w:t>
      </w:r>
      <w:r w:rsidR="0055136F" w:rsidRPr="001F6022">
        <w:rPr>
          <w:rFonts w:cstheme="minorHAnsi"/>
          <w:bCs/>
        </w:rPr>
        <w:t>be refunded</w:t>
      </w:r>
      <w:r w:rsidR="006E614E" w:rsidRPr="001F6022">
        <w:rPr>
          <w:rFonts w:cstheme="minorHAnsi"/>
          <w:bCs/>
        </w:rPr>
        <w:t>,</w:t>
      </w:r>
      <w:r w:rsidR="0055136F" w:rsidRPr="001F6022">
        <w:rPr>
          <w:rFonts w:cstheme="minorHAnsi"/>
          <w:bCs/>
        </w:rPr>
        <w:t xml:space="preserve"> </w:t>
      </w:r>
      <w:r w:rsidRPr="001F6022">
        <w:rPr>
          <w:rFonts w:cstheme="minorHAnsi"/>
          <w:bCs/>
        </w:rPr>
        <w:t xml:space="preserve">is that the </w:t>
      </w:r>
      <w:r w:rsidR="005C5675" w:rsidRPr="001F6022">
        <w:rPr>
          <w:rFonts w:cstheme="minorHAnsi"/>
          <w:bCs/>
        </w:rPr>
        <w:t>d</w:t>
      </w:r>
      <w:r w:rsidRPr="001F6022">
        <w:rPr>
          <w:rFonts w:cstheme="minorHAnsi"/>
          <w:bCs/>
        </w:rPr>
        <w:t>ividend will be subject to SA D</w:t>
      </w:r>
      <w:r w:rsidR="00263C01" w:rsidRPr="001F6022">
        <w:rPr>
          <w:rFonts w:cstheme="minorHAnsi"/>
          <w:bCs/>
        </w:rPr>
        <w:t>WT</w:t>
      </w:r>
      <w:r w:rsidRPr="001F6022">
        <w:rPr>
          <w:rFonts w:cstheme="minorHAnsi"/>
          <w:bCs/>
        </w:rPr>
        <w:t xml:space="preserve"> at a rate of </w:t>
      </w:r>
      <w:r w:rsidR="00CF2CDE" w:rsidRPr="001F6022">
        <w:rPr>
          <w:rFonts w:cstheme="minorHAnsi"/>
          <w:bCs/>
        </w:rPr>
        <w:t>20</w:t>
      </w:r>
      <w:r w:rsidRPr="001F6022">
        <w:rPr>
          <w:rFonts w:cstheme="minorHAnsi"/>
          <w:bCs/>
        </w:rPr>
        <w:t>% (unless a shareholder qualifies for an exemption</w:t>
      </w:r>
      <w:r w:rsidRPr="00F17422">
        <w:rPr>
          <w:rFonts w:cstheme="minorHAnsi"/>
          <w:bCs/>
        </w:rPr>
        <w:t xml:space="preserve"> from SA D</w:t>
      </w:r>
      <w:r w:rsidR="00263C01">
        <w:rPr>
          <w:rFonts w:cstheme="minorHAnsi"/>
          <w:bCs/>
        </w:rPr>
        <w:t>WT</w:t>
      </w:r>
      <w:r w:rsidRPr="00F17422">
        <w:rPr>
          <w:rFonts w:cstheme="minorHAnsi"/>
          <w:bCs/>
        </w:rPr>
        <w:t>)</w:t>
      </w:r>
      <w:r w:rsidR="0020149D">
        <w:rPr>
          <w:rFonts w:cstheme="minorHAnsi"/>
          <w:bCs/>
          <w:lang w:val="en-ZA"/>
        </w:rPr>
        <w:t>.</w:t>
      </w:r>
    </w:p>
    <w:p w14:paraId="6E5F6F2F" w14:textId="77777777" w:rsidR="0020149D" w:rsidRDefault="0020149D" w:rsidP="0055136F">
      <w:pPr>
        <w:jc w:val="both"/>
        <w:rPr>
          <w:rFonts w:cstheme="minorHAnsi"/>
          <w:bCs/>
          <w:lang w:val="en-ZA"/>
        </w:rPr>
      </w:pPr>
    </w:p>
    <w:p w14:paraId="413C1649" w14:textId="77777777" w:rsidR="005A6353" w:rsidRDefault="005A6353" w:rsidP="0055136F">
      <w:pPr>
        <w:jc w:val="both"/>
        <w:rPr>
          <w:rFonts w:cstheme="minorHAnsi"/>
          <w:b/>
          <w:lang w:val="en-ZA"/>
        </w:rPr>
      </w:pPr>
    </w:p>
    <w:p w14:paraId="785D0C25" w14:textId="77777777" w:rsidR="005A6353" w:rsidRDefault="005A6353" w:rsidP="0055136F">
      <w:pPr>
        <w:jc w:val="both"/>
        <w:rPr>
          <w:rFonts w:cstheme="minorHAnsi"/>
          <w:b/>
          <w:lang w:val="en-ZA"/>
        </w:rPr>
      </w:pPr>
    </w:p>
    <w:p w14:paraId="559A1747" w14:textId="77777777" w:rsidR="005A6353" w:rsidRDefault="005A6353" w:rsidP="0055136F">
      <w:pPr>
        <w:jc w:val="both"/>
        <w:rPr>
          <w:rFonts w:cstheme="minorHAnsi"/>
          <w:b/>
          <w:lang w:val="en-ZA"/>
        </w:rPr>
      </w:pPr>
    </w:p>
    <w:p w14:paraId="1294209F" w14:textId="77777777" w:rsidR="005A6353" w:rsidRDefault="005A6353" w:rsidP="0055136F">
      <w:pPr>
        <w:jc w:val="both"/>
        <w:rPr>
          <w:rFonts w:cstheme="minorHAnsi"/>
          <w:b/>
          <w:lang w:val="en-ZA"/>
        </w:rPr>
      </w:pPr>
    </w:p>
    <w:p w14:paraId="0BE01CBD" w14:textId="137BE1DA" w:rsidR="0020149D" w:rsidRPr="0070516C" w:rsidRDefault="0020149D" w:rsidP="0055136F">
      <w:pPr>
        <w:jc w:val="both"/>
        <w:rPr>
          <w:rFonts w:cstheme="minorHAnsi"/>
          <w:b/>
          <w:lang w:val="en-ZA"/>
        </w:rPr>
      </w:pPr>
      <w:r w:rsidRPr="0070516C">
        <w:rPr>
          <w:rFonts w:cstheme="minorHAnsi"/>
          <w:b/>
          <w:lang w:val="en-ZA"/>
        </w:rPr>
        <w:t>Summary table</w:t>
      </w:r>
    </w:p>
    <w:p w14:paraId="5DBEAD73" w14:textId="77777777" w:rsidR="00FA0F0E" w:rsidRDefault="00FA0F0E" w:rsidP="0055136F">
      <w:pPr>
        <w:jc w:val="both"/>
        <w:rPr>
          <w:rFonts w:cstheme="minorHAnsi"/>
          <w:bCs/>
          <w:lang w:val="en-ZA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6091"/>
        <w:gridCol w:w="2835"/>
      </w:tblGrid>
      <w:tr w:rsidR="00FA0F0E" w14:paraId="2EF4F9DF" w14:textId="77777777" w:rsidTr="0070516C">
        <w:tc>
          <w:tcPr>
            <w:tcW w:w="6091" w:type="dxa"/>
          </w:tcPr>
          <w:p w14:paraId="115193EF" w14:textId="17B42E8D" w:rsidR="00FA0F0E" w:rsidRPr="0070516C" w:rsidRDefault="00FA0F0E" w:rsidP="0055136F">
            <w:pPr>
              <w:jc w:val="both"/>
              <w:rPr>
                <w:rFonts w:cstheme="minorHAnsi"/>
                <w:bCs/>
                <w:sz w:val="24"/>
                <w:szCs w:val="24"/>
                <w:lang w:val="en-ZA"/>
              </w:rPr>
            </w:pPr>
          </w:p>
        </w:tc>
        <w:tc>
          <w:tcPr>
            <w:tcW w:w="2835" w:type="dxa"/>
          </w:tcPr>
          <w:p w14:paraId="01A4EBC1" w14:textId="6F12EB0B" w:rsidR="00FA0F0E" w:rsidRPr="0070516C" w:rsidRDefault="00497076" w:rsidP="0055136F">
            <w:pPr>
              <w:jc w:val="both"/>
              <w:rPr>
                <w:rFonts w:cstheme="minorHAnsi"/>
                <w:b/>
                <w:sz w:val="24"/>
                <w:szCs w:val="24"/>
                <w:lang w:val="en-ZA"/>
              </w:rPr>
            </w:pPr>
            <w:r w:rsidRPr="0070516C">
              <w:rPr>
                <w:rFonts w:cstheme="minorHAnsi"/>
                <w:b/>
                <w:lang w:val="en-ZA"/>
              </w:rPr>
              <w:t>ZAR cents</w:t>
            </w:r>
          </w:p>
        </w:tc>
      </w:tr>
      <w:tr w:rsidR="00FA0F0E" w14:paraId="4442ABEC" w14:textId="77777777" w:rsidTr="0070516C">
        <w:tc>
          <w:tcPr>
            <w:tcW w:w="6091" w:type="dxa"/>
          </w:tcPr>
          <w:p w14:paraId="0722A0AE" w14:textId="4AC5C7F7" w:rsidR="00FA0F0E" w:rsidRPr="001F6022" w:rsidRDefault="00497076" w:rsidP="0055136F">
            <w:pPr>
              <w:jc w:val="both"/>
              <w:rPr>
                <w:rFonts w:cstheme="minorHAnsi"/>
                <w:bCs/>
                <w:sz w:val="24"/>
                <w:szCs w:val="24"/>
                <w:lang w:val="en-ZA"/>
              </w:rPr>
            </w:pPr>
            <w:r w:rsidRPr="001F6022">
              <w:rPr>
                <w:rFonts w:cstheme="minorHAnsi"/>
                <w:bCs/>
                <w:lang w:val="en-ZA"/>
              </w:rPr>
              <w:t>Gross dividend</w:t>
            </w:r>
          </w:p>
        </w:tc>
        <w:tc>
          <w:tcPr>
            <w:tcW w:w="2835" w:type="dxa"/>
          </w:tcPr>
          <w:p w14:paraId="567AE8D2" w14:textId="380C2F17" w:rsidR="00FA0F0E" w:rsidRPr="001F6022" w:rsidRDefault="00CF2CDE" w:rsidP="0055136F">
            <w:pPr>
              <w:jc w:val="both"/>
              <w:rPr>
                <w:rFonts w:cstheme="minorHAnsi"/>
                <w:bCs/>
                <w:sz w:val="24"/>
                <w:szCs w:val="24"/>
                <w:lang w:val="en-ZA"/>
              </w:rPr>
            </w:pPr>
            <w:r w:rsidRPr="001F6022">
              <w:rPr>
                <w:rFonts w:cstheme="minorHAnsi"/>
                <w:bCs/>
                <w:sz w:val="24"/>
                <w:szCs w:val="24"/>
              </w:rPr>
              <w:t>33.55628</w:t>
            </w:r>
          </w:p>
        </w:tc>
      </w:tr>
      <w:tr w:rsidR="00A7544E" w14:paraId="4F86A359" w14:textId="77777777" w:rsidTr="0070516C">
        <w:tc>
          <w:tcPr>
            <w:tcW w:w="6091" w:type="dxa"/>
          </w:tcPr>
          <w:p w14:paraId="4CCA66FB" w14:textId="29848E4B" w:rsidR="00A7544E" w:rsidRPr="001F6022" w:rsidRDefault="00A7544E" w:rsidP="00A7544E">
            <w:pPr>
              <w:jc w:val="both"/>
              <w:rPr>
                <w:rFonts w:cstheme="minorHAnsi"/>
                <w:bCs/>
                <w:sz w:val="24"/>
                <w:szCs w:val="24"/>
                <w:lang w:val="en-ZA"/>
              </w:rPr>
            </w:pPr>
            <w:r w:rsidRPr="001F6022">
              <w:rPr>
                <w:rFonts w:cstheme="minorHAnsi"/>
                <w:bCs/>
                <w:i/>
                <w:iCs/>
                <w:lang w:val="en-ZA"/>
              </w:rPr>
              <w:t xml:space="preserve">Less: </w:t>
            </w:r>
            <w:r w:rsidRPr="001F6022">
              <w:rPr>
                <w:rFonts w:cstheme="minorHAnsi"/>
                <w:bCs/>
                <w:lang w:val="en-ZA"/>
              </w:rPr>
              <w:t>25% Irish DWT</w:t>
            </w:r>
            <w:r w:rsidR="0058773D" w:rsidRPr="001F6022">
              <w:rPr>
                <w:rFonts w:cstheme="minorHAnsi"/>
                <w:bCs/>
                <w:lang w:val="en-ZA"/>
              </w:rPr>
              <w:t xml:space="preserve"> ¹</w:t>
            </w:r>
          </w:p>
        </w:tc>
        <w:tc>
          <w:tcPr>
            <w:tcW w:w="2835" w:type="dxa"/>
          </w:tcPr>
          <w:p w14:paraId="0BDD9AC1" w14:textId="4677535B" w:rsidR="00A7544E" w:rsidRPr="001F6022" w:rsidRDefault="00CF2CDE" w:rsidP="00A7544E">
            <w:pPr>
              <w:jc w:val="both"/>
              <w:rPr>
                <w:rFonts w:cstheme="minorHAnsi"/>
                <w:bCs/>
                <w:sz w:val="24"/>
                <w:szCs w:val="24"/>
                <w:lang w:val="en-ZA"/>
              </w:rPr>
            </w:pPr>
            <w:r w:rsidRPr="001F6022">
              <w:rPr>
                <w:rFonts w:cstheme="minorHAnsi"/>
                <w:bCs/>
                <w:sz w:val="24"/>
                <w:szCs w:val="24"/>
                <w:lang w:val="en-ZA"/>
              </w:rPr>
              <w:t>8.38907</w:t>
            </w:r>
          </w:p>
        </w:tc>
      </w:tr>
      <w:tr w:rsidR="00A7544E" w14:paraId="26A74BC2" w14:textId="77777777" w:rsidTr="0070516C">
        <w:tc>
          <w:tcPr>
            <w:tcW w:w="6091" w:type="dxa"/>
          </w:tcPr>
          <w:p w14:paraId="7B3560E0" w14:textId="10098AA3" w:rsidR="00A7544E" w:rsidRPr="001F6022" w:rsidRDefault="00A7544E" w:rsidP="00A7544E">
            <w:pPr>
              <w:jc w:val="both"/>
              <w:rPr>
                <w:rFonts w:cstheme="minorHAnsi"/>
                <w:bCs/>
                <w:sz w:val="24"/>
                <w:szCs w:val="24"/>
                <w:lang w:val="en-ZA"/>
              </w:rPr>
            </w:pPr>
            <w:r w:rsidRPr="001F6022">
              <w:rPr>
                <w:rFonts w:cstheme="minorHAnsi"/>
                <w:bCs/>
                <w:lang w:val="en-ZA"/>
              </w:rPr>
              <w:t>Net dividend after deduction of Irish DWT</w:t>
            </w:r>
          </w:p>
        </w:tc>
        <w:tc>
          <w:tcPr>
            <w:tcW w:w="2835" w:type="dxa"/>
          </w:tcPr>
          <w:p w14:paraId="49D25F85" w14:textId="6AC5A744" w:rsidR="00A7544E" w:rsidRPr="001F6022" w:rsidRDefault="00CF2CDE" w:rsidP="00A7544E">
            <w:pPr>
              <w:jc w:val="both"/>
              <w:rPr>
                <w:rFonts w:cstheme="minorHAnsi"/>
                <w:bCs/>
                <w:sz w:val="24"/>
                <w:szCs w:val="24"/>
                <w:lang w:val="en-ZA"/>
              </w:rPr>
            </w:pPr>
            <w:r w:rsidRPr="001F6022">
              <w:rPr>
                <w:rFonts w:cstheme="minorHAnsi"/>
                <w:bCs/>
                <w:sz w:val="24"/>
                <w:szCs w:val="24"/>
                <w:lang w:val="en-ZA"/>
              </w:rPr>
              <w:t>25.16721</w:t>
            </w:r>
          </w:p>
        </w:tc>
      </w:tr>
      <w:tr w:rsidR="00A7544E" w14:paraId="36837514" w14:textId="77777777" w:rsidTr="0070516C">
        <w:tc>
          <w:tcPr>
            <w:tcW w:w="6091" w:type="dxa"/>
          </w:tcPr>
          <w:p w14:paraId="7B120E2A" w14:textId="17C0D834" w:rsidR="00A7544E" w:rsidRPr="001F6022" w:rsidRDefault="00A7544E" w:rsidP="00A7544E">
            <w:pPr>
              <w:jc w:val="both"/>
              <w:rPr>
                <w:rFonts w:cstheme="minorHAnsi"/>
                <w:bCs/>
                <w:sz w:val="24"/>
                <w:szCs w:val="24"/>
                <w:lang w:val="en-ZA"/>
              </w:rPr>
            </w:pPr>
            <w:r w:rsidRPr="001F6022">
              <w:rPr>
                <w:rFonts w:cstheme="minorHAnsi"/>
                <w:bCs/>
                <w:i/>
                <w:iCs/>
                <w:lang w:val="en-ZA"/>
              </w:rPr>
              <w:t>Less</w:t>
            </w:r>
            <w:r w:rsidRPr="001F6022">
              <w:rPr>
                <w:rFonts w:cstheme="minorHAnsi"/>
                <w:bCs/>
                <w:lang w:val="en-ZA"/>
              </w:rPr>
              <w:t>:</w:t>
            </w:r>
            <w:r w:rsidRPr="001F6022">
              <w:rPr>
                <w:rFonts w:cstheme="minorHAnsi"/>
                <w:bCs/>
                <w:i/>
                <w:iCs/>
                <w:lang w:val="en-ZA"/>
              </w:rPr>
              <w:t xml:space="preserve"> </w:t>
            </w:r>
            <w:r w:rsidRPr="001F6022">
              <w:rPr>
                <w:rFonts w:cstheme="minorHAnsi"/>
                <w:bCs/>
                <w:lang w:val="en-ZA"/>
              </w:rPr>
              <w:t>20% SA DWT</w:t>
            </w:r>
            <w:r w:rsidR="00B8631F" w:rsidRPr="001F6022">
              <w:rPr>
                <w:rFonts w:cstheme="minorHAnsi"/>
                <w:bCs/>
                <w:lang w:val="en-ZA"/>
              </w:rPr>
              <w:t xml:space="preserve"> </w:t>
            </w:r>
            <w:r w:rsidR="00B8631F" w:rsidRPr="001F6022">
              <w:rPr>
                <w:rFonts w:ascii="Calibri" w:hAnsi="Calibri" w:cs="Calibri"/>
                <w:bCs/>
                <w:lang w:val="en-ZA"/>
              </w:rPr>
              <w:t>²</w:t>
            </w:r>
          </w:p>
        </w:tc>
        <w:tc>
          <w:tcPr>
            <w:tcW w:w="2835" w:type="dxa"/>
          </w:tcPr>
          <w:p w14:paraId="7EB66667" w14:textId="3BAEDA68" w:rsidR="00A7544E" w:rsidRPr="001F6022" w:rsidRDefault="00CF2CDE" w:rsidP="00A7544E">
            <w:pPr>
              <w:jc w:val="both"/>
              <w:rPr>
                <w:rFonts w:cstheme="minorHAnsi"/>
                <w:bCs/>
                <w:sz w:val="24"/>
                <w:szCs w:val="24"/>
                <w:lang w:val="en-ZA"/>
              </w:rPr>
            </w:pPr>
            <w:r w:rsidRPr="001F6022">
              <w:rPr>
                <w:rFonts w:cstheme="minorHAnsi"/>
                <w:bCs/>
                <w:sz w:val="24"/>
                <w:szCs w:val="24"/>
                <w:lang w:val="en-ZA"/>
              </w:rPr>
              <w:t>6.71126</w:t>
            </w:r>
          </w:p>
        </w:tc>
      </w:tr>
      <w:tr w:rsidR="00A7544E" w14:paraId="00038CA1" w14:textId="77777777" w:rsidTr="00EF027E">
        <w:tc>
          <w:tcPr>
            <w:tcW w:w="6091" w:type="dxa"/>
          </w:tcPr>
          <w:p w14:paraId="4F33D750" w14:textId="539D39B0" w:rsidR="00A7544E" w:rsidRPr="001F6022" w:rsidRDefault="00A7544E" w:rsidP="00A7544E">
            <w:pPr>
              <w:jc w:val="both"/>
              <w:rPr>
                <w:rFonts w:cstheme="minorHAnsi"/>
                <w:bCs/>
                <w:sz w:val="24"/>
                <w:szCs w:val="24"/>
                <w:lang w:val="en-ZA"/>
              </w:rPr>
            </w:pPr>
            <w:r w:rsidRPr="001F6022">
              <w:rPr>
                <w:rFonts w:cstheme="minorHAnsi"/>
                <w:bCs/>
                <w:lang w:val="en-ZA"/>
              </w:rPr>
              <w:t>Net dividend</w:t>
            </w:r>
            <w:r w:rsidR="0020149D" w:rsidRPr="001F6022">
              <w:rPr>
                <w:rFonts w:cstheme="minorHAnsi"/>
                <w:bCs/>
                <w:lang w:val="en-ZA"/>
              </w:rPr>
              <w:t xml:space="preserve"> </w:t>
            </w:r>
          </w:p>
        </w:tc>
        <w:tc>
          <w:tcPr>
            <w:tcW w:w="2835" w:type="dxa"/>
          </w:tcPr>
          <w:p w14:paraId="12D7E89D" w14:textId="3DFDA79D" w:rsidR="00A7544E" w:rsidRPr="001F6022" w:rsidRDefault="00CF2CDE" w:rsidP="00A7544E">
            <w:pPr>
              <w:jc w:val="both"/>
              <w:rPr>
                <w:rFonts w:cstheme="minorHAnsi"/>
                <w:bCs/>
                <w:sz w:val="24"/>
                <w:szCs w:val="24"/>
                <w:lang w:val="en-ZA"/>
              </w:rPr>
            </w:pPr>
            <w:r w:rsidRPr="001F6022">
              <w:rPr>
                <w:rFonts w:cstheme="minorHAnsi"/>
                <w:bCs/>
                <w:sz w:val="24"/>
                <w:szCs w:val="24"/>
                <w:lang w:val="en-ZA"/>
              </w:rPr>
              <w:t>18.45595</w:t>
            </w:r>
          </w:p>
        </w:tc>
      </w:tr>
    </w:tbl>
    <w:p w14:paraId="2B061D78" w14:textId="4CC7075F" w:rsidR="008768BE" w:rsidRDefault="0073074B" w:rsidP="0055136F">
      <w:pPr>
        <w:jc w:val="both"/>
        <w:rPr>
          <w:rFonts w:cstheme="minorHAnsi"/>
          <w:bCs/>
          <w:lang w:val="en-ZA"/>
        </w:rPr>
      </w:pPr>
      <w:r>
        <w:rPr>
          <w:rFonts w:cstheme="minorHAnsi"/>
          <w:bCs/>
          <w:lang w:val="en-ZA"/>
        </w:rPr>
        <w:t xml:space="preserve"> </w:t>
      </w:r>
    </w:p>
    <w:p w14:paraId="27E52044" w14:textId="593A5122" w:rsidR="0058773D" w:rsidRPr="00DF11FA" w:rsidRDefault="0058773D" w:rsidP="0055136F">
      <w:pPr>
        <w:jc w:val="both"/>
        <w:rPr>
          <w:rFonts w:cstheme="minorHAnsi"/>
          <w:bCs/>
          <w:lang w:val="en-ZA"/>
        </w:rPr>
      </w:pPr>
      <w:r w:rsidRPr="00DF11FA">
        <w:rPr>
          <w:rFonts w:cstheme="minorHAnsi"/>
          <w:bCs/>
          <w:lang w:val="en-ZA"/>
        </w:rPr>
        <w:t xml:space="preserve">Notes: </w:t>
      </w:r>
    </w:p>
    <w:p w14:paraId="61BC777E" w14:textId="77777777" w:rsidR="00B8631F" w:rsidRPr="0070516C" w:rsidRDefault="007627D8" w:rsidP="0058773D">
      <w:pPr>
        <w:pStyle w:val="ListParagraph"/>
        <w:numPr>
          <w:ilvl w:val="0"/>
          <w:numId w:val="11"/>
        </w:numPr>
        <w:jc w:val="both"/>
        <w:rPr>
          <w:rFonts w:cstheme="minorHAnsi"/>
          <w:bCs/>
          <w:lang w:val="en-ZA"/>
        </w:rPr>
      </w:pPr>
      <w:r>
        <w:rPr>
          <w:rFonts w:cstheme="minorHAnsi"/>
          <w:bCs/>
        </w:rPr>
        <w:t>Shareholders tax resident in South Africa can apply for a refund of Irish DWT withheld from the Irish Revenue Commissioners</w:t>
      </w:r>
      <w:r w:rsidR="00B8631F">
        <w:rPr>
          <w:rFonts w:cstheme="minorHAnsi"/>
          <w:bCs/>
        </w:rPr>
        <w:t>.</w:t>
      </w:r>
    </w:p>
    <w:p w14:paraId="765C61F2" w14:textId="2A78FA83" w:rsidR="0058773D" w:rsidRPr="0058773D" w:rsidRDefault="00B8631F" w:rsidP="0070516C">
      <w:pPr>
        <w:pStyle w:val="ListParagraph"/>
        <w:numPr>
          <w:ilvl w:val="0"/>
          <w:numId w:val="11"/>
        </w:numPr>
        <w:jc w:val="both"/>
        <w:rPr>
          <w:rFonts w:cstheme="minorHAnsi"/>
          <w:bCs/>
          <w:lang w:val="en-ZA"/>
        </w:rPr>
      </w:pPr>
      <w:r w:rsidRPr="00FC7824">
        <w:rPr>
          <w:rFonts w:cstheme="minorHAnsi"/>
          <w:bCs/>
        </w:rPr>
        <w:t>Any shareholder who receives a dividend which is subject to SA DWT (</w:t>
      </w:r>
      <w:proofErr w:type="spellStart"/>
      <w:r w:rsidRPr="00FC7824">
        <w:rPr>
          <w:rFonts w:cstheme="minorHAnsi"/>
          <w:bCs/>
        </w:rPr>
        <w:t>i.e</w:t>
      </w:r>
      <w:proofErr w:type="spellEnd"/>
      <w:r w:rsidRPr="00FC7824">
        <w:rPr>
          <w:rFonts w:cstheme="minorHAnsi"/>
          <w:bCs/>
        </w:rPr>
        <w:t xml:space="preserve"> where no exemption is available) will qualify for a reduction in SA DWT in respect of </w:t>
      </w:r>
      <w:r w:rsidR="001733B9">
        <w:rPr>
          <w:rFonts w:cstheme="minorHAnsi"/>
          <w:bCs/>
        </w:rPr>
        <w:t xml:space="preserve">the </w:t>
      </w:r>
      <w:r w:rsidRPr="00FC7824">
        <w:rPr>
          <w:rFonts w:cstheme="minorHAnsi"/>
          <w:bCs/>
        </w:rPr>
        <w:t>Irish DWT</w:t>
      </w:r>
      <w:r w:rsidR="001733B9">
        <w:rPr>
          <w:rFonts w:cstheme="minorHAnsi"/>
          <w:bCs/>
        </w:rPr>
        <w:t>,</w:t>
      </w:r>
      <w:r w:rsidRPr="00FC7824">
        <w:rPr>
          <w:rFonts w:cstheme="minorHAnsi"/>
          <w:bCs/>
        </w:rPr>
        <w:t xml:space="preserve"> </w:t>
      </w:r>
      <w:r w:rsidR="000D7321">
        <w:rPr>
          <w:rFonts w:cstheme="minorHAnsi"/>
          <w:bCs/>
        </w:rPr>
        <w:t xml:space="preserve">to the extent that the Irish Revenue Commissioners </w:t>
      </w:r>
      <w:r w:rsidR="001733B9">
        <w:rPr>
          <w:rFonts w:cstheme="minorHAnsi"/>
          <w:bCs/>
        </w:rPr>
        <w:t>does not</w:t>
      </w:r>
      <w:r w:rsidR="000D7321">
        <w:rPr>
          <w:rFonts w:cstheme="minorHAnsi"/>
          <w:bCs/>
        </w:rPr>
        <w:t xml:space="preserve"> allow the refund</w:t>
      </w:r>
      <w:r w:rsidR="007B2081">
        <w:rPr>
          <w:rFonts w:cstheme="minorHAnsi"/>
          <w:bCs/>
        </w:rPr>
        <w:t xml:space="preserve"> of the Irish DWT after application for same</w:t>
      </w:r>
      <w:r>
        <w:rPr>
          <w:rFonts w:cstheme="minorHAnsi"/>
          <w:bCs/>
        </w:rPr>
        <w:t xml:space="preserve">.  </w:t>
      </w:r>
    </w:p>
    <w:p w14:paraId="7513B1CA" w14:textId="77777777" w:rsidR="008768BE" w:rsidRDefault="008768BE" w:rsidP="004E0986">
      <w:pPr>
        <w:jc w:val="both"/>
        <w:rPr>
          <w:rFonts w:cstheme="minorHAnsi"/>
          <w:bCs/>
        </w:rPr>
      </w:pPr>
    </w:p>
    <w:p w14:paraId="1C5E7399" w14:textId="77777777" w:rsidR="001802D2" w:rsidRPr="00C364B2" w:rsidRDefault="001802D2" w:rsidP="001802D2">
      <w:pPr>
        <w:jc w:val="both"/>
        <w:rPr>
          <w:rFonts w:cstheme="minorHAnsi"/>
          <w:bCs/>
        </w:rPr>
      </w:pPr>
      <w:r w:rsidRPr="00C364B2">
        <w:rPr>
          <w:rFonts w:cstheme="minorHAnsi"/>
          <w:bCs/>
        </w:rPr>
        <w:t>Shareholders should seek independent professional tax advice if they are uncertain about their tax position.</w:t>
      </w:r>
    </w:p>
    <w:p w14:paraId="65B733DD" w14:textId="77777777" w:rsidR="00163602" w:rsidRPr="008D341B" w:rsidRDefault="00163602" w:rsidP="009020C7">
      <w:pPr>
        <w:jc w:val="both"/>
        <w:rPr>
          <w:rFonts w:cstheme="minorHAnsi"/>
          <w:bCs/>
        </w:rPr>
      </w:pPr>
    </w:p>
    <w:p w14:paraId="3ED5A360" w14:textId="77777777" w:rsidR="00C118DE" w:rsidRPr="00C118DE" w:rsidRDefault="00C118DE" w:rsidP="00C118DE">
      <w:pPr>
        <w:spacing w:line="240" w:lineRule="exact"/>
        <w:ind w:right="-2"/>
        <w:jc w:val="center"/>
        <w:rPr>
          <w:rFonts w:eastAsia="SimSun" w:cstheme="minorHAnsi"/>
          <w14:ligatures w14:val="standardContextual"/>
        </w:rPr>
      </w:pPr>
      <w:r w:rsidRPr="00C118DE">
        <w:rPr>
          <w:rFonts w:eastAsia="SimSun" w:cstheme="minorHAnsi"/>
          <w14:ligatures w14:val="standardContextual"/>
        </w:rPr>
        <w:t>--- ENDS ---</w:t>
      </w:r>
    </w:p>
    <w:p w14:paraId="24E96BC6" w14:textId="77777777" w:rsidR="00C118DE" w:rsidRDefault="00C118DE" w:rsidP="008A5F2F">
      <w:pPr>
        <w:tabs>
          <w:tab w:val="left" w:pos="284"/>
          <w:tab w:val="left" w:pos="1134"/>
          <w:tab w:val="left" w:pos="2268"/>
          <w:tab w:val="left" w:pos="4933"/>
        </w:tabs>
        <w:suppressAutoHyphens/>
        <w:spacing w:line="300" w:lineRule="exact"/>
        <w:contextualSpacing/>
        <w:jc w:val="both"/>
        <w:rPr>
          <w:rFonts w:eastAsia="Times New Roman" w:cstheme="minorHAnsi"/>
          <w:bCs/>
          <w:lang w:val="en-IE"/>
          <w14:ligatures w14:val="standardContextual"/>
        </w:rPr>
      </w:pPr>
    </w:p>
    <w:p w14:paraId="0351B723" w14:textId="77777777" w:rsidR="008A5F2F" w:rsidRPr="008A5F2F" w:rsidRDefault="008A5F2F" w:rsidP="008A5F2F">
      <w:pPr>
        <w:tabs>
          <w:tab w:val="left" w:pos="284"/>
          <w:tab w:val="left" w:pos="1134"/>
          <w:tab w:val="left" w:pos="2268"/>
          <w:tab w:val="left" w:pos="4933"/>
        </w:tabs>
        <w:suppressAutoHyphens/>
        <w:spacing w:line="300" w:lineRule="exact"/>
        <w:contextualSpacing/>
        <w:jc w:val="both"/>
        <w:rPr>
          <w:rFonts w:eastAsia="Times New Roman" w:cstheme="minorHAnsi"/>
          <w:bCs/>
          <w:lang w:val="en-IE"/>
          <w14:ligatures w14:val="standardContextual"/>
        </w:rPr>
      </w:pPr>
      <w:r w:rsidRPr="008A5F2F">
        <w:rPr>
          <w:rFonts w:eastAsia="Times New Roman" w:cstheme="minorHAnsi"/>
          <w:bCs/>
          <w:lang w:val="en-IE"/>
          <w14:ligatures w14:val="standardContextual"/>
        </w:rPr>
        <w:t>Ireland</w:t>
      </w:r>
    </w:p>
    <w:p w14:paraId="4A121916" w14:textId="74A5CF90" w:rsidR="008A5F2F" w:rsidRDefault="00401AC1" w:rsidP="008A5F2F">
      <w:pPr>
        <w:tabs>
          <w:tab w:val="left" w:pos="284"/>
          <w:tab w:val="left" w:pos="1134"/>
          <w:tab w:val="left" w:pos="2268"/>
          <w:tab w:val="left" w:pos="4933"/>
        </w:tabs>
        <w:suppressAutoHyphens/>
        <w:spacing w:line="300" w:lineRule="exact"/>
        <w:contextualSpacing/>
        <w:jc w:val="both"/>
        <w:rPr>
          <w:rFonts w:eastAsia="Times New Roman" w:cstheme="minorHAnsi"/>
          <w:bCs/>
          <w:lang w:val="en-IE"/>
          <w14:ligatures w14:val="standardContextual"/>
        </w:rPr>
      </w:pPr>
      <w:r>
        <w:rPr>
          <w:rFonts w:eastAsia="Times New Roman" w:cstheme="minorHAnsi"/>
          <w:bCs/>
          <w:lang w:val="en-IE"/>
          <w14:ligatures w14:val="standardContextual"/>
        </w:rPr>
        <w:t xml:space="preserve">17 November </w:t>
      </w:r>
      <w:r w:rsidR="008A5F2F" w:rsidRPr="008A5F2F">
        <w:rPr>
          <w:rFonts w:eastAsia="Times New Roman" w:cstheme="minorHAnsi"/>
          <w:bCs/>
          <w:lang w:val="en-IE"/>
          <w14:ligatures w14:val="standardContextual"/>
        </w:rPr>
        <w:t>2025</w:t>
      </w:r>
    </w:p>
    <w:p w14:paraId="5044BB85" w14:textId="77777777" w:rsidR="008A5F2F" w:rsidRDefault="008A5F2F" w:rsidP="008A5F2F">
      <w:pPr>
        <w:tabs>
          <w:tab w:val="left" w:pos="284"/>
          <w:tab w:val="left" w:pos="1134"/>
          <w:tab w:val="left" w:pos="2268"/>
          <w:tab w:val="left" w:pos="4933"/>
        </w:tabs>
        <w:suppressAutoHyphens/>
        <w:spacing w:line="300" w:lineRule="exact"/>
        <w:contextualSpacing/>
        <w:jc w:val="both"/>
        <w:rPr>
          <w:rFonts w:eastAsia="Times New Roman" w:cstheme="minorHAnsi"/>
          <w:bCs/>
          <w:lang w:val="en-IE"/>
          <w14:ligatures w14:val="standardContextual"/>
        </w:rPr>
      </w:pPr>
    </w:p>
    <w:p w14:paraId="1BBA1654" w14:textId="26EF0BEA" w:rsidR="008A5F2F" w:rsidRDefault="00204BC6" w:rsidP="008A5F2F">
      <w:pPr>
        <w:tabs>
          <w:tab w:val="left" w:pos="284"/>
          <w:tab w:val="left" w:pos="1134"/>
          <w:tab w:val="left" w:pos="2268"/>
          <w:tab w:val="left" w:pos="4933"/>
        </w:tabs>
        <w:suppressAutoHyphens/>
        <w:spacing w:line="300" w:lineRule="exact"/>
        <w:contextualSpacing/>
        <w:jc w:val="both"/>
        <w:rPr>
          <w:rFonts w:eastAsia="Times New Roman" w:cstheme="minorHAnsi"/>
          <w:bCs/>
          <w:lang w:val="en-IE"/>
          <w14:ligatures w14:val="standardContextual"/>
        </w:rPr>
      </w:pPr>
      <w:r>
        <w:rPr>
          <w:rFonts w:eastAsia="Times New Roman" w:cstheme="minorHAnsi"/>
          <w:bCs/>
          <w:lang w:val="en-IE"/>
          <w14:ligatures w14:val="standardContextual"/>
        </w:rPr>
        <w:t xml:space="preserve">JSE Sponsor </w:t>
      </w:r>
    </w:p>
    <w:p w14:paraId="5931663D" w14:textId="0561FEB8" w:rsidR="00204BC6" w:rsidRDefault="00204BC6" w:rsidP="008A5F2F">
      <w:pPr>
        <w:tabs>
          <w:tab w:val="left" w:pos="284"/>
          <w:tab w:val="left" w:pos="1134"/>
          <w:tab w:val="left" w:pos="2268"/>
          <w:tab w:val="left" w:pos="4933"/>
        </w:tabs>
        <w:suppressAutoHyphens/>
        <w:spacing w:line="300" w:lineRule="exact"/>
        <w:contextualSpacing/>
        <w:jc w:val="both"/>
        <w:rPr>
          <w:rFonts w:eastAsia="Times New Roman" w:cstheme="minorHAnsi"/>
          <w:bCs/>
          <w:lang w:val="en-IE"/>
          <w14:ligatures w14:val="standardContextual"/>
        </w:rPr>
      </w:pPr>
      <w:r>
        <w:rPr>
          <w:rFonts w:eastAsia="Times New Roman" w:cstheme="minorHAnsi"/>
          <w:bCs/>
          <w:lang w:val="en-IE"/>
          <w14:ligatures w14:val="standardContextual"/>
        </w:rPr>
        <w:t xml:space="preserve">Valeo Capital (Pty) Ltd </w:t>
      </w:r>
    </w:p>
    <w:p w14:paraId="1362C0E0" w14:textId="77777777" w:rsidR="00204BC6" w:rsidRDefault="00204BC6" w:rsidP="008A5F2F">
      <w:pPr>
        <w:tabs>
          <w:tab w:val="left" w:pos="284"/>
          <w:tab w:val="left" w:pos="1134"/>
          <w:tab w:val="left" w:pos="2268"/>
          <w:tab w:val="left" w:pos="4933"/>
        </w:tabs>
        <w:suppressAutoHyphens/>
        <w:spacing w:line="300" w:lineRule="exact"/>
        <w:contextualSpacing/>
        <w:jc w:val="both"/>
        <w:rPr>
          <w:rFonts w:eastAsia="Times New Roman" w:cstheme="minorHAnsi"/>
          <w:bCs/>
          <w:lang w:val="en-IE"/>
          <w14:ligatures w14:val="standardContextual"/>
        </w:rPr>
      </w:pPr>
    </w:p>
    <w:p w14:paraId="7F5B6442" w14:textId="77777777" w:rsidR="008A5F2F" w:rsidRPr="00C118DE" w:rsidRDefault="008A5F2F" w:rsidP="008A5F2F">
      <w:pPr>
        <w:tabs>
          <w:tab w:val="left" w:pos="284"/>
          <w:tab w:val="left" w:pos="1134"/>
          <w:tab w:val="left" w:pos="2268"/>
          <w:tab w:val="left" w:pos="4933"/>
        </w:tabs>
        <w:suppressAutoHyphens/>
        <w:spacing w:line="300" w:lineRule="exact"/>
        <w:contextualSpacing/>
        <w:jc w:val="both"/>
        <w:rPr>
          <w:rFonts w:eastAsia="Times New Roman" w:cstheme="minorHAnsi"/>
          <w:bCs/>
          <w:lang w:val="en-IE"/>
          <w14:ligatures w14:val="standardContextual"/>
        </w:rPr>
      </w:pPr>
    </w:p>
    <w:p w14:paraId="29D852DD" w14:textId="77777777" w:rsidR="00C118DE" w:rsidRPr="00C118DE" w:rsidRDefault="00C118DE" w:rsidP="00C118DE">
      <w:pPr>
        <w:numPr>
          <w:ilvl w:val="0"/>
          <w:numId w:val="4"/>
        </w:numPr>
        <w:tabs>
          <w:tab w:val="left" w:pos="284"/>
          <w:tab w:val="left" w:pos="1134"/>
          <w:tab w:val="left" w:pos="2268"/>
          <w:tab w:val="left" w:pos="4933"/>
        </w:tabs>
        <w:suppressAutoHyphens/>
        <w:spacing w:line="300" w:lineRule="exact"/>
        <w:contextualSpacing/>
        <w:jc w:val="both"/>
        <w:rPr>
          <w:rFonts w:eastAsia="Times New Roman" w:cstheme="minorHAnsi"/>
          <w:bCs/>
          <w:lang w:val="en-IE"/>
          <w14:ligatures w14:val="standardContextual"/>
        </w:rPr>
      </w:pPr>
      <w:r w:rsidRPr="00C118DE">
        <w:rPr>
          <w:rFonts w:eastAsia="Times New Roman" w:cstheme="minorHAnsi"/>
          <w:bCs/>
          <w:lang w:val="en-IE"/>
          <w14:ligatures w14:val="standardContextual"/>
        </w:rPr>
        <w:t>For further information, please contact:</w:t>
      </w:r>
    </w:p>
    <w:p w14:paraId="6AEFAA25" w14:textId="77777777" w:rsidR="00C118DE" w:rsidRPr="00C118DE" w:rsidRDefault="00C118DE" w:rsidP="00C118DE">
      <w:pPr>
        <w:numPr>
          <w:ilvl w:val="0"/>
          <w:numId w:val="4"/>
        </w:numPr>
        <w:tabs>
          <w:tab w:val="left" w:pos="284"/>
          <w:tab w:val="left" w:pos="1134"/>
          <w:tab w:val="left" w:pos="2268"/>
          <w:tab w:val="left" w:pos="4933"/>
        </w:tabs>
        <w:suppressAutoHyphens/>
        <w:spacing w:line="300" w:lineRule="exact"/>
        <w:contextualSpacing/>
        <w:jc w:val="both"/>
        <w:rPr>
          <w:rFonts w:eastAsia="Times New Roman" w:cstheme="minorHAnsi"/>
          <w:bCs/>
          <w:lang w:val="en-IE"/>
          <w14:ligatures w14:val="standardContextual"/>
        </w:rPr>
      </w:pPr>
    </w:p>
    <w:tbl>
      <w:tblPr>
        <w:tblStyle w:val="TableGridLight"/>
        <w:tblW w:w="894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5"/>
        <w:gridCol w:w="3438"/>
      </w:tblGrid>
      <w:tr w:rsidR="00ED091C" w:rsidRPr="00052161" w14:paraId="2E6F0EA2" w14:textId="77777777" w:rsidTr="00F41CD8">
        <w:tc>
          <w:tcPr>
            <w:tcW w:w="5501" w:type="dxa"/>
          </w:tcPr>
          <w:p w14:paraId="042F2482" w14:textId="77777777" w:rsidR="00ED091C" w:rsidRPr="00ED091C" w:rsidRDefault="00ED091C" w:rsidP="00ED091C">
            <w:pPr>
              <w:pStyle w:val="ListParagraph"/>
              <w:numPr>
                <w:ilvl w:val="0"/>
                <w:numId w:val="4"/>
              </w:numPr>
              <w:spacing w:before="24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6"/>
                <w:lang w:eastAsia="en-ZA"/>
              </w:rPr>
            </w:pPr>
            <w:r w:rsidRPr="00ED09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6"/>
                <w:lang w:eastAsia="en-GB"/>
              </w:rPr>
              <w:t>Schroders Greencoat LLP (Investment Manager)</w:t>
            </w:r>
          </w:p>
        </w:tc>
        <w:tc>
          <w:tcPr>
            <w:tcW w:w="3435" w:type="dxa"/>
          </w:tcPr>
          <w:p w14:paraId="1F983D29" w14:textId="77777777" w:rsidR="00ED091C" w:rsidRPr="00052161" w:rsidRDefault="00ED091C" w:rsidP="00F41CD8">
            <w:pPr>
              <w:spacing w:before="24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16"/>
                <w:lang w:eastAsia="en-ZA"/>
                <w14:ligatures w14:val="none"/>
              </w:rPr>
            </w:pPr>
          </w:p>
        </w:tc>
      </w:tr>
      <w:tr w:rsidR="00ED091C" w:rsidRPr="00052161" w14:paraId="547AEE7F" w14:textId="77777777" w:rsidTr="00F41CD8">
        <w:tc>
          <w:tcPr>
            <w:tcW w:w="5501" w:type="dxa"/>
          </w:tcPr>
          <w:p w14:paraId="7591344A" w14:textId="77777777" w:rsidR="00ED091C" w:rsidRPr="00052161" w:rsidRDefault="00ED091C" w:rsidP="00F41CD8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16"/>
                <w:lang w:val="de-DE" w:eastAsia="en-GB"/>
                <w14:ligatures w14:val="none"/>
              </w:rPr>
            </w:pPr>
            <w:r w:rsidRPr="00052161">
              <w:rPr>
                <w:rFonts w:ascii="Arial" w:eastAsia="Times New Roman" w:hAnsi="Arial" w:cs="Arial"/>
                <w:color w:val="000000"/>
                <w:kern w:val="0"/>
                <w:sz w:val="20"/>
                <w:szCs w:val="16"/>
                <w:lang w:val="de-DE" w:eastAsia="en-GB"/>
                <w14:ligatures w14:val="none"/>
              </w:rPr>
              <w:t>Bertrand Gautier</w:t>
            </w:r>
          </w:p>
        </w:tc>
        <w:tc>
          <w:tcPr>
            <w:tcW w:w="3435" w:type="dxa"/>
          </w:tcPr>
          <w:p w14:paraId="5E8FFA1C" w14:textId="77777777" w:rsidR="00ED091C" w:rsidRPr="00052161" w:rsidRDefault="00ED091C" w:rsidP="00F41CD8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16"/>
                <w:lang w:val="de-DE" w:eastAsia="en-GB"/>
                <w14:ligatures w14:val="none"/>
              </w:rPr>
            </w:pPr>
          </w:p>
        </w:tc>
      </w:tr>
      <w:tr w:rsidR="00ED091C" w:rsidRPr="00052161" w14:paraId="7013D644" w14:textId="77777777" w:rsidTr="00F41CD8">
        <w:tc>
          <w:tcPr>
            <w:tcW w:w="5501" w:type="dxa"/>
          </w:tcPr>
          <w:p w14:paraId="0B1C4E50" w14:textId="77777777" w:rsidR="00ED091C" w:rsidRPr="00052161" w:rsidRDefault="00ED091C" w:rsidP="00F41CD8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16"/>
                <w:lang w:val="de-DE" w:eastAsia="en-GB"/>
                <w14:ligatures w14:val="none"/>
              </w:rPr>
            </w:pPr>
            <w:r w:rsidRPr="00052161">
              <w:rPr>
                <w:rFonts w:ascii="Arial" w:eastAsia="Times New Roman" w:hAnsi="Arial" w:cs="Arial"/>
                <w:color w:val="000000"/>
                <w:kern w:val="0"/>
                <w:sz w:val="20"/>
                <w:szCs w:val="16"/>
                <w:lang w:val="de-DE" w:eastAsia="en-GB"/>
                <w14:ligatures w14:val="none"/>
              </w:rPr>
              <w:t>Paul O'Donnell</w:t>
            </w:r>
          </w:p>
        </w:tc>
        <w:tc>
          <w:tcPr>
            <w:tcW w:w="3435" w:type="dxa"/>
          </w:tcPr>
          <w:p w14:paraId="57F5142D" w14:textId="77777777" w:rsidR="00ED091C" w:rsidRPr="00052161" w:rsidRDefault="00ED091C" w:rsidP="00F41CD8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16"/>
                <w:lang w:val="de-DE" w:eastAsia="en-GB"/>
                <w14:ligatures w14:val="none"/>
              </w:rPr>
            </w:pPr>
          </w:p>
        </w:tc>
      </w:tr>
      <w:tr w:rsidR="00ED091C" w:rsidRPr="00052161" w14:paraId="419C2864" w14:textId="77777777" w:rsidTr="00F41CD8">
        <w:tc>
          <w:tcPr>
            <w:tcW w:w="5501" w:type="dxa"/>
          </w:tcPr>
          <w:p w14:paraId="440FD953" w14:textId="77777777" w:rsidR="00ED091C" w:rsidRPr="00052161" w:rsidRDefault="00ED091C" w:rsidP="00F41CD8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16"/>
                <w:lang w:val="de-DE" w:eastAsia="en-GB"/>
                <w14:ligatures w14:val="none"/>
              </w:rPr>
            </w:pPr>
            <w:r w:rsidRPr="00052161">
              <w:rPr>
                <w:rFonts w:ascii="Arial" w:eastAsia="Times New Roman" w:hAnsi="Arial" w:cs="Arial"/>
                <w:color w:val="000000"/>
                <w:kern w:val="0"/>
                <w:sz w:val="20"/>
                <w:szCs w:val="16"/>
                <w:lang w:val="de-DE" w:eastAsia="en-GB"/>
                <w14:ligatures w14:val="none"/>
              </w:rPr>
              <w:t>John Musk</w:t>
            </w:r>
          </w:p>
        </w:tc>
        <w:tc>
          <w:tcPr>
            <w:tcW w:w="3435" w:type="dxa"/>
          </w:tcPr>
          <w:p w14:paraId="2F113146" w14:textId="77777777" w:rsidR="00ED091C" w:rsidRPr="00052161" w:rsidRDefault="00ED091C" w:rsidP="00F41CD8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16"/>
                <w:lang w:val="de-DE" w:eastAsia="en-GB"/>
                <w14:ligatures w14:val="none"/>
              </w:rPr>
            </w:pPr>
            <w:r w:rsidRPr="00052161">
              <w:rPr>
                <w:rFonts w:ascii="Arial" w:eastAsia="Times New Roman" w:hAnsi="Arial" w:cs="Arial"/>
                <w:color w:val="000000"/>
                <w:kern w:val="0"/>
                <w:sz w:val="20"/>
                <w:szCs w:val="16"/>
                <w:lang w:val="de-DE" w:eastAsia="en-GB"/>
                <w14:ligatures w14:val="none"/>
              </w:rPr>
              <w:t>+44 20 7832 9400</w:t>
            </w:r>
          </w:p>
        </w:tc>
      </w:tr>
      <w:tr w:rsidR="00ED091C" w:rsidRPr="00052161" w14:paraId="70D41419" w14:textId="77777777" w:rsidTr="00F41CD8">
        <w:tc>
          <w:tcPr>
            <w:tcW w:w="5501" w:type="dxa"/>
          </w:tcPr>
          <w:p w14:paraId="1EC655A1" w14:textId="77777777" w:rsidR="00ED091C" w:rsidRPr="00052161" w:rsidRDefault="00ED091C" w:rsidP="00F41CD8">
            <w:pPr>
              <w:spacing w:before="24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16"/>
                <w:lang w:eastAsia="en-ZA"/>
                <w14:ligatures w14:val="none"/>
              </w:rPr>
            </w:pPr>
          </w:p>
        </w:tc>
        <w:tc>
          <w:tcPr>
            <w:tcW w:w="3435" w:type="dxa"/>
          </w:tcPr>
          <w:p w14:paraId="39CFB809" w14:textId="77777777" w:rsidR="00ED091C" w:rsidRPr="00052161" w:rsidRDefault="00ED091C" w:rsidP="00F41CD8">
            <w:pPr>
              <w:spacing w:before="240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16"/>
                <w:lang w:eastAsia="en-ZA"/>
                <w14:ligatures w14:val="none"/>
              </w:rPr>
            </w:pPr>
          </w:p>
        </w:tc>
      </w:tr>
      <w:tr w:rsidR="00ED091C" w:rsidRPr="00052161" w14:paraId="6C80E59E" w14:textId="77777777" w:rsidTr="00F41CD8">
        <w:tc>
          <w:tcPr>
            <w:tcW w:w="5501" w:type="dxa"/>
          </w:tcPr>
          <w:p w14:paraId="7E9E8EB9" w14:textId="77777777" w:rsidR="00ED091C" w:rsidRPr="00052161" w:rsidRDefault="00ED091C" w:rsidP="00F41CD8">
            <w:pPr>
              <w:spacing w:before="24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16"/>
                <w:lang w:eastAsia="en-GB"/>
                <w14:ligatures w14:val="none"/>
              </w:rPr>
            </w:pPr>
          </w:p>
        </w:tc>
        <w:tc>
          <w:tcPr>
            <w:tcW w:w="3435" w:type="dxa"/>
          </w:tcPr>
          <w:p w14:paraId="23D63A22" w14:textId="77777777" w:rsidR="00ED091C" w:rsidRPr="00052161" w:rsidRDefault="00ED091C" w:rsidP="00F41CD8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16"/>
                <w:lang w:val="de-DE" w:eastAsia="en-GB"/>
                <w14:ligatures w14:val="none"/>
              </w:rPr>
            </w:pPr>
          </w:p>
        </w:tc>
      </w:tr>
      <w:tr w:rsidR="00ED091C" w:rsidRPr="00052161" w14:paraId="3EC18592" w14:textId="77777777" w:rsidTr="00F41CD8">
        <w:tc>
          <w:tcPr>
            <w:tcW w:w="5501" w:type="dxa"/>
          </w:tcPr>
          <w:p w14:paraId="27F5D23D" w14:textId="77777777" w:rsidR="00ED091C" w:rsidRPr="00052161" w:rsidRDefault="00ED091C" w:rsidP="00F41CD8">
            <w:pPr>
              <w:spacing w:before="24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16"/>
                <w:lang w:eastAsia="en-ZA"/>
                <w14:ligatures w14:val="none"/>
              </w:rPr>
            </w:pPr>
            <w:r w:rsidRPr="0005216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16"/>
                <w:lang w:eastAsia="en-GB"/>
                <w14:ligatures w14:val="none"/>
              </w:rPr>
              <w:t>FTI Consulting (Investor Relations &amp; Media)</w:t>
            </w:r>
          </w:p>
        </w:tc>
        <w:tc>
          <w:tcPr>
            <w:tcW w:w="3435" w:type="dxa"/>
          </w:tcPr>
          <w:p w14:paraId="1C8F411C" w14:textId="77777777" w:rsidR="00ED091C" w:rsidRPr="003235B9" w:rsidRDefault="00ED091C" w:rsidP="00F41CD8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16"/>
                <w:lang w:eastAsia="en-GB"/>
                <w14:ligatures w14:val="none"/>
              </w:rPr>
            </w:pPr>
          </w:p>
        </w:tc>
      </w:tr>
      <w:tr w:rsidR="00ED091C" w:rsidRPr="00052161" w14:paraId="3578B0C0" w14:textId="77777777" w:rsidTr="00F41CD8">
        <w:tc>
          <w:tcPr>
            <w:tcW w:w="5501" w:type="dxa"/>
          </w:tcPr>
          <w:p w14:paraId="212E06EF" w14:textId="71EF7B00" w:rsidR="00ED091C" w:rsidRPr="00052161" w:rsidRDefault="00121E79" w:rsidP="00F41CD8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16"/>
                <w:lang w:val="de-DE"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16"/>
                <w:lang w:val="de-DE" w:eastAsia="en-GB"/>
                <w14:ligatures w14:val="none"/>
              </w:rPr>
              <w:t>Melanie Farrell</w:t>
            </w:r>
          </w:p>
        </w:tc>
        <w:tc>
          <w:tcPr>
            <w:tcW w:w="3435" w:type="dxa"/>
          </w:tcPr>
          <w:p w14:paraId="7DCCD0F1" w14:textId="0B4E9295" w:rsidR="00ED091C" w:rsidRPr="00052161" w:rsidRDefault="00ED091C" w:rsidP="00F41CD8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16"/>
                <w:lang w:val="de-DE" w:eastAsia="en-GB"/>
                <w14:ligatures w14:val="none"/>
              </w:rPr>
            </w:pPr>
            <w:r w:rsidRPr="00052161">
              <w:rPr>
                <w:rFonts w:ascii="Arial" w:eastAsia="Times New Roman" w:hAnsi="Arial" w:cs="Arial"/>
                <w:color w:val="000000"/>
                <w:kern w:val="0"/>
                <w:sz w:val="20"/>
                <w:szCs w:val="16"/>
                <w:lang w:val="de-DE" w:eastAsia="en-GB"/>
                <w14:ligatures w14:val="none"/>
              </w:rPr>
              <w:t>+353 8</w:t>
            </w:r>
            <w:r w:rsidR="00121E79">
              <w:rPr>
                <w:rFonts w:ascii="Arial" w:eastAsia="Times New Roman" w:hAnsi="Arial" w:cs="Arial"/>
                <w:color w:val="000000"/>
                <w:kern w:val="0"/>
                <w:sz w:val="20"/>
                <w:szCs w:val="16"/>
                <w:lang w:val="de-DE" w:eastAsia="en-GB"/>
                <w14:ligatures w14:val="none"/>
              </w:rPr>
              <w:t>6 401 5250</w:t>
            </w:r>
          </w:p>
        </w:tc>
      </w:tr>
      <w:tr w:rsidR="00ED091C" w:rsidRPr="00052161" w14:paraId="5D8D5A85" w14:textId="77777777" w:rsidTr="00F41CD8">
        <w:tc>
          <w:tcPr>
            <w:tcW w:w="5501" w:type="dxa"/>
          </w:tcPr>
          <w:p w14:paraId="722191AF" w14:textId="77777777" w:rsidR="00ED091C" w:rsidRPr="00052161" w:rsidRDefault="00ED091C" w:rsidP="00F41CD8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16"/>
                <w:lang w:val="de-DE" w:eastAsia="en-GB"/>
                <w14:ligatures w14:val="none"/>
              </w:rPr>
            </w:pPr>
            <w:r w:rsidRPr="00052161">
              <w:rPr>
                <w:rFonts w:ascii="Arial" w:eastAsia="Times New Roman" w:hAnsi="Arial" w:cs="Arial"/>
                <w:color w:val="000000"/>
                <w:kern w:val="0"/>
                <w:sz w:val="20"/>
                <w:szCs w:val="16"/>
                <w:lang w:val="de-DE" w:eastAsia="en-GB"/>
                <w14:ligatures w14:val="none"/>
              </w:rPr>
              <w:t>Aoife Mullen</w:t>
            </w:r>
          </w:p>
        </w:tc>
        <w:tc>
          <w:tcPr>
            <w:tcW w:w="3435" w:type="dxa"/>
          </w:tcPr>
          <w:p w14:paraId="0CDEE1E9" w14:textId="77777777" w:rsidR="00ED091C" w:rsidRPr="00052161" w:rsidRDefault="00ED091C" w:rsidP="00F41CD8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16"/>
                <w:lang w:val="de-DE" w:eastAsia="en-GB"/>
                <w14:ligatures w14:val="none"/>
              </w:rPr>
            </w:pPr>
            <w:hyperlink r:id="rId12" w:history="1">
              <w:r w:rsidRPr="00052161">
                <w:rPr>
                  <w:rStyle w:val="Hyperlink"/>
                  <w:rFonts w:ascii="Arial" w:eastAsia="Times New Roman" w:hAnsi="Arial" w:cs="Arial"/>
                  <w:kern w:val="0"/>
                  <w:sz w:val="20"/>
                  <w:szCs w:val="16"/>
                  <w:lang w:val="de-DE" w:eastAsia="en-GB"/>
                  <w14:ligatures w14:val="none"/>
                </w:rPr>
                <w:t>greencoat@fticonsulting.com</w:t>
              </w:r>
            </w:hyperlink>
            <w:r w:rsidRPr="00052161">
              <w:rPr>
                <w:rFonts w:ascii="Arial" w:eastAsia="Times New Roman" w:hAnsi="Arial" w:cs="Arial"/>
                <w:color w:val="000000"/>
                <w:kern w:val="0"/>
                <w:sz w:val="20"/>
                <w:szCs w:val="16"/>
                <w:lang w:val="de-DE" w:eastAsia="en-GB"/>
                <w14:ligatures w14:val="none"/>
              </w:rPr>
              <w:t xml:space="preserve"> </w:t>
            </w:r>
          </w:p>
        </w:tc>
      </w:tr>
      <w:tr w:rsidR="00ED091C" w:rsidRPr="00052161" w14:paraId="0D4AB996" w14:textId="77777777" w:rsidTr="00F41CD8">
        <w:tc>
          <w:tcPr>
            <w:tcW w:w="5501" w:type="dxa"/>
          </w:tcPr>
          <w:p w14:paraId="12D686F9" w14:textId="77777777" w:rsidR="00ED091C" w:rsidRPr="00052161" w:rsidRDefault="00ED091C" w:rsidP="00F41CD8">
            <w:pPr>
              <w:spacing w:before="240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16"/>
                <w:lang w:eastAsia="en-ZA"/>
                <w14:ligatures w14:val="none"/>
              </w:rPr>
            </w:pPr>
          </w:p>
        </w:tc>
        <w:tc>
          <w:tcPr>
            <w:tcW w:w="3435" w:type="dxa"/>
          </w:tcPr>
          <w:p w14:paraId="4B04AC17" w14:textId="77777777" w:rsidR="00ED091C" w:rsidRPr="00052161" w:rsidRDefault="00ED091C" w:rsidP="00F41CD8">
            <w:pPr>
              <w:spacing w:before="240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16"/>
                <w:lang w:eastAsia="en-ZA"/>
                <w14:ligatures w14:val="none"/>
              </w:rPr>
            </w:pPr>
          </w:p>
        </w:tc>
      </w:tr>
    </w:tbl>
    <w:p w14:paraId="7B9230A7" w14:textId="32617A05" w:rsidR="00BB1065" w:rsidRDefault="00BB1065" w:rsidP="00ED63DD">
      <w:pPr>
        <w:pStyle w:val="NormalWeb"/>
        <w:rPr>
          <w:rFonts w:asciiTheme="minorHAnsi" w:eastAsiaTheme="minorHAnsi" w:hAnsiTheme="minorHAnsi" w:cstheme="minorBidi"/>
          <w:lang w:val="en-GB" w:eastAsia="en-US"/>
        </w:rPr>
      </w:pPr>
    </w:p>
    <w:p w14:paraId="66DF76C3" w14:textId="73BA6F0A" w:rsidR="00BB1065" w:rsidRPr="00BB1065" w:rsidRDefault="00BB1065" w:rsidP="00D87989">
      <w:pPr>
        <w:pStyle w:val="ListParagraph"/>
        <w:ind w:left="0"/>
        <w:rPr>
          <w:b/>
        </w:rPr>
      </w:pPr>
    </w:p>
    <w:sectPr w:rsidR="00BB1065" w:rsidRPr="00BB1065" w:rsidSect="0041455D">
      <w:footerReference w:type="default" r:id="rId13"/>
      <w:pgSz w:w="11900" w:h="16840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8EA1D" w14:textId="77777777" w:rsidR="00F605E4" w:rsidRDefault="00F605E4" w:rsidP="00ED62DE">
      <w:r>
        <w:separator/>
      </w:r>
    </w:p>
  </w:endnote>
  <w:endnote w:type="continuationSeparator" w:id="0">
    <w:p w14:paraId="53255E09" w14:textId="77777777" w:rsidR="00F605E4" w:rsidRDefault="00F605E4" w:rsidP="00ED62DE">
      <w:r>
        <w:continuationSeparator/>
      </w:r>
    </w:p>
  </w:endnote>
  <w:endnote w:type="continuationNotice" w:id="1">
    <w:p w14:paraId="0B577B0C" w14:textId="77777777" w:rsidR="00F605E4" w:rsidRDefault="00F605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3E7F2" w14:textId="7D44A319" w:rsidR="005A320C" w:rsidRPr="00050515" w:rsidRDefault="005A320C" w:rsidP="005A320C">
    <w:pPr>
      <w:pStyle w:val="FootnoteText"/>
    </w:pPr>
  </w:p>
  <w:p w14:paraId="348E7529" w14:textId="77777777" w:rsidR="005A320C" w:rsidRPr="00B713E6" w:rsidRDefault="005A320C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982AF" w14:textId="77777777" w:rsidR="00F605E4" w:rsidRDefault="00F605E4" w:rsidP="00ED62DE">
      <w:r>
        <w:separator/>
      </w:r>
    </w:p>
  </w:footnote>
  <w:footnote w:type="continuationSeparator" w:id="0">
    <w:p w14:paraId="16A3AF40" w14:textId="77777777" w:rsidR="00F605E4" w:rsidRDefault="00F605E4" w:rsidP="00ED62DE">
      <w:r>
        <w:continuationSeparator/>
      </w:r>
    </w:p>
  </w:footnote>
  <w:footnote w:type="continuationNotice" w:id="1">
    <w:p w14:paraId="750B4B2A" w14:textId="77777777" w:rsidR="00F605E4" w:rsidRDefault="00F605E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C3A47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8417AF"/>
    <w:multiLevelType w:val="hybridMultilevel"/>
    <w:tmpl w:val="21007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F41C2"/>
    <w:multiLevelType w:val="hybridMultilevel"/>
    <w:tmpl w:val="8A3815CE"/>
    <w:lvl w:ilvl="0" w:tplc="736ED254">
      <w:numFmt w:val="bullet"/>
      <w:lvlText w:val="-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B28DF"/>
    <w:multiLevelType w:val="hybridMultilevel"/>
    <w:tmpl w:val="20E2E7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716659A"/>
    <w:multiLevelType w:val="hybridMultilevel"/>
    <w:tmpl w:val="1390F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08262B"/>
    <w:multiLevelType w:val="hybridMultilevel"/>
    <w:tmpl w:val="CF8CD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A0811"/>
    <w:multiLevelType w:val="hybridMultilevel"/>
    <w:tmpl w:val="4C861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B87277"/>
    <w:multiLevelType w:val="hybridMultilevel"/>
    <w:tmpl w:val="B44C397E"/>
    <w:lvl w:ilvl="0" w:tplc="D6E487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80C66"/>
    <w:multiLevelType w:val="hybridMultilevel"/>
    <w:tmpl w:val="761481F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ED79A9"/>
    <w:multiLevelType w:val="hybridMultilevel"/>
    <w:tmpl w:val="1AA20A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4680414">
    <w:abstractNumId w:val="1"/>
  </w:num>
  <w:num w:numId="2" w16cid:durableId="978462167">
    <w:abstractNumId w:val="5"/>
  </w:num>
  <w:num w:numId="3" w16cid:durableId="1842160551">
    <w:abstractNumId w:val="9"/>
  </w:num>
  <w:num w:numId="4" w16cid:durableId="372048351">
    <w:abstractNumId w:val="0"/>
  </w:num>
  <w:num w:numId="5" w16cid:durableId="1945727216">
    <w:abstractNumId w:val="3"/>
  </w:num>
  <w:num w:numId="6" w16cid:durableId="1535072501">
    <w:abstractNumId w:val="7"/>
  </w:num>
  <w:num w:numId="7" w16cid:durableId="296494391">
    <w:abstractNumId w:val="6"/>
  </w:num>
  <w:num w:numId="8" w16cid:durableId="983778586">
    <w:abstractNumId w:val="2"/>
  </w:num>
  <w:num w:numId="9" w16cid:durableId="561990148">
    <w:abstractNumId w:val="4"/>
  </w:num>
  <w:num w:numId="10" w16cid:durableId="403114705">
    <w:abstractNumId w:val="6"/>
  </w:num>
  <w:num w:numId="11" w16cid:durableId="15602433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0" w:nlCheck="1" w:checkStyle="0"/>
  <w:activeWritingStyle w:appName="MSWord" w:lang="en-IE" w:vendorID="64" w:dllVersion="0" w:nlCheck="1" w:checkStyle="0"/>
  <w:activeWritingStyle w:appName="MSWord" w:lang="de-DE" w:vendorID="64" w:dllVersion="0" w:nlCheck="1" w:checkStyle="0"/>
  <w:activeWritingStyle w:appName="MSWord" w:lang="en-ZA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41D"/>
    <w:rsid w:val="00000989"/>
    <w:rsid w:val="00005A94"/>
    <w:rsid w:val="00007724"/>
    <w:rsid w:val="000163FD"/>
    <w:rsid w:val="0002694A"/>
    <w:rsid w:val="000323B9"/>
    <w:rsid w:val="000323DD"/>
    <w:rsid w:val="0003640F"/>
    <w:rsid w:val="00036596"/>
    <w:rsid w:val="000408E3"/>
    <w:rsid w:val="00042C89"/>
    <w:rsid w:val="0004384F"/>
    <w:rsid w:val="00043C71"/>
    <w:rsid w:val="0004541B"/>
    <w:rsid w:val="00046B77"/>
    <w:rsid w:val="00047F50"/>
    <w:rsid w:val="0005059B"/>
    <w:rsid w:val="00054753"/>
    <w:rsid w:val="00055E2C"/>
    <w:rsid w:val="00055EA5"/>
    <w:rsid w:val="00060DA4"/>
    <w:rsid w:val="00066080"/>
    <w:rsid w:val="00071653"/>
    <w:rsid w:val="00074C87"/>
    <w:rsid w:val="000838AE"/>
    <w:rsid w:val="0009105A"/>
    <w:rsid w:val="00097565"/>
    <w:rsid w:val="00097DF0"/>
    <w:rsid w:val="000A1C0F"/>
    <w:rsid w:val="000A5191"/>
    <w:rsid w:val="000B436C"/>
    <w:rsid w:val="000B554B"/>
    <w:rsid w:val="000C4E2B"/>
    <w:rsid w:val="000D54E4"/>
    <w:rsid w:val="000D7321"/>
    <w:rsid w:val="000F0E56"/>
    <w:rsid w:val="000F0E91"/>
    <w:rsid w:val="000F3FCD"/>
    <w:rsid w:val="0010201D"/>
    <w:rsid w:val="001066AD"/>
    <w:rsid w:val="00106F56"/>
    <w:rsid w:val="00112739"/>
    <w:rsid w:val="00121E79"/>
    <w:rsid w:val="00125263"/>
    <w:rsid w:val="001301B0"/>
    <w:rsid w:val="00131227"/>
    <w:rsid w:val="00131ED6"/>
    <w:rsid w:val="001377B0"/>
    <w:rsid w:val="0014419A"/>
    <w:rsid w:val="00152329"/>
    <w:rsid w:val="00154A1F"/>
    <w:rsid w:val="00163602"/>
    <w:rsid w:val="00165659"/>
    <w:rsid w:val="0016600B"/>
    <w:rsid w:val="001660C7"/>
    <w:rsid w:val="00166C13"/>
    <w:rsid w:val="001721AE"/>
    <w:rsid w:val="001722B6"/>
    <w:rsid w:val="001733B9"/>
    <w:rsid w:val="0017401F"/>
    <w:rsid w:val="00180082"/>
    <w:rsid w:val="001802D2"/>
    <w:rsid w:val="00186F85"/>
    <w:rsid w:val="00193982"/>
    <w:rsid w:val="00194B85"/>
    <w:rsid w:val="001A0AC0"/>
    <w:rsid w:val="001A28A1"/>
    <w:rsid w:val="001A5F6E"/>
    <w:rsid w:val="001A6E56"/>
    <w:rsid w:val="001B2E1A"/>
    <w:rsid w:val="001B7827"/>
    <w:rsid w:val="001C332B"/>
    <w:rsid w:val="001E2D5B"/>
    <w:rsid w:val="001F0D24"/>
    <w:rsid w:val="001F3526"/>
    <w:rsid w:val="001F6022"/>
    <w:rsid w:val="0020149D"/>
    <w:rsid w:val="00203C9A"/>
    <w:rsid w:val="00204BC6"/>
    <w:rsid w:val="00214EF5"/>
    <w:rsid w:val="00220C2A"/>
    <w:rsid w:val="00221351"/>
    <w:rsid w:val="00227944"/>
    <w:rsid w:val="0023087E"/>
    <w:rsid w:val="00231EF3"/>
    <w:rsid w:val="00232E55"/>
    <w:rsid w:val="00232F6B"/>
    <w:rsid w:val="00240470"/>
    <w:rsid w:val="00242B5F"/>
    <w:rsid w:val="00243771"/>
    <w:rsid w:val="00247DE0"/>
    <w:rsid w:val="0025451C"/>
    <w:rsid w:val="00254550"/>
    <w:rsid w:val="002554CA"/>
    <w:rsid w:val="0026247E"/>
    <w:rsid w:val="00263215"/>
    <w:rsid w:val="00263C01"/>
    <w:rsid w:val="00270A4D"/>
    <w:rsid w:val="002765E9"/>
    <w:rsid w:val="00284028"/>
    <w:rsid w:val="00290E8F"/>
    <w:rsid w:val="002917D9"/>
    <w:rsid w:val="00291D0A"/>
    <w:rsid w:val="00297CE7"/>
    <w:rsid w:val="002A041C"/>
    <w:rsid w:val="002B2498"/>
    <w:rsid w:val="002B2879"/>
    <w:rsid w:val="002B2E78"/>
    <w:rsid w:val="002B6D12"/>
    <w:rsid w:val="002B7E6B"/>
    <w:rsid w:val="002C10DC"/>
    <w:rsid w:val="002C2130"/>
    <w:rsid w:val="002D2556"/>
    <w:rsid w:val="002E1DCD"/>
    <w:rsid w:val="002E2409"/>
    <w:rsid w:val="00306179"/>
    <w:rsid w:val="003235B9"/>
    <w:rsid w:val="0032652A"/>
    <w:rsid w:val="003364B3"/>
    <w:rsid w:val="00340C62"/>
    <w:rsid w:val="003450C3"/>
    <w:rsid w:val="00357659"/>
    <w:rsid w:val="0036135A"/>
    <w:rsid w:val="00362772"/>
    <w:rsid w:val="00366CF5"/>
    <w:rsid w:val="00380E3B"/>
    <w:rsid w:val="003818CB"/>
    <w:rsid w:val="003856D5"/>
    <w:rsid w:val="00385E51"/>
    <w:rsid w:val="0038789C"/>
    <w:rsid w:val="003A24CA"/>
    <w:rsid w:val="003A3AC9"/>
    <w:rsid w:val="003A7A98"/>
    <w:rsid w:val="003B0B40"/>
    <w:rsid w:val="003C332D"/>
    <w:rsid w:val="003C70D6"/>
    <w:rsid w:val="003D3501"/>
    <w:rsid w:val="003D6064"/>
    <w:rsid w:val="003D7851"/>
    <w:rsid w:val="003D7BDA"/>
    <w:rsid w:val="003E0231"/>
    <w:rsid w:val="003E184E"/>
    <w:rsid w:val="003E5613"/>
    <w:rsid w:val="003F092A"/>
    <w:rsid w:val="003F6A68"/>
    <w:rsid w:val="00401AC1"/>
    <w:rsid w:val="0040219F"/>
    <w:rsid w:val="0040683D"/>
    <w:rsid w:val="00412B3B"/>
    <w:rsid w:val="0041455D"/>
    <w:rsid w:val="00416DA8"/>
    <w:rsid w:val="00423AAC"/>
    <w:rsid w:val="0043665A"/>
    <w:rsid w:val="00437B72"/>
    <w:rsid w:val="00441F69"/>
    <w:rsid w:val="004474CC"/>
    <w:rsid w:val="004476C3"/>
    <w:rsid w:val="0045113B"/>
    <w:rsid w:val="004650E7"/>
    <w:rsid w:val="00465160"/>
    <w:rsid w:val="00466016"/>
    <w:rsid w:val="004721C6"/>
    <w:rsid w:val="00472C28"/>
    <w:rsid w:val="00474CD4"/>
    <w:rsid w:val="00483680"/>
    <w:rsid w:val="00483B94"/>
    <w:rsid w:val="00493A64"/>
    <w:rsid w:val="00496A23"/>
    <w:rsid w:val="00497076"/>
    <w:rsid w:val="004A1292"/>
    <w:rsid w:val="004A2B7A"/>
    <w:rsid w:val="004B7D0A"/>
    <w:rsid w:val="004C3B46"/>
    <w:rsid w:val="004D0D30"/>
    <w:rsid w:val="004D1422"/>
    <w:rsid w:val="004D212E"/>
    <w:rsid w:val="004E0986"/>
    <w:rsid w:val="004E6063"/>
    <w:rsid w:val="004E7FAE"/>
    <w:rsid w:val="004F0FD2"/>
    <w:rsid w:val="004F2ECC"/>
    <w:rsid w:val="004F7450"/>
    <w:rsid w:val="004F74DE"/>
    <w:rsid w:val="005061C1"/>
    <w:rsid w:val="00511EC0"/>
    <w:rsid w:val="00513B67"/>
    <w:rsid w:val="00514EA0"/>
    <w:rsid w:val="005221DC"/>
    <w:rsid w:val="0052336F"/>
    <w:rsid w:val="0054248F"/>
    <w:rsid w:val="005431AA"/>
    <w:rsid w:val="00544922"/>
    <w:rsid w:val="0055136F"/>
    <w:rsid w:val="00553976"/>
    <w:rsid w:val="005571D8"/>
    <w:rsid w:val="0057059E"/>
    <w:rsid w:val="00574831"/>
    <w:rsid w:val="00582B3D"/>
    <w:rsid w:val="0058413D"/>
    <w:rsid w:val="0058628B"/>
    <w:rsid w:val="00586FBF"/>
    <w:rsid w:val="0058773D"/>
    <w:rsid w:val="00592EED"/>
    <w:rsid w:val="005931ED"/>
    <w:rsid w:val="005A0431"/>
    <w:rsid w:val="005A1631"/>
    <w:rsid w:val="005A1957"/>
    <w:rsid w:val="005A1AEB"/>
    <w:rsid w:val="005A320C"/>
    <w:rsid w:val="005A5D3D"/>
    <w:rsid w:val="005A6353"/>
    <w:rsid w:val="005A7AB8"/>
    <w:rsid w:val="005B4BA3"/>
    <w:rsid w:val="005C2EEB"/>
    <w:rsid w:val="005C2FCE"/>
    <w:rsid w:val="005C46D3"/>
    <w:rsid w:val="005C5675"/>
    <w:rsid w:val="005C7916"/>
    <w:rsid w:val="005D1098"/>
    <w:rsid w:val="005E0CC1"/>
    <w:rsid w:val="005E3668"/>
    <w:rsid w:val="005E414C"/>
    <w:rsid w:val="005F3E24"/>
    <w:rsid w:val="00617866"/>
    <w:rsid w:val="00635906"/>
    <w:rsid w:val="006412A9"/>
    <w:rsid w:val="00643F70"/>
    <w:rsid w:val="00644334"/>
    <w:rsid w:val="00644D19"/>
    <w:rsid w:val="006464A6"/>
    <w:rsid w:val="00665346"/>
    <w:rsid w:val="00675CA8"/>
    <w:rsid w:val="0067754C"/>
    <w:rsid w:val="006807A0"/>
    <w:rsid w:val="00682820"/>
    <w:rsid w:val="00686B6A"/>
    <w:rsid w:val="006879C5"/>
    <w:rsid w:val="00690CD6"/>
    <w:rsid w:val="00691286"/>
    <w:rsid w:val="00691332"/>
    <w:rsid w:val="006A0FE6"/>
    <w:rsid w:val="006A1863"/>
    <w:rsid w:val="006A3A2E"/>
    <w:rsid w:val="006A42F5"/>
    <w:rsid w:val="006B1E1C"/>
    <w:rsid w:val="006B2C87"/>
    <w:rsid w:val="006B39CA"/>
    <w:rsid w:val="006C0042"/>
    <w:rsid w:val="006C01DF"/>
    <w:rsid w:val="006C6BC7"/>
    <w:rsid w:val="006D2DEA"/>
    <w:rsid w:val="006E614E"/>
    <w:rsid w:val="006F1436"/>
    <w:rsid w:val="006F3CF5"/>
    <w:rsid w:val="006F78F3"/>
    <w:rsid w:val="0070121E"/>
    <w:rsid w:val="0070516C"/>
    <w:rsid w:val="0070525C"/>
    <w:rsid w:val="0071149B"/>
    <w:rsid w:val="007239A8"/>
    <w:rsid w:val="00725050"/>
    <w:rsid w:val="007255A8"/>
    <w:rsid w:val="00726295"/>
    <w:rsid w:val="0073074B"/>
    <w:rsid w:val="00732D2E"/>
    <w:rsid w:val="00732D4A"/>
    <w:rsid w:val="00735CD7"/>
    <w:rsid w:val="007371D5"/>
    <w:rsid w:val="00742064"/>
    <w:rsid w:val="007426E5"/>
    <w:rsid w:val="007457E0"/>
    <w:rsid w:val="00746CEB"/>
    <w:rsid w:val="00752CB3"/>
    <w:rsid w:val="007627D8"/>
    <w:rsid w:val="007653C5"/>
    <w:rsid w:val="007656FE"/>
    <w:rsid w:val="007673C4"/>
    <w:rsid w:val="00781F96"/>
    <w:rsid w:val="007861A1"/>
    <w:rsid w:val="007901AC"/>
    <w:rsid w:val="0079070B"/>
    <w:rsid w:val="00791EA9"/>
    <w:rsid w:val="00795708"/>
    <w:rsid w:val="00797659"/>
    <w:rsid w:val="007A13D2"/>
    <w:rsid w:val="007A4CC3"/>
    <w:rsid w:val="007B14A7"/>
    <w:rsid w:val="007B2081"/>
    <w:rsid w:val="007B285C"/>
    <w:rsid w:val="007B4F1A"/>
    <w:rsid w:val="007B542A"/>
    <w:rsid w:val="007B732C"/>
    <w:rsid w:val="007C7E10"/>
    <w:rsid w:val="007E17FA"/>
    <w:rsid w:val="007E4EEF"/>
    <w:rsid w:val="007E5B69"/>
    <w:rsid w:val="007E6D6F"/>
    <w:rsid w:val="007F0110"/>
    <w:rsid w:val="007F12B8"/>
    <w:rsid w:val="007F1DAE"/>
    <w:rsid w:val="007F6B81"/>
    <w:rsid w:val="0080002A"/>
    <w:rsid w:val="0080202D"/>
    <w:rsid w:val="00804ED1"/>
    <w:rsid w:val="00807061"/>
    <w:rsid w:val="0081134F"/>
    <w:rsid w:val="008132FC"/>
    <w:rsid w:val="008149C6"/>
    <w:rsid w:val="008177D4"/>
    <w:rsid w:val="0081782A"/>
    <w:rsid w:val="00824679"/>
    <w:rsid w:val="00825095"/>
    <w:rsid w:val="00827EBF"/>
    <w:rsid w:val="008331C6"/>
    <w:rsid w:val="00834676"/>
    <w:rsid w:val="0083577D"/>
    <w:rsid w:val="0084419F"/>
    <w:rsid w:val="008504AF"/>
    <w:rsid w:val="00852A74"/>
    <w:rsid w:val="008549A2"/>
    <w:rsid w:val="00860B54"/>
    <w:rsid w:val="00861AD8"/>
    <w:rsid w:val="00866B43"/>
    <w:rsid w:val="00871173"/>
    <w:rsid w:val="008721FD"/>
    <w:rsid w:val="008723BC"/>
    <w:rsid w:val="008768BE"/>
    <w:rsid w:val="008809E0"/>
    <w:rsid w:val="00882DAA"/>
    <w:rsid w:val="00885CD0"/>
    <w:rsid w:val="00893CD6"/>
    <w:rsid w:val="008A5F2F"/>
    <w:rsid w:val="008A652B"/>
    <w:rsid w:val="008B5DBB"/>
    <w:rsid w:val="008B778A"/>
    <w:rsid w:val="008C0A49"/>
    <w:rsid w:val="008C412D"/>
    <w:rsid w:val="008D341B"/>
    <w:rsid w:val="008D44A8"/>
    <w:rsid w:val="008E3BFA"/>
    <w:rsid w:val="008E78CE"/>
    <w:rsid w:val="008F06E7"/>
    <w:rsid w:val="008F5846"/>
    <w:rsid w:val="009001CC"/>
    <w:rsid w:val="009020C7"/>
    <w:rsid w:val="009034A5"/>
    <w:rsid w:val="00905C20"/>
    <w:rsid w:val="009139C3"/>
    <w:rsid w:val="0091435E"/>
    <w:rsid w:val="0091648C"/>
    <w:rsid w:val="00917F3A"/>
    <w:rsid w:val="00920F4A"/>
    <w:rsid w:val="0092280F"/>
    <w:rsid w:val="009275D5"/>
    <w:rsid w:val="00927736"/>
    <w:rsid w:val="00927857"/>
    <w:rsid w:val="00930EDE"/>
    <w:rsid w:val="00941417"/>
    <w:rsid w:val="0094241A"/>
    <w:rsid w:val="00943CC7"/>
    <w:rsid w:val="009469B3"/>
    <w:rsid w:val="00951027"/>
    <w:rsid w:val="00954739"/>
    <w:rsid w:val="009572BF"/>
    <w:rsid w:val="00960F00"/>
    <w:rsid w:val="00961DC8"/>
    <w:rsid w:val="00962676"/>
    <w:rsid w:val="009630DC"/>
    <w:rsid w:val="00965158"/>
    <w:rsid w:val="00966F28"/>
    <w:rsid w:val="009677C7"/>
    <w:rsid w:val="00977E7F"/>
    <w:rsid w:val="00984F7C"/>
    <w:rsid w:val="009A3BB2"/>
    <w:rsid w:val="009A4622"/>
    <w:rsid w:val="009A4B32"/>
    <w:rsid w:val="009A5FED"/>
    <w:rsid w:val="009B0EC3"/>
    <w:rsid w:val="009B3197"/>
    <w:rsid w:val="009B342B"/>
    <w:rsid w:val="009B5E7A"/>
    <w:rsid w:val="009C2F45"/>
    <w:rsid w:val="009C495E"/>
    <w:rsid w:val="009C659E"/>
    <w:rsid w:val="009D571C"/>
    <w:rsid w:val="009D646A"/>
    <w:rsid w:val="009D7DFF"/>
    <w:rsid w:val="009E28AE"/>
    <w:rsid w:val="009E5EF1"/>
    <w:rsid w:val="009F1688"/>
    <w:rsid w:val="009F179A"/>
    <w:rsid w:val="00A00D82"/>
    <w:rsid w:val="00A10A1F"/>
    <w:rsid w:val="00A27338"/>
    <w:rsid w:val="00A30EB6"/>
    <w:rsid w:val="00A42A47"/>
    <w:rsid w:val="00A436AC"/>
    <w:rsid w:val="00A467AC"/>
    <w:rsid w:val="00A60BE5"/>
    <w:rsid w:val="00A7341D"/>
    <w:rsid w:val="00A73666"/>
    <w:rsid w:val="00A7544E"/>
    <w:rsid w:val="00A83A48"/>
    <w:rsid w:val="00A87E75"/>
    <w:rsid w:val="00A91F72"/>
    <w:rsid w:val="00A93773"/>
    <w:rsid w:val="00AA152D"/>
    <w:rsid w:val="00AA7608"/>
    <w:rsid w:val="00AB010B"/>
    <w:rsid w:val="00AB0616"/>
    <w:rsid w:val="00AB1601"/>
    <w:rsid w:val="00AB4A10"/>
    <w:rsid w:val="00AC2A4C"/>
    <w:rsid w:val="00AC386F"/>
    <w:rsid w:val="00AC4A76"/>
    <w:rsid w:val="00AC4E1C"/>
    <w:rsid w:val="00AD0D60"/>
    <w:rsid w:val="00AD614E"/>
    <w:rsid w:val="00AD6DD5"/>
    <w:rsid w:val="00AE26A1"/>
    <w:rsid w:val="00AE2A23"/>
    <w:rsid w:val="00AF2B23"/>
    <w:rsid w:val="00AF353B"/>
    <w:rsid w:val="00B01A86"/>
    <w:rsid w:val="00B03B4F"/>
    <w:rsid w:val="00B10FD4"/>
    <w:rsid w:val="00B1492B"/>
    <w:rsid w:val="00B164AF"/>
    <w:rsid w:val="00B16700"/>
    <w:rsid w:val="00B168B2"/>
    <w:rsid w:val="00B20F95"/>
    <w:rsid w:val="00B22844"/>
    <w:rsid w:val="00B244A7"/>
    <w:rsid w:val="00B2536D"/>
    <w:rsid w:val="00B269A6"/>
    <w:rsid w:val="00B37A0A"/>
    <w:rsid w:val="00B40128"/>
    <w:rsid w:val="00B40657"/>
    <w:rsid w:val="00B46654"/>
    <w:rsid w:val="00B62E05"/>
    <w:rsid w:val="00B65215"/>
    <w:rsid w:val="00B713E6"/>
    <w:rsid w:val="00B72586"/>
    <w:rsid w:val="00B80374"/>
    <w:rsid w:val="00B84514"/>
    <w:rsid w:val="00B8631F"/>
    <w:rsid w:val="00B91982"/>
    <w:rsid w:val="00B9582A"/>
    <w:rsid w:val="00BA3FC8"/>
    <w:rsid w:val="00BA5E89"/>
    <w:rsid w:val="00BB0B24"/>
    <w:rsid w:val="00BB1065"/>
    <w:rsid w:val="00BC12BA"/>
    <w:rsid w:val="00BD18B5"/>
    <w:rsid w:val="00BD1A38"/>
    <w:rsid w:val="00BE12F5"/>
    <w:rsid w:val="00BF2486"/>
    <w:rsid w:val="00BF3CB3"/>
    <w:rsid w:val="00BF5271"/>
    <w:rsid w:val="00BF59FD"/>
    <w:rsid w:val="00C01034"/>
    <w:rsid w:val="00C051B3"/>
    <w:rsid w:val="00C10C4A"/>
    <w:rsid w:val="00C118DE"/>
    <w:rsid w:val="00C126C2"/>
    <w:rsid w:val="00C3418F"/>
    <w:rsid w:val="00C41AC6"/>
    <w:rsid w:val="00C460BA"/>
    <w:rsid w:val="00C477F8"/>
    <w:rsid w:val="00C52B1C"/>
    <w:rsid w:val="00C55FB0"/>
    <w:rsid w:val="00C5780D"/>
    <w:rsid w:val="00C644E4"/>
    <w:rsid w:val="00C66597"/>
    <w:rsid w:val="00C80C26"/>
    <w:rsid w:val="00C8302B"/>
    <w:rsid w:val="00C834E8"/>
    <w:rsid w:val="00C96275"/>
    <w:rsid w:val="00CA167A"/>
    <w:rsid w:val="00CA2555"/>
    <w:rsid w:val="00CA558A"/>
    <w:rsid w:val="00CB5637"/>
    <w:rsid w:val="00CC2726"/>
    <w:rsid w:val="00CC67F5"/>
    <w:rsid w:val="00CD0231"/>
    <w:rsid w:val="00CD63E4"/>
    <w:rsid w:val="00CE2BAC"/>
    <w:rsid w:val="00CF2292"/>
    <w:rsid w:val="00CF2CDE"/>
    <w:rsid w:val="00CF4BB3"/>
    <w:rsid w:val="00D00F81"/>
    <w:rsid w:val="00D027A7"/>
    <w:rsid w:val="00D065FD"/>
    <w:rsid w:val="00D07F81"/>
    <w:rsid w:val="00D105C3"/>
    <w:rsid w:val="00D1215C"/>
    <w:rsid w:val="00D2255D"/>
    <w:rsid w:val="00D26F2C"/>
    <w:rsid w:val="00D32C3A"/>
    <w:rsid w:val="00D35413"/>
    <w:rsid w:val="00D36D09"/>
    <w:rsid w:val="00D42C0D"/>
    <w:rsid w:val="00D43FCC"/>
    <w:rsid w:val="00D46C8B"/>
    <w:rsid w:val="00D500F8"/>
    <w:rsid w:val="00D50F0F"/>
    <w:rsid w:val="00D52CDC"/>
    <w:rsid w:val="00D54BB3"/>
    <w:rsid w:val="00D610B7"/>
    <w:rsid w:val="00D6343D"/>
    <w:rsid w:val="00D67B05"/>
    <w:rsid w:val="00D71CAD"/>
    <w:rsid w:val="00D742B4"/>
    <w:rsid w:val="00D87989"/>
    <w:rsid w:val="00D90194"/>
    <w:rsid w:val="00D91808"/>
    <w:rsid w:val="00D93EE9"/>
    <w:rsid w:val="00DA252B"/>
    <w:rsid w:val="00DA60CC"/>
    <w:rsid w:val="00DB150D"/>
    <w:rsid w:val="00DB1F38"/>
    <w:rsid w:val="00DB3A70"/>
    <w:rsid w:val="00DC301D"/>
    <w:rsid w:val="00DC5FC4"/>
    <w:rsid w:val="00DC7D23"/>
    <w:rsid w:val="00DD4709"/>
    <w:rsid w:val="00DF11FA"/>
    <w:rsid w:val="00DF17A1"/>
    <w:rsid w:val="00DF38D7"/>
    <w:rsid w:val="00E07D1F"/>
    <w:rsid w:val="00E1423C"/>
    <w:rsid w:val="00E14D20"/>
    <w:rsid w:val="00E17019"/>
    <w:rsid w:val="00E26777"/>
    <w:rsid w:val="00E27B80"/>
    <w:rsid w:val="00E32528"/>
    <w:rsid w:val="00E514CA"/>
    <w:rsid w:val="00E603DB"/>
    <w:rsid w:val="00E639FE"/>
    <w:rsid w:val="00E72266"/>
    <w:rsid w:val="00E72602"/>
    <w:rsid w:val="00E73132"/>
    <w:rsid w:val="00E779E2"/>
    <w:rsid w:val="00E87BE1"/>
    <w:rsid w:val="00E92DB1"/>
    <w:rsid w:val="00E94D5B"/>
    <w:rsid w:val="00EA4A72"/>
    <w:rsid w:val="00EA4F2D"/>
    <w:rsid w:val="00EB39A6"/>
    <w:rsid w:val="00EB5A42"/>
    <w:rsid w:val="00EB64F2"/>
    <w:rsid w:val="00EB7AC8"/>
    <w:rsid w:val="00EB7F61"/>
    <w:rsid w:val="00EC2509"/>
    <w:rsid w:val="00EC323B"/>
    <w:rsid w:val="00ED091C"/>
    <w:rsid w:val="00ED149E"/>
    <w:rsid w:val="00ED2B31"/>
    <w:rsid w:val="00ED455A"/>
    <w:rsid w:val="00ED4AF6"/>
    <w:rsid w:val="00ED62DE"/>
    <w:rsid w:val="00ED63DD"/>
    <w:rsid w:val="00EE25BB"/>
    <w:rsid w:val="00EE2980"/>
    <w:rsid w:val="00EE5666"/>
    <w:rsid w:val="00EE5B8B"/>
    <w:rsid w:val="00EE78C5"/>
    <w:rsid w:val="00EF027E"/>
    <w:rsid w:val="00EF1F5C"/>
    <w:rsid w:val="00EF2120"/>
    <w:rsid w:val="00EF6979"/>
    <w:rsid w:val="00EF7003"/>
    <w:rsid w:val="00F02D83"/>
    <w:rsid w:val="00F03FBE"/>
    <w:rsid w:val="00F04946"/>
    <w:rsid w:val="00F0789B"/>
    <w:rsid w:val="00F07E0B"/>
    <w:rsid w:val="00F14D6A"/>
    <w:rsid w:val="00F17151"/>
    <w:rsid w:val="00F17422"/>
    <w:rsid w:val="00F22F04"/>
    <w:rsid w:val="00F3493C"/>
    <w:rsid w:val="00F50694"/>
    <w:rsid w:val="00F51BB7"/>
    <w:rsid w:val="00F605E4"/>
    <w:rsid w:val="00F6086F"/>
    <w:rsid w:val="00F63878"/>
    <w:rsid w:val="00F6631C"/>
    <w:rsid w:val="00F723D7"/>
    <w:rsid w:val="00F72B6F"/>
    <w:rsid w:val="00F76252"/>
    <w:rsid w:val="00F76EA7"/>
    <w:rsid w:val="00F835AF"/>
    <w:rsid w:val="00F8521A"/>
    <w:rsid w:val="00F92EAB"/>
    <w:rsid w:val="00F96268"/>
    <w:rsid w:val="00FA0F0E"/>
    <w:rsid w:val="00FB0160"/>
    <w:rsid w:val="00FB31BD"/>
    <w:rsid w:val="00FB4371"/>
    <w:rsid w:val="00FB5A9B"/>
    <w:rsid w:val="00FB5DCF"/>
    <w:rsid w:val="00FC329F"/>
    <w:rsid w:val="00FC5991"/>
    <w:rsid w:val="00FD1E54"/>
    <w:rsid w:val="00FD6088"/>
    <w:rsid w:val="00FE405E"/>
    <w:rsid w:val="00FE41C2"/>
    <w:rsid w:val="00FF0595"/>
    <w:rsid w:val="00FF25D7"/>
    <w:rsid w:val="00FF3457"/>
    <w:rsid w:val="00FF428D"/>
    <w:rsid w:val="00FF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B09A43"/>
  <w15:docId w15:val="{3EC5CCBB-9E2A-4407-AD6B-4D33B43F3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41D"/>
    <w:rPr>
      <w:lang w:val="en-GB"/>
    </w:rPr>
  </w:style>
  <w:style w:type="paragraph" w:styleId="Heading1">
    <w:name w:val="heading 1"/>
    <w:aliases w:val="Section Heading,Section,1,Heading,heading,h1,main,section,H1,Heading 1 Char1,Heading 1 Char Char,Heading 1 Char2 Char Char,Heading 1 Char1 Char Char Char,Heading 1 Char Char Char Char Char,Heading 1 Char Char1 Char Char,sub para,Heading apps"/>
    <w:basedOn w:val="Normal"/>
    <w:next w:val="Normal"/>
    <w:link w:val="Heading1Char"/>
    <w:qFormat/>
    <w:rsid w:val="00043C71"/>
    <w:pPr>
      <w:outlineLvl w:val="0"/>
    </w:pPr>
    <w:rPr>
      <w:rFonts w:ascii="Arial" w:hAnsi="Arial"/>
      <w:b/>
      <w:caps/>
      <w:sz w:val="2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73C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734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2EC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76C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6C3"/>
    <w:rPr>
      <w:rFonts w:ascii="Lucida Grande" w:hAnsi="Lucida Grande" w:cs="Lucida Grande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E5B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5B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5B8B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5B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5B8B"/>
    <w:rPr>
      <w:b/>
      <w:bC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3A7A9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E" w:eastAsia="en-IE"/>
    </w:rPr>
  </w:style>
  <w:style w:type="paragraph" w:styleId="Header">
    <w:name w:val="header"/>
    <w:basedOn w:val="Normal"/>
    <w:link w:val="HeaderChar"/>
    <w:unhideWhenUsed/>
    <w:rsid w:val="00ED62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D62D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D62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62DE"/>
    <w:rPr>
      <w:lang w:val="en-GB"/>
    </w:rPr>
  </w:style>
  <w:style w:type="character" w:customStyle="1" w:styleId="Heading1Char">
    <w:name w:val="Heading 1 Char"/>
    <w:aliases w:val="Section Heading Char,Section Char,1 Char,Heading Char,heading Char,h1 Char,main Char,section Char,H1 Char,Heading 1 Char1 Char,Heading 1 Char Char Char,Heading 1 Char2 Char Char Char,Heading 1 Char1 Char Char Char Char,sub para Char"/>
    <w:basedOn w:val="DefaultParagraphFont"/>
    <w:link w:val="Heading1"/>
    <w:rsid w:val="00043C71"/>
    <w:rPr>
      <w:rFonts w:ascii="Arial" w:hAnsi="Arial"/>
      <w:b/>
      <w:caps/>
      <w:sz w:val="26"/>
      <w:lang w:val="en-GB"/>
    </w:rPr>
  </w:style>
  <w:style w:type="paragraph" w:styleId="Revision">
    <w:name w:val="Revision"/>
    <w:hidden/>
    <w:uiPriority w:val="99"/>
    <w:semiHidden/>
    <w:rsid w:val="007E17FA"/>
    <w:rPr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16700"/>
    <w:rPr>
      <w:color w:val="605E5C"/>
      <w:shd w:val="clear" w:color="auto" w:fill="E1DFDD"/>
    </w:rPr>
  </w:style>
  <w:style w:type="character" w:styleId="FootnoteReference">
    <w:name w:val="footnote reference"/>
    <w:basedOn w:val="DefaultParagraphFont"/>
    <w:uiPriority w:val="99"/>
    <w:semiHidden/>
    <w:unhideWhenUsed/>
    <w:rsid w:val="00B6521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BB1065"/>
    <w:rPr>
      <w:rFonts w:eastAsiaTheme="minorEastAsia"/>
      <w:sz w:val="20"/>
      <w:szCs w:val="20"/>
      <w:lang w:val="en-US"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B1065"/>
    <w:rPr>
      <w:rFonts w:eastAsiaTheme="minorEastAsia"/>
      <w:sz w:val="20"/>
      <w:szCs w:val="20"/>
      <w:lang w:eastAsia="ja-JP"/>
    </w:rPr>
  </w:style>
  <w:style w:type="table" w:styleId="TableGrid">
    <w:name w:val="Table Grid"/>
    <w:basedOn w:val="TableNormal"/>
    <w:uiPriority w:val="39"/>
    <w:rsid w:val="0025451C"/>
    <w:rPr>
      <w:rFonts w:eastAsiaTheme="minorEastAsia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D455A"/>
    <w:pPr>
      <w:autoSpaceDE w:val="0"/>
      <w:autoSpaceDN w:val="0"/>
      <w:adjustRightInd w:val="0"/>
    </w:pPr>
    <w:rPr>
      <w:rFonts w:ascii="Calibri" w:hAnsi="Calibri" w:cs="Calibri"/>
      <w:color w:val="000000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73C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customStyle="1" w:styleId="KGContactTextBlue">
    <w:name w:val="KG_Contact Text Blue"/>
    <w:basedOn w:val="Normal"/>
    <w:qFormat/>
    <w:rsid w:val="00C118DE"/>
    <w:pPr>
      <w:spacing w:before="240" w:after="76" w:line="240" w:lineRule="exact"/>
      <w:jc w:val="both"/>
    </w:pPr>
    <w:rPr>
      <w:color w:val="44546A" w:themeColor="text2"/>
      <w:sz w:val="19"/>
      <w:szCs w:val="19"/>
      <w:lang w:val="en-IE"/>
      <w14:ligatures w14:val="standardContextual"/>
    </w:rPr>
  </w:style>
  <w:style w:type="paragraph" w:customStyle="1" w:styleId="TableParagraph">
    <w:name w:val="Table Paragraph"/>
    <w:basedOn w:val="Normal"/>
    <w:uiPriority w:val="1"/>
    <w:qFormat/>
    <w:rsid w:val="00A436AC"/>
    <w:pPr>
      <w:widowControl w:val="0"/>
      <w:autoSpaceDE w:val="0"/>
      <w:autoSpaceDN w:val="0"/>
      <w:spacing w:before="59"/>
    </w:pPr>
    <w:rPr>
      <w:rFonts w:ascii="Arial" w:eastAsia="Arial" w:hAnsi="Arial" w:cs="Arial"/>
      <w:sz w:val="22"/>
      <w:szCs w:val="22"/>
      <w:lang w:val="en-US"/>
    </w:rPr>
  </w:style>
  <w:style w:type="table" w:styleId="TableGridLight">
    <w:name w:val="Grid Table Light"/>
    <w:basedOn w:val="TableNormal"/>
    <w:uiPriority w:val="40"/>
    <w:rsid w:val="00ED091C"/>
    <w:rPr>
      <w:kern w:val="2"/>
      <w:sz w:val="22"/>
      <w:szCs w:val="22"/>
      <w:lang w:val="en-ZA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654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99873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3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reencoat@fticonsulting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c915079a1f90ada56edfb9f7fe6596df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0f1344b7b9640471d46c36e6384aa214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1a3cf6-255d-4ff5-98fe-b4415afa84b5" xsi:nil="true"/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2025-11-17T10:51:14+00:00</DateReceived>
  </documentManagement>
</p:properties>
</file>

<file path=customXml/itemProps1.xml><?xml version="1.0" encoding="utf-8"?>
<ds:datastoreItem xmlns:ds="http://schemas.openxmlformats.org/officeDocument/2006/customXml" ds:itemID="{D9122C81-9B30-4EBB-86D1-90F0171DE9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BB7DEC-3002-47C9-91F3-5FDA07AA51B9}"/>
</file>

<file path=customXml/itemProps3.xml><?xml version="1.0" encoding="utf-8"?>
<ds:datastoreItem xmlns:ds="http://schemas.openxmlformats.org/officeDocument/2006/customXml" ds:itemID="{BC150E9E-70F2-4E3D-A2B3-F7ACCA0228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11F215-E035-4CDC-9124-EC4F20EAAA34}">
  <ds:schemaRefs>
    <ds:schemaRef ds:uri="http://schemas.openxmlformats.org/package/2006/metadata/core-properties"/>
    <ds:schemaRef ds:uri="b9788881-0b14-4d8b-a5d4-0b7cb51b51a2"/>
    <ds:schemaRef ds:uri="e1d438f5-7e8f-4486-a7ca-81405da6368d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  <ds:schemaRef ds:uri="bf199d5d-9365-4f18-b43c-aee1868a8e0a"/>
    <ds:schemaRef ds:uri="dbfc03f3-afa5-45e9-834c-87a4b3bbcf86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2f57b6c4-17e4-4965-ac1a-85ccccbe6c4a}" enabled="0" method="" siteId="{2f57b6c4-17e4-4965-ac1a-85ccccbe6c4a}" removed="1"/>
  <clbl:label id="{8e30513d-9513-4319-912e-9eb438c0e5ce}" enabled="0" method="" siteId="{8e30513d-9513-4319-912e-9eb438c0e5c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515</Words>
  <Characters>2662</Characters>
  <Application>Microsoft Office Word</Application>
  <DocSecurity>0</DocSecurity>
  <Lines>115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Heritage Group</Company>
  <LinksUpToDate>false</LinksUpToDate>
  <CharactersWithSpaces>3121</CharactersWithSpaces>
  <SharedDoc>false</SharedDoc>
  <HLinks>
    <vt:vector size="12" baseType="variant">
      <vt:variant>
        <vt:i4>6946888</vt:i4>
      </vt:variant>
      <vt:variant>
        <vt:i4>3</vt:i4>
      </vt:variant>
      <vt:variant>
        <vt:i4>0</vt:i4>
      </vt:variant>
      <vt:variant>
        <vt:i4>5</vt:i4>
      </vt:variant>
      <vt:variant>
        <vt:lpwstr>mailto:greencoat@fticonsulting.com</vt:lpwstr>
      </vt:variant>
      <vt:variant>
        <vt:lpwstr/>
      </vt:variant>
      <vt:variant>
        <vt:i4>3276893</vt:i4>
      </vt:variant>
      <vt:variant>
        <vt:i4>0</vt:i4>
      </vt:variant>
      <vt:variant>
        <vt:i4>0</vt:i4>
      </vt:variant>
      <vt:variant>
        <vt:i4>5</vt:i4>
      </vt:variant>
      <vt:variant>
        <vt:lpwstr>mailto:greencoat@valeocapital.co.za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Joseph Mc Daniel</dc:creator>
  <cp:lastModifiedBy>Andy Brown</cp:lastModifiedBy>
  <cp:revision>8</cp:revision>
  <cp:lastPrinted>2025-08-05T08:49:00Z</cp:lastPrinted>
  <dcterms:created xsi:type="dcterms:W3CDTF">2025-11-17T09:17:00Z</dcterms:created>
  <dcterms:modified xsi:type="dcterms:W3CDTF">2025-11-17T10:09:00Z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  <property fmtid="{D5CDD505-2E9C-101B-9397-08002B2CF9AE}" pid="5" name="GrammarlyDocumentId">
    <vt:lpwstr>e795a0d9-eedf-4af9-8254-69eb9db2b7ba</vt:lpwstr>
  </property>
  <property fmtid="{D5CDD505-2E9C-101B-9397-08002B2CF9AE}" pid="6" name="docLang">
    <vt:lpwstr>en</vt:lpwstr>
  </property>
</Properties>
</file>