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9C05" w14:textId="77777777" w:rsidR="006E4613" w:rsidRDefault="006E4613" w:rsidP="006E4613">
      <w:pPr>
        <w:jc w:val="center"/>
        <w:rPr>
          <w:rFonts w:ascii="Arial" w:hAnsi="Arial" w:cs="Arial"/>
        </w:rPr>
      </w:pPr>
      <w:r w:rsidRPr="008F520A">
        <w:rPr>
          <w:rFonts w:ascii="Arial" w:hAnsi="Arial" w:cs="Arial"/>
          <w:noProof/>
          <w:lang w:eastAsia="en-GB"/>
        </w:rPr>
        <w:drawing>
          <wp:inline distT="0" distB="0" distL="0" distR="0" wp14:anchorId="6A4CDDC0" wp14:editId="21E41181">
            <wp:extent cx="2024380" cy="784860"/>
            <wp:effectExtent l="0" t="0" r="0" b="0"/>
            <wp:docPr id="16" name="Picture 15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7D17E36-9C8E-45A4-83BC-6AE102FF03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C7D17E36-9C8E-45A4-83BC-6AE102FF03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2918" b="17046"/>
                    <a:stretch/>
                  </pic:blipFill>
                  <pic:spPr bwMode="auto">
                    <a:xfrm>
                      <a:off x="0" y="0"/>
                      <a:ext cx="2025445" cy="78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7DDFD" w14:textId="4BE5895E" w:rsidR="006E4613" w:rsidRPr="00D564EB" w:rsidRDefault="002578FB" w:rsidP="006E4613">
      <w:pPr>
        <w:rPr>
          <w:rFonts w:cstheme="minorHAnsi"/>
          <w:b/>
          <w:sz w:val="30"/>
          <w:szCs w:val="30"/>
        </w:rPr>
      </w:pPr>
      <w:r>
        <w:rPr>
          <w:b/>
          <w:bCs/>
        </w:rPr>
        <w:t xml:space="preserve">1 August </w:t>
      </w:r>
      <w:r w:rsidRPr="00223E74">
        <w:rPr>
          <w:b/>
          <w:bCs/>
        </w:rPr>
        <w:t>202</w:t>
      </w:r>
      <w:r>
        <w:rPr>
          <w:b/>
          <w:bCs/>
        </w:rPr>
        <w:t>5</w:t>
      </w:r>
    </w:p>
    <w:p w14:paraId="28CBF0CD" w14:textId="77777777" w:rsidR="006E4613" w:rsidRPr="006E4138" w:rsidRDefault="006E4613" w:rsidP="006E4613">
      <w:pPr>
        <w:spacing w:before="120" w:line="276" w:lineRule="auto"/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Glenveagh Properties plc</w:t>
      </w:r>
    </w:p>
    <w:p w14:paraId="32E1C3AA" w14:textId="77777777" w:rsidR="006E4613" w:rsidRPr="006E4138" w:rsidRDefault="006E4613" w:rsidP="006E4613">
      <w:pPr>
        <w:spacing w:line="276" w:lineRule="auto"/>
        <w:jc w:val="center"/>
        <w:rPr>
          <w:rFonts w:cs="Arial"/>
          <w:b/>
          <w:sz w:val="24"/>
          <w:szCs w:val="30"/>
        </w:rPr>
      </w:pPr>
      <w:r>
        <w:rPr>
          <w:rFonts w:cs="Arial"/>
          <w:b/>
          <w:sz w:val="24"/>
          <w:szCs w:val="30"/>
        </w:rPr>
        <w:t>Total Voting Rights</w:t>
      </w:r>
    </w:p>
    <w:p w14:paraId="1A1C11E9" w14:textId="070D0F62" w:rsidR="006E4613" w:rsidRPr="00F55FD9" w:rsidRDefault="006E4613" w:rsidP="006E4613">
      <w:r w:rsidRPr="00144EC4">
        <w:rPr>
          <w:b/>
          <w:bCs/>
        </w:rPr>
        <w:t xml:space="preserve">Dublin/London, </w:t>
      </w:r>
      <w:r>
        <w:rPr>
          <w:b/>
          <w:bCs/>
        </w:rPr>
        <w:t xml:space="preserve">1 </w:t>
      </w:r>
      <w:r w:rsidR="006C2153">
        <w:rPr>
          <w:b/>
          <w:bCs/>
        </w:rPr>
        <w:t>August</w:t>
      </w:r>
      <w:r>
        <w:rPr>
          <w:b/>
          <w:bCs/>
        </w:rPr>
        <w:t xml:space="preserve"> </w:t>
      </w:r>
      <w:r w:rsidRPr="00223E74">
        <w:rPr>
          <w:b/>
          <w:bCs/>
        </w:rPr>
        <w:t>202</w:t>
      </w:r>
      <w:r>
        <w:rPr>
          <w:b/>
          <w:bCs/>
        </w:rPr>
        <w:t>5</w:t>
      </w:r>
      <w:r w:rsidRPr="00144EC4">
        <w:t xml:space="preserve">: In conformity with Regulation 20 of the Transparency (Directive 2004/109/EC) Regulations 2007, Glenveagh </w:t>
      </w:r>
      <w:r w:rsidRPr="00F55FD9">
        <w:t>Properties plc (the “Company”) announces that:</w:t>
      </w:r>
    </w:p>
    <w:p w14:paraId="41E7DBDE" w14:textId="15AA8176" w:rsidR="006E4613" w:rsidRPr="00BE7C5A" w:rsidRDefault="006E4613" w:rsidP="006E4613">
      <w:pPr>
        <w:spacing w:line="240" w:lineRule="auto"/>
        <w:rPr>
          <w:rFonts w:ascii="Calibri" w:eastAsia="Times New Roman" w:hAnsi="Calibri" w:cs="Calibri"/>
          <w:color w:val="000000"/>
          <w:lang w:val="en-IE" w:eastAsia="en-IE"/>
        </w:rPr>
      </w:pPr>
      <w:r w:rsidRPr="00F55FD9">
        <w:t>As at 3</w:t>
      </w:r>
      <w:r w:rsidR="00204E8D" w:rsidRPr="00F55FD9">
        <w:t>1</w:t>
      </w:r>
      <w:r w:rsidRPr="00F55FD9">
        <w:t xml:space="preserve"> Ju</w:t>
      </w:r>
      <w:r w:rsidR="007E7E7B">
        <w:t>ly</w:t>
      </w:r>
      <w:r w:rsidRPr="00F55FD9">
        <w:t xml:space="preserve"> 2025, the Company’s share capital consists of</w:t>
      </w:r>
      <w:r w:rsidR="00BB1D01" w:rsidRPr="00F55FD9">
        <w:t xml:space="preserve"> </w:t>
      </w:r>
      <w:r w:rsidR="00B70D01" w:rsidRPr="00F55FD9">
        <w:t>537,442,877</w:t>
      </w:r>
      <w:r w:rsidR="00BB1D01" w:rsidRPr="00F55FD9">
        <w:t xml:space="preserve"> </w:t>
      </w:r>
      <w:r w:rsidRPr="00F55FD9">
        <w:t>Ordinary Shares of nominal value €0.001 each.  The Company does not hold any Ordinary Shares in treasury. Therefore, the total number of voting rights in the Company is</w:t>
      </w:r>
      <w:r w:rsidR="00BB1D01" w:rsidRPr="00F55FD9">
        <w:rPr>
          <w:rFonts w:ascii="Calibri" w:eastAsia="Times New Roman" w:hAnsi="Calibri" w:cs="Calibri"/>
          <w:color w:val="000000"/>
          <w:lang w:val="en-IE" w:eastAsia="en-IE"/>
        </w:rPr>
        <w:t xml:space="preserve"> </w:t>
      </w:r>
      <w:r w:rsidR="00F55FD9" w:rsidRPr="00F55FD9">
        <w:t>537,442,877</w:t>
      </w:r>
      <w:r w:rsidRPr="00F55FD9">
        <w:t>.</w:t>
      </w:r>
      <w:r>
        <w:t xml:space="preserve"> </w:t>
      </w:r>
    </w:p>
    <w:p w14:paraId="76EAA907" w14:textId="77777777" w:rsidR="006E4613" w:rsidRDefault="006E4613" w:rsidP="006E4613">
      <w:r w:rsidRPr="00315BF0">
        <w:t>The above figure may be used by shareholders as a denominator for the calculations by which they will determine if they are required to notify their interest in, or a change to their interest in, the Company under the Transparency (Directive 2004/109/EC) Regulations 2007.</w:t>
      </w:r>
    </w:p>
    <w:p w14:paraId="23635DBE" w14:textId="77777777" w:rsidR="006E4613" w:rsidRDefault="006E4613" w:rsidP="006E4613"/>
    <w:p w14:paraId="36100097" w14:textId="77777777" w:rsidR="006E4613" w:rsidRDefault="006E4613" w:rsidP="006E4613">
      <w:pPr>
        <w:spacing w:line="276" w:lineRule="auto"/>
        <w:jc w:val="both"/>
      </w:pPr>
      <w:r>
        <w:t>For further information please contact:</w:t>
      </w:r>
    </w:p>
    <w:p w14:paraId="1EF36E09" w14:textId="77777777" w:rsidR="006E4613" w:rsidRDefault="006E4613" w:rsidP="006E4613">
      <w:pPr>
        <w:spacing w:after="0" w:line="240" w:lineRule="auto"/>
        <w:jc w:val="both"/>
      </w:pPr>
      <w:r>
        <w:t>Chloe McCarthy</w:t>
      </w:r>
    </w:p>
    <w:p w14:paraId="7BD10630" w14:textId="77777777" w:rsidR="006E4613" w:rsidRDefault="006E4613" w:rsidP="006E4613">
      <w:pPr>
        <w:spacing w:after="0" w:line="240" w:lineRule="auto"/>
        <w:jc w:val="both"/>
      </w:pPr>
      <w:r>
        <w:t>Group Company Secretary</w:t>
      </w:r>
    </w:p>
    <w:p w14:paraId="1CE7651D" w14:textId="77777777" w:rsidR="006E4613" w:rsidRPr="00B023B8" w:rsidRDefault="006E4613" w:rsidP="006E4613">
      <w:pPr>
        <w:spacing w:after="0" w:line="240" w:lineRule="auto"/>
        <w:jc w:val="both"/>
        <w:rPr>
          <w:color w:val="000000" w:themeColor="text1"/>
          <w:shd w:val="clear" w:color="auto" w:fill="FFFFFF"/>
          <w:lang w:eastAsia="en-GB"/>
        </w:rPr>
      </w:pPr>
      <w:hyperlink r:id="rId10" w:history="1">
        <w:r>
          <w:rPr>
            <w:rStyle w:val="Hyperlink"/>
          </w:rPr>
          <w:t>chloe.mccarthy@glenveagh.ie</w:t>
        </w:r>
      </w:hyperlink>
    </w:p>
    <w:p w14:paraId="741EBECE" w14:textId="77777777" w:rsidR="006E4613" w:rsidRDefault="006E4613" w:rsidP="006E4613">
      <w:pPr>
        <w:rPr>
          <w:b/>
          <w:bCs/>
        </w:rPr>
      </w:pPr>
    </w:p>
    <w:p w14:paraId="5A8AEAA8" w14:textId="77777777" w:rsidR="006E4613" w:rsidRDefault="006E4613" w:rsidP="006E4613">
      <w:pPr>
        <w:rPr>
          <w:b/>
          <w:bCs/>
        </w:rPr>
      </w:pPr>
    </w:p>
    <w:p w14:paraId="1E5918C2" w14:textId="77777777" w:rsidR="006E4613" w:rsidRPr="009E2C9F" w:rsidRDefault="006E4613" w:rsidP="006E4613">
      <w:pPr>
        <w:rPr>
          <w:b/>
          <w:bCs/>
        </w:rPr>
      </w:pPr>
      <w:r w:rsidRPr="009E2C9F">
        <w:rPr>
          <w:b/>
          <w:bCs/>
        </w:rPr>
        <w:t>Note to Editors</w:t>
      </w:r>
    </w:p>
    <w:p w14:paraId="5B178944" w14:textId="77777777" w:rsidR="006E4613" w:rsidRPr="009E2C9F" w:rsidRDefault="006E4613" w:rsidP="006E4613">
      <w:r w:rsidRPr="009E2C9F">
        <w:t>Glenveagh Properties plc, listed on Euronext Dublin and the London Stock Exchange, is a leading Irish homebuilder.</w:t>
      </w:r>
    </w:p>
    <w:p w14:paraId="30F9D7C9" w14:textId="77777777" w:rsidR="006E4613" w:rsidRPr="009E2C9F" w:rsidRDefault="006E4613" w:rsidP="006E4613">
      <w:r w:rsidRPr="009E2C9F">
        <w:t xml:space="preserve">Supported by innovation and our internal manufacturing capability, Glenveagh is committed to opening access to sustainable, high-quality homes to as many people as possible in flourishing communities across Ireland. </w:t>
      </w:r>
    </w:p>
    <w:p w14:paraId="7BD80AF0" w14:textId="77777777" w:rsidR="006E4613" w:rsidRPr="009E2C9F" w:rsidRDefault="006E4613" w:rsidP="006E4613">
      <w:r w:rsidRPr="009E2C9F">
        <w:t xml:space="preserve">We are focused on two core areas to achieve this: Homebuilding and Partnerships. Our Homebuilding division is the leading provider of own-door single-family homes, primarily in Dublin and the Greater Dublin Area. Our Partnerships division focuses on creating vibrant communities nationwide through a mix of suburban single-family and urban multi-family developments. Often funded or acquired by the state or state entities, these projects enable us to deliver affordable and high-quality housing options for everyone. </w:t>
      </w:r>
    </w:p>
    <w:p w14:paraId="2A289FFC" w14:textId="77777777" w:rsidR="006E4613" w:rsidRDefault="006E4613" w:rsidP="006E4613">
      <w:hyperlink r:id="rId11" w:history="1">
        <w:r w:rsidRPr="004578C8">
          <w:rPr>
            <w:rStyle w:val="Hyperlink"/>
          </w:rPr>
          <w:t>www.glenveagh.ie</w:t>
        </w:r>
      </w:hyperlink>
      <w:r>
        <w:t xml:space="preserve"> </w:t>
      </w:r>
    </w:p>
    <w:p w14:paraId="738E57B1" w14:textId="77777777" w:rsidR="006E4613" w:rsidRDefault="006E4613" w:rsidP="006E4613"/>
    <w:p w14:paraId="36C716A4" w14:textId="77777777" w:rsidR="006E4613" w:rsidRDefault="006E4613" w:rsidP="006E4613"/>
    <w:p w14:paraId="601E2DC5" w14:textId="77777777" w:rsidR="0062333E" w:rsidRDefault="0062333E"/>
    <w:sectPr w:rsidR="0062333E" w:rsidSect="006E4613">
      <w:footerReference w:type="even" r:id="rId12"/>
      <w:footerReference w:type="default" r:id="rId13"/>
      <w:footerReference w:type="first" r:id="rId14"/>
      <w:pgSz w:w="11906" w:h="16838"/>
      <w:pgMar w:top="851" w:right="992" w:bottom="993" w:left="992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DEFC" w14:textId="77777777" w:rsidR="00991BB6" w:rsidRDefault="00991BB6" w:rsidP="006E4613">
      <w:pPr>
        <w:spacing w:after="0" w:line="240" w:lineRule="auto"/>
      </w:pPr>
      <w:r>
        <w:separator/>
      </w:r>
    </w:p>
  </w:endnote>
  <w:endnote w:type="continuationSeparator" w:id="0">
    <w:p w14:paraId="2D892E58" w14:textId="77777777" w:rsidR="00991BB6" w:rsidRDefault="00991BB6" w:rsidP="006E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CD42" w14:textId="47308902" w:rsidR="006E4613" w:rsidRDefault="006E461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04EBB8" wp14:editId="0C7B31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49375" cy="324485"/>
              <wp:effectExtent l="0" t="0" r="3175" b="0"/>
              <wp:wrapNone/>
              <wp:docPr id="488637238" name="Text Box 2" descr="Internal - Business Rela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93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76280" w14:textId="056ABDD7" w:rsidR="006E4613" w:rsidRPr="006E4613" w:rsidRDefault="006E4613" w:rsidP="006E46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E46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- Business Related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4EB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- Business Related" style="position:absolute;margin-left:0;margin-top:0;width:106.2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zmEAIAABsEAAAOAAAAZHJzL2Uyb0RvYy54bWysU01v2zAMvQ/YfxB0X+x8ba0Rp8haZBgQ&#10;tAXSoWdFlmIDkihISuzs14+SnaTrdhp2kWmSeiQfnxZ3nVbkKJxvwJR0PMopEYZD1Zh9SX+8rD/d&#10;UOIDMxVTYERJT8LTu+XHD4vWFmICNahKOIIgxhetLWkdgi2yzPNaaOZHYIXBoASnWcBft88qx1pE&#10;1yqb5PnnrAVXWQdceI/ehz5IlwlfSsHDk5ReBKJKir2FdLp07uKZLRes2Dtm64YPbbB/6EKzxmDR&#10;C9QDC4wcXPMHlG64Aw8yjDjoDKRsuEgz4DTj/N0025pZkWZBcry90OT/Hyx/PG7tsyOh+wodLjAS&#10;0lpfeHTGeTrpdPxipwTjSOHpQpvoAuHx0nR2O/0yp4RjbDqZzW7mESa73rbOh28CNIlGSR2uJbHF&#10;jhsf+tRzSixmYN0olVajzG8OxIye7NpitEK364a+d1CdcBwH/aa95esGa26YD8/M4WpxApRreMJD&#10;KmhLCoNFSQ3u59/8MR8ZxyglLUqlpAa1TIn6bnATk/ksz6O00h8a7mzskjG+zecxbg76HlCFY3wQ&#10;liczJgd1NqUD/YpqXsVqGGKGY82S7s7mfeiFi6+Bi9UqJaGKLAsbs7U8QkeyIpMv3StzdqA74KIe&#10;4SwmVrxjvc+NN71dHQJyn1YSie3ZHPhGBaalDq8lSvztf8q6vunlLwAAAP//AwBQSwMEFAAGAAgA&#10;AAAhAL94kzfaAAAABAEAAA8AAABkcnMvZG93bnJldi54bWxMj81qwzAQhO+FvoPYQm+NbENMcS2H&#10;0D9yrRtIjrK1sUyslWttEuftq/bSXhaGGWa+LVezG8QZp9B7UpAuEhBIrTc9dQq2n28PjyACazJ6&#10;8IQKrhhgVd3elLow/kIfeK65E7GEQqEVWOaxkDK0Fp0OCz8iRe/gJ6c5yqmTZtKXWO4GmSVJLp3u&#10;KS5YPeKzxfZYn5yC/OV9bcddvv86ZGETGn/k2r8qdX83r59AMM78F4Yf/IgOVWRq/IlMEIOC+Aj/&#10;3uhlabYE0ShYpinIqpT/4atvAAAA//8DAFBLAQItABQABgAIAAAAIQC2gziS/gAAAOEBAAATAAAA&#10;AAAAAAAAAAAAAAAAAABbQ29udGVudF9UeXBlc10ueG1sUEsBAi0AFAAGAAgAAAAhADj9If/WAAAA&#10;lAEAAAsAAAAAAAAAAAAAAAAALwEAAF9yZWxzLy5yZWxzUEsBAi0AFAAGAAgAAAAhAFMdzOYQAgAA&#10;GwQAAA4AAAAAAAAAAAAAAAAALgIAAGRycy9lMm9Eb2MueG1sUEsBAi0AFAAGAAgAAAAhAL94kzfa&#10;AAAABAEAAA8AAAAAAAAAAAAAAAAAagQAAGRycy9kb3ducmV2LnhtbFBLBQYAAAAABAAEAPMAAABx&#10;BQAAAAA=&#10;" filled="f" stroked="f">
              <v:textbox style="mso-fit-shape-to-text:t" inset="20pt,0,0,15pt">
                <w:txbxContent>
                  <w:p w14:paraId="7A576280" w14:textId="056ABDD7" w:rsidR="006E4613" w:rsidRPr="006E4613" w:rsidRDefault="006E4613" w:rsidP="006E46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E461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- Business Related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13E0" w14:textId="7F627C7D" w:rsidR="006E4613" w:rsidRDefault="006E4613" w:rsidP="00537E27">
    <w:pPr>
      <w:pStyle w:val="Footer"/>
    </w:pPr>
  </w:p>
  <w:p w14:paraId="425D2B54" w14:textId="77777777" w:rsidR="006E4613" w:rsidRDefault="006E4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2F86" w14:textId="4936996C" w:rsidR="006E4613" w:rsidRDefault="006E461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A89FB9" wp14:editId="5F6B45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49375" cy="324485"/>
              <wp:effectExtent l="0" t="0" r="3175" b="0"/>
              <wp:wrapNone/>
              <wp:docPr id="3800234" name="Text Box 1" descr="Internal - Business Rela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93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6CA63" w14:textId="112F0E6F" w:rsidR="006E4613" w:rsidRPr="006E4613" w:rsidRDefault="006E4613" w:rsidP="006E46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E46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- Business Related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89F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 - Business Related" style="position:absolute;margin-left:0;margin-top:0;width:106.2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5vEgIAACIEAAAOAAAAZHJzL2Uyb0RvYy54bWysU8tu2zAQvBfoPxC815JfbSJYDtwELgoY&#10;SQCnyJmmSEsAySVI2pL79V1Ssp2mPRW9UKvd5T5mhou7TityFM43YEo6HuWUCMOhasy+pD9e1p9u&#10;KPGBmYopMKKkJ+Hp3fLjh0VrCzGBGlQlHMEixhetLWkdgi2yzPNaaOZHYIXBoASnWcBft88qx1qs&#10;rlU2yfPPWQuusg648B69D32QLlN9KQUPT1J6EYgqKc4W0unSuYtntlywYu+YrRs+jMH+YQrNGoNN&#10;L6UeWGDk4Jo/SumGO/Agw4iDzkDKhou0A24zzt9ts62ZFWkXBMfbC0z+/5Xlj8etfXYkdF+hQwIj&#10;IK31hUdn3KeTTscvTkowjhCeLrCJLhAeL01nt9Mvc0o4xqaT2exmHstk19vW+fBNgCbRKKlDWhJa&#10;7LjxoU89p8RmBtaNUokaZX5zYM3oya4jRit0u4401Zvxd1CdcCsHPeHe8nWDrTfMh2fmkGFcBFUb&#10;nvCQCtqSwmBRUoP7+Td/zEfgMUpJi4opqUFJU6K+GyRkMp/leVRY+kPDnY1dMsa3+TzGzUHfA4px&#10;jO/C8mTG5KDOpnSgX1HUq9gNQ8xw7FnS3dm8D71+8VFwsVqlJBSTZWFjtpbH0hGzCOhL98qcHVAP&#10;yNcjnDXFinfg97nxprerQ0AKEjMR3x7NAXYUYuJ2eDRR6W//U9b1aS9/AQAA//8DAFBLAwQUAAYA&#10;CAAAACEAv3iTN9oAAAAEAQAADwAAAGRycy9kb3ducmV2LnhtbEyPzWrDMBCE74W+g9hCb41sQ0xx&#10;LYfQP3KtG0iOsrWxTKyVa20S5+2r9tJeFoYZZr4tV7MbxBmn0HtSkC4SEEitNz11Crafbw+PIAJr&#10;MnrwhAquGGBV3d6UujD+Qh94rrkTsYRCoRVY5rGQMrQWnQ4LPyJF7+AnpznKqZNm0pdY7gaZJUku&#10;ne4pLlg94rPF9lifnIL85X1tx12+/zpkYRMaf+Tavyp1fzevn0AwzvwXhh/8iA5VZGr8iUwQg4L4&#10;CP/e6GVptgTRKFimKciqlP/hq28AAAD//wMAUEsBAi0AFAAGAAgAAAAhALaDOJL+AAAA4QEAABMA&#10;AAAAAAAAAAAAAAAAAAAAAFtDb250ZW50X1R5cGVzXS54bWxQSwECLQAUAAYACAAAACEAOP0h/9YA&#10;AACUAQAACwAAAAAAAAAAAAAAAAAvAQAAX3JlbHMvLnJlbHNQSwECLQAUAAYACAAAACEA5xhubxIC&#10;AAAiBAAADgAAAAAAAAAAAAAAAAAuAgAAZHJzL2Uyb0RvYy54bWxQSwECLQAUAAYACAAAACEAv3iT&#10;N9oAAAAEAQAADwAAAAAAAAAAAAAAAABsBAAAZHJzL2Rvd25yZXYueG1sUEsFBgAAAAAEAAQA8wAA&#10;AHMFAAAAAA==&#10;" filled="f" stroked="f">
              <v:textbox style="mso-fit-shape-to-text:t" inset="20pt,0,0,15pt">
                <w:txbxContent>
                  <w:p w14:paraId="5E26CA63" w14:textId="112F0E6F" w:rsidR="006E4613" w:rsidRPr="006E4613" w:rsidRDefault="006E4613" w:rsidP="006E46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E461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- Business Related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BD9B" w14:textId="77777777" w:rsidR="00991BB6" w:rsidRDefault="00991BB6" w:rsidP="006E4613">
      <w:pPr>
        <w:spacing w:after="0" w:line="240" w:lineRule="auto"/>
      </w:pPr>
      <w:r>
        <w:separator/>
      </w:r>
    </w:p>
  </w:footnote>
  <w:footnote w:type="continuationSeparator" w:id="0">
    <w:p w14:paraId="02BE413B" w14:textId="77777777" w:rsidR="00991BB6" w:rsidRDefault="00991BB6" w:rsidP="006E4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13"/>
    <w:rsid w:val="000E4549"/>
    <w:rsid w:val="00204E8D"/>
    <w:rsid w:val="002578FB"/>
    <w:rsid w:val="0062333E"/>
    <w:rsid w:val="006C2153"/>
    <w:rsid w:val="006E4613"/>
    <w:rsid w:val="007E7E7B"/>
    <w:rsid w:val="007F285A"/>
    <w:rsid w:val="008318FB"/>
    <w:rsid w:val="00944B33"/>
    <w:rsid w:val="00991BB6"/>
    <w:rsid w:val="00A275BA"/>
    <w:rsid w:val="00B70D01"/>
    <w:rsid w:val="00BB1D01"/>
    <w:rsid w:val="00E022A2"/>
    <w:rsid w:val="00F5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DB24D"/>
  <w15:chartTrackingRefBased/>
  <w15:docId w15:val="{55B794C8-391D-4F8F-B2BF-9800E83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13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6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6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6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6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6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6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6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6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6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4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6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4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6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4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613"/>
    <w:pPr>
      <w:spacing w:line="278" w:lineRule="auto"/>
      <w:ind w:left="720"/>
      <w:contextualSpacing/>
    </w:pPr>
    <w:rPr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4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6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6E461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E4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13"/>
    <w:rPr>
      <w:kern w:val="0"/>
      <w:sz w:val="22"/>
      <w:szCs w:val="22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B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D01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enveagh.i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hloe.mccarthy@glenveagh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TaxCatchAll xmlns="801a3cf6-255d-4ff5-98fe-b4415afa84b5" xsi:nil="true"/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2025-08-01T08:50:22+00:00</DateRecei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4F4EB-69DB-4687-818C-8B6F4CEF591A}">
  <ds:schemaRefs>
    <ds:schemaRef ds:uri="http://schemas.microsoft.com/office/2006/metadata/properties"/>
    <ds:schemaRef ds:uri="http://schemas.microsoft.com/office/infopath/2007/PartnerControls"/>
    <ds:schemaRef ds:uri="3449854f-ad4b-4cfa-8033-144b1bf0e34f"/>
    <ds:schemaRef ds:uri="8f5c4883-aae8-4dcc-92d8-e9823501fa4c"/>
  </ds:schemaRefs>
</ds:datastoreItem>
</file>

<file path=customXml/itemProps2.xml><?xml version="1.0" encoding="utf-8"?>
<ds:datastoreItem xmlns:ds="http://schemas.openxmlformats.org/officeDocument/2006/customXml" ds:itemID="{03F801E2-31E6-4568-8555-230F7B4A9A26}"/>
</file>

<file path=customXml/itemProps3.xml><?xml version="1.0" encoding="utf-8"?>
<ds:datastoreItem xmlns:ds="http://schemas.openxmlformats.org/officeDocument/2006/customXml" ds:itemID="{FC06615F-17D5-4201-91E9-6E3D48919C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Curran</dc:creator>
  <cp:keywords/>
  <dc:description/>
  <cp:lastModifiedBy>Danielle Osborne</cp:lastModifiedBy>
  <cp:revision>7</cp:revision>
  <dcterms:created xsi:type="dcterms:W3CDTF">2025-07-31T10:53:00Z</dcterms:created>
  <dcterms:modified xsi:type="dcterms:W3CDTF">2025-08-01T08:33:00Z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39fcaa,1d200336,675fc90f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- Business Related</vt:lpwstr>
  </property>
  <property fmtid="{D5CDD505-2E9C-101B-9397-08002B2CF9AE}" pid="5" name="MSIP_Label_d76c8241-cfd6-4474-8d2b-d98661f0ee1e_Enabled">
    <vt:lpwstr>true</vt:lpwstr>
  </property>
  <property fmtid="{D5CDD505-2E9C-101B-9397-08002B2CF9AE}" pid="6" name="MSIP_Label_d76c8241-cfd6-4474-8d2b-d98661f0ee1e_SetDate">
    <vt:lpwstr>2025-06-12T10:55:45Z</vt:lpwstr>
  </property>
  <property fmtid="{D5CDD505-2E9C-101B-9397-08002B2CF9AE}" pid="7" name="MSIP_Label_d76c8241-cfd6-4474-8d2b-d98661f0ee1e_Method">
    <vt:lpwstr>Privileged</vt:lpwstr>
  </property>
  <property fmtid="{D5CDD505-2E9C-101B-9397-08002B2CF9AE}" pid="8" name="MSIP_Label_d76c8241-cfd6-4474-8d2b-d98661f0ee1e_Name">
    <vt:lpwstr>Internal</vt:lpwstr>
  </property>
  <property fmtid="{D5CDD505-2E9C-101B-9397-08002B2CF9AE}" pid="9" name="MSIP_Label_d76c8241-cfd6-4474-8d2b-d98661f0ee1e_SiteId">
    <vt:lpwstr>3e2f9b6b-9455-420a-a1a0-f829901024d7</vt:lpwstr>
  </property>
  <property fmtid="{D5CDD505-2E9C-101B-9397-08002B2CF9AE}" pid="10" name="MSIP_Label_d76c8241-cfd6-4474-8d2b-d98661f0ee1e_ActionId">
    <vt:lpwstr>55b4fb41-9fe1-416d-9bda-542c41d5a285</vt:lpwstr>
  </property>
  <property fmtid="{D5CDD505-2E9C-101B-9397-08002B2CF9AE}" pid="11" name="MSIP_Label_d76c8241-cfd6-4474-8d2b-d98661f0ee1e_ContentBits">
    <vt:lpwstr>2</vt:lpwstr>
  </property>
  <property fmtid="{D5CDD505-2E9C-101B-9397-08002B2CF9AE}" pid="12" name="MSIP_Label_d76c8241-cfd6-4474-8d2b-d98661f0ee1e_Tag">
    <vt:lpwstr>10, 0, 1, 1</vt:lpwstr>
  </property>
  <property fmtid="{D5CDD505-2E9C-101B-9397-08002B2CF9AE}" pid="13" name="ContentTypeId">
    <vt:lpwstr>0x010100BE156B1CF39149A8843C57AB06C49AFE0011B886BEF4CCD94F85F46E94360FD412</vt:lpwstr>
  </property>
  <property fmtid="{D5CDD505-2E9C-101B-9397-08002B2CF9AE}" pid="14" name="MediaServiceImageTags">
    <vt:lpwstr/>
  </property>
</Properties>
</file>