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29C19" w14:textId="17206D15" w:rsidR="00C055A5" w:rsidRDefault="0085056D" w:rsidP="00C055A5">
      <w:pPr>
        <w:ind w:left="-709"/>
        <w:rPr>
          <w:rFonts w:ascii="Helvetica" w:hAnsi="Helvetica" w:cs="Helvetica"/>
          <w:b/>
          <w:sz w:val="28"/>
          <w:szCs w:val="28"/>
          <w:lang w:val="en-GB"/>
        </w:rPr>
      </w:pPr>
      <w:r>
        <w:rPr>
          <w:rFonts w:ascii="Helvetica" w:hAnsi="Helvetica" w:cs="Helvetica"/>
          <w:b/>
          <w:sz w:val="28"/>
          <w:szCs w:val="28"/>
          <w:lang w:val="en-GB"/>
        </w:rPr>
        <w:softHyphen/>
      </w:r>
      <w:r>
        <w:rPr>
          <w:rFonts w:ascii="Helvetica" w:hAnsi="Helvetica" w:cs="Helvetica"/>
          <w:b/>
          <w:sz w:val="28"/>
          <w:szCs w:val="28"/>
          <w:lang w:val="en-GB"/>
        </w:rPr>
        <w:softHyphen/>
      </w:r>
      <w:r>
        <w:rPr>
          <w:rFonts w:ascii="Helvetica" w:hAnsi="Helvetica" w:cs="Helvetica"/>
          <w:b/>
          <w:sz w:val="28"/>
          <w:szCs w:val="28"/>
          <w:lang w:val="en-GB"/>
        </w:rPr>
        <w:softHyphen/>
      </w:r>
      <w:r>
        <w:rPr>
          <w:rFonts w:ascii="Helvetica" w:hAnsi="Helvetica" w:cs="Helvetica"/>
          <w:b/>
          <w:sz w:val="28"/>
          <w:szCs w:val="28"/>
          <w:lang w:val="en-GB"/>
        </w:rPr>
        <w:softHyphen/>
      </w:r>
      <w:r>
        <w:rPr>
          <w:rFonts w:ascii="Helvetica" w:hAnsi="Helvetica" w:cs="Helvetica"/>
          <w:b/>
          <w:sz w:val="28"/>
          <w:szCs w:val="28"/>
          <w:lang w:val="en-GB"/>
        </w:rPr>
        <w:softHyphen/>
      </w:r>
      <w:r w:rsidR="00BA72A7">
        <w:rPr>
          <w:rFonts w:ascii="Helvetica" w:hAnsi="Helvetica" w:cs="Helvetica"/>
          <w:b/>
          <w:sz w:val="28"/>
          <w:szCs w:val="28"/>
          <w:lang w:val="en-GB"/>
        </w:rPr>
        <w:t>Standard Form TR-1</w:t>
      </w:r>
    </w:p>
    <w:p w14:paraId="5D8B4C56"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475ED959" w14:textId="77777777" w:rsidTr="00F1736C">
        <w:trPr>
          <w:trHeight w:val="422"/>
        </w:trPr>
        <w:tc>
          <w:tcPr>
            <w:tcW w:w="10620" w:type="dxa"/>
            <w:gridSpan w:val="6"/>
            <w:vAlign w:val="center"/>
          </w:tcPr>
          <w:p w14:paraId="43FC769A"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 xml:space="preserve">Central Bank of </w:t>
            </w:r>
            <w:proofErr w:type="gramStart"/>
            <w:r w:rsidR="000A44F2">
              <w:rPr>
                <w:rFonts w:ascii="Helvetica" w:hAnsi="Helvetica" w:cs="Helvetica"/>
                <w:bCs/>
                <w:lang w:val="en-GB"/>
              </w:rPr>
              <w:t>Ireland</w:t>
            </w:r>
            <w:r w:rsidRPr="00C055A5">
              <w:rPr>
                <w:rFonts w:ascii="Helvetica" w:hAnsi="Helvetica" w:cs="Helvetica"/>
                <w:bCs/>
                <w:lang w:val="en-GB"/>
              </w:rPr>
              <w:t>)</w:t>
            </w:r>
            <w:r w:rsidRPr="00C055A5">
              <w:rPr>
                <w:rFonts w:ascii="Helvetica" w:hAnsi="Helvetica" w:cs="Helvetica"/>
                <w:vertAlign w:val="superscript"/>
                <w:lang w:val="en-GB"/>
              </w:rPr>
              <w:t>i</w:t>
            </w:r>
            <w:proofErr w:type="gramEnd"/>
          </w:p>
        </w:tc>
      </w:tr>
      <w:tr w:rsidR="00C5065C" w:rsidRPr="00C055A5" w14:paraId="4B75D0E6" w14:textId="77777777" w:rsidTr="00C055A5">
        <w:trPr>
          <w:trHeight w:val="325"/>
        </w:trPr>
        <w:tc>
          <w:tcPr>
            <w:tcW w:w="10620" w:type="dxa"/>
            <w:gridSpan w:val="6"/>
            <w:tcBorders>
              <w:left w:val="nil"/>
              <w:right w:val="nil"/>
            </w:tcBorders>
            <w:vAlign w:val="center"/>
          </w:tcPr>
          <w:p w14:paraId="1CC4F849" w14:textId="77777777" w:rsidR="00C5065C" w:rsidRPr="00C055A5" w:rsidRDefault="00C5065C" w:rsidP="00C055A5">
            <w:pPr>
              <w:spacing w:after="0"/>
              <w:rPr>
                <w:rFonts w:ascii="Helvetica" w:hAnsi="Helvetica" w:cs="Helvetica"/>
                <w:lang w:val="en-GB"/>
              </w:rPr>
            </w:pPr>
          </w:p>
        </w:tc>
      </w:tr>
      <w:tr w:rsidR="00C5065C" w:rsidRPr="00C055A5" w14:paraId="49B18828" w14:textId="77777777" w:rsidTr="00F1736C">
        <w:trPr>
          <w:trHeight w:val="732"/>
        </w:trPr>
        <w:tc>
          <w:tcPr>
            <w:tcW w:w="10620" w:type="dxa"/>
            <w:gridSpan w:val="6"/>
            <w:vAlign w:val="center"/>
          </w:tcPr>
          <w:p w14:paraId="01DBF33B" w14:textId="53250E61" w:rsidR="00C5065C" w:rsidRPr="000C1CAC"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r w:rsidR="007762CD">
              <w:rPr>
                <w:rFonts w:ascii="Helvetica" w:hAnsi="Helvetica" w:cs="Helvetica"/>
                <w:lang w:val="en-GB"/>
              </w:rPr>
              <w:t>Cairn Homes plc</w:t>
            </w:r>
          </w:p>
          <w:p w14:paraId="6E0ED295" w14:textId="77777777" w:rsidR="00C5065C" w:rsidRPr="00C055A5" w:rsidRDefault="00C5065C" w:rsidP="00D2326B">
            <w:pPr>
              <w:spacing w:after="0"/>
              <w:rPr>
                <w:rFonts w:ascii="Helvetica" w:hAnsi="Helvetica" w:cs="Helvetica"/>
                <w:lang w:val="en-GB"/>
              </w:rPr>
            </w:pPr>
          </w:p>
        </w:tc>
      </w:tr>
      <w:tr w:rsidR="00C5065C" w:rsidRPr="00C055A5" w14:paraId="2FA35CEC" w14:textId="77777777" w:rsidTr="00D2326B">
        <w:trPr>
          <w:trHeight w:val="2109"/>
        </w:trPr>
        <w:tc>
          <w:tcPr>
            <w:tcW w:w="10620" w:type="dxa"/>
            <w:gridSpan w:val="6"/>
            <w:vAlign w:val="center"/>
          </w:tcPr>
          <w:p w14:paraId="3AC131D6"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20A1A746" w14:textId="05C1C741"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3B0192">
              <w:rPr>
                <w:rFonts w:ascii="Helvetica" w:hAnsi="Helvetica" w:cs="Helvetica"/>
                <w:lang w:val="en-GB"/>
              </w:rPr>
              <w:t>X</w:t>
            </w:r>
            <w:r w:rsidRPr="00C055A5">
              <w:rPr>
                <w:rFonts w:ascii="Helvetica" w:hAnsi="Helvetica" w:cs="Helvetica"/>
                <w:lang w:val="en-GB"/>
              </w:rPr>
              <w:t>] An acquisition or disposal of voting rights</w:t>
            </w:r>
          </w:p>
          <w:p w14:paraId="749AFBAC" w14:textId="29002615"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An acquisition or disposal of financial instruments</w:t>
            </w:r>
          </w:p>
          <w:p w14:paraId="78B5EE1E" w14:textId="308FD271"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An event changing the breakdown of voting rights</w:t>
            </w:r>
          </w:p>
          <w:p w14:paraId="767CDFD1" w14:textId="16A23E7F" w:rsidR="00C055A5" w:rsidRPr="00C055A5" w:rsidRDefault="00C5065C" w:rsidP="00630E34">
            <w:pPr>
              <w:spacing w:after="0" w:line="240" w:lineRule="auto"/>
              <w:rPr>
                <w:rFonts w:ascii="Helvetica" w:hAnsi="Helvetica" w:cs="Helvetica"/>
                <w:lang w:val="en-GB"/>
              </w:rPr>
            </w:pPr>
            <w:r w:rsidRPr="00C055A5">
              <w:rPr>
                <w:rFonts w:ascii="Helvetica" w:hAnsi="Helvetica" w:cs="Helvetica"/>
                <w:lang w:val="en-GB"/>
              </w:rPr>
              <w:t xml:space="preserve">[] Other (please </w:t>
            </w:r>
            <w:proofErr w:type="gramStart"/>
            <w:r w:rsidRPr="00C055A5">
              <w:rPr>
                <w:rFonts w:ascii="Helvetica" w:hAnsi="Helvetica" w:cs="Helvetica"/>
                <w:lang w:val="en-GB"/>
              </w:rPr>
              <w:t>specify)</w:t>
            </w:r>
            <w:r w:rsidRPr="00C055A5">
              <w:rPr>
                <w:rFonts w:ascii="Helvetica" w:hAnsi="Helvetica" w:cs="Helvetica"/>
                <w:vertAlign w:val="superscript"/>
                <w:lang w:val="en-GB"/>
              </w:rPr>
              <w:t>iii</w:t>
            </w:r>
            <w:proofErr w:type="gramEnd"/>
            <w:r w:rsidRPr="00C055A5">
              <w:rPr>
                <w:rFonts w:ascii="Helvetica" w:hAnsi="Helvetica" w:cs="Helvetica"/>
                <w:lang w:val="en-GB"/>
              </w:rPr>
              <w:t>:</w:t>
            </w:r>
            <w:r w:rsidR="000C1CAC">
              <w:t xml:space="preserve"> </w:t>
            </w:r>
          </w:p>
        </w:tc>
      </w:tr>
      <w:tr w:rsidR="00C5065C" w:rsidRPr="00C055A5" w14:paraId="4828A549" w14:textId="77777777" w:rsidTr="00F1736C">
        <w:trPr>
          <w:trHeight w:val="390"/>
        </w:trPr>
        <w:tc>
          <w:tcPr>
            <w:tcW w:w="10620" w:type="dxa"/>
            <w:gridSpan w:val="6"/>
            <w:tcBorders>
              <w:bottom w:val="nil"/>
            </w:tcBorders>
            <w:vAlign w:val="center"/>
          </w:tcPr>
          <w:p w14:paraId="29309749"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proofErr w:type="gram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proofErr w:type="gramEnd"/>
            <w:r w:rsidRPr="00C055A5">
              <w:rPr>
                <w:rFonts w:ascii="Helvetica" w:hAnsi="Helvetica" w:cs="Helvetica"/>
                <w:vertAlign w:val="superscript"/>
                <w:lang w:val="en-GB"/>
              </w:rPr>
              <w:t xml:space="preserve"> </w:t>
            </w:r>
          </w:p>
        </w:tc>
      </w:tr>
      <w:tr w:rsidR="00C5065C" w:rsidRPr="00C055A5" w14:paraId="17B00632" w14:textId="77777777" w:rsidTr="00F1736C">
        <w:trPr>
          <w:trHeight w:val="390"/>
        </w:trPr>
        <w:tc>
          <w:tcPr>
            <w:tcW w:w="4151" w:type="dxa"/>
            <w:gridSpan w:val="2"/>
            <w:tcBorders>
              <w:top w:val="nil"/>
            </w:tcBorders>
          </w:tcPr>
          <w:p w14:paraId="5A59AC39" w14:textId="77777777" w:rsidR="00C5065C" w:rsidRPr="00C055A5" w:rsidRDefault="00C5065C" w:rsidP="00C5065C">
            <w:pPr>
              <w:rPr>
                <w:rFonts w:ascii="Helvetica" w:hAnsi="Helvetica" w:cs="Helvetica"/>
                <w:lang w:val="en-GB"/>
              </w:rPr>
            </w:pPr>
            <w:r w:rsidRPr="00C055A5">
              <w:rPr>
                <w:rFonts w:ascii="Helvetica" w:hAnsi="Helvetica" w:cs="Helvetica"/>
                <w:lang w:val="en-GB"/>
              </w:rPr>
              <w:t>Name:</w:t>
            </w:r>
            <w:r w:rsidR="000C1CAC">
              <w:t xml:space="preserve"> </w:t>
            </w:r>
            <w:r w:rsidR="00EE522D" w:rsidRPr="00EE522D">
              <w:rPr>
                <w:rFonts w:ascii="Helvetica" w:hAnsi="Helvetica" w:cs="Helvetica"/>
                <w:lang w:val="en-GB"/>
              </w:rPr>
              <w:t>JPMorgan Asset Management Holdings Inc.</w:t>
            </w:r>
          </w:p>
        </w:tc>
        <w:tc>
          <w:tcPr>
            <w:tcW w:w="6469" w:type="dxa"/>
            <w:gridSpan w:val="4"/>
            <w:tcBorders>
              <w:top w:val="nil"/>
            </w:tcBorders>
            <w:vAlign w:val="center"/>
          </w:tcPr>
          <w:p w14:paraId="3D30E438" w14:textId="77777777" w:rsidR="00C5065C" w:rsidRPr="00C055A5" w:rsidRDefault="00C5065C" w:rsidP="000C1CAC">
            <w:pPr>
              <w:rPr>
                <w:rFonts w:ascii="Helvetica" w:hAnsi="Helvetica" w:cs="Helvetica"/>
                <w:lang w:val="en-GB"/>
              </w:rPr>
            </w:pPr>
            <w:r w:rsidRPr="00C055A5">
              <w:rPr>
                <w:rFonts w:ascii="Helvetica" w:hAnsi="Helvetica" w:cs="Helvetica"/>
                <w:lang w:val="en-GB"/>
              </w:rPr>
              <w:t>City and country of registered office (if applicable):</w:t>
            </w:r>
            <w:r w:rsidR="000024BF">
              <w:t xml:space="preserve"> </w:t>
            </w:r>
            <w:r w:rsidR="00EE522D" w:rsidRPr="00EE522D">
              <w:rPr>
                <w:rFonts w:ascii="Helvetica" w:hAnsi="Helvetica" w:cs="Helvetica"/>
                <w:lang w:val="en-GB"/>
              </w:rPr>
              <w:t>Wilmington, United States of America</w:t>
            </w:r>
          </w:p>
        </w:tc>
      </w:tr>
      <w:tr w:rsidR="00C5065C" w:rsidRPr="00C055A5" w14:paraId="7BDD2E12" w14:textId="77777777" w:rsidTr="00F1736C">
        <w:trPr>
          <w:trHeight w:val="537"/>
        </w:trPr>
        <w:tc>
          <w:tcPr>
            <w:tcW w:w="10620" w:type="dxa"/>
            <w:gridSpan w:val="6"/>
            <w:vAlign w:val="center"/>
          </w:tcPr>
          <w:p w14:paraId="56EA7B70" w14:textId="77777777" w:rsidR="00C5065C" w:rsidRDefault="00C5065C" w:rsidP="00F4675B">
            <w:pPr>
              <w:spacing w:after="100" w:line="240" w:lineRule="auto"/>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proofErr w:type="gramStart"/>
            <w:r w:rsidRPr="00C055A5">
              <w:rPr>
                <w:rFonts w:ascii="Helvetica" w:hAnsi="Helvetica" w:cs="Helvetica"/>
                <w:lang w:val="en-GB"/>
              </w:rPr>
              <w:t>.)</w:t>
            </w:r>
            <w:r w:rsidRPr="00C055A5">
              <w:rPr>
                <w:rFonts w:ascii="Helvetica" w:hAnsi="Helvetica" w:cs="Helvetica"/>
                <w:vertAlign w:val="superscript"/>
                <w:lang w:val="en-GB"/>
              </w:rPr>
              <w:t>v</w:t>
            </w:r>
            <w:proofErr w:type="gramEnd"/>
            <w:r w:rsidRPr="00C055A5">
              <w:rPr>
                <w:rFonts w:ascii="Helvetica" w:hAnsi="Helvetica" w:cs="Helvetica"/>
                <w:lang w:val="en-GB"/>
              </w:rPr>
              <w:t>:</w:t>
            </w:r>
          </w:p>
          <w:p w14:paraId="7C8E5844" w14:textId="77777777" w:rsidR="000024BF" w:rsidRPr="00C055A5" w:rsidRDefault="00092E94" w:rsidP="004F06C1">
            <w:pPr>
              <w:spacing w:after="100" w:line="240" w:lineRule="auto"/>
              <w:rPr>
                <w:rFonts w:ascii="Helvetica" w:hAnsi="Helvetica" w:cs="Helvetica"/>
                <w:lang w:val="en-GB"/>
              </w:rPr>
            </w:pPr>
            <w:r w:rsidRPr="000C1CAC">
              <w:rPr>
                <w:rFonts w:ascii="Helvetica" w:hAnsi="Helvetica" w:cs="Helvetica"/>
                <w:lang w:val="en-GB"/>
              </w:rPr>
              <w:t>JPMorgan Asset Management (UK) Limited</w:t>
            </w:r>
          </w:p>
        </w:tc>
      </w:tr>
      <w:tr w:rsidR="00C5065C" w:rsidRPr="00C055A5" w14:paraId="0440C612" w14:textId="77777777" w:rsidTr="00F1736C">
        <w:trPr>
          <w:trHeight w:val="419"/>
        </w:trPr>
        <w:tc>
          <w:tcPr>
            <w:tcW w:w="10620" w:type="dxa"/>
            <w:gridSpan w:val="6"/>
            <w:vAlign w:val="center"/>
          </w:tcPr>
          <w:p w14:paraId="6F3D7507" w14:textId="6EF9E410"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sidR="000C1CAC">
              <w:rPr>
                <w:rFonts w:ascii="Helvetica" w:hAnsi="Helvetica" w:cs="Helvetica"/>
                <w:b/>
                <w:lang w:val="en-GB"/>
              </w:rPr>
              <w:t xml:space="preserve"> </w:t>
            </w:r>
            <w:r w:rsidR="0085056D">
              <w:rPr>
                <w:rFonts w:ascii="Helvetica" w:hAnsi="Helvetica" w:cs="Helvetica"/>
                <w:b/>
                <w:lang w:val="en-GB"/>
              </w:rPr>
              <w:t>31</w:t>
            </w:r>
            <w:r w:rsidR="00995488" w:rsidRPr="00995488">
              <w:rPr>
                <w:rFonts w:ascii="Helvetica" w:hAnsi="Helvetica" w:cs="Helvetica"/>
                <w:b/>
                <w:lang w:val="en-GB"/>
              </w:rPr>
              <w:t xml:space="preserve"> </w:t>
            </w:r>
            <w:r w:rsidR="00E44470">
              <w:rPr>
                <w:rFonts w:ascii="Helvetica" w:hAnsi="Helvetica" w:cs="Helvetica"/>
                <w:b/>
                <w:lang w:val="en-GB"/>
              </w:rPr>
              <w:t>March</w:t>
            </w:r>
            <w:r w:rsidR="00995488" w:rsidRPr="00995488">
              <w:rPr>
                <w:rFonts w:ascii="Helvetica" w:hAnsi="Helvetica" w:cs="Helvetica"/>
                <w:b/>
                <w:lang w:val="en-GB"/>
              </w:rPr>
              <w:t xml:space="preserve"> 202</w:t>
            </w:r>
            <w:r w:rsidR="00DC6CC5">
              <w:rPr>
                <w:rFonts w:ascii="Helvetica" w:hAnsi="Helvetica" w:cs="Helvetica"/>
                <w:b/>
                <w:lang w:val="en-GB"/>
              </w:rPr>
              <w:t>6</w:t>
            </w:r>
          </w:p>
          <w:p w14:paraId="23BF7D90" w14:textId="77777777" w:rsidR="00BA72A7" w:rsidRPr="00C055A5" w:rsidRDefault="00BA72A7" w:rsidP="00BA72A7">
            <w:pPr>
              <w:spacing w:after="0"/>
              <w:rPr>
                <w:rFonts w:ascii="Helvetica" w:hAnsi="Helvetica" w:cs="Helvetica"/>
                <w:lang w:val="en-GB"/>
              </w:rPr>
            </w:pPr>
          </w:p>
        </w:tc>
      </w:tr>
      <w:tr w:rsidR="00521E70" w:rsidRPr="00C055A5" w14:paraId="4CB57921" w14:textId="77777777" w:rsidTr="00420F6C">
        <w:trPr>
          <w:trHeight w:val="548"/>
        </w:trPr>
        <w:tc>
          <w:tcPr>
            <w:tcW w:w="10620" w:type="dxa"/>
            <w:gridSpan w:val="6"/>
            <w:vAlign w:val="center"/>
          </w:tcPr>
          <w:p w14:paraId="1DF7F66D" w14:textId="6A6F88ED" w:rsidR="00D2326B" w:rsidRPr="00C055A5" w:rsidRDefault="00521E70" w:rsidP="00D2326B">
            <w:pPr>
              <w:spacing w:after="0"/>
              <w:rPr>
                <w:rFonts w:ascii="Helvetica" w:hAnsi="Helvetica" w:cs="Helvetica"/>
                <w:b/>
                <w:lang w:val="en-GB"/>
              </w:rPr>
            </w:pPr>
            <w:r>
              <w:rPr>
                <w:rFonts w:ascii="Helvetica" w:hAnsi="Helvetica" w:cs="Helvetica"/>
                <w:b/>
                <w:lang w:val="en-GB"/>
              </w:rPr>
              <w:t>6. Date on which issuer notified:</w:t>
            </w:r>
            <w:r w:rsidR="000C1CAC">
              <w:rPr>
                <w:rFonts w:ascii="Helvetica" w:hAnsi="Helvetica" w:cs="Helvetica"/>
                <w:b/>
                <w:lang w:val="en-GB"/>
              </w:rPr>
              <w:t xml:space="preserve"> </w:t>
            </w:r>
            <w:r w:rsidR="00EF71E2">
              <w:rPr>
                <w:rFonts w:ascii="Helvetica" w:hAnsi="Helvetica" w:cs="Helvetica"/>
                <w:b/>
                <w:lang w:val="en-GB"/>
              </w:rPr>
              <w:t>0</w:t>
            </w:r>
            <w:r w:rsidR="005550DE">
              <w:rPr>
                <w:rFonts w:ascii="Helvetica" w:hAnsi="Helvetica" w:cs="Helvetica"/>
                <w:b/>
                <w:lang w:val="en-GB"/>
              </w:rPr>
              <w:t>2</w:t>
            </w:r>
            <w:r w:rsidR="00EF71E2" w:rsidRPr="00995488">
              <w:rPr>
                <w:rFonts w:ascii="Helvetica" w:hAnsi="Helvetica" w:cs="Helvetica"/>
                <w:b/>
                <w:lang w:val="en-GB"/>
              </w:rPr>
              <w:t xml:space="preserve"> </w:t>
            </w:r>
            <w:r w:rsidR="0085056D">
              <w:rPr>
                <w:rFonts w:ascii="Helvetica" w:hAnsi="Helvetica" w:cs="Helvetica"/>
                <w:b/>
                <w:lang w:val="en-GB"/>
              </w:rPr>
              <w:t>April</w:t>
            </w:r>
            <w:r w:rsidR="00EF71E2" w:rsidRPr="00995488">
              <w:rPr>
                <w:rFonts w:ascii="Helvetica" w:hAnsi="Helvetica" w:cs="Helvetica"/>
                <w:b/>
                <w:lang w:val="en-GB"/>
              </w:rPr>
              <w:t xml:space="preserve"> 202</w:t>
            </w:r>
            <w:r w:rsidR="00EF71E2">
              <w:rPr>
                <w:rFonts w:ascii="Helvetica" w:hAnsi="Helvetica" w:cs="Helvetica"/>
                <w:b/>
                <w:lang w:val="en-GB"/>
              </w:rPr>
              <w:t>6</w:t>
            </w:r>
          </w:p>
        </w:tc>
      </w:tr>
      <w:tr w:rsidR="00521E70" w:rsidRPr="00C055A5" w14:paraId="01BF97D8" w14:textId="77777777" w:rsidTr="00306839">
        <w:trPr>
          <w:trHeight w:val="419"/>
        </w:trPr>
        <w:tc>
          <w:tcPr>
            <w:tcW w:w="10620" w:type="dxa"/>
            <w:gridSpan w:val="6"/>
            <w:vAlign w:val="center"/>
          </w:tcPr>
          <w:p w14:paraId="68F4D668" w14:textId="17082642" w:rsidR="00521E70" w:rsidRDefault="00521E70" w:rsidP="00BA72A7">
            <w:pPr>
              <w:rPr>
                <w:rFonts w:ascii="Helvetica" w:hAnsi="Helvetica" w:cs="Helvetica"/>
                <w:b/>
                <w:lang w:val="en-GB"/>
              </w:rPr>
            </w:pPr>
            <w:r>
              <w:rPr>
                <w:rFonts w:ascii="Helvetica" w:hAnsi="Helvetica" w:cs="Helvetica"/>
                <w:b/>
                <w:lang w:val="en-GB"/>
              </w:rPr>
              <w:t>7. Threshold(s) that is/are crossed or reached:</w:t>
            </w:r>
            <w:r w:rsidR="000C1CAC">
              <w:rPr>
                <w:rFonts w:ascii="Helvetica" w:hAnsi="Helvetica" w:cs="Helvetica"/>
                <w:b/>
                <w:lang w:val="en-GB"/>
              </w:rPr>
              <w:t xml:space="preserve"> </w:t>
            </w:r>
            <w:r w:rsidR="00AD7DBD">
              <w:rPr>
                <w:rFonts w:ascii="Helvetica" w:hAnsi="Helvetica" w:cs="Helvetica"/>
                <w:b/>
                <w:lang w:val="en-GB"/>
              </w:rPr>
              <w:t>5</w:t>
            </w:r>
            <w:r w:rsidR="00D73CE1">
              <w:rPr>
                <w:rFonts w:ascii="Helvetica" w:hAnsi="Helvetica" w:cs="Helvetica"/>
                <w:b/>
                <w:lang w:val="en-GB"/>
              </w:rPr>
              <w:t>%</w:t>
            </w:r>
            <w:r w:rsidR="00EE522D">
              <w:rPr>
                <w:rFonts w:ascii="Helvetica" w:hAnsi="Helvetica" w:cs="Helvetica"/>
                <w:b/>
                <w:lang w:val="en-GB"/>
              </w:rPr>
              <w:t xml:space="preserve"> </w:t>
            </w:r>
          </w:p>
          <w:p w14:paraId="13D23172" w14:textId="77777777" w:rsidR="00D2326B" w:rsidRPr="00C055A5" w:rsidRDefault="00D2326B" w:rsidP="00D2326B">
            <w:pPr>
              <w:spacing w:after="0"/>
              <w:rPr>
                <w:rFonts w:ascii="Helvetica" w:hAnsi="Helvetica" w:cs="Helvetica"/>
                <w:b/>
                <w:lang w:val="en-GB"/>
              </w:rPr>
            </w:pPr>
          </w:p>
        </w:tc>
      </w:tr>
      <w:tr w:rsidR="00C5065C" w:rsidRPr="00C055A5" w14:paraId="232D520D" w14:textId="77777777" w:rsidTr="00F1736C">
        <w:trPr>
          <w:trHeight w:val="555"/>
        </w:trPr>
        <w:tc>
          <w:tcPr>
            <w:tcW w:w="10620" w:type="dxa"/>
            <w:gridSpan w:val="6"/>
            <w:vAlign w:val="center"/>
          </w:tcPr>
          <w:p w14:paraId="2E30DA24"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3255FBD6" w14:textId="77777777" w:rsidTr="00F1736C">
        <w:trPr>
          <w:trHeight w:val="555"/>
        </w:trPr>
        <w:tc>
          <w:tcPr>
            <w:tcW w:w="2124" w:type="dxa"/>
            <w:vAlign w:val="center"/>
          </w:tcPr>
          <w:p w14:paraId="1CB18555" w14:textId="77777777" w:rsidR="00C5065C" w:rsidRPr="00C055A5" w:rsidRDefault="00C5065C" w:rsidP="00C5065C">
            <w:pPr>
              <w:rPr>
                <w:rFonts w:ascii="Helvetica" w:hAnsi="Helvetica" w:cs="Helvetica"/>
                <w:lang w:val="en-GB"/>
              </w:rPr>
            </w:pPr>
          </w:p>
        </w:tc>
        <w:tc>
          <w:tcPr>
            <w:tcW w:w="2124" w:type="dxa"/>
            <w:gridSpan w:val="2"/>
            <w:vAlign w:val="center"/>
          </w:tcPr>
          <w:p w14:paraId="6154C1BA"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0B98F116"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05659DC8"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2662AB65"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154256" w:rsidRPr="00C055A5" w14:paraId="5AF8B731" w14:textId="77777777" w:rsidTr="00F1736C">
        <w:trPr>
          <w:trHeight w:val="555"/>
        </w:trPr>
        <w:tc>
          <w:tcPr>
            <w:tcW w:w="2124" w:type="dxa"/>
            <w:vAlign w:val="center"/>
          </w:tcPr>
          <w:p w14:paraId="27AB18C9" w14:textId="77777777" w:rsidR="00154256" w:rsidRPr="008F18BE" w:rsidRDefault="00154256" w:rsidP="00154256">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71E7631F" w14:textId="4E69DA5B" w:rsidR="00AD7DBD" w:rsidRPr="00AD7DBD" w:rsidRDefault="00AD7DBD" w:rsidP="00AD7DBD">
            <w:pPr>
              <w:jc w:val="center"/>
              <w:rPr>
                <w:rFonts w:ascii="Helvetica" w:hAnsi="Helvetica" w:cs="Helvetica"/>
              </w:rPr>
            </w:pPr>
            <w:r w:rsidRPr="00AD7DBD">
              <w:rPr>
                <w:rFonts w:ascii="Helvetica" w:hAnsi="Helvetica" w:cs="Helvetica"/>
                <w:b/>
                <w:bCs/>
              </w:rPr>
              <w:t xml:space="preserve">                              </w:t>
            </w:r>
            <w:r w:rsidRPr="00AD7DBD">
              <w:rPr>
                <w:rFonts w:ascii="Helvetica" w:hAnsi="Helvetica" w:cs="Helvetica"/>
              </w:rPr>
              <w:t>6.66</w:t>
            </w:r>
            <w:r>
              <w:rPr>
                <w:rFonts w:ascii="Helvetica" w:hAnsi="Helvetica" w:cs="Helvetica"/>
              </w:rPr>
              <w:t>%</w:t>
            </w:r>
          </w:p>
          <w:p w14:paraId="69E29AE7" w14:textId="4FD50774" w:rsidR="00154256" w:rsidRPr="00C055A5" w:rsidRDefault="00154256" w:rsidP="00154256">
            <w:pPr>
              <w:jc w:val="center"/>
              <w:rPr>
                <w:rFonts w:ascii="Helvetica" w:hAnsi="Helvetica" w:cs="Helvetica"/>
                <w:lang w:val="en-GB"/>
              </w:rPr>
            </w:pPr>
          </w:p>
        </w:tc>
        <w:tc>
          <w:tcPr>
            <w:tcW w:w="2313" w:type="dxa"/>
            <w:vAlign w:val="center"/>
          </w:tcPr>
          <w:p w14:paraId="4E2F6BC3" w14:textId="4B4945E1" w:rsidR="00AD7DBD" w:rsidRPr="00AD7DBD" w:rsidRDefault="00AD7DBD" w:rsidP="00AD7DBD">
            <w:pPr>
              <w:jc w:val="center"/>
              <w:rPr>
                <w:rFonts w:ascii="Helvetica" w:hAnsi="Helvetica" w:cs="Helvetica"/>
              </w:rPr>
            </w:pPr>
            <w:r w:rsidRPr="00AD7DBD">
              <w:rPr>
                <w:rFonts w:ascii="Helvetica" w:hAnsi="Helvetica" w:cs="Helvetica"/>
              </w:rPr>
              <w:t xml:space="preserve">                              0.3</w:t>
            </w:r>
            <w:r w:rsidR="005550DE">
              <w:rPr>
                <w:rFonts w:ascii="Helvetica" w:hAnsi="Helvetica" w:cs="Helvetica"/>
              </w:rPr>
              <w:t>7</w:t>
            </w:r>
            <w:r>
              <w:rPr>
                <w:rFonts w:ascii="Helvetica" w:hAnsi="Helvetica" w:cs="Helvetica"/>
              </w:rPr>
              <w:t>%</w:t>
            </w:r>
            <w:r w:rsidRPr="00AD7DBD">
              <w:rPr>
                <w:rFonts w:ascii="Helvetica" w:hAnsi="Helvetica" w:cs="Helvetica"/>
              </w:rPr>
              <w:t xml:space="preserve"> </w:t>
            </w:r>
          </w:p>
          <w:p w14:paraId="355D7F7D" w14:textId="2DAFE445" w:rsidR="00154256" w:rsidRPr="00C055A5" w:rsidRDefault="00154256" w:rsidP="00154256">
            <w:pPr>
              <w:jc w:val="center"/>
              <w:rPr>
                <w:rFonts w:ascii="Helvetica" w:hAnsi="Helvetica" w:cs="Helvetica"/>
                <w:lang w:val="en-GB"/>
              </w:rPr>
            </w:pPr>
          </w:p>
        </w:tc>
        <w:tc>
          <w:tcPr>
            <w:tcW w:w="2126" w:type="dxa"/>
            <w:vAlign w:val="center"/>
          </w:tcPr>
          <w:p w14:paraId="709B5B2D" w14:textId="432547E6" w:rsidR="00AD7DBD" w:rsidRPr="00AD7DBD" w:rsidRDefault="00AD7DBD" w:rsidP="00AD7DBD">
            <w:pPr>
              <w:jc w:val="center"/>
              <w:rPr>
                <w:rFonts w:ascii="Helvetica" w:hAnsi="Helvetica" w:cs="Helvetica"/>
              </w:rPr>
            </w:pPr>
            <w:r w:rsidRPr="00AD7DBD">
              <w:rPr>
                <w:rFonts w:ascii="Helvetica" w:hAnsi="Helvetica" w:cs="Helvetica"/>
              </w:rPr>
              <w:t xml:space="preserve">                              </w:t>
            </w:r>
            <w:r w:rsidR="005550DE">
              <w:rPr>
                <w:rFonts w:ascii="Helvetica" w:hAnsi="Helvetica" w:cs="Helvetica"/>
              </w:rPr>
              <w:t>7.03</w:t>
            </w:r>
            <w:r>
              <w:rPr>
                <w:rFonts w:ascii="Helvetica" w:hAnsi="Helvetica" w:cs="Helvetica"/>
              </w:rPr>
              <w:t>%</w:t>
            </w:r>
            <w:r w:rsidRPr="00AD7DBD">
              <w:rPr>
                <w:rFonts w:ascii="Helvetica" w:hAnsi="Helvetica" w:cs="Helvetica"/>
              </w:rPr>
              <w:t xml:space="preserve"> </w:t>
            </w:r>
          </w:p>
          <w:p w14:paraId="5EF0A3A4" w14:textId="6BFB95D4" w:rsidR="00154256" w:rsidRPr="00C055A5" w:rsidRDefault="00154256" w:rsidP="00154256">
            <w:pPr>
              <w:jc w:val="center"/>
              <w:rPr>
                <w:rFonts w:ascii="Helvetica" w:hAnsi="Helvetica" w:cs="Helvetica"/>
                <w:lang w:val="en-GB"/>
              </w:rPr>
            </w:pPr>
          </w:p>
        </w:tc>
        <w:tc>
          <w:tcPr>
            <w:tcW w:w="1933" w:type="dxa"/>
            <w:vAlign w:val="center"/>
          </w:tcPr>
          <w:p w14:paraId="45A2FFCD" w14:textId="77777777" w:rsidR="00AD7DBD" w:rsidRPr="00AD7DBD" w:rsidRDefault="00AD7DBD" w:rsidP="00AD7DBD">
            <w:pPr>
              <w:jc w:val="center"/>
              <w:rPr>
                <w:rFonts w:ascii="Helvetica" w:hAnsi="Helvetica" w:cs="Helvetica"/>
              </w:rPr>
            </w:pPr>
            <w:r w:rsidRPr="00AD7DBD">
              <w:rPr>
                <w:rFonts w:ascii="Helvetica" w:hAnsi="Helvetica" w:cs="Helvetica"/>
              </w:rPr>
              <w:t xml:space="preserve">           43,957,353 </w:t>
            </w:r>
          </w:p>
          <w:p w14:paraId="50C2C47C" w14:textId="079B4D92" w:rsidR="00154256" w:rsidRPr="00C055A5" w:rsidRDefault="00154256" w:rsidP="00154256">
            <w:pPr>
              <w:jc w:val="center"/>
              <w:rPr>
                <w:rFonts w:ascii="Helvetica" w:hAnsi="Helvetica" w:cs="Helvetica"/>
                <w:lang w:val="en-GB"/>
              </w:rPr>
            </w:pPr>
          </w:p>
        </w:tc>
      </w:tr>
      <w:tr w:rsidR="003F32AA" w:rsidRPr="00C055A5" w14:paraId="6159CA45" w14:textId="77777777" w:rsidTr="00F1736C">
        <w:trPr>
          <w:trHeight w:val="555"/>
        </w:trPr>
        <w:tc>
          <w:tcPr>
            <w:tcW w:w="2124" w:type="dxa"/>
            <w:vAlign w:val="center"/>
          </w:tcPr>
          <w:p w14:paraId="1298AD18" w14:textId="77777777" w:rsidR="003F32AA" w:rsidRPr="008F18BE" w:rsidRDefault="003F32AA" w:rsidP="003F32AA">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0635207A" w14:textId="7662659F" w:rsidR="003F32AA" w:rsidRPr="00C055A5" w:rsidRDefault="00AD7DBD" w:rsidP="003F32AA">
            <w:pPr>
              <w:jc w:val="center"/>
              <w:rPr>
                <w:rFonts w:ascii="Helvetica" w:hAnsi="Helvetica" w:cs="Helvetica"/>
                <w:lang w:val="en-GB"/>
              </w:rPr>
            </w:pPr>
            <w:r>
              <w:rPr>
                <w:rFonts w:ascii="Helvetica" w:hAnsi="Helvetica" w:cs="Helvetica"/>
                <w:lang w:val="en-GB"/>
              </w:rPr>
              <w:t>6.76%</w:t>
            </w:r>
          </w:p>
        </w:tc>
        <w:tc>
          <w:tcPr>
            <w:tcW w:w="2313" w:type="dxa"/>
            <w:vAlign w:val="center"/>
          </w:tcPr>
          <w:p w14:paraId="3F2BA8FC" w14:textId="22427A91" w:rsidR="003F32AA" w:rsidRPr="00C055A5" w:rsidRDefault="00AD7DBD" w:rsidP="003F32AA">
            <w:pPr>
              <w:jc w:val="center"/>
              <w:rPr>
                <w:rFonts w:ascii="Helvetica" w:hAnsi="Helvetica" w:cs="Helvetica"/>
                <w:lang w:val="en-GB"/>
              </w:rPr>
            </w:pPr>
            <w:r>
              <w:rPr>
                <w:rFonts w:ascii="Helvetica" w:hAnsi="Helvetica" w:cs="Helvetica"/>
                <w:lang w:val="en-GB"/>
              </w:rPr>
              <w:t>0.33%</w:t>
            </w:r>
          </w:p>
        </w:tc>
        <w:tc>
          <w:tcPr>
            <w:tcW w:w="2126" w:type="dxa"/>
            <w:vAlign w:val="center"/>
          </w:tcPr>
          <w:p w14:paraId="08FE9C06" w14:textId="1AC16062" w:rsidR="003F32AA" w:rsidRPr="00C055A5" w:rsidRDefault="00AD7DBD" w:rsidP="003F32AA">
            <w:pPr>
              <w:jc w:val="center"/>
              <w:rPr>
                <w:rFonts w:ascii="Helvetica" w:hAnsi="Helvetica" w:cs="Helvetica"/>
                <w:lang w:val="en-GB"/>
              </w:rPr>
            </w:pPr>
            <w:r>
              <w:rPr>
                <w:rFonts w:ascii="Helvetica" w:hAnsi="Helvetica" w:cs="Helvetica"/>
                <w:lang w:val="en-GB"/>
              </w:rPr>
              <w:t>7.09%</w:t>
            </w:r>
          </w:p>
        </w:tc>
        <w:tc>
          <w:tcPr>
            <w:tcW w:w="1933" w:type="dxa"/>
            <w:shd w:val="thinDiagStripe" w:color="auto" w:fill="auto"/>
            <w:vAlign w:val="center"/>
          </w:tcPr>
          <w:p w14:paraId="2AB448CE" w14:textId="77777777" w:rsidR="003F32AA" w:rsidRPr="00C055A5" w:rsidRDefault="003F32AA" w:rsidP="003F32AA">
            <w:pPr>
              <w:rPr>
                <w:rFonts w:ascii="Helvetica" w:hAnsi="Helvetica" w:cs="Helvetica"/>
                <w:lang w:val="en-GB"/>
              </w:rPr>
            </w:pPr>
          </w:p>
        </w:tc>
      </w:tr>
    </w:tbl>
    <w:p w14:paraId="4CB1A530"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64EB1A5A" w14:textId="77777777" w:rsidTr="00092E94">
        <w:trPr>
          <w:trHeight w:val="326"/>
          <w:jc w:val="center"/>
        </w:trPr>
        <w:tc>
          <w:tcPr>
            <w:tcW w:w="10620" w:type="dxa"/>
            <w:gridSpan w:val="11"/>
            <w:tcBorders>
              <w:top w:val="single" w:sz="4" w:space="0" w:color="auto"/>
              <w:bottom w:val="single" w:sz="4" w:space="0" w:color="auto"/>
            </w:tcBorders>
          </w:tcPr>
          <w:p w14:paraId="561B0066"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lastRenderedPageBreak/>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14:paraId="11B5DC24" w14:textId="77777777" w:rsidTr="00092E94">
        <w:trPr>
          <w:trHeight w:val="458"/>
          <w:jc w:val="center"/>
        </w:trPr>
        <w:tc>
          <w:tcPr>
            <w:tcW w:w="10620" w:type="dxa"/>
            <w:gridSpan w:val="11"/>
            <w:tcBorders>
              <w:top w:val="single" w:sz="4" w:space="0" w:color="auto"/>
              <w:bottom w:val="single" w:sz="4" w:space="0" w:color="auto"/>
            </w:tcBorders>
            <w:vAlign w:val="center"/>
          </w:tcPr>
          <w:p w14:paraId="2A5ECB9C"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6383B3F5" w14:textId="77777777" w:rsidTr="00092E94">
        <w:trPr>
          <w:trHeight w:val="386"/>
          <w:jc w:val="center"/>
        </w:trPr>
        <w:tc>
          <w:tcPr>
            <w:tcW w:w="1861" w:type="dxa"/>
            <w:vMerge w:val="restart"/>
            <w:tcBorders>
              <w:top w:val="single" w:sz="4" w:space="0" w:color="auto"/>
              <w:bottom w:val="single" w:sz="4" w:space="0" w:color="auto"/>
              <w:right w:val="single" w:sz="4" w:space="0" w:color="auto"/>
            </w:tcBorders>
          </w:tcPr>
          <w:p w14:paraId="08CB1AF6"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72D60696"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17C7A3AD"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14:paraId="60DEEF00"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7125D5DB" w14:textId="77777777" w:rsidTr="00092E94">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4E9B997E"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425C484C" w14:textId="77777777" w:rsidR="00F26D04" w:rsidRDefault="00F26D04" w:rsidP="00C055A5">
            <w:pPr>
              <w:spacing w:after="0"/>
              <w:jc w:val="center"/>
              <w:rPr>
                <w:rFonts w:ascii="Helvetica" w:hAnsi="Helvetica" w:cs="Helvetica"/>
                <w:b/>
                <w:sz w:val="20"/>
                <w:szCs w:val="20"/>
                <w:lang w:val="en-GB"/>
              </w:rPr>
            </w:pPr>
          </w:p>
          <w:p w14:paraId="694E570F"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7D6ED747"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045B029" w14:textId="77777777" w:rsidR="00F26D04" w:rsidRDefault="00F26D04" w:rsidP="00C055A5">
            <w:pPr>
              <w:spacing w:after="0"/>
              <w:jc w:val="center"/>
              <w:rPr>
                <w:rFonts w:ascii="Helvetica" w:hAnsi="Helvetica" w:cs="Helvetica"/>
                <w:b/>
                <w:sz w:val="20"/>
                <w:szCs w:val="20"/>
                <w:lang w:val="en-GB"/>
              </w:rPr>
            </w:pPr>
          </w:p>
          <w:p w14:paraId="2C83E7FE"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5B67BF9B"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362E9053" w14:textId="77777777" w:rsidR="00F26D04" w:rsidRDefault="00F26D04" w:rsidP="00C055A5">
            <w:pPr>
              <w:spacing w:after="0"/>
              <w:jc w:val="center"/>
              <w:rPr>
                <w:rFonts w:ascii="Helvetica" w:hAnsi="Helvetica" w:cs="Helvetica"/>
                <w:b/>
                <w:sz w:val="20"/>
                <w:szCs w:val="20"/>
                <w:lang w:val="en-GB"/>
              </w:rPr>
            </w:pPr>
          </w:p>
          <w:p w14:paraId="33639306"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0E0C22FA"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02A6837A" w14:textId="77777777" w:rsidR="00F26D04" w:rsidRDefault="00F26D04" w:rsidP="00C055A5">
            <w:pPr>
              <w:spacing w:after="0"/>
              <w:jc w:val="center"/>
              <w:rPr>
                <w:rFonts w:ascii="Helvetica" w:hAnsi="Helvetica" w:cs="Helvetica"/>
                <w:b/>
                <w:sz w:val="20"/>
                <w:szCs w:val="20"/>
                <w:lang w:val="en-GB"/>
              </w:rPr>
            </w:pPr>
          </w:p>
          <w:p w14:paraId="490E8AB4"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4DEBFBC0" w14:textId="77777777" w:rsidR="00C5065C" w:rsidRPr="000A44F2" w:rsidRDefault="00C5065C" w:rsidP="00B47EB3">
            <w:pPr>
              <w:spacing w:after="0"/>
              <w:jc w:val="center"/>
              <w:rPr>
                <w:rFonts w:ascii="Helvetica" w:hAnsi="Helvetica" w:cs="Helvetica"/>
                <w:b/>
                <w:sz w:val="16"/>
                <w:szCs w:val="16"/>
                <w:lang w:val="en-GB"/>
              </w:rPr>
            </w:pPr>
          </w:p>
        </w:tc>
      </w:tr>
      <w:tr w:rsidR="00995488" w:rsidRPr="00C055A5" w14:paraId="1EDC5F47" w14:textId="77777777" w:rsidTr="00092E9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538A1BFB" w14:textId="4D9F515E" w:rsidR="00995488" w:rsidRPr="00C055A5" w:rsidRDefault="00995488" w:rsidP="00995488">
            <w:pPr>
              <w:rPr>
                <w:rFonts w:ascii="Helvetica" w:hAnsi="Helvetica" w:cs="Helvetica"/>
                <w:lang w:val="en-GB"/>
              </w:rPr>
            </w:pPr>
            <w:r w:rsidRPr="007762CD">
              <w:rPr>
                <w:rFonts w:ascii="Helvetica" w:hAnsi="Helvetica" w:cs="Helvetica"/>
                <w:lang w:val="en-GB"/>
              </w:rPr>
              <w:t>IE00BWY4ZF18</w:t>
            </w:r>
          </w:p>
        </w:tc>
        <w:tc>
          <w:tcPr>
            <w:tcW w:w="2032" w:type="dxa"/>
            <w:gridSpan w:val="3"/>
            <w:tcBorders>
              <w:top w:val="single" w:sz="4" w:space="0" w:color="auto"/>
              <w:left w:val="single" w:sz="4" w:space="0" w:color="auto"/>
              <w:bottom w:val="single" w:sz="4" w:space="0" w:color="auto"/>
              <w:right w:val="single" w:sz="4" w:space="0" w:color="auto"/>
            </w:tcBorders>
          </w:tcPr>
          <w:p w14:paraId="74605BE6" w14:textId="77777777" w:rsidR="00995488" w:rsidRPr="00C055A5" w:rsidRDefault="00995488" w:rsidP="00995488">
            <w:pPr>
              <w:jc w:val="cente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FB28017" w14:textId="6728E4AE" w:rsidR="00995488" w:rsidRPr="00AD7DBD" w:rsidRDefault="00AD7DBD" w:rsidP="00AD7DBD">
            <w:pPr>
              <w:jc w:val="center"/>
              <w:rPr>
                <w:rFonts w:ascii="Helvetica" w:hAnsi="Helvetica" w:cs="Helvetica"/>
              </w:rPr>
            </w:pPr>
            <w:r w:rsidRPr="00AD7DBD">
              <w:rPr>
                <w:rFonts w:ascii="Helvetica" w:hAnsi="Helvetica" w:cs="Helvetica"/>
                <w:b/>
                <w:bCs/>
              </w:rPr>
              <w:t xml:space="preserve">    </w:t>
            </w:r>
            <w:r w:rsidRPr="00AD7DBD">
              <w:rPr>
                <w:rFonts w:ascii="Helvetica" w:hAnsi="Helvetica" w:cs="Helvetica"/>
              </w:rPr>
              <w:t>41,659,579</w:t>
            </w:r>
          </w:p>
        </w:tc>
        <w:tc>
          <w:tcPr>
            <w:tcW w:w="2347" w:type="dxa"/>
            <w:gridSpan w:val="2"/>
            <w:tcBorders>
              <w:top w:val="single" w:sz="4" w:space="0" w:color="auto"/>
              <w:left w:val="single" w:sz="4" w:space="0" w:color="auto"/>
              <w:bottom w:val="single" w:sz="4" w:space="0" w:color="auto"/>
              <w:right w:val="single" w:sz="4" w:space="0" w:color="auto"/>
            </w:tcBorders>
          </w:tcPr>
          <w:p w14:paraId="6DE8BDCE" w14:textId="77777777" w:rsidR="00995488" w:rsidRPr="00C055A5" w:rsidRDefault="00995488" w:rsidP="00995488">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14C684AB" w14:textId="3CE4974D" w:rsidR="00995488" w:rsidRPr="000436EE" w:rsidRDefault="0076368C" w:rsidP="00995488">
            <w:pPr>
              <w:jc w:val="center"/>
              <w:rPr>
                <w:rFonts w:ascii="Helvetica" w:hAnsi="Helvetica" w:cs="Helvetica"/>
                <w:lang w:val="en-GB"/>
              </w:rPr>
            </w:pPr>
            <w:r w:rsidRPr="0076368C">
              <w:rPr>
                <w:rFonts w:ascii="Helvetica" w:hAnsi="Helvetica" w:cs="Helvetica"/>
                <w:lang w:val="en-GB"/>
              </w:rPr>
              <w:t>6.</w:t>
            </w:r>
            <w:r w:rsidR="00AD7DBD">
              <w:rPr>
                <w:rFonts w:ascii="Helvetica" w:hAnsi="Helvetica" w:cs="Helvetica"/>
                <w:lang w:val="en-GB"/>
              </w:rPr>
              <w:t>6</w:t>
            </w:r>
            <w:r w:rsidR="00154256">
              <w:rPr>
                <w:rFonts w:ascii="Helvetica" w:hAnsi="Helvetica" w:cs="Helvetica"/>
                <w:lang w:val="en-GB"/>
              </w:rPr>
              <w:t>6</w:t>
            </w:r>
            <w:r w:rsidRPr="0076368C">
              <w:rPr>
                <w:rFonts w:ascii="Helvetica" w:hAnsi="Helvetica" w:cs="Helvetica"/>
                <w:lang w:val="en-GB"/>
              </w:rPr>
              <w:t xml:space="preserve"> </w:t>
            </w:r>
            <w:r w:rsidR="00995488">
              <w:rPr>
                <w:rFonts w:ascii="Helvetica" w:hAnsi="Helvetica" w:cs="Helvetica"/>
                <w:lang w:val="en-GB"/>
              </w:rPr>
              <w:t>%</w:t>
            </w:r>
          </w:p>
        </w:tc>
      </w:tr>
      <w:tr w:rsidR="00995488" w:rsidRPr="00C055A5" w14:paraId="359C86FF" w14:textId="77777777" w:rsidTr="00092E9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073FE164" w14:textId="77777777" w:rsidR="00995488" w:rsidRPr="00C055A5" w:rsidRDefault="00995488" w:rsidP="00995488">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38B66E74" w14:textId="77777777" w:rsidR="00995488" w:rsidRPr="00C055A5" w:rsidRDefault="00995488" w:rsidP="00995488">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49B829AA" w14:textId="77777777" w:rsidR="00995488" w:rsidRPr="00C055A5" w:rsidRDefault="00995488" w:rsidP="00995488">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39232A36" w14:textId="77777777" w:rsidR="00995488" w:rsidRPr="00C055A5" w:rsidRDefault="00995488" w:rsidP="00995488">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15173016" w14:textId="77777777" w:rsidR="00995488" w:rsidRPr="00C055A5" w:rsidRDefault="00995488" w:rsidP="00995488">
            <w:pPr>
              <w:rPr>
                <w:rFonts w:ascii="Helvetica" w:hAnsi="Helvetica" w:cs="Helvetica"/>
                <w:lang w:val="en-GB"/>
              </w:rPr>
            </w:pPr>
          </w:p>
        </w:tc>
      </w:tr>
      <w:tr w:rsidR="00995488" w:rsidRPr="00C055A5" w14:paraId="03771B78" w14:textId="77777777" w:rsidTr="00092E9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50F3B7A8" w14:textId="77777777" w:rsidR="00995488" w:rsidRPr="00C055A5" w:rsidRDefault="00995488" w:rsidP="00995488">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30D98BC3" w14:textId="77777777" w:rsidR="00995488" w:rsidRPr="00C055A5" w:rsidRDefault="00995488" w:rsidP="00995488">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4D3889D" w14:textId="77777777" w:rsidR="00995488" w:rsidRPr="00C055A5" w:rsidRDefault="00995488" w:rsidP="00995488">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622CC188" w14:textId="77777777" w:rsidR="00995488" w:rsidRPr="00C055A5" w:rsidRDefault="00995488" w:rsidP="00995488">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6A0957B8" w14:textId="77777777" w:rsidR="00995488" w:rsidRPr="00C055A5" w:rsidRDefault="00995488" w:rsidP="00995488">
            <w:pPr>
              <w:rPr>
                <w:rFonts w:ascii="Helvetica" w:hAnsi="Helvetica" w:cs="Helvetica"/>
                <w:lang w:val="en-GB"/>
              </w:rPr>
            </w:pPr>
          </w:p>
        </w:tc>
      </w:tr>
      <w:tr w:rsidR="00995488" w:rsidRPr="00C055A5" w14:paraId="1802211D" w14:textId="77777777" w:rsidTr="00092E9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0B65741C" w14:textId="77777777" w:rsidR="00995488" w:rsidRPr="00C055A5" w:rsidRDefault="00995488" w:rsidP="00995488">
            <w:pP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tcPr>
          <w:p w14:paraId="4E23FB69" w14:textId="77777777" w:rsidR="00995488" w:rsidRPr="00C055A5" w:rsidRDefault="00995488" w:rsidP="00995488">
            <w:pPr>
              <w:rPr>
                <w:rFonts w:ascii="Helvetica" w:hAnsi="Helvetica" w:cs="Helvetica"/>
                <w:lang w:val="en-GB"/>
              </w:rPr>
            </w:pPr>
          </w:p>
        </w:tc>
        <w:tc>
          <w:tcPr>
            <w:tcW w:w="2194" w:type="dxa"/>
            <w:gridSpan w:val="2"/>
            <w:tcBorders>
              <w:top w:val="single" w:sz="4" w:space="0" w:color="auto"/>
              <w:bottom w:val="single" w:sz="4" w:space="0" w:color="auto"/>
              <w:right w:val="single" w:sz="4" w:space="0" w:color="auto"/>
            </w:tcBorders>
          </w:tcPr>
          <w:p w14:paraId="5570CF8C" w14:textId="77A73340" w:rsidR="00995488" w:rsidRPr="00AD7DBD" w:rsidRDefault="00AD7DBD" w:rsidP="00995488">
            <w:pPr>
              <w:jc w:val="center"/>
              <w:rPr>
                <w:rFonts w:ascii="Helvetica" w:hAnsi="Helvetica" w:cs="Helvetica"/>
                <w:b/>
                <w:bCs/>
                <w:lang w:val="en-GB"/>
              </w:rPr>
            </w:pPr>
            <w:r w:rsidRPr="00AD7DBD">
              <w:rPr>
                <w:rFonts w:ascii="Helvetica" w:hAnsi="Helvetica" w:cs="Helvetica"/>
                <w:b/>
                <w:bCs/>
              </w:rPr>
              <w:t>41,659,579</w:t>
            </w:r>
          </w:p>
        </w:tc>
        <w:tc>
          <w:tcPr>
            <w:tcW w:w="2347" w:type="dxa"/>
            <w:gridSpan w:val="2"/>
            <w:tcBorders>
              <w:top w:val="single" w:sz="4" w:space="0" w:color="auto"/>
              <w:left w:val="single" w:sz="4" w:space="0" w:color="auto"/>
              <w:bottom w:val="single" w:sz="4" w:space="0" w:color="auto"/>
            </w:tcBorders>
          </w:tcPr>
          <w:p w14:paraId="63D716FB" w14:textId="60AAD08A" w:rsidR="00995488" w:rsidRPr="00154256" w:rsidRDefault="00995488" w:rsidP="00995488">
            <w:pPr>
              <w:rPr>
                <w:b/>
                <w:bCs/>
              </w:rPr>
            </w:pPr>
          </w:p>
        </w:tc>
        <w:tc>
          <w:tcPr>
            <w:tcW w:w="2186" w:type="dxa"/>
            <w:gridSpan w:val="3"/>
            <w:tcBorders>
              <w:top w:val="single" w:sz="4" w:space="0" w:color="auto"/>
              <w:bottom w:val="single" w:sz="4" w:space="0" w:color="auto"/>
              <w:right w:val="single" w:sz="4" w:space="0" w:color="auto"/>
            </w:tcBorders>
          </w:tcPr>
          <w:p w14:paraId="4D999551" w14:textId="4DCF21D0" w:rsidR="00995488" w:rsidRPr="00154256" w:rsidRDefault="00154256" w:rsidP="00995488">
            <w:pPr>
              <w:jc w:val="center"/>
              <w:rPr>
                <w:b/>
                <w:bCs/>
              </w:rPr>
            </w:pPr>
            <w:r w:rsidRPr="00154256">
              <w:rPr>
                <w:rFonts w:ascii="Helvetica" w:hAnsi="Helvetica" w:cs="Helvetica"/>
                <w:b/>
                <w:bCs/>
                <w:lang w:val="en-GB"/>
              </w:rPr>
              <w:t>6.</w:t>
            </w:r>
            <w:r w:rsidR="00AD7DBD">
              <w:rPr>
                <w:rFonts w:ascii="Helvetica" w:hAnsi="Helvetica" w:cs="Helvetica"/>
                <w:b/>
                <w:bCs/>
                <w:lang w:val="en-GB"/>
              </w:rPr>
              <w:t>6</w:t>
            </w:r>
            <w:r w:rsidRPr="00154256">
              <w:rPr>
                <w:rFonts w:ascii="Helvetica" w:hAnsi="Helvetica" w:cs="Helvetica"/>
                <w:b/>
                <w:bCs/>
                <w:lang w:val="en-GB"/>
              </w:rPr>
              <w:t>6 %</w:t>
            </w:r>
          </w:p>
        </w:tc>
      </w:tr>
      <w:tr w:rsidR="00C5065C" w:rsidRPr="00C055A5" w14:paraId="07063C1D" w14:textId="77777777" w:rsidTr="00092E9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24BD2376" w14:textId="77777777" w:rsidR="00420F6C" w:rsidRPr="00C055A5" w:rsidRDefault="00420F6C" w:rsidP="00C5065C">
            <w:pPr>
              <w:rPr>
                <w:rFonts w:ascii="Helvetica" w:hAnsi="Helvetica" w:cs="Helvetica"/>
                <w:lang w:val="en-GB"/>
              </w:rPr>
            </w:pPr>
          </w:p>
        </w:tc>
      </w:tr>
      <w:tr w:rsidR="00C5065C" w:rsidRPr="00C055A5" w14:paraId="5A9C583C" w14:textId="77777777" w:rsidTr="00092E94">
        <w:trPr>
          <w:trHeight w:val="530"/>
          <w:jc w:val="center"/>
        </w:trPr>
        <w:tc>
          <w:tcPr>
            <w:tcW w:w="10620" w:type="dxa"/>
            <w:gridSpan w:val="11"/>
            <w:tcBorders>
              <w:top w:val="single" w:sz="4" w:space="0" w:color="auto"/>
              <w:bottom w:val="single" w:sz="4" w:space="0" w:color="auto"/>
            </w:tcBorders>
            <w:vAlign w:val="center"/>
          </w:tcPr>
          <w:p w14:paraId="153CDAA3"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7AC84ABD" w14:textId="77777777" w:rsidTr="00092E94">
        <w:trPr>
          <w:jc w:val="center"/>
        </w:trPr>
        <w:tc>
          <w:tcPr>
            <w:tcW w:w="2081" w:type="dxa"/>
            <w:gridSpan w:val="2"/>
            <w:tcBorders>
              <w:top w:val="single" w:sz="4" w:space="0" w:color="auto"/>
              <w:bottom w:val="single" w:sz="4" w:space="0" w:color="auto"/>
              <w:right w:val="single" w:sz="4" w:space="0" w:color="auto"/>
            </w:tcBorders>
            <w:vAlign w:val="center"/>
          </w:tcPr>
          <w:p w14:paraId="3AF1D867"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6B07C2C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23C7501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305749A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1FB195B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450A83" w:rsidRPr="00C055A5" w14:paraId="507C44D4" w14:textId="77777777" w:rsidTr="00B273C0">
        <w:trPr>
          <w:trHeight w:val="481"/>
          <w:jc w:val="center"/>
        </w:trPr>
        <w:tc>
          <w:tcPr>
            <w:tcW w:w="2081" w:type="dxa"/>
            <w:gridSpan w:val="2"/>
            <w:tcBorders>
              <w:top w:val="single" w:sz="4" w:space="0" w:color="auto"/>
              <w:bottom w:val="single" w:sz="4" w:space="0" w:color="auto"/>
              <w:right w:val="single" w:sz="4" w:space="0" w:color="auto"/>
            </w:tcBorders>
            <w:vAlign w:val="center"/>
          </w:tcPr>
          <w:p w14:paraId="70E831A3" w14:textId="58249652" w:rsidR="00450A83" w:rsidRPr="00003497" w:rsidRDefault="00AD7DBD" w:rsidP="00450A83">
            <w:pPr>
              <w:jc w:val="center"/>
              <w:rPr>
                <w:rFonts w:ascii="Arial" w:hAnsi="Arial" w:cs="Arial"/>
              </w:rPr>
            </w:pPr>
            <w:r>
              <w:rPr>
                <w:rFonts w:ascii="Arial" w:hAnsi="Arial" w:cs="Arial"/>
              </w:rPr>
              <w:t>Right to Recall</w:t>
            </w:r>
          </w:p>
        </w:tc>
        <w:tc>
          <w:tcPr>
            <w:tcW w:w="1437" w:type="dxa"/>
            <w:tcBorders>
              <w:top w:val="single" w:sz="4" w:space="0" w:color="auto"/>
              <w:left w:val="single" w:sz="4" w:space="0" w:color="auto"/>
              <w:bottom w:val="single" w:sz="4" w:space="0" w:color="auto"/>
              <w:right w:val="single" w:sz="4" w:space="0" w:color="auto"/>
            </w:tcBorders>
            <w:vAlign w:val="center"/>
          </w:tcPr>
          <w:p w14:paraId="16C53985" w14:textId="4D71FCC5" w:rsidR="00450A83" w:rsidRPr="00003497" w:rsidRDefault="00AD7DBD" w:rsidP="00450A83">
            <w:pPr>
              <w:jc w:val="center"/>
              <w:rPr>
                <w:rFonts w:ascii="Arial" w:hAnsi="Arial" w:cs="Arial"/>
              </w:rPr>
            </w:pPr>
            <w:r>
              <w:rPr>
                <w:rFonts w:ascii="Arial" w:hAnsi="Arial" w:cs="Arial"/>
              </w:rPr>
              <w:t>N/A</w:t>
            </w:r>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273C6E2C" w14:textId="2A229939" w:rsidR="00450A83" w:rsidRPr="00003497" w:rsidRDefault="00AD7DBD" w:rsidP="00450A83">
            <w:pPr>
              <w:jc w:val="center"/>
              <w:rPr>
                <w:rFonts w:ascii="Arial" w:hAnsi="Arial" w:cs="Arial"/>
              </w:rPr>
            </w:pPr>
            <w:r>
              <w:rPr>
                <w:rFonts w:ascii="Arial" w:hAnsi="Arial" w:cs="Arial"/>
              </w:rPr>
              <w:t>N/A</w:t>
            </w:r>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545B5311" w14:textId="7735301B" w:rsidR="00450A83" w:rsidRPr="00003497" w:rsidRDefault="00AD7DBD" w:rsidP="00AD7DBD">
            <w:pPr>
              <w:jc w:val="center"/>
              <w:rPr>
                <w:rFonts w:ascii="Arial" w:hAnsi="Arial" w:cs="Arial"/>
              </w:rPr>
            </w:pPr>
            <w:r w:rsidRPr="00AD7DBD">
              <w:rPr>
                <w:rFonts w:ascii="Arial" w:hAnsi="Arial" w:cs="Arial"/>
              </w:rPr>
              <w:t xml:space="preserve">  248,607 </w:t>
            </w:r>
          </w:p>
        </w:tc>
        <w:tc>
          <w:tcPr>
            <w:tcW w:w="2077" w:type="dxa"/>
            <w:gridSpan w:val="2"/>
            <w:tcBorders>
              <w:top w:val="single" w:sz="4" w:space="0" w:color="auto"/>
              <w:left w:val="single" w:sz="4" w:space="0" w:color="auto"/>
              <w:bottom w:val="single" w:sz="4" w:space="0" w:color="auto"/>
            </w:tcBorders>
            <w:vAlign w:val="center"/>
          </w:tcPr>
          <w:p w14:paraId="4E8E9F26" w14:textId="4B6B7052" w:rsidR="00450A83" w:rsidRPr="00003497" w:rsidRDefault="00AD7DBD" w:rsidP="00450A83">
            <w:pPr>
              <w:jc w:val="center"/>
              <w:rPr>
                <w:rFonts w:ascii="Arial" w:hAnsi="Arial" w:cs="Arial"/>
              </w:rPr>
            </w:pPr>
            <w:r>
              <w:rPr>
                <w:rFonts w:ascii="Arial" w:hAnsi="Arial" w:cs="Arial"/>
              </w:rPr>
              <w:t>0.04%</w:t>
            </w:r>
          </w:p>
        </w:tc>
      </w:tr>
      <w:tr w:rsidR="00450A83" w:rsidRPr="00C055A5" w14:paraId="63F77220" w14:textId="77777777" w:rsidTr="00092E94">
        <w:trPr>
          <w:trHeight w:val="481"/>
          <w:jc w:val="center"/>
        </w:trPr>
        <w:tc>
          <w:tcPr>
            <w:tcW w:w="2081" w:type="dxa"/>
            <w:gridSpan w:val="2"/>
            <w:tcBorders>
              <w:top w:val="single" w:sz="4" w:space="0" w:color="auto"/>
              <w:bottom w:val="single" w:sz="4" w:space="0" w:color="auto"/>
              <w:right w:val="single" w:sz="4" w:space="0" w:color="auto"/>
            </w:tcBorders>
          </w:tcPr>
          <w:p w14:paraId="4A69528E" w14:textId="77777777" w:rsidR="00450A83" w:rsidRPr="00C055A5" w:rsidRDefault="00450A83" w:rsidP="00450A83">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4590EDBF" w14:textId="77777777" w:rsidR="00450A83" w:rsidRPr="00C055A5" w:rsidRDefault="00450A83" w:rsidP="00450A83">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63FDA242" w14:textId="77777777" w:rsidR="00450A83" w:rsidRPr="00C055A5" w:rsidRDefault="00450A83" w:rsidP="00450A83">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1446B112" w14:textId="77777777" w:rsidR="00450A83" w:rsidRPr="00C055A5" w:rsidRDefault="00450A83" w:rsidP="00450A83">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7703B303" w14:textId="77777777" w:rsidR="00450A83" w:rsidRPr="00C055A5" w:rsidRDefault="00450A83" w:rsidP="00450A83">
            <w:pPr>
              <w:rPr>
                <w:rFonts w:ascii="Helvetica" w:hAnsi="Helvetica" w:cs="Helvetica"/>
                <w:lang w:val="en-GB"/>
              </w:rPr>
            </w:pPr>
          </w:p>
        </w:tc>
      </w:tr>
      <w:tr w:rsidR="00450A83" w:rsidRPr="00C055A5" w14:paraId="78489E9E" w14:textId="77777777" w:rsidTr="00AC522D">
        <w:trPr>
          <w:trHeight w:val="481"/>
          <w:jc w:val="center"/>
        </w:trPr>
        <w:tc>
          <w:tcPr>
            <w:tcW w:w="2081" w:type="dxa"/>
            <w:gridSpan w:val="2"/>
            <w:tcBorders>
              <w:top w:val="single" w:sz="4" w:space="0" w:color="auto"/>
              <w:left w:val="nil"/>
              <w:bottom w:val="nil"/>
              <w:right w:val="nil"/>
            </w:tcBorders>
          </w:tcPr>
          <w:p w14:paraId="26E20F2B" w14:textId="77777777" w:rsidR="00450A83" w:rsidRPr="00C055A5" w:rsidRDefault="00450A83" w:rsidP="00450A83">
            <w:pPr>
              <w:rPr>
                <w:rFonts w:ascii="Helvetica" w:hAnsi="Helvetica" w:cs="Helvetica"/>
                <w:lang w:val="en-GB"/>
              </w:rPr>
            </w:pPr>
          </w:p>
        </w:tc>
        <w:tc>
          <w:tcPr>
            <w:tcW w:w="1437" w:type="dxa"/>
            <w:tcBorders>
              <w:top w:val="single" w:sz="4" w:space="0" w:color="auto"/>
              <w:left w:val="nil"/>
              <w:bottom w:val="nil"/>
              <w:right w:val="single" w:sz="4" w:space="0" w:color="auto"/>
            </w:tcBorders>
          </w:tcPr>
          <w:p w14:paraId="496C9A6B" w14:textId="77777777" w:rsidR="00450A83" w:rsidRPr="00C055A5" w:rsidRDefault="00450A83" w:rsidP="00450A83">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666CE4BE" w14:textId="3C095A5F" w:rsidR="00450A83" w:rsidRPr="00C055A5" w:rsidRDefault="00450A83" w:rsidP="00450A83">
            <w:pPr>
              <w:rPr>
                <w:rFonts w:ascii="Helvetica" w:hAnsi="Helvetica" w:cs="Helvetica"/>
                <w:b/>
                <w:lang w:val="en-GB"/>
              </w:rPr>
            </w:pPr>
            <w:r w:rsidRPr="00C055A5">
              <w:rPr>
                <w:rFonts w:ascii="Helvetica" w:hAnsi="Helvetica" w:cs="Helvetica"/>
                <w:b/>
                <w:lang w:val="en-GB"/>
              </w:rPr>
              <w:t>SUBTOTAL B.</w:t>
            </w:r>
            <w:r>
              <w:rPr>
                <w:rFonts w:ascii="Helvetica" w:hAnsi="Helvetica" w:cs="Helvetica"/>
                <w:b/>
                <w:lang w:val="en-GB"/>
              </w:rPr>
              <w:t>1</w:t>
            </w:r>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7A90401C" w14:textId="45EB6B86" w:rsidR="00450A83" w:rsidRPr="00A51009" w:rsidRDefault="00AD7DBD" w:rsidP="00450A83">
            <w:pPr>
              <w:jc w:val="center"/>
              <w:rPr>
                <w:b/>
                <w:bCs/>
              </w:rPr>
            </w:pPr>
            <w:r w:rsidRPr="00AD7DBD">
              <w:rPr>
                <w:rFonts w:ascii="Arial" w:hAnsi="Arial" w:cs="Arial"/>
              </w:rPr>
              <w:t>248,607</w:t>
            </w:r>
          </w:p>
        </w:tc>
        <w:tc>
          <w:tcPr>
            <w:tcW w:w="2077" w:type="dxa"/>
            <w:gridSpan w:val="2"/>
            <w:tcBorders>
              <w:top w:val="single" w:sz="4" w:space="0" w:color="auto"/>
              <w:left w:val="single" w:sz="4" w:space="0" w:color="auto"/>
              <w:bottom w:val="single" w:sz="4" w:space="0" w:color="auto"/>
            </w:tcBorders>
            <w:vAlign w:val="center"/>
          </w:tcPr>
          <w:p w14:paraId="0AF87261" w14:textId="7B49C0D0" w:rsidR="00450A83" w:rsidRPr="00A51009" w:rsidRDefault="00AD7DBD" w:rsidP="00450A83">
            <w:pPr>
              <w:jc w:val="center"/>
              <w:rPr>
                <w:b/>
                <w:bCs/>
              </w:rPr>
            </w:pPr>
            <w:r>
              <w:rPr>
                <w:b/>
                <w:bCs/>
              </w:rPr>
              <w:t>0.04%</w:t>
            </w:r>
          </w:p>
        </w:tc>
      </w:tr>
      <w:tr w:rsidR="00362101" w:rsidRPr="00C055A5" w14:paraId="59C8E184" w14:textId="77777777" w:rsidTr="00092E9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14FA1A1F" w14:textId="77777777" w:rsidR="00362101" w:rsidRPr="00C055A5" w:rsidRDefault="00362101" w:rsidP="00362101">
            <w:pPr>
              <w:rPr>
                <w:rFonts w:ascii="Helvetica" w:hAnsi="Helvetica" w:cs="Helvetica"/>
                <w:lang w:val="en-GB"/>
              </w:rPr>
            </w:pPr>
          </w:p>
        </w:tc>
      </w:tr>
      <w:tr w:rsidR="00362101" w:rsidRPr="00C055A5" w14:paraId="79CA0307" w14:textId="77777777" w:rsidTr="00092E94">
        <w:trPr>
          <w:trHeight w:val="408"/>
          <w:jc w:val="center"/>
        </w:trPr>
        <w:tc>
          <w:tcPr>
            <w:tcW w:w="10620" w:type="dxa"/>
            <w:gridSpan w:val="11"/>
            <w:tcBorders>
              <w:top w:val="single" w:sz="4" w:space="0" w:color="auto"/>
              <w:bottom w:val="single" w:sz="4" w:space="0" w:color="auto"/>
            </w:tcBorders>
            <w:vAlign w:val="center"/>
          </w:tcPr>
          <w:p w14:paraId="0A805F05" w14:textId="77777777" w:rsidR="00362101" w:rsidRPr="00C055A5" w:rsidRDefault="00362101" w:rsidP="00362101">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Pr>
                <w:rFonts w:ascii="Helvetica" w:hAnsi="Helvetica" w:cs="Helvetica"/>
                <w:b/>
                <w:lang w:val="en-GB"/>
              </w:rPr>
              <w:t>Regulation 17(1)(b) of the Regulations</w:t>
            </w:r>
          </w:p>
        </w:tc>
      </w:tr>
      <w:tr w:rsidR="00362101" w:rsidRPr="00C055A5" w14:paraId="2B6B5B90" w14:textId="77777777" w:rsidTr="00092E94">
        <w:trPr>
          <w:jc w:val="center"/>
        </w:trPr>
        <w:tc>
          <w:tcPr>
            <w:tcW w:w="1861" w:type="dxa"/>
            <w:tcBorders>
              <w:top w:val="single" w:sz="4" w:space="0" w:color="auto"/>
              <w:bottom w:val="single" w:sz="4" w:space="0" w:color="auto"/>
              <w:right w:val="single" w:sz="4" w:space="0" w:color="auto"/>
            </w:tcBorders>
            <w:vAlign w:val="center"/>
          </w:tcPr>
          <w:p w14:paraId="55E316EE" w14:textId="77777777" w:rsidR="00362101" w:rsidRPr="008F18BE" w:rsidRDefault="00362101" w:rsidP="00362101">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03F39E2D" w14:textId="77777777" w:rsidR="00362101" w:rsidRPr="008F18BE" w:rsidRDefault="00362101" w:rsidP="00362101">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3407E589" w14:textId="77777777" w:rsidR="00362101" w:rsidRPr="008F18BE" w:rsidRDefault="00362101" w:rsidP="00362101">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2DFD93A9" w14:textId="77777777" w:rsidR="00362101" w:rsidRPr="008F18BE" w:rsidRDefault="00362101" w:rsidP="00362101">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14:paraId="74167A88" w14:textId="77777777" w:rsidR="00362101" w:rsidRPr="008F18BE" w:rsidRDefault="00362101" w:rsidP="00362101">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1D679FD4" w14:textId="77777777" w:rsidR="00362101" w:rsidRPr="008F18BE" w:rsidRDefault="00362101" w:rsidP="00362101">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450A83" w:rsidRPr="00EE522D" w14:paraId="6C4D0BD4" w14:textId="77777777" w:rsidTr="0016463E">
        <w:trPr>
          <w:trHeight w:val="557"/>
          <w:jc w:val="center"/>
        </w:trPr>
        <w:tc>
          <w:tcPr>
            <w:tcW w:w="1861" w:type="dxa"/>
            <w:tcBorders>
              <w:top w:val="single" w:sz="4" w:space="0" w:color="auto"/>
              <w:bottom w:val="single" w:sz="4" w:space="0" w:color="auto"/>
              <w:right w:val="single" w:sz="4" w:space="0" w:color="auto"/>
            </w:tcBorders>
            <w:vAlign w:val="center"/>
          </w:tcPr>
          <w:p w14:paraId="50A46B18" w14:textId="62AA5119" w:rsidR="00450A83" w:rsidRPr="00A63B41" w:rsidRDefault="00450A83" w:rsidP="00450A83">
            <w:pPr>
              <w:jc w:val="center"/>
              <w:rPr>
                <w:rFonts w:ascii="Helvetica" w:hAnsi="Helvetica" w:cs="Helvetica"/>
                <w:lang w:val="en-GB"/>
              </w:rPr>
            </w:pPr>
            <w:r>
              <w:rPr>
                <w:rFonts w:ascii="Arial" w:hAnsi="Arial" w:cs="Arial"/>
              </w:rPr>
              <w:t>Cash Settled – Equity Swaps</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4EAD5202" w14:textId="0931CFD4" w:rsidR="00450A83" w:rsidRPr="00A63B41" w:rsidRDefault="00450A83" w:rsidP="00450A83">
            <w:pPr>
              <w:jc w:val="center"/>
              <w:rPr>
                <w:rFonts w:ascii="Helvetica" w:hAnsi="Helvetica" w:cs="Helvetica"/>
                <w:lang w:val="en-GB"/>
              </w:rPr>
            </w:pPr>
            <w:r w:rsidRPr="00E21D77">
              <w:rPr>
                <w:rFonts w:ascii="Arial" w:hAnsi="Arial" w:cs="Arial"/>
              </w:rPr>
              <w:t>N/A</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6A2FEBD8" w14:textId="3A50D700" w:rsidR="00450A83" w:rsidRPr="00A63B41" w:rsidRDefault="00450A83" w:rsidP="00450A83">
            <w:pPr>
              <w:jc w:val="center"/>
              <w:rPr>
                <w:rFonts w:ascii="Helvetica" w:hAnsi="Helvetica" w:cs="Helvetica"/>
                <w:lang w:val="en-GB"/>
              </w:rPr>
            </w:pPr>
            <w:r w:rsidRPr="00E21D77">
              <w:rPr>
                <w:rFonts w:ascii="Arial" w:hAnsi="Arial" w:cs="Arial"/>
              </w:rPr>
              <w:t>N/A</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4B77A47F" w14:textId="33338A98" w:rsidR="00450A83" w:rsidRPr="00A63B41" w:rsidRDefault="00450A83" w:rsidP="00450A83">
            <w:pPr>
              <w:jc w:val="center"/>
              <w:rPr>
                <w:rFonts w:ascii="Helvetica" w:hAnsi="Helvetica" w:cs="Helvetica"/>
                <w:lang w:val="en-GB"/>
              </w:rPr>
            </w:pPr>
            <w:r>
              <w:rPr>
                <w:rFonts w:ascii="Arial" w:hAnsi="Arial" w:cs="Arial"/>
              </w:rPr>
              <w:t>CASH</w:t>
            </w:r>
          </w:p>
        </w:tc>
        <w:tc>
          <w:tcPr>
            <w:tcW w:w="1535" w:type="dxa"/>
            <w:gridSpan w:val="3"/>
            <w:tcBorders>
              <w:top w:val="single" w:sz="4" w:space="0" w:color="auto"/>
              <w:left w:val="single" w:sz="4" w:space="0" w:color="auto"/>
              <w:bottom w:val="single" w:sz="4" w:space="0" w:color="auto"/>
            </w:tcBorders>
            <w:vAlign w:val="center"/>
          </w:tcPr>
          <w:p w14:paraId="1319DA7B" w14:textId="77777777" w:rsidR="00AD7DBD" w:rsidRPr="00AD7DBD" w:rsidRDefault="00AD7DBD" w:rsidP="00AD7DBD">
            <w:pPr>
              <w:jc w:val="center"/>
              <w:rPr>
                <w:rFonts w:ascii="Helvetica" w:hAnsi="Helvetica" w:cs="Helvetica"/>
              </w:rPr>
            </w:pPr>
            <w:r w:rsidRPr="00AD7DBD">
              <w:rPr>
                <w:rFonts w:ascii="Helvetica" w:hAnsi="Helvetica" w:cs="Helvetica"/>
              </w:rPr>
              <w:t xml:space="preserve">             2,049,167 </w:t>
            </w:r>
          </w:p>
          <w:p w14:paraId="47EE6C9C" w14:textId="15AC97AF" w:rsidR="00450A83" w:rsidRPr="00A63B41" w:rsidRDefault="00450A83" w:rsidP="00450A83">
            <w:pPr>
              <w:jc w:val="center"/>
              <w:rPr>
                <w:rFonts w:ascii="Helvetica" w:hAnsi="Helvetica" w:cs="Helvetica"/>
                <w:lang w:val="en-GB"/>
              </w:rPr>
            </w:pPr>
          </w:p>
        </w:tc>
        <w:tc>
          <w:tcPr>
            <w:tcW w:w="1992" w:type="dxa"/>
            <w:tcBorders>
              <w:top w:val="single" w:sz="4" w:space="0" w:color="auto"/>
              <w:left w:val="single" w:sz="4" w:space="0" w:color="auto"/>
              <w:bottom w:val="single" w:sz="4" w:space="0" w:color="auto"/>
            </w:tcBorders>
            <w:vAlign w:val="center"/>
          </w:tcPr>
          <w:p w14:paraId="20C979A9" w14:textId="0232A191" w:rsidR="00450A83" w:rsidRPr="00A63B41" w:rsidRDefault="00450A83" w:rsidP="00450A83">
            <w:pPr>
              <w:jc w:val="center"/>
              <w:rPr>
                <w:rFonts w:ascii="Helvetica" w:hAnsi="Helvetica" w:cs="Helvetica"/>
                <w:lang w:val="en-GB"/>
              </w:rPr>
            </w:pPr>
            <w:r w:rsidRPr="00294989">
              <w:rPr>
                <w:rFonts w:ascii="Helvetica" w:hAnsi="Helvetica" w:cs="Helvetica"/>
                <w:lang w:val="en-GB"/>
              </w:rPr>
              <w:t>0.</w:t>
            </w:r>
            <w:r w:rsidR="00DC6CC5">
              <w:rPr>
                <w:rFonts w:ascii="Helvetica" w:hAnsi="Helvetica" w:cs="Helvetica"/>
                <w:lang w:val="en-GB"/>
              </w:rPr>
              <w:t>33</w:t>
            </w:r>
            <w:r>
              <w:rPr>
                <w:rFonts w:ascii="Helvetica" w:hAnsi="Helvetica" w:cs="Helvetica"/>
                <w:lang w:val="en-GB"/>
              </w:rPr>
              <w:t>%</w:t>
            </w:r>
          </w:p>
        </w:tc>
      </w:tr>
      <w:tr w:rsidR="005550DE" w:rsidRPr="00EE522D" w14:paraId="40FC882F" w14:textId="77777777" w:rsidTr="0016463E">
        <w:trPr>
          <w:trHeight w:val="557"/>
          <w:jc w:val="center"/>
        </w:trPr>
        <w:tc>
          <w:tcPr>
            <w:tcW w:w="1861" w:type="dxa"/>
            <w:tcBorders>
              <w:top w:val="single" w:sz="4" w:space="0" w:color="auto"/>
              <w:bottom w:val="single" w:sz="4" w:space="0" w:color="auto"/>
              <w:right w:val="single" w:sz="4" w:space="0" w:color="auto"/>
            </w:tcBorders>
            <w:vAlign w:val="center"/>
          </w:tcPr>
          <w:p w14:paraId="0EFC8241" w14:textId="77777777" w:rsidR="005550DE" w:rsidRDefault="005550DE" w:rsidP="00450A83">
            <w:pPr>
              <w:jc w:val="center"/>
              <w:rPr>
                <w:rFonts w:ascii="Arial" w:hAnsi="Arial" w:cs="Arial"/>
              </w:rPr>
            </w:pP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081DBCB3" w14:textId="77777777" w:rsidR="005550DE" w:rsidRPr="00E21D77" w:rsidRDefault="005550DE" w:rsidP="00450A83">
            <w:pPr>
              <w:jc w:val="center"/>
              <w:rPr>
                <w:rFonts w:ascii="Arial" w:hAnsi="Arial" w:cs="Arial"/>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77DCE4A2" w14:textId="77777777" w:rsidR="005550DE" w:rsidRPr="00E21D77" w:rsidRDefault="005550DE" w:rsidP="00450A83">
            <w:pPr>
              <w:jc w:val="center"/>
              <w:rPr>
                <w:rFonts w:ascii="Arial" w:hAnsi="Arial" w:cs="Arial"/>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703C113C" w14:textId="77777777" w:rsidR="005550DE" w:rsidRDefault="005550DE" w:rsidP="00450A83">
            <w:pPr>
              <w:jc w:val="center"/>
              <w:rPr>
                <w:rFonts w:ascii="Arial" w:hAnsi="Arial" w:cs="Arial"/>
              </w:rPr>
            </w:pPr>
          </w:p>
        </w:tc>
        <w:tc>
          <w:tcPr>
            <w:tcW w:w="1535" w:type="dxa"/>
            <w:gridSpan w:val="3"/>
            <w:tcBorders>
              <w:top w:val="single" w:sz="4" w:space="0" w:color="auto"/>
              <w:left w:val="single" w:sz="4" w:space="0" w:color="auto"/>
              <w:bottom w:val="single" w:sz="4" w:space="0" w:color="auto"/>
            </w:tcBorders>
            <w:vAlign w:val="center"/>
          </w:tcPr>
          <w:p w14:paraId="4B6E2AB3" w14:textId="77777777" w:rsidR="005550DE" w:rsidRPr="00AD7DBD" w:rsidRDefault="005550DE" w:rsidP="00AD7DBD">
            <w:pPr>
              <w:jc w:val="center"/>
              <w:rPr>
                <w:rFonts w:ascii="Helvetica" w:hAnsi="Helvetica" w:cs="Helvetica"/>
              </w:rPr>
            </w:pPr>
          </w:p>
        </w:tc>
        <w:tc>
          <w:tcPr>
            <w:tcW w:w="1992" w:type="dxa"/>
            <w:tcBorders>
              <w:top w:val="single" w:sz="4" w:space="0" w:color="auto"/>
              <w:left w:val="single" w:sz="4" w:space="0" w:color="auto"/>
              <w:bottom w:val="single" w:sz="4" w:space="0" w:color="auto"/>
            </w:tcBorders>
            <w:vAlign w:val="center"/>
          </w:tcPr>
          <w:p w14:paraId="5C68F143" w14:textId="77777777" w:rsidR="005550DE" w:rsidRPr="00294989" w:rsidRDefault="005550DE" w:rsidP="00450A83">
            <w:pPr>
              <w:jc w:val="center"/>
              <w:rPr>
                <w:rFonts w:ascii="Helvetica" w:hAnsi="Helvetica" w:cs="Helvetica"/>
                <w:lang w:val="en-GB"/>
              </w:rPr>
            </w:pPr>
          </w:p>
        </w:tc>
      </w:tr>
      <w:tr w:rsidR="00450A83" w:rsidRPr="00C055A5" w14:paraId="60EBCB39" w14:textId="77777777" w:rsidTr="005550DE">
        <w:trPr>
          <w:trHeight w:val="844"/>
          <w:jc w:val="center"/>
        </w:trPr>
        <w:tc>
          <w:tcPr>
            <w:tcW w:w="1861" w:type="dxa"/>
            <w:tcBorders>
              <w:top w:val="single" w:sz="4" w:space="0" w:color="auto"/>
              <w:left w:val="nil"/>
              <w:bottom w:val="nil"/>
              <w:right w:val="nil"/>
            </w:tcBorders>
          </w:tcPr>
          <w:p w14:paraId="62CBB023" w14:textId="77777777" w:rsidR="00450A83" w:rsidRPr="00C055A5" w:rsidRDefault="00450A83" w:rsidP="00450A83">
            <w:pPr>
              <w:rPr>
                <w:rFonts w:ascii="Helvetica" w:hAnsi="Helvetica" w:cs="Helvetica"/>
                <w:lang w:val="en-GB"/>
              </w:rPr>
            </w:pPr>
          </w:p>
        </w:tc>
        <w:tc>
          <w:tcPr>
            <w:tcW w:w="1657" w:type="dxa"/>
            <w:gridSpan w:val="2"/>
            <w:tcBorders>
              <w:top w:val="single" w:sz="4" w:space="0" w:color="auto"/>
              <w:left w:val="nil"/>
              <w:bottom w:val="nil"/>
              <w:right w:val="nil"/>
            </w:tcBorders>
          </w:tcPr>
          <w:p w14:paraId="3B310CC0" w14:textId="77777777" w:rsidR="00450A83" w:rsidRPr="00C055A5" w:rsidRDefault="00450A83" w:rsidP="00450A83">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14:paraId="63C2FA03" w14:textId="77777777" w:rsidR="00450A83" w:rsidRPr="00C055A5" w:rsidRDefault="00450A83" w:rsidP="00450A83">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49FE443E" w14:textId="77777777" w:rsidR="00450A83" w:rsidRPr="00C055A5" w:rsidRDefault="00450A83" w:rsidP="00450A83">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14:paraId="3A8CE1BB" w14:textId="33013BAE" w:rsidR="00450A83" w:rsidRPr="005550DE" w:rsidRDefault="00AD7DBD" w:rsidP="005550DE">
            <w:pPr>
              <w:jc w:val="center"/>
              <w:rPr>
                <w:rFonts w:ascii="Helvetica" w:hAnsi="Helvetica" w:cs="Helvetica"/>
                <w:b/>
                <w:bCs/>
              </w:rPr>
            </w:pPr>
            <w:r w:rsidRPr="00AD7DBD">
              <w:rPr>
                <w:rFonts w:ascii="Helvetica" w:hAnsi="Helvetica" w:cs="Helvetica"/>
                <w:b/>
                <w:bCs/>
              </w:rPr>
              <w:t xml:space="preserve">             2,049,167 </w:t>
            </w:r>
          </w:p>
        </w:tc>
        <w:tc>
          <w:tcPr>
            <w:tcW w:w="1992" w:type="dxa"/>
            <w:tcBorders>
              <w:top w:val="single" w:sz="4" w:space="0" w:color="auto"/>
              <w:left w:val="single" w:sz="4" w:space="0" w:color="auto"/>
              <w:bottom w:val="single" w:sz="4" w:space="0" w:color="auto"/>
              <w:right w:val="single" w:sz="4" w:space="0" w:color="auto"/>
            </w:tcBorders>
          </w:tcPr>
          <w:p w14:paraId="5814C0DE" w14:textId="77777777" w:rsidR="005550DE" w:rsidRDefault="005550DE" w:rsidP="00450A83">
            <w:pPr>
              <w:jc w:val="center"/>
              <w:rPr>
                <w:rFonts w:ascii="Helvetica" w:hAnsi="Helvetica" w:cs="Helvetica"/>
                <w:b/>
                <w:bCs/>
                <w:lang w:val="en-GB"/>
              </w:rPr>
            </w:pPr>
          </w:p>
          <w:p w14:paraId="49BC894A" w14:textId="3F987D89" w:rsidR="00450A83" w:rsidRPr="00A63B41" w:rsidRDefault="00450A83" w:rsidP="00450A83">
            <w:pPr>
              <w:jc w:val="center"/>
              <w:rPr>
                <w:rFonts w:ascii="Helvetica" w:hAnsi="Helvetica" w:cs="Helvetica"/>
                <w:b/>
                <w:bCs/>
                <w:lang w:val="en-GB"/>
              </w:rPr>
            </w:pPr>
            <w:r w:rsidRPr="00294989">
              <w:rPr>
                <w:rFonts w:ascii="Helvetica" w:hAnsi="Helvetica" w:cs="Helvetica"/>
                <w:b/>
                <w:bCs/>
                <w:lang w:val="en-GB"/>
              </w:rPr>
              <w:t>0.</w:t>
            </w:r>
            <w:r w:rsidR="00DC6CC5">
              <w:rPr>
                <w:rFonts w:ascii="Helvetica" w:hAnsi="Helvetica" w:cs="Helvetica"/>
                <w:b/>
                <w:bCs/>
                <w:lang w:val="en-GB"/>
              </w:rPr>
              <w:t>33</w:t>
            </w:r>
            <w:r w:rsidRPr="007762CD">
              <w:rPr>
                <w:rFonts w:ascii="Helvetica" w:hAnsi="Helvetica" w:cs="Helvetica"/>
                <w:b/>
                <w:bCs/>
                <w:lang w:val="en-GB"/>
              </w:rPr>
              <w:t>%</w:t>
            </w:r>
          </w:p>
        </w:tc>
      </w:tr>
    </w:tbl>
    <w:p w14:paraId="50E046C3" w14:textId="77777777" w:rsidR="00C5065C" w:rsidRDefault="00C5065C">
      <w:pPr>
        <w:rPr>
          <w:rFonts w:ascii="Helvetica" w:hAnsi="Helvetica" w:cs="Helvetica"/>
        </w:rPr>
      </w:pPr>
    </w:p>
    <w:p w14:paraId="470786BF" w14:textId="77777777" w:rsidR="00420F6C" w:rsidRDefault="00420F6C">
      <w:pPr>
        <w:rPr>
          <w:rFonts w:ascii="Helvetica" w:hAnsi="Helvetica" w:cs="Helvetica"/>
        </w:rPr>
      </w:pPr>
    </w:p>
    <w:p w14:paraId="06C93A69" w14:textId="77777777" w:rsidR="00420F6C" w:rsidRDefault="00420F6C">
      <w:pPr>
        <w:rPr>
          <w:rFonts w:ascii="Helvetica" w:hAnsi="Helvetica" w:cs="Helvetica"/>
        </w:rPr>
      </w:pPr>
    </w:p>
    <w:tbl>
      <w:tblPr>
        <w:tblW w:w="1053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4"/>
        <w:gridCol w:w="2634"/>
        <w:gridCol w:w="2634"/>
        <w:gridCol w:w="2634"/>
      </w:tblGrid>
      <w:tr w:rsidR="00C5065C" w:rsidRPr="00C055A5" w14:paraId="16592FA4" w14:textId="77777777" w:rsidTr="00420F6C">
        <w:trPr>
          <w:trHeight w:val="972"/>
        </w:trPr>
        <w:tc>
          <w:tcPr>
            <w:tcW w:w="10536" w:type="dxa"/>
            <w:gridSpan w:val="4"/>
            <w:tcBorders>
              <w:bottom w:val="nil"/>
            </w:tcBorders>
          </w:tcPr>
          <w:p w14:paraId="70D28CA2"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586A0F6C" w14:textId="77777777" w:rsidR="00C5065C" w:rsidRPr="008F18BE" w:rsidRDefault="00C5065C" w:rsidP="008F18BE">
            <w:pPr>
              <w:spacing w:after="0"/>
              <w:rPr>
                <w:rFonts w:ascii="Helvetica" w:hAnsi="Helvetica" w:cs="Helvetica"/>
                <w:b/>
                <w:lang w:val="en-GB"/>
              </w:rPr>
            </w:pPr>
            <w:proofErr w:type="gramStart"/>
            <w:r w:rsidRPr="008F18BE">
              <w:rPr>
                <w:rFonts w:ascii="Helvetica" w:hAnsi="Helvetica" w:cs="Helvetica"/>
                <w:b/>
                <w:lang w:val="en-GB"/>
              </w:rPr>
              <w:t>[ ]</w:t>
            </w:r>
            <w:proofErr w:type="gramEnd"/>
            <w:r w:rsidRPr="008F18B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77DE83B7" w14:textId="77777777" w:rsidR="00C5065C" w:rsidRPr="008F18BE" w:rsidRDefault="00C5065C" w:rsidP="008F18BE">
            <w:pPr>
              <w:spacing w:after="0"/>
              <w:rPr>
                <w:rFonts w:ascii="Helvetica" w:hAnsi="Helvetica" w:cs="Helvetica"/>
                <w:b/>
                <w:lang w:val="en-GB"/>
              </w:rPr>
            </w:pPr>
          </w:p>
          <w:p w14:paraId="2E6FE962" w14:textId="77777777" w:rsidR="00C5065C" w:rsidRPr="00C055A5" w:rsidRDefault="000C1CAC" w:rsidP="00420F6C">
            <w:pPr>
              <w:spacing w:after="0"/>
              <w:rPr>
                <w:rFonts w:ascii="Helvetica" w:hAnsi="Helvetica" w:cs="Helvetica"/>
                <w:b/>
                <w:lang w:val="en-GB"/>
              </w:rPr>
            </w:pPr>
            <w:r>
              <w:rPr>
                <w:rFonts w:ascii="Helvetica" w:hAnsi="Helvetica" w:cs="Helvetica"/>
                <w:b/>
                <w:lang w:val="en-GB"/>
              </w:rPr>
              <w:t>[X</w:t>
            </w:r>
            <w:r w:rsidR="00C5065C" w:rsidRPr="008F18BE">
              <w:rPr>
                <w:rFonts w:ascii="Helvetica" w:hAnsi="Helvetica" w:cs="Helvetica"/>
                <w:b/>
                <w:lang w:val="en-GB"/>
              </w:rPr>
              <w:t xml:space="preserve">] </w:t>
            </w:r>
            <w:r w:rsidR="00C5065C" w:rsidRPr="008F18BE">
              <w:rPr>
                <w:rFonts w:ascii="Helvetica" w:hAnsi="Helvetica" w:cs="Helvetica"/>
                <w:b/>
                <w:u w:val="single"/>
                <w:lang w:val="en-GB"/>
              </w:rPr>
              <w:t>Full</w:t>
            </w:r>
            <w:r w:rsidR="00C5065C" w:rsidRPr="008F18BE">
              <w:rPr>
                <w:rFonts w:ascii="Helvetica" w:hAnsi="Helvetica" w:cs="Helvetica"/>
                <w:b/>
                <w:lang w:val="en-GB"/>
              </w:rPr>
              <w:t xml:space="preserve"> chain of controlled undertakings through which the voting rights and/or the</w:t>
            </w:r>
            <w:r w:rsidR="00C5065C" w:rsidRPr="008F18BE">
              <w:rPr>
                <w:rFonts w:ascii="Helvetica" w:hAnsi="Helvetica" w:cs="Helvetica"/>
                <w:b/>
                <w:lang w:val="en-GB"/>
              </w:rPr>
              <w:br/>
              <w:t xml:space="preserve">financial instruments are effectively held starting with the ultimate controlling natural person or legal </w:t>
            </w:r>
            <w:proofErr w:type="spellStart"/>
            <w:r w:rsidR="00C5065C" w:rsidRPr="008F18BE">
              <w:rPr>
                <w:rFonts w:ascii="Helvetica" w:hAnsi="Helvetica" w:cs="Helvetica"/>
                <w:b/>
                <w:lang w:val="en-GB"/>
              </w:rPr>
              <w:t>entity</w:t>
            </w:r>
            <w:r w:rsidR="00C5065C" w:rsidRPr="008F18BE">
              <w:rPr>
                <w:rFonts w:ascii="Helvetica" w:hAnsi="Helvetica" w:cs="Helvetica"/>
                <w:vertAlign w:val="superscript"/>
                <w:lang w:val="en-GB"/>
              </w:rPr>
              <w:t>xiv</w:t>
            </w:r>
            <w:proofErr w:type="spellEnd"/>
            <w:r w:rsidR="00C5065C" w:rsidRPr="008F18BE">
              <w:rPr>
                <w:rFonts w:ascii="Helvetica" w:hAnsi="Helvetica" w:cs="Helvetica"/>
                <w:b/>
                <w:lang w:val="en-GB"/>
              </w:rPr>
              <w:t>:</w:t>
            </w:r>
          </w:p>
        </w:tc>
      </w:tr>
      <w:tr w:rsidR="00C5065C" w:rsidRPr="00C055A5" w14:paraId="428267E2" w14:textId="77777777" w:rsidTr="00420F6C">
        <w:trPr>
          <w:trHeight w:val="1212"/>
        </w:trPr>
        <w:tc>
          <w:tcPr>
            <w:tcW w:w="2634" w:type="dxa"/>
            <w:tcBorders>
              <w:top w:val="nil"/>
            </w:tcBorders>
            <w:vAlign w:val="center"/>
          </w:tcPr>
          <w:p w14:paraId="768574A7"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34" w:type="dxa"/>
            <w:tcBorders>
              <w:top w:val="nil"/>
            </w:tcBorders>
            <w:vAlign w:val="center"/>
          </w:tcPr>
          <w:p w14:paraId="78D90ED8"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34" w:type="dxa"/>
            <w:tcBorders>
              <w:top w:val="nil"/>
            </w:tcBorders>
            <w:vAlign w:val="center"/>
          </w:tcPr>
          <w:p w14:paraId="3A1B6F21"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34" w:type="dxa"/>
            <w:tcBorders>
              <w:top w:val="nil"/>
            </w:tcBorders>
            <w:vAlign w:val="center"/>
          </w:tcPr>
          <w:p w14:paraId="498305CD"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933960" w:rsidRPr="00C055A5" w14:paraId="7D16F452" w14:textId="77777777" w:rsidTr="00A77B5E">
        <w:trPr>
          <w:trHeight w:val="1212"/>
        </w:trPr>
        <w:tc>
          <w:tcPr>
            <w:tcW w:w="2634" w:type="dxa"/>
            <w:tcBorders>
              <w:top w:val="nil"/>
            </w:tcBorders>
            <w:vAlign w:val="center"/>
          </w:tcPr>
          <w:p w14:paraId="01647C67" w14:textId="0F81C680" w:rsidR="00933960" w:rsidRPr="008F18BE" w:rsidRDefault="00933960" w:rsidP="00933960">
            <w:pPr>
              <w:rPr>
                <w:rFonts w:ascii="Helvetica" w:hAnsi="Helvetica" w:cs="Helvetica"/>
                <w:b/>
                <w:sz w:val="20"/>
                <w:szCs w:val="20"/>
                <w:lang w:val="en-GB"/>
              </w:rPr>
            </w:pPr>
            <w:r w:rsidRPr="00AD3C87">
              <w:rPr>
                <w:rFonts w:ascii="Arial" w:hAnsi="Arial" w:cs="Arial"/>
              </w:rPr>
              <w:t>JPMorgan Asset Management Holdings Inc.</w:t>
            </w:r>
          </w:p>
        </w:tc>
        <w:tc>
          <w:tcPr>
            <w:tcW w:w="2634" w:type="dxa"/>
            <w:tcBorders>
              <w:top w:val="nil"/>
            </w:tcBorders>
            <w:vAlign w:val="center"/>
          </w:tcPr>
          <w:p w14:paraId="07051AF7" w14:textId="77777777" w:rsidR="00933960" w:rsidRPr="008F18BE" w:rsidRDefault="00933960" w:rsidP="00A77B5E">
            <w:pPr>
              <w:jc w:val="center"/>
              <w:rPr>
                <w:rFonts w:ascii="Helvetica" w:hAnsi="Helvetica" w:cs="Helvetica"/>
                <w:b/>
                <w:sz w:val="20"/>
                <w:szCs w:val="20"/>
                <w:lang w:val="en-GB"/>
              </w:rPr>
            </w:pPr>
          </w:p>
        </w:tc>
        <w:tc>
          <w:tcPr>
            <w:tcW w:w="2634" w:type="dxa"/>
            <w:tcBorders>
              <w:top w:val="nil"/>
            </w:tcBorders>
            <w:vAlign w:val="center"/>
          </w:tcPr>
          <w:p w14:paraId="69E83B43" w14:textId="77777777" w:rsidR="00933960" w:rsidRPr="008F18BE" w:rsidRDefault="00933960" w:rsidP="00A77B5E">
            <w:pPr>
              <w:jc w:val="center"/>
              <w:rPr>
                <w:rFonts w:ascii="Helvetica" w:hAnsi="Helvetica" w:cs="Helvetica"/>
                <w:b/>
                <w:sz w:val="20"/>
                <w:szCs w:val="20"/>
                <w:lang w:val="en-GB"/>
              </w:rPr>
            </w:pPr>
          </w:p>
        </w:tc>
        <w:tc>
          <w:tcPr>
            <w:tcW w:w="2634" w:type="dxa"/>
            <w:tcBorders>
              <w:top w:val="nil"/>
            </w:tcBorders>
            <w:vAlign w:val="center"/>
          </w:tcPr>
          <w:p w14:paraId="0D367443" w14:textId="77777777" w:rsidR="00933960" w:rsidRPr="008F18BE" w:rsidRDefault="00933960" w:rsidP="00A77B5E">
            <w:pPr>
              <w:jc w:val="center"/>
              <w:rPr>
                <w:rFonts w:ascii="Helvetica" w:hAnsi="Helvetica" w:cs="Helvetica"/>
                <w:b/>
                <w:sz w:val="20"/>
                <w:szCs w:val="20"/>
                <w:lang w:val="en-GB"/>
              </w:rPr>
            </w:pPr>
          </w:p>
        </w:tc>
      </w:tr>
      <w:tr w:rsidR="00933960" w:rsidRPr="00C055A5" w14:paraId="6EB467C8" w14:textId="77777777" w:rsidTr="00A77B5E">
        <w:trPr>
          <w:trHeight w:val="1212"/>
        </w:trPr>
        <w:tc>
          <w:tcPr>
            <w:tcW w:w="2634" w:type="dxa"/>
            <w:tcBorders>
              <w:top w:val="nil"/>
            </w:tcBorders>
            <w:vAlign w:val="center"/>
          </w:tcPr>
          <w:p w14:paraId="412DC769" w14:textId="00A8C710" w:rsidR="00933960" w:rsidRPr="008F18BE" w:rsidRDefault="00933960" w:rsidP="00933960">
            <w:pPr>
              <w:rPr>
                <w:rFonts w:ascii="Helvetica" w:hAnsi="Helvetica" w:cs="Helvetica"/>
                <w:b/>
                <w:sz w:val="20"/>
                <w:szCs w:val="20"/>
                <w:lang w:val="en-GB"/>
              </w:rPr>
            </w:pPr>
            <w:r w:rsidRPr="00AD3C87">
              <w:rPr>
                <w:rFonts w:ascii="Arial" w:hAnsi="Arial" w:cs="Arial"/>
              </w:rPr>
              <w:t>J.P. Morgan Investment Management Inc.</w:t>
            </w:r>
          </w:p>
        </w:tc>
        <w:tc>
          <w:tcPr>
            <w:tcW w:w="2634" w:type="dxa"/>
            <w:tcBorders>
              <w:top w:val="nil"/>
            </w:tcBorders>
            <w:vAlign w:val="center"/>
          </w:tcPr>
          <w:p w14:paraId="1447E628" w14:textId="77777777" w:rsidR="00933960" w:rsidRPr="008F18BE" w:rsidRDefault="00933960" w:rsidP="00A77B5E">
            <w:pPr>
              <w:jc w:val="center"/>
              <w:rPr>
                <w:rFonts w:ascii="Helvetica" w:hAnsi="Helvetica" w:cs="Helvetica"/>
                <w:b/>
                <w:sz w:val="20"/>
                <w:szCs w:val="20"/>
                <w:lang w:val="en-GB"/>
              </w:rPr>
            </w:pPr>
          </w:p>
        </w:tc>
        <w:tc>
          <w:tcPr>
            <w:tcW w:w="2634" w:type="dxa"/>
            <w:tcBorders>
              <w:top w:val="nil"/>
            </w:tcBorders>
            <w:vAlign w:val="center"/>
          </w:tcPr>
          <w:p w14:paraId="255557C3" w14:textId="77777777" w:rsidR="00933960" w:rsidRPr="008F18BE" w:rsidRDefault="00933960" w:rsidP="00A77B5E">
            <w:pPr>
              <w:jc w:val="center"/>
              <w:rPr>
                <w:rFonts w:ascii="Helvetica" w:hAnsi="Helvetica" w:cs="Helvetica"/>
                <w:b/>
                <w:sz w:val="20"/>
                <w:szCs w:val="20"/>
                <w:lang w:val="en-GB"/>
              </w:rPr>
            </w:pPr>
          </w:p>
        </w:tc>
        <w:tc>
          <w:tcPr>
            <w:tcW w:w="2634" w:type="dxa"/>
            <w:tcBorders>
              <w:top w:val="nil"/>
            </w:tcBorders>
            <w:vAlign w:val="center"/>
          </w:tcPr>
          <w:p w14:paraId="56149567" w14:textId="77777777" w:rsidR="00933960" w:rsidRPr="008F18BE" w:rsidRDefault="00933960" w:rsidP="00A77B5E">
            <w:pPr>
              <w:jc w:val="center"/>
              <w:rPr>
                <w:rFonts w:ascii="Helvetica" w:hAnsi="Helvetica" w:cs="Helvetica"/>
                <w:b/>
                <w:sz w:val="20"/>
                <w:szCs w:val="20"/>
                <w:lang w:val="en-GB"/>
              </w:rPr>
            </w:pPr>
          </w:p>
        </w:tc>
      </w:tr>
      <w:tr w:rsidR="00933960" w:rsidRPr="00C055A5" w14:paraId="61BB107C" w14:textId="77777777" w:rsidTr="00762E92">
        <w:trPr>
          <w:trHeight w:val="548"/>
        </w:trPr>
        <w:tc>
          <w:tcPr>
            <w:tcW w:w="2634" w:type="dxa"/>
            <w:tcBorders>
              <w:top w:val="nil"/>
            </w:tcBorders>
            <w:vAlign w:val="center"/>
          </w:tcPr>
          <w:p w14:paraId="62D16577" w14:textId="77777777" w:rsidR="00933960" w:rsidRPr="008F18BE" w:rsidRDefault="00933960" w:rsidP="00933960">
            <w:pPr>
              <w:rPr>
                <w:rFonts w:ascii="Helvetica" w:hAnsi="Helvetica" w:cs="Helvetica"/>
                <w:b/>
                <w:sz w:val="20"/>
                <w:szCs w:val="20"/>
                <w:lang w:val="en-GB"/>
              </w:rPr>
            </w:pPr>
          </w:p>
        </w:tc>
        <w:tc>
          <w:tcPr>
            <w:tcW w:w="2634" w:type="dxa"/>
            <w:tcBorders>
              <w:top w:val="nil"/>
            </w:tcBorders>
            <w:vAlign w:val="center"/>
          </w:tcPr>
          <w:p w14:paraId="162E7966" w14:textId="77777777" w:rsidR="00933960" w:rsidRPr="008F18BE" w:rsidRDefault="00933960" w:rsidP="00A77B5E">
            <w:pPr>
              <w:jc w:val="center"/>
              <w:rPr>
                <w:rFonts w:ascii="Helvetica" w:hAnsi="Helvetica" w:cs="Helvetica"/>
                <w:b/>
                <w:sz w:val="20"/>
                <w:szCs w:val="20"/>
                <w:lang w:val="en-GB"/>
              </w:rPr>
            </w:pPr>
          </w:p>
        </w:tc>
        <w:tc>
          <w:tcPr>
            <w:tcW w:w="2634" w:type="dxa"/>
            <w:tcBorders>
              <w:top w:val="nil"/>
            </w:tcBorders>
            <w:vAlign w:val="center"/>
          </w:tcPr>
          <w:p w14:paraId="0FF3F881" w14:textId="77777777" w:rsidR="00933960" w:rsidRPr="008F18BE" w:rsidRDefault="00933960" w:rsidP="00A77B5E">
            <w:pPr>
              <w:jc w:val="center"/>
              <w:rPr>
                <w:rFonts w:ascii="Helvetica" w:hAnsi="Helvetica" w:cs="Helvetica"/>
                <w:b/>
                <w:sz w:val="20"/>
                <w:szCs w:val="20"/>
                <w:lang w:val="en-GB"/>
              </w:rPr>
            </w:pPr>
          </w:p>
        </w:tc>
        <w:tc>
          <w:tcPr>
            <w:tcW w:w="2634" w:type="dxa"/>
            <w:tcBorders>
              <w:top w:val="nil"/>
            </w:tcBorders>
            <w:vAlign w:val="center"/>
          </w:tcPr>
          <w:p w14:paraId="1D91140E" w14:textId="77777777" w:rsidR="00933960" w:rsidRPr="008F18BE" w:rsidRDefault="00933960" w:rsidP="00A77B5E">
            <w:pPr>
              <w:jc w:val="center"/>
              <w:rPr>
                <w:rFonts w:ascii="Helvetica" w:hAnsi="Helvetica" w:cs="Helvetica"/>
                <w:b/>
                <w:sz w:val="20"/>
                <w:szCs w:val="20"/>
                <w:lang w:val="en-GB"/>
              </w:rPr>
            </w:pPr>
          </w:p>
        </w:tc>
      </w:tr>
      <w:tr w:rsidR="00933960" w:rsidRPr="00C055A5" w14:paraId="41BE975C" w14:textId="77777777" w:rsidTr="00A77B5E">
        <w:trPr>
          <w:trHeight w:val="408"/>
        </w:trPr>
        <w:tc>
          <w:tcPr>
            <w:tcW w:w="2634" w:type="dxa"/>
            <w:vAlign w:val="center"/>
          </w:tcPr>
          <w:p w14:paraId="1FD81DD9" w14:textId="77777777" w:rsidR="00933960" w:rsidRPr="00DA3C49" w:rsidRDefault="00933960" w:rsidP="00933960">
            <w:pPr>
              <w:rPr>
                <w:rFonts w:ascii="Arial" w:hAnsi="Arial" w:cs="Arial"/>
              </w:rPr>
            </w:pPr>
            <w:r w:rsidRPr="00DA6D52">
              <w:rPr>
                <w:rFonts w:ascii="Arial" w:hAnsi="Arial" w:cs="Arial"/>
              </w:rPr>
              <w:t xml:space="preserve">JPMorgan Asset Management Holdings Inc. </w:t>
            </w:r>
          </w:p>
        </w:tc>
        <w:tc>
          <w:tcPr>
            <w:tcW w:w="2634" w:type="dxa"/>
            <w:vAlign w:val="center"/>
          </w:tcPr>
          <w:p w14:paraId="40FDD204" w14:textId="77777777" w:rsidR="00933960" w:rsidRPr="003472CF" w:rsidRDefault="00933960" w:rsidP="00A77B5E">
            <w:pPr>
              <w:jc w:val="center"/>
              <w:rPr>
                <w:rFonts w:ascii="Helvetica" w:hAnsi="Helvetica" w:cs="Helvetica"/>
                <w:lang w:val="en-GB"/>
              </w:rPr>
            </w:pPr>
          </w:p>
        </w:tc>
        <w:tc>
          <w:tcPr>
            <w:tcW w:w="2634" w:type="dxa"/>
            <w:vAlign w:val="center"/>
          </w:tcPr>
          <w:p w14:paraId="646EC888" w14:textId="77777777" w:rsidR="00933960" w:rsidRPr="00C055A5" w:rsidRDefault="00933960" w:rsidP="00A77B5E">
            <w:pPr>
              <w:jc w:val="center"/>
              <w:rPr>
                <w:rFonts w:ascii="Helvetica" w:hAnsi="Helvetica" w:cs="Helvetica"/>
                <w:b/>
                <w:lang w:val="en-GB"/>
              </w:rPr>
            </w:pPr>
          </w:p>
        </w:tc>
        <w:tc>
          <w:tcPr>
            <w:tcW w:w="2634" w:type="dxa"/>
            <w:vAlign w:val="center"/>
          </w:tcPr>
          <w:p w14:paraId="090FE486" w14:textId="77777777" w:rsidR="00933960" w:rsidRDefault="00933960" w:rsidP="00A77B5E">
            <w:pPr>
              <w:jc w:val="center"/>
            </w:pPr>
          </w:p>
        </w:tc>
      </w:tr>
      <w:tr w:rsidR="00933960" w:rsidRPr="00C055A5" w14:paraId="671F2C06" w14:textId="77777777" w:rsidTr="00A77B5E">
        <w:trPr>
          <w:trHeight w:val="408"/>
        </w:trPr>
        <w:tc>
          <w:tcPr>
            <w:tcW w:w="2634" w:type="dxa"/>
            <w:vAlign w:val="center"/>
          </w:tcPr>
          <w:p w14:paraId="47C1847B" w14:textId="77777777" w:rsidR="00933960" w:rsidRPr="00DA3C49" w:rsidRDefault="00933960" w:rsidP="00933960">
            <w:pPr>
              <w:rPr>
                <w:rFonts w:ascii="Arial" w:hAnsi="Arial" w:cs="Arial"/>
              </w:rPr>
            </w:pPr>
            <w:r w:rsidRPr="00DA6D52">
              <w:rPr>
                <w:rFonts w:ascii="Arial" w:hAnsi="Arial" w:cs="Arial"/>
              </w:rPr>
              <w:t xml:space="preserve">JPMorgan Asset Management International Limited </w:t>
            </w:r>
          </w:p>
        </w:tc>
        <w:tc>
          <w:tcPr>
            <w:tcW w:w="2634" w:type="dxa"/>
            <w:vAlign w:val="center"/>
          </w:tcPr>
          <w:p w14:paraId="66043747" w14:textId="77777777" w:rsidR="00933960" w:rsidRPr="00C055A5" w:rsidRDefault="00933960" w:rsidP="00A77B5E">
            <w:pPr>
              <w:jc w:val="center"/>
              <w:rPr>
                <w:rFonts w:ascii="Helvetica" w:hAnsi="Helvetica" w:cs="Helvetica"/>
                <w:b/>
                <w:lang w:val="en-GB"/>
              </w:rPr>
            </w:pPr>
          </w:p>
        </w:tc>
        <w:tc>
          <w:tcPr>
            <w:tcW w:w="2634" w:type="dxa"/>
            <w:vAlign w:val="center"/>
          </w:tcPr>
          <w:p w14:paraId="4AC97B67" w14:textId="77777777" w:rsidR="00933960" w:rsidRPr="00C055A5" w:rsidRDefault="00933960" w:rsidP="00A77B5E">
            <w:pPr>
              <w:jc w:val="center"/>
              <w:rPr>
                <w:rFonts w:ascii="Helvetica" w:hAnsi="Helvetica" w:cs="Helvetica"/>
                <w:b/>
                <w:lang w:val="en-GB"/>
              </w:rPr>
            </w:pPr>
          </w:p>
        </w:tc>
        <w:tc>
          <w:tcPr>
            <w:tcW w:w="2634" w:type="dxa"/>
            <w:vAlign w:val="center"/>
          </w:tcPr>
          <w:p w14:paraId="2E900BBD" w14:textId="77777777" w:rsidR="00933960" w:rsidRDefault="00933960" w:rsidP="00A77B5E">
            <w:pPr>
              <w:jc w:val="center"/>
            </w:pPr>
          </w:p>
        </w:tc>
      </w:tr>
      <w:tr w:rsidR="000D1B00" w:rsidRPr="00C055A5" w14:paraId="251E1162" w14:textId="77777777" w:rsidTr="00A77B5E">
        <w:trPr>
          <w:trHeight w:val="408"/>
        </w:trPr>
        <w:tc>
          <w:tcPr>
            <w:tcW w:w="2634" w:type="dxa"/>
            <w:vAlign w:val="center"/>
          </w:tcPr>
          <w:p w14:paraId="084788D5" w14:textId="77777777" w:rsidR="000D1B00" w:rsidRPr="00DA3C49" w:rsidRDefault="000D1B00" w:rsidP="000D1B00">
            <w:pPr>
              <w:rPr>
                <w:rFonts w:ascii="Arial" w:hAnsi="Arial" w:cs="Arial"/>
              </w:rPr>
            </w:pPr>
            <w:r w:rsidRPr="00DA6D52">
              <w:rPr>
                <w:rFonts w:ascii="Arial" w:hAnsi="Arial" w:cs="Arial"/>
              </w:rPr>
              <w:t>JPMorgan Asset Management (UK) Limited</w:t>
            </w:r>
          </w:p>
        </w:tc>
        <w:tc>
          <w:tcPr>
            <w:tcW w:w="2634" w:type="dxa"/>
            <w:vAlign w:val="center"/>
          </w:tcPr>
          <w:p w14:paraId="3B58F95E" w14:textId="497768B7" w:rsidR="000D1B00" w:rsidRPr="00C055A5" w:rsidRDefault="003D36F9" w:rsidP="000D1B00">
            <w:pPr>
              <w:jc w:val="center"/>
              <w:rPr>
                <w:rFonts w:ascii="Helvetica" w:hAnsi="Helvetica" w:cs="Helvetica"/>
                <w:b/>
                <w:lang w:val="en-GB"/>
              </w:rPr>
            </w:pPr>
            <w:r>
              <w:rPr>
                <w:rFonts w:ascii="Helvetica" w:hAnsi="Helvetica" w:cs="Helvetica"/>
                <w:b/>
                <w:lang w:val="en-GB"/>
              </w:rPr>
              <w:t>5.99</w:t>
            </w:r>
            <w:r w:rsidR="000D1B00">
              <w:rPr>
                <w:rFonts w:ascii="Helvetica" w:hAnsi="Helvetica" w:cs="Helvetica"/>
                <w:b/>
                <w:lang w:val="en-GB"/>
              </w:rPr>
              <w:t>%</w:t>
            </w:r>
          </w:p>
        </w:tc>
        <w:tc>
          <w:tcPr>
            <w:tcW w:w="2634" w:type="dxa"/>
            <w:vAlign w:val="center"/>
          </w:tcPr>
          <w:p w14:paraId="5F636882" w14:textId="77777777" w:rsidR="000D1B00" w:rsidRPr="00C055A5" w:rsidRDefault="000D1B00" w:rsidP="000D1B00">
            <w:pPr>
              <w:jc w:val="center"/>
              <w:rPr>
                <w:rFonts w:ascii="Helvetica" w:hAnsi="Helvetica" w:cs="Helvetica"/>
                <w:b/>
                <w:lang w:val="en-GB"/>
              </w:rPr>
            </w:pPr>
          </w:p>
        </w:tc>
        <w:tc>
          <w:tcPr>
            <w:tcW w:w="2634" w:type="dxa"/>
            <w:vAlign w:val="center"/>
          </w:tcPr>
          <w:p w14:paraId="03AD2982" w14:textId="4808FFA8" w:rsidR="000D1B00" w:rsidRPr="00A77B5E" w:rsidRDefault="003D36F9" w:rsidP="000D1B00">
            <w:pPr>
              <w:jc w:val="center"/>
              <w:rPr>
                <w:rFonts w:ascii="Helvetica" w:hAnsi="Helvetica" w:cs="Helvetica"/>
                <w:b/>
                <w:lang w:val="en-GB"/>
              </w:rPr>
            </w:pPr>
            <w:r>
              <w:rPr>
                <w:rFonts w:ascii="Helvetica" w:hAnsi="Helvetica" w:cs="Helvetica"/>
                <w:b/>
                <w:lang w:val="en-GB"/>
              </w:rPr>
              <w:t>6.36%</w:t>
            </w:r>
          </w:p>
        </w:tc>
      </w:tr>
      <w:tr w:rsidR="007762CD" w:rsidRPr="00C055A5" w14:paraId="37058C84" w14:textId="77777777" w:rsidTr="00A77B5E">
        <w:trPr>
          <w:trHeight w:val="408"/>
        </w:trPr>
        <w:tc>
          <w:tcPr>
            <w:tcW w:w="2634" w:type="dxa"/>
            <w:vAlign w:val="center"/>
          </w:tcPr>
          <w:p w14:paraId="232EA35E" w14:textId="77777777" w:rsidR="007762CD" w:rsidRPr="00DA6D52" w:rsidRDefault="007762CD" w:rsidP="00933960">
            <w:pPr>
              <w:rPr>
                <w:rFonts w:ascii="Arial" w:hAnsi="Arial" w:cs="Arial"/>
              </w:rPr>
            </w:pPr>
          </w:p>
        </w:tc>
        <w:tc>
          <w:tcPr>
            <w:tcW w:w="2634" w:type="dxa"/>
            <w:vAlign w:val="center"/>
          </w:tcPr>
          <w:p w14:paraId="4F3E05B8" w14:textId="77777777" w:rsidR="007762CD" w:rsidRPr="00C055A5" w:rsidRDefault="007762CD" w:rsidP="00A77B5E">
            <w:pPr>
              <w:jc w:val="center"/>
              <w:rPr>
                <w:rFonts w:ascii="Helvetica" w:hAnsi="Helvetica" w:cs="Helvetica"/>
                <w:b/>
                <w:lang w:val="en-GB"/>
              </w:rPr>
            </w:pPr>
          </w:p>
        </w:tc>
        <w:tc>
          <w:tcPr>
            <w:tcW w:w="2634" w:type="dxa"/>
            <w:vAlign w:val="center"/>
          </w:tcPr>
          <w:p w14:paraId="196E4301" w14:textId="77777777" w:rsidR="007762CD" w:rsidRPr="00C055A5" w:rsidRDefault="007762CD" w:rsidP="00A77B5E">
            <w:pPr>
              <w:jc w:val="center"/>
              <w:rPr>
                <w:rFonts w:ascii="Helvetica" w:hAnsi="Helvetica" w:cs="Helvetica"/>
                <w:b/>
                <w:lang w:val="en-GB"/>
              </w:rPr>
            </w:pPr>
          </w:p>
        </w:tc>
        <w:tc>
          <w:tcPr>
            <w:tcW w:w="2634" w:type="dxa"/>
            <w:vAlign w:val="center"/>
          </w:tcPr>
          <w:p w14:paraId="360D4B11" w14:textId="77777777" w:rsidR="007762CD" w:rsidRPr="00A00843" w:rsidRDefault="007762CD" w:rsidP="00A77B5E">
            <w:pPr>
              <w:jc w:val="center"/>
              <w:rPr>
                <w:rFonts w:ascii="Helvetica" w:hAnsi="Helvetica" w:cs="Helvetica"/>
                <w:b/>
                <w:lang w:val="en-GB"/>
              </w:rPr>
            </w:pPr>
          </w:p>
        </w:tc>
      </w:tr>
      <w:tr w:rsidR="007762CD" w:rsidRPr="00C055A5" w14:paraId="4E2564C4" w14:textId="77777777" w:rsidTr="00A77B5E">
        <w:trPr>
          <w:trHeight w:val="408"/>
        </w:trPr>
        <w:tc>
          <w:tcPr>
            <w:tcW w:w="2634" w:type="dxa"/>
            <w:vAlign w:val="center"/>
          </w:tcPr>
          <w:p w14:paraId="016A0716" w14:textId="36B8FE63" w:rsidR="007762CD" w:rsidRPr="00DA6D52" w:rsidRDefault="00595CA3" w:rsidP="00933960">
            <w:pPr>
              <w:rPr>
                <w:rFonts w:ascii="Arial" w:hAnsi="Arial" w:cs="Arial"/>
              </w:rPr>
            </w:pPr>
            <w:r w:rsidRPr="00595CA3">
              <w:rPr>
                <w:rFonts w:ascii="Arial" w:hAnsi="Arial" w:cs="Arial"/>
              </w:rPr>
              <w:t>JPMorgan Asset Management Holdings Inc.</w:t>
            </w:r>
          </w:p>
        </w:tc>
        <w:tc>
          <w:tcPr>
            <w:tcW w:w="2634" w:type="dxa"/>
            <w:vAlign w:val="center"/>
          </w:tcPr>
          <w:p w14:paraId="5B9E9388" w14:textId="77777777" w:rsidR="007762CD" w:rsidRPr="00C055A5" w:rsidRDefault="007762CD" w:rsidP="00A77B5E">
            <w:pPr>
              <w:jc w:val="center"/>
              <w:rPr>
                <w:rFonts w:ascii="Helvetica" w:hAnsi="Helvetica" w:cs="Helvetica"/>
                <w:b/>
                <w:lang w:val="en-GB"/>
              </w:rPr>
            </w:pPr>
          </w:p>
        </w:tc>
        <w:tc>
          <w:tcPr>
            <w:tcW w:w="2634" w:type="dxa"/>
            <w:vAlign w:val="center"/>
          </w:tcPr>
          <w:p w14:paraId="6D8EBF9E" w14:textId="77777777" w:rsidR="007762CD" w:rsidRPr="00C055A5" w:rsidRDefault="007762CD" w:rsidP="00A77B5E">
            <w:pPr>
              <w:jc w:val="center"/>
              <w:rPr>
                <w:rFonts w:ascii="Helvetica" w:hAnsi="Helvetica" w:cs="Helvetica"/>
                <w:b/>
                <w:lang w:val="en-GB"/>
              </w:rPr>
            </w:pPr>
          </w:p>
        </w:tc>
        <w:tc>
          <w:tcPr>
            <w:tcW w:w="2634" w:type="dxa"/>
            <w:vAlign w:val="center"/>
          </w:tcPr>
          <w:p w14:paraId="1859F554" w14:textId="77777777" w:rsidR="007762CD" w:rsidRPr="00A00843" w:rsidRDefault="007762CD" w:rsidP="00A77B5E">
            <w:pPr>
              <w:jc w:val="center"/>
              <w:rPr>
                <w:rFonts w:ascii="Helvetica" w:hAnsi="Helvetica" w:cs="Helvetica"/>
                <w:b/>
                <w:lang w:val="en-GB"/>
              </w:rPr>
            </w:pPr>
          </w:p>
        </w:tc>
      </w:tr>
      <w:tr w:rsidR="00595CA3" w:rsidRPr="00C055A5" w14:paraId="49E7E176" w14:textId="77777777" w:rsidTr="00A77B5E">
        <w:trPr>
          <w:trHeight w:val="408"/>
        </w:trPr>
        <w:tc>
          <w:tcPr>
            <w:tcW w:w="2634" w:type="dxa"/>
            <w:vAlign w:val="center"/>
          </w:tcPr>
          <w:p w14:paraId="4742E733" w14:textId="23013040" w:rsidR="00595CA3" w:rsidRPr="00595CA3" w:rsidRDefault="00595CA3" w:rsidP="00595CA3">
            <w:pPr>
              <w:rPr>
                <w:rFonts w:ascii="Arial" w:hAnsi="Arial" w:cs="Arial"/>
              </w:rPr>
            </w:pPr>
            <w:r w:rsidRPr="00595CA3">
              <w:rPr>
                <w:rFonts w:ascii="Arial" w:hAnsi="Arial" w:cs="Arial"/>
              </w:rPr>
              <w:t>J</w:t>
            </w:r>
            <w:r>
              <w:rPr>
                <w:rFonts w:ascii="Arial" w:hAnsi="Arial" w:cs="Arial"/>
              </w:rPr>
              <w:t>PM</w:t>
            </w:r>
            <w:r w:rsidRPr="00595CA3">
              <w:rPr>
                <w:rFonts w:ascii="Arial" w:hAnsi="Arial" w:cs="Arial"/>
              </w:rPr>
              <w:t>organ Asset Management (China) Company Limited</w:t>
            </w:r>
          </w:p>
          <w:p w14:paraId="57EAC2D2" w14:textId="41C20C37" w:rsidR="00595CA3" w:rsidRPr="00DA6D52" w:rsidRDefault="00595CA3" w:rsidP="00933960">
            <w:pPr>
              <w:rPr>
                <w:rFonts w:ascii="Arial" w:hAnsi="Arial" w:cs="Arial"/>
              </w:rPr>
            </w:pPr>
          </w:p>
        </w:tc>
        <w:tc>
          <w:tcPr>
            <w:tcW w:w="2634" w:type="dxa"/>
            <w:vAlign w:val="center"/>
          </w:tcPr>
          <w:p w14:paraId="6440CC93" w14:textId="77777777" w:rsidR="00595CA3" w:rsidRPr="00C055A5" w:rsidRDefault="00595CA3" w:rsidP="00A77B5E">
            <w:pPr>
              <w:jc w:val="center"/>
              <w:rPr>
                <w:rFonts w:ascii="Helvetica" w:hAnsi="Helvetica" w:cs="Helvetica"/>
                <w:b/>
                <w:lang w:val="en-GB"/>
              </w:rPr>
            </w:pPr>
          </w:p>
        </w:tc>
        <w:tc>
          <w:tcPr>
            <w:tcW w:w="2634" w:type="dxa"/>
            <w:vAlign w:val="center"/>
          </w:tcPr>
          <w:p w14:paraId="24F51EE3" w14:textId="77777777" w:rsidR="00595CA3" w:rsidRPr="00C055A5" w:rsidRDefault="00595CA3" w:rsidP="00A77B5E">
            <w:pPr>
              <w:jc w:val="center"/>
              <w:rPr>
                <w:rFonts w:ascii="Helvetica" w:hAnsi="Helvetica" w:cs="Helvetica"/>
                <w:b/>
                <w:lang w:val="en-GB"/>
              </w:rPr>
            </w:pPr>
          </w:p>
        </w:tc>
        <w:tc>
          <w:tcPr>
            <w:tcW w:w="2634" w:type="dxa"/>
            <w:vAlign w:val="center"/>
          </w:tcPr>
          <w:p w14:paraId="6AAEAB20" w14:textId="77777777" w:rsidR="00595CA3" w:rsidRPr="00A00843" w:rsidRDefault="00595CA3" w:rsidP="00A77B5E">
            <w:pPr>
              <w:jc w:val="center"/>
              <w:rPr>
                <w:rFonts w:ascii="Helvetica" w:hAnsi="Helvetica" w:cs="Helvetica"/>
                <w:b/>
                <w:lang w:val="en-GB"/>
              </w:rPr>
            </w:pPr>
          </w:p>
        </w:tc>
      </w:tr>
      <w:tr w:rsidR="00C2158F" w:rsidRPr="00C055A5" w14:paraId="22EB4EF9" w14:textId="77777777" w:rsidTr="00A77B5E">
        <w:trPr>
          <w:trHeight w:val="408"/>
        </w:trPr>
        <w:tc>
          <w:tcPr>
            <w:tcW w:w="2634" w:type="dxa"/>
            <w:vAlign w:val="center"/>
          </w:tcPr>
          <w:p w14:paraId="4A6ED4A6" w14:textId="4C5B84AE" w:rsidR="00C2158F" w:rsidRPr="00595CA3" w:rsidRDefault="00C2158F" w:rsidP="00595CA3">
            <w:pPr>
              <w:rPr>
                <w:rFonts w:ascii="Arial" w:hAnsi="Arial" w:cs="Arial"/>
              </w:rPr>
            </w:pPr>
            <w:r w:rsidRPr="00AD3C87">
              <w:rPr>
                <w:rFonts w:ascii="Arial" w:hAnsi="Arial" w:cs="Arial"/>
              </w:rPr>
              <w:lastRenderedPageBreak/>
              <w:t>JPMorgan Asset Management Holdings Inc.</w:t>
            </w:r>
          </w:p>
        </w:tc>
        <w:tc>
          <w:tcPr>
            <w:tcW w:w="2634" w:type="dxa"/>
            <w:vAlign w:val="center"/>
          </w:tcPr>
          <w:p w14:paraId="18E0B9F3" w14:textId="77777777" w:rsidR="00C2158F" w:rsidRPr="00C055A5" w:rsidRDefault="00C2158F" w:rsidP="00A77B5E">
            <w:pPr>
              <w:jc w:val="center"/>
              <w:rPr>
                <w:rFonts w:ascii="Helvetica" w:hAnsi="Helvetica" w:cs="Helvetica"/>
                <w:b/>
                <w:lang w:val="en-GB"/>
              </w:rPr>
            </w:pPr>
          </w:p>
        </w:tc>
        <w:tc>
          <w:tcPr>
            <w:tcW w:w="2634" w:type="dxa"/>
            <w:vAlign w:val="center"/>
          </w:tcPr>
          <w:p w14:paraId="004A6A5C" w14:textId="77777777" w:rsidR="00C2158F" w:rsidRPr="00C055A5" w:rsidRDefault="00C2158F" w:rsidP="00A77B5E">
            <w:pPr>
              <w:jc w:val="center"/>
              <w:rPr>
                <w:rFonts w:ascii="Helvetica" w:hAnsi="Helvetica" w:cs="Helvetica"/>
                <w:b/>
                <w:lang w:val="en-GB"/>
              </w:rPr>
            </w:pPr>
          </w:p>
        </w:tc>
        <w:tc>
          <w:tcPr>
            <w:tcW w:w="2634" w:type="dxa"/>
            <w:vAlign w:val="center"/>
          </w:tcPr>
          <w:p w14:paraId="41DEFF0C" w14:textId="77777777" w:rsidR="00C2158F" w:rsidRPr="00A00843" w:rsidRDefault="00C2158F" w:rsidP="00A77B5E">
            <w:pPr>
              <w:jc w:val="center"/>
              <w:rPr>
                <w:rFonts w:ascii="Helvetica" w:hAnsi="Helvetica" w:cs="Helvetica"/>
                <w:b/>
                <w:lang w:val="en-GB"/>
              </w:rPr>
            </w:pPr>
          </w:p>
        </w:tc>
      </w:tr>
      <w:tr w:rsidR="00595CA3" w:rsidRPr="00C055A5" w14:paraId="136D3B2F" w14:textId="77777777" w:rsidTr="00A77B5E">
        <w:trPr>
          <w:trHeight w:val="408"/>
        </w:trPr>
        <w:tc>
          <w:tcPr>
            <w:tcW w:w="2634" w:type="dxa"/>
            <w:vAlign w:val="center"/>
          </w:tcPr>
          <w:p w14:paraId="47BA4F6D" w14:textId="33EF9E42" w:rsidR="00595CA3" w:rsidRPr="00595CA3" w:rsidRDefault="00595CA3" w:rsidP="00595CA3">
            <w:pPr>
              <w:rPr>
                <w:rFonts w:ascii="Arial" w:hAnsi="Arial" w:cs="Arial"/>
              </w:rPr>
            </w:pPr>
            <w:r w:rsidRPr="00595CA3">
              <w:rPr>
                <w:rFonts w:ascii="Arial" w:hAnsi="Arial" w:cs="Arial"/>
              </w:rPr>
              <w:t>JPMorgan Asset Management (Asia) Inc.</w:t>
            </w:r>
          </w:p>
        </w:tc>
        <w:tc>
          <w:tcPr>
            <w:tcW w:w="2634" w:type="dxa"/>
            <w:vAlign w:val="center"/>
          </w:tcPr>
          <w:p w14:paraId="5185D1F4" w14:textId="77777777" w:rsidR="00595CA3" w:rsidRPr="00C055A5" w:rsidRDefault="00595CA3" w:rsidP="00A77B5E">
            <w:pPr>
              <w:jc w:val="center"/>
              <w:rPr>
                <w:rFonts w:ascii="Helvetica" w:hAnsi="Helvetica" w:cs="Helvetica"/>
                <w:b/>
                <w:lang w:val="en-GB"/>
              </w:rPr>
            </w:pPr>
          </w:p>
        </w:tc>
        <w:tc>
          <w:tcPr>
            <w:tcW w:w="2634" w:type="dxa"/>
            <w:vAlign w:val="center"/>
          </w:tcPr>
          <w:p w14:paraId="15D450D0" w14:textId="77777777" w:rsidR="00595CA3" w:rsidRPr="00C055A5" w:rsidRDefault="00595CA3" w:rsidP="00A77B5E">
            <w:pPr>
              <w:jc w:val="center"/>
              <w:rPr>
                <w:rFonts w:ascii="Helvetica" w:hAnsi="Helvetica" w:cs="Helvetica"/>
                <w:b/>
                <w:lang w:val="en-GB"/>
              </w:rPr>
            </w:pPr>
          </w:p>
        </w:tc>
        <w:tc>
          <w:tcPr>
            <w:tcW w:w="2634" w:type="dxa"/>
            <w:vAlign w:val="center"/>
          </w:tcPr>
          <w:p w14:paraId="0D2D06DE" w14:textId="77777777" w:rsidR="00595CA3" w:rsidRPr="00A00843" w:rsidRDefault="00595CA3" w:rsidP="00A77B5E">
            <w:pPr>
              <w:jc w:val="center"/>
              <w:rPr>
                <w:rFonts w:ascii="Helvetica" w:hAnsi="Helvetica" w:cs="Helvetica"/>
                <w:b/>
                <w:lang w:val="en-GB"/>
              </w:rPr>
            </w:pPr>
          </w:p>
        </w:tc>
      </w:tr>
      <w:tr w:rsidR="00595CA3" w:rsidRPr="00C055A5" w14:paraId="2B5F1E6D" w14:textId="77777777" w:rsidTr="00A77B5E">
        <w:trPr>
          <w:trHeight w:val="408"/>
        </w:trPr>
        <w:tc>
          <w:tcPr>
            <w:tcW w:w="2634" w:type="dxa"/>
            <w:vAlign w:val="center"/>
          </w:tcPr>
          <w:p w14:paraId="095CBE11" w14:textId="476930A1" w:rsidR="00595CA3" w:rsidRPr="00595CA3" w:rsidRDefault="00595CA3" w:rsidP="00595CA3">
            <w:pPr>
              <w:rPr>
                <w:rFonts w:ascii="Arial" w:hAnsi="Arial" w:cs="Arial"/>
              </w:rPr>
            </w:pPr>
            <w:r w:rsidRPr="00595CA3">
              <w:rPr>
                <w:rFonts w:ascii="Arial" w:hAnsi="Arial" w:cs="Arial"/>
              </w:rPr>
              <w:t>JPMorgan Asset Management (Taiwan) Limited</w:t>
            </w:r>
          </w:p>
        </w:tc>
        <w:tc>
          <w:tcPr>
            <w:tcW w:w="2634" w:type="dxa"/>
            <w:vAlign w:val="center"/>
          </w:tcPr>
          <w:p w14:paraId="45F43F35" w14:textId="77777777" w:rsidR="00595CA3" w:rsidRPr="00C055A5" w:rsidRDefault="00595CA3" w:rsidP="00A77B5E">
            <w:pPr>
              <w:jc w:val="center"/>
              <w:rPr>
                <w:rFonts w:ascii="Helvetica" w:hAnsi="Helvetica" w:cs="Helvetica"/>
                <w:b/>
                <w:lang w:val="en-GB"/>
              </w:rPr>
            </w:pPr>
          </w:p>
        </w:tc>
        <w:tc>
          <w:tcPr>
            <w:tcW w:w="2634" w:type="dxa"/>
            <w:vAlign w:val="center"/>
          </w:tcPr>
          <w:p w14:paraId="4629B476" w14:textId="77777777" w:rsidR="00595CA3" w:rsidRPr="00C055A5" w:rsidRDefault="00595CA3" w:rsidP="00A77B5E">
            <w:pPr>
              <w:jc w:val="center"/>
              <w:rPr>
                <w:rFonts w:ascii="Helvetica" w:hAnsi="Helvetica" w:cs="Helvetica"/>
                <w:b/>
                <w:lang w:val="en-GB"/>
              </w:rPr>
            </w:pPr>
          </w:p>
        </w:tc>
        <w:tc>
          <w:tcPr>
            <w:tcW w:w="2634" w:type="dxa"/>
            <w:vAlign w:val="center"/>
          </w:tcPr>
          <w:p w14:paraId="48FCF566" w14:textId="77777777" w:rsidR="00595CA3" w:rsidRPr="00A00843" w:rsidRDefault="00595CA3" w:rsidP="00A77B5E">
            <w:pPr>
              <w:jc w:val="center"/>
              <w:rPr>
                <w:rFonts w:ascii="Helvetica" w:hAnsi="Helvetica" w:cs="Helvetica"/>
                <w:b/>
                <w:lang w:val="en-GB"/>
              </w:rPr>
            </w:pPr>
          </w:p>
        </w:tc>
      </w:tr>
      <w:tr w:rsidR="00933960" w:rsidRPr="00420F6C" w14:paraId="0BC31698" w14:textId="77777777" w:rsidTr="00420F6C">
        <w:trPr>
          <w:trHeight w:val="659"/>
        </w:trPr>
        <w:tc>
          <w:tcPr>
            <w:tcW w:w="10536" w:type="dxa"/>
            <w:gridSpan w:val="4"/>
            <w:tcBorders>
              <w:left w:val="nil"/>
              <w:right w:val="nil"/>
            </w:tcBorders>
          </w:tcPr>
          <w:p w14:paraId="0D8D9613" w14:textId="77777777" w:rsidR="00933960" w:rsidRPr="00420F6C" w:rsidRDefault="00933960" w:rsidP="00933960">
            <w:pPr>
              <w:rPr>
                <w:rFonts w:ascii="Helvetica" w:hAnsi="Helvetica" w:cs="Helvetica"/>
                <w:b/>
                <w:sz w:val="16"/>
                <w:szCs w:val="16"/>
                <w:lang w:val="en-GB"/>
              </w:rPr>
            </w:pPr>
          </w:p>
        </w:tc>
      </w:tr>
      <w:tr w:rsidR="00933960" w:rsidRPr="00C055A5" w14:paraId="6AD5BC36" w14:textId="77777777" w:rsidTr="00420F6C">
        <w:trPr>
          <w:trHeight w:val="644"/>
        </w:trPr>
        <w:tc>
          <w:tcPr>
            <w:tcW w:w="10536" w:type="dxa"/>
            <w:gridSpan w:val="4"/>
            <w:vAlign w:val="center"/>
          </w:tcPr>
          <w:p w14:paraId="564687D4" w14:textId="77777777" w:rsidR="00933960" w:rsidRPr="00C055A5" w:rsidRDefault="00933960" w:rsidP="00933960">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tc>
      </w:tr>
      <w:tr w:rsidR="00933960" w:rsidRPr="00C055A5" w14:paraId="00C5F01D" w14:textId="77777777" w:rsidTr="00420F6C">
        <w:trPr>
          <w:trHeight w:val="492"/>
        </w:trPr>
        <w:tc>
          <w:tcPr>
            <w:tcW w:w="10536" w:type="dxa"/>
            <w:gridSpan w:val="4"/>
            <w:tcBorders>
              <w:left w:val="nil"/>
              <w:bottom w:val="nil"/>
              <w:right w:val="nil"/>
            </w:tcBorders>
            <w:vAlign w:val="center"/>
          </w:tcPr>
          <w:p w14:paraId="24A2488C" w14:textId="77777777" w:rsidR="00933960" w:rsidRPr="00C055A5" w:rsidRDefault="00933960" w:rsidP="00933960">
            <w:pPr>
              <w:rPr>
                <w:rFonts w:ascii="Helvetica" w:hAnsi="Helvetica" w:cs="Helvetica"/>
                <w:lang w:val="en-GB"/>
              </w:rPr>
            </w:pPr>
          </w:p>
        </w:tc>
      </w:tr>
      <w:tr w:rsidR="00933960" w:rsidRPr="00C055A5" w14:paraId="3B806177" w14:textId="77777777" w:rsidTr="00420F6C">
        <w:trPr>
          <w:trHeight w:val="882"/>
        </w:trPr>
        <w:tc>
          <w:tcPr>
            <w:tcW w:w="10536" w:type="dxa"/>
            <w:gridSpan w:val="4"/>
          </w:tcPr>
          <w:p w14:paraId="4499466D" w14:textId="77777777" w:rsidR="00933960" w:rsidRDefault="00933960" w:rsidP="00933960">
            <w:pPr>
              <w:spacing w:line="240" w:lineRule="auto"/>
              <w:rPr>
                <w:rFonts w:ascii="Helvetica" w:hAnsi="Helvetica" w:cs="Helvetica"/>
                <w:b/>
                <w:lang w:val="en-GB"/>
              </w:rPr>
            </w:pPr>
            <w:r w:rsidRPr="00C055A5">
              <w:rPr>
                <w:rFonts w:ascii="Helvetica" w:hAnsi="Helvetica" w:cs="Helvetica"/>
                <w:b/>
                <w:lang w:val="en-GB"/>
              </w:rPr>
              <w:t>1</w:t>
            </w:r>
            <w:r>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472F9EC9" w14:textId="77777777" w:rsidR="00933960" w:rsidRDefault="00933960" w:rsidP="00933960">
            <w:pPr>
              <w:spacing w:line="240" w:lineRule="auto"/>
              <w:rPr>
                <w:rFonts w:ascii="Arial" w:hAnsi="Arial" w:cs="Arial"/>
              </w:rPr>
            </w:pPr>
            <w:r w:rsidRPr="001B2D9E">
              <w:rPr>
                <w:rFonts w:ascii="Arial" w:hAnsi="Arial" w:cs="Arial"/>
                <w:b/>
              </w:rPr>
              <w:t>Chain of controlled undertakings</w:t>
            </w:r>
            <w:r>
              <w:rPr>
                <w:rFonts w:ascii="Arial" w:hAnsi="Arial" w:cs="Arial"/>
              </w:rPr>
              <w:t>:</w:t>
            </w:r>
          </w:p>
          <w:p w14:paraId="18CEB886" w14:textId="51D01831" w:rsidR="00933960" w:rsidRPr="00CC1EB8" w:rsidRDefault="00933960" w:rsidP="00933960">
            <w:pPr>
              <w:rPr>
                <w:rFonts w:ascii="Arial" w:hAnsi="Arial" w:cs="Arial"/>
                <w:noProof/>
                <w:lang w:eastAsia="fi-FI"/>
              </w:rPr>
            </w:pPr>
            <w:r w:rsidRPr="00CC1EB8">
              <w:rPr>
                <w:rFonts w:ascii="Arial" w:hAnsi="Arial" w:cs="Arial"/>
                <w:noProof/>
                <w:lang w:eastAsia="fi-FI"/>
              </w:rPr>
              <w:t>JPMorgan Asset Management Holdings Inc.</w:t>
            </w:r>
          </w:p>
          <w:p w14:paraId="77A432B6" w14:textId="77777777" w:rsidR="002C64A8" w:rsidRDefault="00933960" w:rsidP="00933960">
            <w:pPr>
              <w:rPr>
                <w:rFonts w:ascii="Arial" w:hAnsi="Arial" w:cs="Arial"/>
                <w:noProof/>
                <w:lang w:eastAsia="fi-FI"/>
              </w:rPr>
            </w:pPr>
            <w:r w:rsidRPr="00CC1EB8">
              <w:rPr>
                <w:rFonts w:ascii="Arial" w:hAnsi="Arial" w:cs="Arial"/>
                <w:noProof/>
                <w:lang w:eastAsia="fi-FI"/>
              </w:rPr>
              <w:t>J.P. Morgan Investment Management Inc. (100%)</w:t>
            </w:r>
          </w:p>
          <w:p w14:paraId="66DA6F3A" w14:textId="77777777" w:rsidR="002C64A8" w:rsidRDefault="002C64A8" w:rsidP="00933960">
            <w:pPr>
              <w:rPr>
                <w:rFonts w:ascii="Arial" w:hAnsi="Arial" w:cs="Arial"/>
                <w:noProof/>
                <w:lang w:eastAsia="fi-FI"/>
              </w:rPr>
            </w:pPr>
          </w:p>
          <w:p w14:paraId="6A29F85E" w14:textId="713A5BA3" w:rsidR="00933960" w:rsidRPr="00C11836" w:rsidRDefault="00933960" w:rsidP="00933960">
            <w:pPr>
              <w:rPr>
                <w:rFonts w:ascii="Arial" w:hAnsi="Arial" w:cs="Arial"/>
              </w:rPr>
            </w:pPr>
            <w:r w:rsidRPr="00C11836">
              <w:rPr>
                <w:rFonts w:ascii="Arial" w:hAnsi="Arial" w:cs="Arial"/>
              </w:rPr>
              <w:t>JPMorgan Asset Management Holdings Inc.</w:t>
            </w:r>
          </w:p>
          <w:p w14:paraId="672A1207" w14:textId="77777777" w:rsidR="00933960" w:rsidRPr="00C11836" w:rsidRDefault="00933960" w:rsidP="00933960">
            <w:pPr>
              <w:rPr>
                <w:rFonts w:ascii="Arial" w:hAnsi="Arial" w:cs="Arial"/>
              </w:rPr>
            </w:pPr>
            <w:r w:rsidRPr="00C11836">
              <w:rPr>
                <w:rFonts w:ascii="Arial" w:hAnsi="Arial" w:cs="Arial"/>
              </w:rPr>
              <w:t>JPMorgan Asset Management International Limited</w:t>
            </w:r>
            <w:r>
              <w:rPr>
                <w:rFonts w:ascii="Arial" w:hAnsi="Arial" w:cs="Arial"/>
              </w:rPr>
              <w:t xml:space="preserve"> (100%)</w:t>
            </w:r>
          </w:p>
          <w:p w14:paraId="54027540" w14:textId="0DEDAEE7" w:rsidR="00933960" w:rsidRDefault="00933960" w:rsidP="00933960">
            <w:pPr>
              <w:rPr>
                <w:rFonts w:ascii="Arial" w:hAnsi="Arial" w:cs="Arial"/>
              </w:rPr>
            </w:pPr>
            <w:r w:rsidRPr="00C11836">
              <w:rPr>
                <w:rFonts w:ascii="Arial" w:hAnsi="Arial" w:cs="Arial"/>
              </w:rPr>
              <w:t>JPMorgan Asset Management (UK) Limited</w:t>
            </w:r>
            <w:r>
              <w:rPr>
                <w:rFonts w:ascii="Arial" w:hAnsi="Arial" w:cs="Arial"/>
              </w:rPr>
              <w:t xml:space="preserve"> (100%)</w:t>
            </w:r>
          </w:p>
          <w:p w14:paraId="725B80B9" w14:textId="3B662AE0" w:rsidR="00DA786C" w:rsidRDefault="00DA786C" w:rsidP="00933960">
            <w:pPr>
              <w:rPr>
                <w:rFonts w:ascii="Arial" w:hAnsi="Arial" w:cs="Arial"/>
              </w:rPr>
            </w:pPr>
          </w:p>
          <w:p w14:paraId="4277C666" w14:textId="77777777" w:rsidR="00DA786C" w:rsidRDefault="00DA786C" w:rsidP="00DA786C">
            <w:pPr>
              <w:rPr>
                <w:rFonts w:ascii="Arial" w:hAnsi="Arial" w:cs="Arial"/>
              </w:rPr>
            </w:pPr>
            <w:r w:rsidRPr="0019538C">
              <w:rPr>
                <w:rFonts w:ascii="Arial" w:hAnsi="Arial" w:cs="Arial"/>
              </w:rPr>
              <w:t>JPMorgan Asset Management Holdings Inc.</w:t>
            </w:r>
          </w:p>
          <w:p w14:paraId="08030535" w14:textId="77777777" w:rsidR="00DA786C" w:rsidRDefault="00DA786C" w:rsidP="00DA786C">
            <w:pPr>
              <w:rPr>
                <w:rFonts w:ascii="Arial" w:hAnsi="Arial" w:cs="Arial"/>
              </w:rPr>
            </w:pPr>
            <w:r w:rsidRPr="0019538C">
              <w:rPr>
                <w:rFonts w:ascii="Arial" w:hAnsi="Arial" w:cs="Arial"/>
              </w:rPr>
              <w:t>JPMorgan Asset Management (China) Company Limited</w:t>
            </w:r>
            <w:r>
              <w:rPr>
                <w:rFonts w:ascii="Arial" w:hAnsi="Arial" w:cs="Arial"/>
              </w:rPr>
              <w:t xml:space="preserve"> (100%)</w:t>
            </w:r>
          </w:p>
          <w:p w14:paraId="76EB8709" w14:textId="77777777" w:rsidR="00DA786C" w:rsidRDefault="00DA786C" w:rsidP="00DA786C">
            <w:pPr>
              <w:rPr>
                <w:rFonts w:ascii="Arial" w:hAnsi="Arial" w:cs="Arial"/>
              </w:rPr>
            </w:pPr>
          </w:p>
          <w:p w14:paraId="44A85ABB" w14:textId="77777777" w:rsidR="00DA786C" w:rsidRDefault="00DA786C" w:rsidP="00DA786C">
            <w:pPr>
              <w:rPr>
                <w:rFonts w:ascii="Arial" w:hAnsi="Arial" w:cs="Arial"/>
              </w:rPr>
            </w:pPr>
            <w:r w:rsidRPr="002A7758">
              <w:rPr>
                <w:rFonts w:ascii="Arial" w:hAnsi="Arial" w:cs="Arial"/>
              </w:rPr>
              <w:t>JPMorgan Asset Management Holdings Inc.</w:t>
            </w:r>
          </w:p>
          <w:p w14:paraId="09AD9885" w14:textId="77777777" w:rsidR="00DA786C" w:rsidRDefault="00DA786C" w:rsidP="00DA786C">
            <w:pPr>
              <w:rPr>
                <w:rFonts w:ascii="Arial" w:hAnsi="Arial" w:cs="Arial"/>
              </w:rPr>
            </w:pPr>
            <w:r w:rsidRPr="002A7758">
              <w:rPr>
                <w:rFonts w:ascii="Arial" w:hAnsi="Arial" w:cs="Arial"/>
              </w:rPr>
              <w:t>JPMorgan Asset Management (Asia) Inc.</w:t>
            </w:r>
            <w:r>
              <w:rPr>
                <w:rFonts w:ascii="Arial" w:hAnsi="Arial" w:cs="Arial"/>
              </w:rPr>
              <w:t xml:space="preserve"> (100%)</w:t>
            </w:r>
          </w:p>
          <w:p w14:paraId="3C76FACD" w14:textId="702B211E" w:rsidR="00933960" w:rsidRPr="00EE522D" w:rsidRDefault="00DA786C" w:rsidP="004F1CC0">
            <w:pPr>
              <w:rPr>
                <w:rFonts w:ascii="Arial" w:hAnsi="Arial" w:cs="Arial"/>
              </w:rPr>
            </w:pPr>
            <w:r w:rsidRPr="002A7758">
              <w:rPr>
                <w:rFonts w:ascii="Arial" w:hAnsi="Arial" w:cs="Arial"/>
              </w:rPr>
              <w:t>JPMorgan Asset Management (Taiwan) Limited</w:t>
            </w:r>
            <w:r>
              <w:rPr>
                <w:rFonts w:ascii="Arial" w:hAnsi="Arial" w:cs="Arial"/>
              </w:rPr>
              <w:t xml:space="preserve"> (100%)</w:t>
            </w:r>
          </w:p>
        </w:tc>
      </w:tr>
    </w:tbl>
    <w:p w14:paraId="4727E7A6" w14:textId="77777777" w:rsidR="00C5065C" w:rsidRPr="00C055A5" w:rsidRDefault="00C5065C" w:rsidP="00C5065C">
      <w:pPr>
        <w:rPr>
          <w:rFonts w:ascii="Helvetica" w:hAnsi="Helvetica" w:cs="Helvetica"/>
          <w:lang w:val="en-GB"/>
        </w:rPr>
      </w:pPr>
    </w:p>
    <w:p w14:paraId="1E09F4CB" w14:textId="566D6F05" w:rsidR="00DF3AA4" w:rsidRPr="006D5F96" w:rsidRDefault="000C1CAC" w:rsidP="0004396E">
      <w:pPr>
        <w:rPr>
          <w:rFonts w:ascii="Helvetica" w:hAnsi="Helvetica" w:cs="Helvetica"/>
          <w:lang w:val="en-GB"/>
        </w:rPr>
      </w:pPr>
      <w:r>
        <w:rPr>
          <w:rFonts w:ascii="Helvetica" w:hAnsi="Helvetica" w:cs="Helvetica"/>
          <w:lang w:val="en-GB"/>
        </w:rPr>
        <w:t xml:space="preserve">Done </w:t>
      </w:r>
      <w:r w:rsidR="00825DD6">
        <w:rPr>
          <w:rFonts w:ascii="Helvetica" w:hAnsi="Helvetica" w:cs="Helvetica"/>
          <w:lang w:val="en-GB"/>
        </w:rPr>
        <w:t xml:space="preserve">at </w:t>
      </w:r>
      <w:r w:rsidR="00A00843">
        <w:rPr>
          <w:rFonts w:ascii="Helvetica" w:hAnsi="Helvetica" w:cs="Helvetica"/>
          <w:lang w:val="en-GB"/>
        </w:rPr>
        <w:t>Hyderabad</w:t>
      </w:r>
      <w:r>
        <w:rPr>
          <w:rFonts w:ascii="Helvetica" w:hAnsi="Helvetica" w:cs="Helvetica"/>
          <w:lang w:val="en-GB"/>
        </w:rPr>
        <w:t xml:space="preserve"> </w:t>
      </w:r>
      <w:r w:rsidR="00C5065C" w:rsidRPr="00C055A5">
        <w:rPr>
          <w:rFonts w:ascii="Helvetica" w:hAnsi="Helvetica" w:cs="Helvetica"/>
          <w:lang w:val="en-GB"/>
        </w:rPr>
        <w:t xml:space="preserve">on </w:t>
      </w:r>
      <w:r w:rsidR="00B4675F" w:rsidRPr="00B4675F">
        <w:rPr>
          <w:rFonts w:ascii="Helvetica" w:hAnsi="Helvetica" w:cs="Helvetica"/>
          <w:lang w:val="en-GB"/>
        </w:rPr>
        <w:t>0</w:t>
      </w:r>
      <w:r w:rsidR="005550DE">
        <w:rPr>
          <w:rFonts w:ascii="Helvetica" w:hAnsi="Helvetica" w:cs="Helvetica"/>
          <w:lang w:val="en-GB"/>
        </w:rPr>
        <w:t>2</w:t>
      </w:r>
      <w:r w:rsidR="00B4675F" w:rsidRPr="00B4675F">
        <w:rPr>
          <w:rFonts w:ascii="Helvetica" w:hAnsi="Helvetica" w:cs="Helvetica"/>
          <w:lang w:val="en-GB"/>
        </w:rPr>
        <w:t xml:space="preserve"> </w:t>
      </w:r>
      <w:r w:rsidR="003D36F9">
        <w:rPr>
          <w:rFonts w:ascii="Helvetica" w:hAnsi="Helvetica" w:cs="Helvetica"/>
          <w:lang w:val="en-GB"/>
        </w:rPr>
        <w:t>April</w:t>
      </w:r>
      <w:r w:rsidR="00B4675F" w:rsidRPr="00B4675F">
        <w:rPr>
          <w:rFonts w:ascii="Helvetica" w:hAnsi="Helvetica" w:cs="Helvetica"/>
          <w:lang w:val="en-GB"/>
        </w:rPr>
        <w:t xml:space="preserve"> 2026</w:t>
      </w:r>
    </w:p>
    <w:p w14:paraId="3757CC4A" w14:textId="77777777" w:rsidR="00C5065C" w:rsidRDefault="00C5065C" w:rsidP="008F18BE">
      <w:pPr>
        <w:ind w:left="-709"/>
        <w:rPr>
          <w:rFonts w:ascii="Helvetica" w:hAnsi="Helvetica" w:cs="Helvetica"/>
          <w:b/>
          <w:bCs/>
          <w:lang w:val="en-GB"/>
        </w:rPr>
      </w:pPr>
      <w:r w:rsidRPr="00C055A5">
        <w:rPr>
          <w:rFonts w:ascii="Helvetica" w:hAnsi="Helvetica" w:cs="Helvetica"/>
          <w:b/>
          <w:bCs/>
          <w:lang w:val="en-GB"/>
        </w:rPr>
        <w:t>Notes</w:t>
      </w:r>
    </w:p>
    <w:p w14:paraId="57ACB080" w14:textId="77777777" w:rsidR="00E004C2" w:rsidRDefault="00E004C2" w:rsidP="008F18BE">
      <w:pPr>
        <w:ind w:left="-709"/>
        <w:rPr>
          <w:rFonts w:ascii="Helvetica" w:hAnsi="Helvetica" w:cs="Helvetica"/>
          <w:b/>
          <w:bCs/>
          <w:lang w:val="en-GB"/>
        </w:rPr>
      </w:pPr>
    </w:p>
    <w:p w14:paraId="1C5D5228" w14:textId="77777777" w:rsidR="008913A6" w:rsidRPr="00C055A5" w:rsidRDefault="008913A6" w:rsidP="008F18BE">
      <w:pPr>
        <w:ind w:left="-709"/>
        <w:rPr>
          <w:rFonts w:ascii="Helvetica" w:hAnsi="Helvetica" w:cs="Helvetica"/>
          <w:b/>
          <w:bCs/>
          <w:lang w:val="en-GB"/>
        </w:rPr>
      </w:pPr>
    </w:p>
    <w:p w14:paraId="3E44FBF0"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w:t>
      </w:r>
      <w:r w:rsidR="00B47EB3">
        <w:rPr>
          <w:rFonts w:ascii="Helvetica" w:hAnsi="Helvetica" w:cs="Helvetica"/>
          <w:i/>
          <w:sz w:val="18"/>
          <w:szCs w:val="18"/>
          <w:lang w:val="en-GB"/>
        </w:rPr>
        <w:t>.</w:t>
      </w:r>
      <w:r w:rsidR="00FD17CE">
        <w:rPr>
          <w:rFonts w:ascii="Helvetica" w:hAnsi="Helvetica" w:cs="Helvetica"/>
          <w:i/>
          <w:sz w:val="18"/>
          <w:szCs w:val="18"/>
          <w:lang w:val="en-GB"/>
        </w:rPr>
        <w:t xml:space="preserve"> </w:t>
      </w:r>
      <w:r w:rsidR="00B47EB3">
        <w:rPr>
          <w:rFonts w:ascii="Helvetica" w:hAnsi="Helvetica" w:cs="Helvetica"/>
          <w:i/>
          <w:sz w:val="18"/>
          <w:szCs w:val="18"/>
          <w:lang w:val="en-GB"/>
        </w:rPr>
        <w:t>Persons completing this form should have regard to the requirements of the Transparency (Directive 2004/109/EC) Regulations 2007 as amended (the “Regulations”), the Central Bank of Ireland’s Transparency Rules (the “Transparency Rules”) and Commission Delegated Regulat</w:t>
      </w:r>
      <w:r w:rsidR="00347AA4">
        <w:rPr>
          <w:rFonts w:ascii="Helvetica" w:hAnsi="Helvetica" w:cs="Helvetica"/>
          <w:i/>
          <w:sz w:val="18"/>
          <w:szCs w:val="18"/>
          <w:lang w:val="en-GB"/>
        </w:rPr>
        <w:t>ion</w:t>
      </w:r>
      <w:r w:rsidR="00B47EB3">
        <w:rPr>
          <w:rFonts w:ascii="Helvetica" w:hAnsi="Helvetica" w:cs="Helvetica"/>
          <w:i/>
          <w:sz w:val="18"/>
          <w:szCs w:val="18"/>
          <w:lang w:val="en-GB"/>
        </w:rPr>
        <w:t xml:space="preserve"> (</w:t>
      </w:r>
      <w:r w:rsidR="00347AA4">
        <w:rPr>
          <w:rFonts w:ascii="Helvetica" w:hAnsi="Helvetica" w:cs="Helvetica"/>
          <w:i/>
          <w:sz w:val="18"/>
          <w:szCs w:val="18"/>
          <w:lang w:val="en-GB"/>
        </w:rPr>
        <w:t>E</w:t>
      </w:r>
      <w:r w:rsidR="00B47EB3">
        <w:rPr>
          <w:rFonts w:ascii="Helvetica" w:hAnsi="Helvetica" w:cs="Helvetica"/>
          <w:i/>
          <w:sz w:val="18"/>
          <w:szCs w:val="18"/>
          <w:lang w:val="en-GB"/>
        </w:rPr>
        <w:t xml:space="preserve">U) 2015/761 of 17 December 2014. </w:t>
      </w:r>
    </w:p>
    <w:p w14:paraId="778203D8"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w:t>
      </w:r>
      <w:r w:rsidRPr="008F18BE">
        <w:rPr>
          <w:rFonts w:ascii="Helvetica" w:hAnsi="Helvetica" w:cs="Helvetica"/>
          <w:i/>
          <w:sz w:val="18"/>
          <w:szCs w:val="18"/>
          <w:lang w:val="en-GB"/>
        </w:rPr>
        <w:t xml:space="preserve"> Full name of the legal entity and </w:t>
      </w:r>
      <w:r w:rsidR="003C2D94">
        <w:rPr>
          <w:rFonts w:ascii="Helvetica" w:hAnsi="Helvetica" w:cs="Helvetica"/>
          <w:i/>
          <w:sz w:val="18"/>
          <w:szCs w:val="18"/>
          <w:lang w:val="en-GB"/>
        </w:rPr>
        <w:t>other identifying</w:t>
      </w:r>
      <w:r w:rsidRPr="008F18BE">
        <w:rPr>
          <w:rFonts w:ascii="Helvetica" w:hAnsi="Helvetica" w:cs="Helvetica"/>
          <w:i/>
          <w:sz w:val="18"/>
          <w:szCs w:val="18"/>
          <w:lang w:val="en-GB"/>
        </w:rPr>
        <w:t xml:space="preserve"> specification of the issuer or underlying issuer, provided it is reliable and accurate (e.g. address, LEI, domestic number identity).</w:t>
      </w:r>
    </w:p>
    <w:p w14:paraId="51DA779E" w14:textId="77777777" w:rsidR="00C5065C" w:rsidRPr="008F18BE" w:rsidRDefault="00C5065C" w:rsidP="00FD17CE">
      <w:pPr>
        <w:spacing w:after="0"/>
        <w:ind w:left="-709" w:right="-896"/>
        <w:jc w:val="both"/>
        <w:rPr>
          <w:rFonts w:ascii="Helvetica" w:hAnsi="Helvetica" w:cs="Helvetica"/>
          <w:i/>
          <w:sz w:val="18"/>
          <w:szCs w:val="18"/>
          <w:lang w:val="en-GB"/>
        </w:rPr>
      </w:pPr>
    </w:p>
    <w:p w14:paraId="452BD5DE"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Other</w:t>
      </w:r>
      <w:proofErr w:type="gramEnd"/>
      <w:r w:rsidRPr="008F18BE">
        <w:rPr>
          <w:rFonts w:ascii="Helvetica" w:hAnsi="Helvetica" w:cs="Helvetica"/>
          <w:i/>
          <w:sz w:val="18"/>
          <w:szCs w:val="18"/>
          <w:lang w:val="en-GB"/>
        </w:rPr>
        <w:t xml:space="preserve"> reason for the notification could be voluntary notifications, changes of attribution of the nature of the holding (e.g. expiring of financial instruments) or acting in concert.</w:t>
      </w:r>
    </w:p>
    <w:p w14:paraId="3DB88DF3" w14:textId="77777777" w:rsidR="00C5065C" w:rsidRPr="008F18BE" w:rsidRDefault="00C5065C" w:rsidP="00FD17CE">
      <w:pPr>
        <w:spacing w:after="0"/>
        <w:ind w:left="-709" w:right="-896"/>
        <w:jc w:val="both"/>
        <w:rPr>
          <w:rFonts w:ascii="Helvetica" w:hAnsi="Helvetica" w:cs="Helvetica"/>
          <w:i/>
          <w:sz w:val="18"/>
          <w:szCs w:val="18"/>
          <w:lang w:val="en-GB"/>
        </w:rPr>
      </w:pPr>
    </w:p>
    <w:p w14:paraId="6C2A771F" w14:textId="77777777" w:rsidR="00C5065C" w:rsidRPr="008F18BE" w:rsidRDefault="00C5065C" w:rsidP="00FD17CE">
      <w:pPr>
        <w:spacing w:after="0"/>
        <w:ind w:left="-709" w:right="-896"/>
        <w:jc w:val="both"/>
        <w:rPr>
          <w:rFonts w:ascii="Helvetica" w:hAnsi="Helvetica" w:cs="Helvetica"/>
          <w:i/>
          <w:sz w:val="18"/>
          <w:szCs w:val="18"/>
          <w:lang w:val="en-GB"/>
        </w:rPr>
      </w:pPr>
      <w:proofErr w:type="spellStart"/>
      <w:r w:rsidRPr="008F18BE">
        <w:rPr>
          <w:rFonts w:ascii="Helvetica" w:hAnsi="Helvetica" w:cs="Helvetica"/>
          <w:i/>
          <w:sz w:val="18"/>
          <w:szCs w:val="18"/>
          <w:vertAlign w:val="superscript"/>
          <w:lang w:val="en-GB"/>
        </w:rPr>
        <w:t>iv</w:t>
      </w:r>
      <w:proofErr w:type="spellEnd"/>
      <w:r w:rsidRPr="008F18BE">
        <w:rPr>
          <w:rFonts w:ascii="Helvetica" w:hAnsi="Helvetica" w:cs="Helvetica"/>
          <w:i/>
          <w:sz w:val="18"/>
          <w:szCs w:val="18"/>
          <w:lang w:val="en-GB"/>
        </w:rPr>
        <w:t xml:space="preserve"> This should be the full name of (a) the shareholder; (b) the natural person or legal entity acquiring, disposing of or exercising voting rights in the cases provided for in </w:t>
      </w:r>
      <w:r w:rsidR="000A44F2">
        <w:rPr>
          <w:rFonts w:ascii="Helvetica" w:hAnsi="Helvetica" w:cs="Helvetica"/>
          <w:i/>
          <w:sz w:val="18"/>
          <w:szCs w:val="18"/>
          <w:lang w:val="en-GB"/>
        </w:rPr>
        <w:t>Regulation 15(b) to (h) of the Regulations (</w:t>
      </w:r>
      <w:r w:rsidRPr="008F18BE">
        <w:rPr>
          <w:rFonts w:ascii="Helvetica" w:hAnsi="Helvetica" w:cs="Helvetica"/>
          <w:i/>
          <w:sz w:val="18"/>
          <w:szCs w:val="18"/>
          <w:lang w:val="en-GB"/>
        </w:rPr>
        <w:t>Article 10 (b) to (h)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 xml:space="preserve">; or (c) the holder of financial instruments referred to in </w:t>
      </w:r>
      <w:r w:rsidR="000A44F2">
        <w:rPr>
          <w:rFonts w:ascii="Helvetica" w:hAnsi="Helvetica" w:cs="Helvetica"/>
          <w:i/>
          <w:sz w:val="18"/>
          <w:szCs w:val="18"/>
          <w:lang w:val="en-GB"/>
        </w:rPr>
        <w:t>Regulation 17(1) of the Regulations (</w:t>
      </w:r>
      <w:r w:rsidRPr="008F18BE">
        <w:rPr>
          <w:rFonts w:ascii="Helvetica" w:hAnsi="Helvetica" w:cs="Helvetica"/>
          <w:i/>
          <w:sz w:val="18"/>
          <w:szCs w:val="18"/>
          <w:lang w:val="en-GB"/>
        </w:rPr>
        <w:t>Article 13(1)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w:t>
      </w:r>
    </w:p>
    <w:p w14:paraId="3428C3EB" w14:textId="77777777" w:rsidR="00C5065C" w:rsidRPr="008F18BE" w:rsidRDefault="00C5065C" w:rsidP="00FD17CE">
      <w:pPr>
        <w:spacing w:after="0"/>
        <w:ind w:left="-709" w:right="-896"/>
        <w:jc w:val="both"/>
        <w:rPr>
          <w:rFonts w:ascii="Helvetica" w:hAnsi="Helvetica" w:cs="Helvetica"/>
          <w:i/>
          <w:sz w:val="18"/>
          <w:szCs w:val="18"/>
          <w:lang w:val="en-GB"/>
        </w:rPr>
      </w:pPr>
    </w:p>
    <w:p w14:paraId="1AF0D854"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14:paraId="24A7CCB5" w14:textId="77777777" w:rsidR="00C5065C" w:rsidRPr="008F18BE" w:rsidRDefault="00C5065C" w:rsidP="00FD17CE">
      <w:pPr>
        <w:spacing w:after="0"/>
        <w:ind w:left="-709" w:right="-896"/>
        <w:jc w:val="both"/>
        <w:rPr>
          <w:rFonts w:ascii="Helvetica" w:hAnsi="Helvetica" w:cs="Helvetica"/>
          <w:i/>
          <w:sz w:val="18"/>
          <w:szCs w:val="18"/>
          <w:lang w:val="en-GB"/>
        </w:rPr>
      </w:pPr>
    </w:p>
    <w:p w14:paraId="54650C73"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 xml:space="preserve">In relation to the transactions referred to in points (b) to (h) of </w:t>
      </w:r>
      <w:r w:rsidR="002E08F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 2004/109/EC</w:t>
      </w:r>
      <w:r w:rsidR="00045841">
        <w:rPr>
          <w:rFonts w:ascii="Helvetica" w:hAnsi="Helvetica" w:cs="Helvetica"/>
          <w:i/>
          <w:sz w:val="18"/>
          <w:szCs w:val="18"/>
          <w:lang w:val="en-GB"/>
        </w:rPr>
        <w:t>)</w:t>
      </w:r>
      <w:r w:rsidRPr="008F18BE">
        <w:rPr>
          <w:rFonts w:ascii="Helvetica" w:hAnsi="Helvetica" w:cs="Helvetica"/>
          <w:i/>
          <w:sz w:val="18"/>
          <w:szCs w:val="18"/>
          <w:lang w:val="en-GB"/>
        </w:rPr>
        <w:t>, the following list is provided as</w:t>
      </w:r>
      <w:r w:rsidR="00FD17CE">
        <w:rPr>
          <w:rFonts w:ascii="Helvetica" w:hAnsi="Helvetica" w:cs="Helvetica"/>
          <w:i/>
          <w:sz w:val="18"/>
          <w:szCs w:val="18"/>
          <w:lang w:val="en-GB"/>
        </w:rPr>
        <w:t xml:space="preserve"> an</w:t>
      </w:r>
      <w:r w:rsidRPr="008F18BE">
        <w:rPr>
          <w:rFonts w:ascii="Helvetica" w:hAnsi="Helvetica" w:cs="Helvetica"/>
          <w:i/>
          <w:sz w:val="18"/>
          <w:szCs w:val="18"/>
          <w:lang w:val="en-GB"/>
        </w:rPr>
        <w:t xml:space="preserve"> indication of the persons who should be mentioned:</w:t>
      </w:r>
    </w:p>
    <w:p w14:paraId="439B89AB" w14:textId="77777777" w:rsidR="00C5065C" w:rsidRPr="008F18BE" w:rsidRDefault="00C5065C" w:rsidP="00FD17CE">
      <w:pPr>
        <w:spacing w:after="0"/>
        <w:ind w:left="-709" w:right="-896"/>
        <w:jc w:val="both"/>
        <w:rPr>
          <w:rFonts w:ascii="Helvetica" w:hAnsi="Helvetica" w:cs="Helvetica"/>
          <w:i/>
          <w:sz w:val="18"/>
          <w:szCs w:val="18"/>
          <w:lang w:val="en-GB"/>
        </w:rPr>
      </w:pPr>
    </w:p>
    <w:p w14:paraId="40FD428F" w14:textId="77777777" w:rsid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(b)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the natural person or legal entity that acquires the voting rights and is entitled to exercise them under the agreement and the natural person or legal entity who is transferring temporarily for consideration the voting </w:t>
      </w:r>
      <w:proofErr w:type="gramStart"/>
      <w:r w:rsidRPr="008F18BE">
        <w:rPr>
          <w:rFonts w:ascii="Helvetica" w:hAnsi="Helvetica" w:cs="Helvetica"/>
          <w:i/>
          <w:sz w:val="18"/>
          <w:szCs w:val="18"/>
          <w:lang w:val="en-GB"/>
        </w:rPr>
        <w:t>rights;</w:t>
      </w:r>
      <w:proofErr w:type="gramEnd"/>
    </w:p>
    <w:p w14:paraId="4EEF2ED5" w14:textId="77777777" w:rsidR="008F18BE" w:rsidRDefault="008F18BE" w:rsidP="00FD17CE">
      <w:pPr>
        <w:spacing w:after="0"/>
        <w:ind w:left="-426" w:right="-896" w:hanging="283"/>
        <w:jc w:val="both"/>
        <w:rPr>
          <w:rFonts w:ascii="Helvetica" w:hAnsi="Helvetica" w:cs="Helvetica"/>
          <w:i/>
          <w:sz w:val="18"/>
          <w:szCs w:val="18"/>
          <w:lang w:val="en-GB"/>
        </w:rPr>
      </w:pPr>
    </w:p>
    <w:p w14:paraId="48E474C6" w14:textId="77777777" w:rsidR="00C5065C" w:rsidRPr="008F18BE" w:rsidRDefault="008F18BE" w:rsidP="00FD17CE">
      <w:pPr>
        <w:spacing w:after="0"/>
        <w:ind w:left="-426" w:right="-896" w:hanging="283"/>
        <w:jc w:val="both"/>
        <w:rPr>
          <w:rFonts w:ascii="Helvetica" w:hAnsi="Helvetica" w:cs="Helvetica"/>
          <w:i/>
          <w:sz w:val="18"/>
          <w:szCs w:val="18"/>
          <w:lang w:val="en-GB"/>
        </w:rPr>
      </w:pPr>
      <w:r>
        <w:rPr>
          <w:rFonts w:ascii="Helvetica" w:hAnsi="Helvetica" w:cs="Helvetica"/>
          <w:i/>
          <w:sz w:val="18"/>
          <w:szCs w:val="18"/>
          <w:lang w:val="en-GB"/>
        </w:rPr>
        <w:t>-</w:t>
      </w:r>
      <w:r>
        <w:rPr>
          <w:rFonts w:ascii="Helvetica" w:hAnsi="Helvetica" w:cs="Helvetica"/>
          <w:i/>
          <w:sz w:val="18"/>
          <w:szCs w:val="18"/>
          <w:lang w:val="en-GB"/>
        </w:rPr>
        <w:tab/>
      </w:r>
      <w:r w:rsidR="00C5065C" w:rsidRPr="008F18BE">
        <w:rPr>
          <w:rFonts w:ascii="Helvetica" w:hAnsi="Helvetica" w:cs="Helvetica"/>
          <w:i/>
          <w:sz w:val="18"/>
          <w:szCs w:val="18"/>
          <w:lang w:val="en-GB"/>
        </w:rPr>
        <w:t xml:space="preserve">in the circumstances foreseen in letter (c) of </w:t>
      </w:r>
      <w:r w:rsidR="00045841">
        <w:rPr>
          <w:rFonts w:ascii="Helvetica" w:hAnsi="Helvetica" w:cs="Helvetica"/>
          <w:i/>
          <w:sz w:val="18"/>
          <w:szCs w:val="18"/>
          <w:lang w:val="en-GB"/>
        </w:rPr>
        <w:t>the Regulation 15 of the Regulations (</w:t>
      </w:r>
      <w:r w:rsidR="00C5065C"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3C2D94">
        <w:rPr>
          <w:rFonts w:ascii="Helvetica" w:hAnsi="Helvetica" w:cs="Helvetica"/>
          <w:i/>
          <w:sz w:val="18"/>
          <w:szCs w:val="18"/>
          <w:lang w:val="en-GB"/>
        </w:rPr>
        <w:t>2004/109/EC</w:t>
      </w:r>
      <w:r w:rsidR="00045841">
        <w:rPr>
          <w:rFonts w:ascii="Helvetica" w:hAnsi="Helvetica" w:cs="Helvetica"/>
          <w:i/>
          <w:sz w:val="18"/>
          <w:szCs w:val="18"/>
          <w:lang w:val="en-GB"/>
        </w:rPr>
        <w:t>)</w:t>
      </w:r>
      <w:r w:rsidR="00C5065C" w:rsidRPr="008F18BE">
        <w:rPr>
          <w:rFonts w:ascii="Helvetica" w:hAnsi="Helvetica" w:cs="Helvetica"/>
          <w:i/>
          <w:sz w:val="18"/>
          <w:szCs w:val="18"/>
          <w:lang w:val="en-GB"/>
        </w:rPr>
        <w:t xml:space="preserve">, the natural person or legal entity holding the collateral, provided the person or entity controls the voting rights and declares its intention of exercising them, and natural person or legal entity lodging the collateral under these </w:t>
      </w:r>
      <w:proofErr w:type="gramStart"/>
      <w:r w:rsidR="00C5065C" w:rsidRPr="008F18BE">
        <w:rPr>
          <w:rFonts w:ascii="Helvetica" w:hAnsi="Helvetica" w:cs="Helvetica"/>
          <w:i/>
          <w:sz w:val="18"/>
          <w:szCs w:val="18"/>
          <w:lang w:val="en-GB"/>
        </w:rPr>
        <w:t>conditions;</w:t>
      </w:r>
      <w:proofErr w:type="gramEnd"/>
    </w:p>
    <w:p w14:paraId="7F60B022" w14:textId="77777777" w:rsidR="00C5065C" w:rsidRPr="008F18BE" w:rsidRDefault="00C5065C" w:rsidP="00FD17CE">
      <w:pPr>
        <w:spacing w:after="0"/>
        <w:ind w:right="-896" w:hanging="426"/>
        <w:jc w:val="both"/>
        <w:rPr>
          <w:rFonts w:ascii="Helvetica" w:hAnsi="Helvetica" w:cs="Helvetica"/>
          <w:i/>
          <w:sz w:val="18"/>
          <w:szCs w:val="18"/>
          <w:lang w:val="en-GB"/>
        </w:rPr>
      </w:pPr>
    </w:p>
    <w:p w14:paraId="3B52113F"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in the circumstances foreseen in letter (d) of</w:t>
      </w:r>
      <w:r w:rsidR="00045841">
        <w:rPr>
          <w:rFonts w:ascii="Helvetica" w:hAnsi="Helvetica" w:cs="Helvetica"/>
          <w:i/>
          <w:sz w:val="18"/>
          <w:szCs w:val="18"/>
          <w:lang w:val="en-GB"/>
        </w:rPr>
        <w:t xml:space="preserve"> Regulation 1</w:t>
      </w:r>
      <w:r w:rsidR="00413475">
        <w:rPr>
          <w:rFonts w:ascii="Helvetica" w:hAnsi="Helvetica" w:cs="Helvetica"/>
          <w:i/>
          <w:sz w:val="18"/>
          <w:szCs w:val="18"/>
          <w:lang w:val="en-GB"/>
        </w:rPr>
        <w:t>5</w:t>
      </w:r>
      <w:r w:rsidR="00045841">
        <w:rPr>
          <w:rFonts w:ascii="Helvetica" w:hAnsi="Helvetica" w:cs="Helvetica"/>
          <w:i/>
          <w:sz w:val="18"/>
          <w:szCs w:val="18"/>
          <w:lang w:val="en-GB"/>
        </w:rPr>
        <w:t xml:space="preserve"> of the Regulations</w:t>
      </w:r>
      <w:r w:rsidRPr="008F18BE">
        <w:rPr>
          <w:rFonts w:ascii="Helvetica" w:hAnsi="Helvetica" w:cs="Helvetica"/>
          <w:i/>
          <w:sz w:val="18"/>
          <w:szCs w:val="18"/>
          <w:lang w:val="en-GB"/>
        </w:rPr>
        <w:t xml:space="preserve">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who has a life interest in shares if that person or entity is entitled to exercise the voting rights attached to the shares and the natural person or legal entity who is disposing of the voting rights when the life interest is created;</w:t>
      </w:r>
    </w:p>
    <w:p w14:paraId="566C7254"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196AF58E"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(e) of </w:t>
      </w:r>
      <w:r w:rsidR="00413475">
        <w:rPr>
          <w:rFonts w:ascii="Helvetica" w:hAnsi="Helvetica" w:cs="Helvetica"/>
          <w:i/>
          <w:sz w:val="18"/>
          <w:szCs w:val="18"/>
          <w:lang w:val="en-GB"/>
        </w:rPr>
        <w:t xml:space="preserve">Regulation 15 of the Regulations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the controlling natural person or legal entity and, provided it has a notification duty at an individual level under </w:t>
      </w:r>
      <w:r w:rsidR="00045841">
        <w:rPr>
          <w:rFonts w:ascii="Helvetica" w:hAnsi="Helvetica" w:cs="Helvetica"/>
          <w:i/>
          <w:sz w:val="18"/>
          <w:szCs w:val="18"/>
          <w:lang w:val="en-GB"/>
        </w:rPr>
        <w:t>Regulation 14 of the Regulations (</w:t>
      </w:r>
      <w:r w:rsidRPr="008F18BE">
        <w:rPr>
          <w:rFonts w:ascii="Helvetica" w:hAnsi="Helvetica" w:cs="Helvetica"/>
          <w:i/>
          <w:sz w:val="18"/>
          <w:szCs w:val="18"/>
          <w:lang w:val="en-GB"/>
        </w:rPr>
        <w:t>Article 9</w:t>
      </w:r>
      <w:r w:rsidR="00045841">
        <w:rPr>
          <w:rFonts w:ascii="Helvetica" w:hAnsi="Helvetica" w:cs="Helvetica"/>
          <w:i/>
          <w:sz w:val="18"/>
          <w:szCs w:val="18"/>
          <w:lang w:val="en-GB"/>
        </w:rPr>
        <w:t xml:space="preserve">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under letters (a) to (d)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or under a combination of any of those situations, the controlled undertaking;</w:t>
      </w:r>
    </w:p>
    <w:p w14:paraId="375B17C9"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3CAC53A2"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(f)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the deposit taker of the shares, if he can exercise the voting rights attached to the shares deposited with him at his discretion, and the depositor of the shares allowing the deposit taker to exercise the voting rights at his </w:t>
      </w:r>
      <w:proofErr w:type="gramStart"/>
      <w:r w:rsidRPr="008F18BE">
        <w:rPr>
          <w:rFonts w:ascii="Helvetica" w:hAnsi="Helvetica" w:cs="Helvetica"/>
          <w:i/>
          <w:sz w:val="18"/>
          <w:szCs w:val="18"/>
          <w:lang w:val="en-GB"/>
        </w:rPr>
        <w:t>discretion;</w:t>
      </w:r>
      <w:proofErr w:type="gramEnd"/>
    </w:p>
    <w:p w14:paraId="3A1150FB"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455C92F0"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(g)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the natural person or legal entity that controls the voting </w:t>
      </w:r>
      <w:proofErr w:type="gramStart"/>
      <w:r w:rsidRPr="008F18BE">
        <w:rPr>
          <w:rFonts w:ascii="Helvetica" w:hAnsi="Helvetica" w:cs="Helvetica"/>
          <w:i/>
          <w:sz w:val="18"/>
          <w:szCs w:val="18"/>
          <w:lang w:val="en-GB"/>
        </w:rPr>
        <w:t>rights;</w:t>
      </w:r>
      <w:proofErr w:type="gramEnd"/>
    </w:p>
    <w:p w14:paraId="0B7DCE4B"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745FC333"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(h) </w:t>
      </w:r>
      <w:r w:rsidR="008778CE">
        <w:rPr>
          <w:rFonts w:ascii="Helvetica" w:hAnsi="Helvetica" w:cs="Helvetica"/>
          <w:i/>
          <w:sz w:val="18"/>
          <w:szCs w:val="18"/>
          <w:lang w:val="en-GB"/>
        </w:rPr>
        <w:t>of 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proxy holder, if he can exercise the voting rights at his discretion, and the shareholder who has given his proxy to the proxy holder allowing the latter to exercise the voting rights at his discretion (e.g. management companies).</w:t>
      </w:r>
    </w:p>
    <w:p w14:paraId="18D05EF6" w14:textId="77777777" w:rsidR="00C5065C" w:rsidRPr="008F18BE" w:rsidRDefault="00C5065C" w:rsidP="00FD17CE">
      <w:pPr>
        <w:spacing w:after="0"/>
        <w:ind w:left="-709" w:right="-896"/>
        <w:jc w:val="both"/>
        <w:rPr>
          <w:rFonts w:ascii="Helvetica" w:hAnsi="Helvetica" w:cs="Helvetica"/>
          <w:i/>
          <w:sz w:val="18"/>
          <w:szCs w:val="18"/>
          <w:lang w:val="en-GB"/>
        </w:rPr>
      </w:pPr>
    </w:p>
    <w:p w14:paraId="0CD7B858"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w:t>
      </w:r>
      <w:r w:rsidRPr="008F18BE">
        <w:rPr>
          <w:rFonts w:ascii="Helvetica" w:hAnsi="Helvetica" w:cs="Helvetica"/>
          <w:i/>
          <w:sz w:val="18"/>
          <w:szCs w:val="18"/>
          <w:lang w:val="en-GB"/>
        </w:rPr>
        <w:t xml:space="preserve"> Applicable in the cases provided for in </w:t>
      </w:r>
      <w:r w:rsidR="008778CE">
        <w:rPr>
          <w:rFonts w:ascii="Helvetica" w:hAnsi="Helvetica" w:cs="Helvetica"/>
          <w:i/>
          <w:sz w:val="18"/>
          <w:szCs w:val="18"/>
          <w:lang w:val="en-GB"/>
        </w:rPr>
        <w:t>Regulation 15(b) to (h) of the Regulations</w:t>
      </w:r>
      <w:r w:rsidR="00413475">
        <w:rPr>
          <w:rFonts w:ascii="Helvetica" w:hAnsi="Helvetica" w:cs="Helvetica"/>
          <w:i/>
          <w:sz w:val="18"/>
          <w:szCs w:val="18"/>
          <w:lang w:val="en-GB"/>
        </w:rPr>
        <w:t xml:space="preserve"> </w:t>
      </w:r>
      <w:r w:rsidR="008778CE">
        <w:rPr>
          <w:rFonts w:ascii="Helvetica" w:hAnsi="Helvetica" w:cs="Helvetica"/>
          <w:i/>
          <w:sz w:val="18"/>
          <w:szCs w:val="18"/>
          <w:lang w:val="en-GB"/>
        </w:rPr>
        <w:t>(</w:t>
      </w:r>
      <w:r w:rsidRPr="008F18BE">
        <w:rPr>
          <w:rFonts w:ascii="Helvetica" w:hAnsi="Helvetica" w:cs="Helvetica"/>
          <w:i/>
          <w:sz w:val="18"/>
          <w:szCs w:val="18"/>
          <w:lang w:val="en-GB"/>
        </w:rPr>
        <w:t>Article 10 (b) to (h) of Directive 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This should be the full name of the shareholder who is the counterparty to the natural person or legal entity referred to in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Directive</w:t>
      </w:r>
      <w:r w:rsidR="00F21FBB">
        <w:rPr>
          <w:rFonts w:ascii="Helvetica" w:hAnsi="Helvetica" w:cs="Helvetica"/>
          <w:i/>
          <w:sz w:val="18"/>
          <w:szCs w:val="18"/>
          <w:lang w:val="en-GB"/>
        </w:rPr>
        <w:t xml:space="preserve"> </w:t>
      </w:r>
      <w:r w:rsidR="00F21FBB" w:rsidRPr="008F18BE">
        <w:rPr>
          <w:rFonts w:ascii="Helvetica" w:hAnsi="Helvetica" w:cs="Helvetica"/>
          <w:i/>
          <w:sz w:val="18"/>
          <w:szCs w:val="18"/>
          <w:lang w:val="en-GB"/>
        </w:rPr>
        <w:t>2004/109/EC</w:t>
      </w:r>
      <w:r w:rsidR="008778CE">
        <w:rPr>
          <w:rFonts w:ascii="Helvetica" w:hAnsi="Helvetica" w:cs="Helvetica"/>
          <w:i/>
          <w:sz w:val="18"/>
          <w:szCs w:val="18"/>
          <w:lang w:val="en-GB"/>
        </w:rPr>
        <w:t xml:space="preserve">) </w:t>
      </w:r>
      <w:r w:rsidRPr="008F18BE">
        <w:rPr>
          <w:rFonts w:ascii="Helvetica" w:hAnsi="Helvetica" w:cs="Helvetica"/>
          <w:i/>
          <w:sz w:val="18"/>
          <w:szCs w:val="18"/>
          <w:lang w:val="en-GB"/>
        </w:rPr>
        <w:t xml:space="preserve">unless the percentage of voting rights held by the shareholder is lower than the lowest notifiable threshold for the disclosure of voting rights holdings in accordance with </w:t>
      </w:r>
      <w:r w:rsidR="008778CE">
        <w:rPr>
          <w:rFonts w:ascii="Helvetica" w:hAnsi="Helvetica" w:cs="Helvetica"/>
          <w:i/>
          <w:sz w:val="18"/>
          <w:szCs w:val="18"/>
          <w:lang w:val="en-GB"/>
        </w:rPr>
        <w:t xml:space="preserve">the requirements of the Regulations and </w:t>
      </w:r>
      <w:r w:rsidR="0015068A">
        <w:rPr>
          <w:rFonts w:ascii="Helvetica" w:hAnsi="Helvetica" w:cs="Helvetica"/>
          <w:i/>
          <w:sz w:val="18"/>
          <w:szCs w:val="18"/>
          <w:lang w:val="en-GB"/>
        </w:rPr>
        <w:t xml:space="preserve">the </w:t>
      </w:r>
      <w:r w:rsidR="008778CE">
        <w:rPr>
          <w:rFonts w:ascii="Helvetica" w:hAnsi="Helvetica" w:cs="Helvetica"/>
          <w:i/>
          <w:sz w:val="18"/>
          <w:szCs w:val="18"/>
          <w:lang w:val="en-GB"/>
        </w:rPr>
        <w:t>Transparency Rules</w:t>
      </w:r>
      <w:r w:rsidRPr="008F18BE">
        <w:rPr>
          <w:rFonts w:ascii="Helvetica" w:hAnsi="Helvetica" w:cs="Helvetica"/>
          <w:i/>
          <w:sz w:val="18"/>
          <w:szCs w:val="18"/>
          <w:lang w:val="en-GB"/>
        </w:rPr>
        <w:t>.</w:t>
      </w:r>
    </w:p>
    <w:p w14:paraId="4AC7CB8E" w14:textId="77777777" w:rsidR="00C5065C" w:rsidRPr="008F18BE" w:rsidRDefault="00C5065C" w:rsidP="00FD17CE">
      <w:pPr>
        <w:spacing w:after="0"/>
        <w:ind w:left="-709" w:right="-896"/>
        <w:jc w:val="both"/>
        <w:rPr>
          <w:rFonts w:ascii="Helvetica" w:hAnsi="Helvetica" w:cs="Helvetica"/>
          <w:i/>
          <w:sz w:val="18"/>
          <w:szCs w:val="18"/>
          <w:lang w:val="en-GB"/>
        </w:rPr>
      </w:pPr>
    </w:p>
    <w:p w14:paraId="6DD8DA47"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date on which threshold is crossed or reached should be the date on which the acquisition or disposal took place or the other reason triggered the notification obligation. For passive crossings, the date when the corporate event took effect.</w:t>
      </w:r>
    </w:p>
    <w:p w14:paraId="333AD1E0" w14:textId="77777777" w:rsidR="00C5065C" w:rsidRPr="008F18BE" w:rsidRDefault="00C5065C" w:rsidP="00FD17CE">
      <w:pPr>
        <w:spacing w:after="0"/>
        <w:ind w:left="-709" w:right="-896"/>
        <w:jc w:val="both"/>
        <w:rPr>
          <w:rFonts w:ascii="Helvetica" w:hAnsi="Helvetica" w:cs="Helvetica"/>
          <w:i/>
          <w:sz w:val="18"/>
          <w:szCs w:val="18"/>
          <w:lang w:val="en-GB"/>
        </w:rPr>
      </w:pPr>
    </w:p>
    <w:p w14:paraId="7292506B" w14:textId="77777777" w:rsidR="00C5065C"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lastRenderedPageBreak/>
        <w:t>vii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total number of voting rights shall be composed of all the shares, including depository receipts representing shares, to which voting rights are attached even if the exercise thereof is suspended.</w:t>
      </w:r>
    </w:p>
    <w:p w14:paraId="72241519" w14:textId="77777777" w:rsidR="0015068A" w:rsidRPr="008F18BE" w:rsidRDefault="0015068A" w:rsidP="00FD17CE">
      <w:pPr>
        <w:spacing w:after="0"/>
        <w:ind w:left="-709" w:right="-896"/>
        <w:jc w:val="both"/>
        <w:rPr>
          <w:rFonts w:ascii="Helvetica" w:hAnsi="Helvetica" w:cs="Helvetica"/>
          <w:i/>
          <w:sz w:val="18"/>
          <w:szCs w:val="18"/>
          <w:lang w:val="en-GB"/>
        </w:rPr>
      </w:pPr>
    </w:p>
    <w:p w14:paraId="6D4A6693"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viii</w:t>
      </w:r>
      <w:r w:rsidRPr="008F18BE">
        <w:rPr>
          <w:rFonts w:ascii="Helvetica" w:hAnsi="Helvetica" w:cs="Helvetica"/>
          <w:i/>
          <w:sz w:val="18"/>
          <w:szCs w:val="18"/>
          <w:lang w:val="en-GB"/>
        </w:rPr>
        <w:t xml:space="preserve"> If the holding has fallen below the lowest applicable threshold </w:t>
      </w:r>
      <w:r w:rsidR="0015068A">
        <w:rPr>
          <w:rFonts w:ascii="Helvetica" w:hAnsi="Helvetica" w:cs="Helvetica"/>
          <w:i/>
          <w:sz w:val="18"/>
          <w:szCs w:val="18"/>
          <w:lang w:val="en-GB"/>
        </w:rPr>
        <w:t xml:space="preserve">in accordance with </w:t>
      </w:r>
      <w:r w:rsidR="00D2417E">
        <w:rPr>
          <w:rFonts w:ascii="Helvetica" w:hAnsi="Helvetica" w:cs="Helvetica"/>
          <w:i/>
          <w:sz w:val="18"/>
          <w:szCs w:val="18"/>
          <w:lang w:val="en-GB"/>
        </w:rPr>
        <w:t xml:space="preserve">the Regulations and </w:t>
      </w:r>
      <w:r w:rsidR="0015068A">
        <w:rPr>
          <w:rFonts w:ascii="Helvetica" w:hAnsi="Helvetica" w:cs="Helvetica"/>
          <w:i/>
          <w:sz w:val="18"/>
          <w:szCs w:val="18"/>
          <w:lang w:val="en-GB"/>
        </w:rPr>
        <w:t xml:space="preserve">the </w:t>
      </w:r>
      <w:r w:rsidR="00D2417E">
        <w:rPr>
          <w:rFonts w:ascii="Helvetica" w:hAnsi="Helvetica" w:cs="Helvetica"/>
          <w:i/>
          <w:sz w:val="18"/>
          <w:szCs w:val="18"/>
          <w:lang w:val="en-GB"/>
        </w:rPr>
        <w:t xml:space="preserve">Transparency </w:t>
      </w:r>
      <w:proofErr w:type="gramStart"/>
      <w:r w:rsidR="00D2417E">
        <w:rPr>
          <w:rFonts w:ascii="Helvetica" w:hAnsi="Helvetica" w:cs="Helvetica"/>
          <w:i/>
          <w:sz w:val="18"/>
          <w:szCs w:val="18"/>
          <w:lang w:val="en-GB"/>
        </w:rPr>
        <w:t xml:space="preserve">Rules  </w:t>
      </w:r>
      <w:r w:rsidR="00D31F60">
        <w:rPr>
          <w:rFonts w:ascii="Helvetica" w:hAnsi="Helvetica" w:cs="Helvetica"/>
          <w:i/>
          <w:sz w:val="18"/>
          <w:szCs w:val="18"/>
          <w:lang w:val="en-GB"/>
        </w:rPr>
        <w:t>the</w:t>
      </w:r>
      <w:proofErr w:type="gramEnd"/>
      <w:r w:rsidR="00D31F60">
        <w:rPr>
          <w:rFonts w:ascii="Helvetica" w:hAnsi="Helvetica" w:cs="Helvetica"/>
          <w:i/>
          <w:sz w:val="18"/>
          <w:szCs w:val="18"/>
          <w:lang w:val="en-GB"/>
        </w:rPr>
        <w:t xml:space="preserve"> holder is not obliged to disclose the extent of the holding only that the holding is </w:t>
      </w:r>
      <w:r w:rsidR="00D2417E" w:rsidRPr="00D2417E">
        <w:rPr>
          <w:rFonts w:ascii="Helvetica" w:hAnsi="Helvetica" w:cs="Helvetica"/>
          <w:i/>
          <w:sz w:val="18"/>
          <w:szCs w:val="18"/>
        </w:rPr>
        <w:t>“below 3%</w:t>
      </w:r>
      <w:r w:rsidR="00D2417E">
        <w:rPr>
          <w:rFonts w:ascii="Helvetica" w:hAnsi="Helvetica" w:cs="Helvetica"/>
          <w:i/>
          <w:sz w:val="18"/>
          <w:szCs w:val="18"/>
        </w:rPr>
        <w:t>” or “below 5%” as appropriate</w:t>
      </w:r>
      <w:r w:rsidR="00D2417E" w:rsidRPr="00D2417E">
        <w:rPr>
          <w:rFonts w:ascii="Helvetica" w:hAnsi="Helvetica" w:cs="Helvetica"/>
          <w:i/>
          <w:sz w:val="18"/>
          <w:szCs w:val="18"/>
        </w:rPr>
        <w:t>.</w:t>
      </w:r>
    </w:p>
    <w:p w14:paraId="5A4E1767" w14:textId="77777777" w:rsidR="00C5065C" w:rsidRPr="008F18BE" w:rsidRDefault="00C5065C" w:rsidP="00FD17CE">
      <w:pPr>
        <w:spacing w:after="0"/>
        <w:ind w:left="-709" w:right="-896"/>
        <w:jc w:val="both"/>
        <w:rPr>
          <w:rFonts w:ascii="Helvetica" w:hAnsi="Helvetica" w:cs="Helvetica"/>
          <w:i/>
          <w:sz w:val="18"/>
          <w:szCs w:val="18"/>
          <w:lang w:val="en-GB"/>
        </w:rPr>
      </w:pPr>
    </w:p>
    <w:p w14:paraId="00E4A9F5"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ix</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In</w:t>
      </w:r>
      <w:proofErr w:type="gramEnd"/>
      <w:r w:rsidRPr="008F18BE">
        <w:rPr>
          <w:rFonts w:ascii="Helvetica" w:hAnsi="Helvetica" w:cs="Helvetica"/>
          <w:i/>
          <w:sz w:val="18"/>
          <w:szCs w:val="18"/>
          <w:lang w:val="en-GB"/>
        </w:rPr>
        <w:t xml:space="preserve">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14:paraId="5F58BFD1" w14:textId="77777777" w:rsidR="00C5065C" w:rsidRPr="008F18BE" w:rsidRDefault="00C5065C" w:rsidP="00FD17CE">
      <w:pPr>
        <w:spacing w:after="0"/>
        <w:ind w:left="-709" w:right="-896"/>
        <w:jc w:val="both"/>
        <w:rPr>
          <w:rFonts w:ascii="Helvetica" w:hAnsi="Helvetica" w:cs="Helvetica"/>
          <w:i/>
          <w:sz w:val="18"/>
          <w:szCs w:val="18"/>
          <w:lang w:val="en-GB"/>
        </w:rPr>
      </w:pPr>
    </w:p>
    <w:p w14:paraId="6AC3AE62"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w:t>
      </w:r>
      <w:r w:rsidRPr="008F18BE">
        <w:rPr>
          <w:rFonts w:ascii="Helvetica" w:hAnsi="Helvetica" w:cs="Helvetica"/>
          <w:i/>
          <w:sz w:val="18"/>
          <w:szCs w:val="18"/>
          <w:lang w:val="en-GB"/>
        </w:rPr>
        <w:t xml:space="preserve"> Date of maturity/expiration of the financial instrument i.e. the date when right to acquire shares ends.</w:t>
      </w:r>
    </w:p>
    <w:p w14:paraId="7005DBC3" w14:textId="77777777" w:rsidR="00C5065C" w:rsidRPr="008F18BE" w:rsidRDefault="00C5065C" w:rsidP="00FD17CE">
      <w:pPr>
        <w:spacing w:after="0"/>
        <w:ind w:left="-709" w:right="-896"/>
        <w:jc w:val="both"/>
        <w:rPr>
          <w:rFonts w:ascii="Helvetica" w:hAnsi="Helvetica" w:cs="Helvetica"/>
          <w:i/>
          <w:sz w:val="18"/>
          <w:szCs w:val="18"/>
          <w:lang w:val="en-GB"/>
        </w:rPr>
      </w:pPr>
    </w:p>
    <w:p w14:paraId="2BCCB2D7"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w:t>
      </w:r>
      <w:r w:rsidRPr="008F18BE">
        <w:rPr>
          <w:rFonts w:ascii="Helvetica" w:hAnsi="Helvetica" w:cs="Helvetica"/>
          <w:i/>
          <w:sz w:val="18"/>
          <w:szCs w:val="18"/>
          <w:lang w:val="en-GB"/>
        </w:rPr>
        <w:t xml:space="preserve"> If the financial instrument has such a period – please specify this period – for example once every 3 months starting from [date]. </w:t>
      </w:r>
    </w:p>
    <w:p w14:paraId="66F5A444" w14:textId="77777777" w:rsidR="00C5065C" w:rsidRPr="008F18BE" w:rsidRDefault="00C5065C" w:rsidP="00FD17CE">
      <w:pPr>
        <w:spacing w:after="0"/>
        <w:ind w:left="-709" w:right="-896"/>
        <w:jc w:val="both"/>
        <w:rPr>
          <w:rFonts w:ascii="Helvetica" w:hAnsi="Helvetica" w:cs="Helvetica"/>
          <w:i/>
          <w:sz w:val="18"/>
          <w:szCs w:val="18"/>
          <w:lang w:val="en-GB"/>
        </w:rPr>
      </w:pPr>
    </w:p>
    <w:p w14:paraId="78ABAD73"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In</w:t>
      </w:r>
      <w:proofErr w:type="gramEnd"/>
      <w:r w:rsidRPr="008F18BE">
        <w:rPr>
          <w:rFonts w:ascii="Helvetica" w:hAnsi="Helvetica" w:cs="Helvetica"/>
          <w:i/>
          <w:sz w:val="18"/>
          <w:szCs w:val="18"/>
          <w:lang w:val="en-GB"/>
        </w:rPr>
        <w:t xml:space="preserve"> case of cash settled instruments the number and percentages of voting rights is to be presented on a delta-adjusted basis (</w:t>
      </w:r>
      <w:r w:rsidR="0015068A">
        <w:rPr>
          <w:rFonts w:ascii="Helvetica" w:hAnsi="Helvetica" w:cs="Helvetica"/>
          <w:i/>
          <w:sz w:val="18"/>
          <w:szCs w:val="18"/>
          <w:lang w:val="en-GB"/>
        </w:rPr>
        <w:t>Regulation 17(4) of the Regulations/</w:t>
      </w:r>
      <w:r w:rsidRPr="008F18BE">
        <w:rPr>
          <w:rFonts w:ascii="Helvetica" w:hAnsi="Helvetica" w:cs="Helvetica"/>
          <w:i/>
          <w:sz w:val="18"/>
          <w:szCs w:val="18"/>
          <w:lang w:val="en-GB"/>
        </w:rPr>
        <w:t>Article 13(1a) of Directive 2004/109/EC).</w:t>
      </w:r>
    </w:p>
    <w:p w14:paraId="6D2A126E" w14:textId="77777777" w:rsidR="00C5065C" w:rsidRPr="008F18BE" w:rsidRDefault="00C5065C" w:rsidP="00FD17CE">
      <w:pPr>
        <w:spacing w:after="0"/>
        <w:ind w:left="-709" w:right="-896"/>
        <w:jc w:val="both"/>
        <w:rPr>
          <w:rFonts w:ascii="Helvetica" w:hAnsi="Helvetica" w:cs="Helvetica"/>
          <w:i/>
          <w:sz w:val="18"/>
          <w:szCs w:val="18"/>
          <w:lang w:val="en-GB"/>
        </w:rPr>
      </w:pPr>
    </w:p>
    <w:p w14:paraId="0211F755"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xiii</w:t>
      </w:r>
      <w:r w:rsidRPr="008F18BE">
        <w:rPr>
          <w:rFonts w:ascii="Helvetica" w:hAnsi="Helvetica" w:cs="Helvetica"/>
          <w:i/>
          <w:sz w:val="18"/>
          <w:szCs w:val="18"/>
          <w:lang w:val="en-GB"/>
        </w:rPr>
        <w:t xml:space="preserve"> If the person subject to the notification obligation is either controlled and/or does control another undertaking then the second option applies.</w:t>
      </w:r>
    </w:p>
    <w:p w14:paraId="064A249D" w14:textId="77777777" w:rsidR="00C5065C" w:rsidRPr="008F18BE" w:rsidRDefault="00C5065C" w:rsidP="00FD17CE">
      <w:pPr>
        <w:spacing w:after="0"/>
        <w:ind w:left="-709" w:right="-896"/>
        <w:jc w:val="both"/>
        <w:rPr>
          <w:rFonts w:ascii="Helvetica" w:hAnsi="Helvetica" w:cs="Helvetica"/>
          <w:i/>
          <w:sz w:val="18"/>
          <w:szCs w:val="18"/>
          <w:lang w:val="en-GB"/>
        </w:rPr>
      </w:pPr>
    </w:p>
    <w:p w14:paraId="656B5F5F"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xiv</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full chain of controlled undertakings</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starting with the ultimate controlling natural person or legal entity</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has to be presented also in cases in which only on subsidiary level a threshold is crossed or reached and the subsidiary undertaking discloses the notification</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as only thus </w:t>
      </w:r>
      <w:r w:rsidR="0015068A">
        <w:rPr>
          <w:rFonts w:ascii="Helvetica" w:hAnsi="Helvetica" w:cs="Helvetica"/>
          <w:i/>
          <w:sz w:val="18"/>
          <w:szCs w:val="18"/>
          <w:lang w:val="en-GB"/>
        </w:rPr>
        <w:t xml:space="preserve">will </w:t>
      </w:r>
      <w:r w:rsidRPr="008F18BE">
        <w:rPr>
          <w:rFonts w:ascii="Helvetica" w:hAnsi="Helvetica" w:cs="Helvetica"/>
          <w:i/>
          <w:sz w:val="18"/>
          <w:szCs w:val="18"/>
          <w:lang w:val="en-GB"/>
        </w:rPr>
        <w:t xml:space="preserve">the markets get </w:t>
      </w:r>
      <w:r w:rsidR="0015068A">
        <w:rPr>
          <w:rFonts w:ascii="Helvetica" w:hAnsi="Helvetica" w:cs="Helvetica"/>
          <w:i/>
          <w:sz w:val="18"/>
          <w:szCs w:val="18"/>
          <w:lang w:val="en-GB"/>
        </w:rPr>
        <w:t xml:space="preserve">a </w:t>
      </w:r>
      <w:r w:rsidRPr="008F18BE">
        <w:rPr>
          <w:rFonts w:ascii="Helvetica" w:hAnsi="Helvetica" w:cs="Helvetica"/>
          <w:i/>
          <w:sz w:val="18"/>
          <w:szCs w:val="18"/>
          <w:lang w:val="en-GB"/>
        </w:rPr>
        <w:t xml:space="preserve">full picture of the group holdings. In </w:t>
      </w:r>
      <w:r w:rsidR="00692996">
        <w:rPr>
          <w:rFonts w:ascii="Helvetica" w:hAnsi="Helvetica" w:cs="Helvetica"/>
          <w:i/>
          <w:sz w:val="18"/>
          <w:szCs w:val="18"/>
          <w:lang w:val="en-GB"/>
        </w:rPr>
        <w:t xml:space="preserve">the </w:t>
      </w:r>
      <w:r w:rsidRPr="008F18BE">
        <w:rPr>
          <w:rFonts w:ascii="Helvetica" w:hAnsi="Helvetica" w:cs="Helvetica"/>
          <w:i/>
          <w:sz w:val="18"/>
          <w:szCs w:val="18"/>
          <w:lang w:val="en-GB"/>
        </w:rPr>
        <w:t>case of multiple chains through which the voting rights and/or financial instruments are effectively held</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the chains </w:t>
      </w:r>
      <w:proofErr w:type="gramStart"/>
      <w:r w:rsidRPr="008F18BE">
        <w:rPr>
          <w:rFonts w:ascii="Helvetica" w:hAnsi="Helvetica" w:cs="Helvetica"/>
          <w:i/>
          <w:sz w:val="18"/>
          <w:szCs w:val="18"/>
          <w:lang w:val="en-GB"/>
        </w:rPr>
        <w:t>have to</w:t>
      </w:r>
      <w:proofErr w:type="gramEnd"/>
      <w:r w:rsidRPr="008F18BE">
        <w:rPr>
          <w:rFonts w:ascii="Helvetica" w:hAnsi="Helvetica" w:cs="Helvetica"/>
          <w:i/>
          <w:sz w:val="18"/>
          <w:szCs w:val="18"/>
          <w:lang w:val="en-GB"/>
        </w:rPr>
        <w:t xml:space="preserve"> be presented chain by chain leaving a row free between different chains (e.g.: A, B, C, free row, A, B, D, free row, A, E, F etc.).</w:t>
      </w:r>
    </w:p>
    <w:p w14:paraId="6336A328" w14:textId="77777777" w:rsidR="00C5065C" w:rsidRPr="008F18BE" w:rsidRDefault="00C5065C" w:rsidP="00FD17CE">
      <w:pPr>
        <w:spacing w:after="0"/>
        <w:ind w:left="-709" w:right="-896"/>
        <w:jc w:val="both"/>
        <w:rPr>
          <w:rFonts w:ascii="Helvetica" w:hAnsi="Helvetica" w:cs="Helvetica"/>
          <w:i/>
          <w:sz w:val="18"/>
          <w:szCs w:val="18"/>
          <w:lang w:val="en-GB"/>
        </w:rPr>
      </w:pPr>
    </w:p>
    <w:p w14:paraId="421E166A"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names of controlled undertakings through which the voting rights and/or financial instruments are effectively held have to be presented irrespective</w:t>
      </w:r>
      <w:r w:rsidR="00D363B8">
        <w:rPr>
          <w:rFonts w:ascii="Helvetica" w:hAnsi="Helvetica" w:cs="Helvetica"/>
          <w:i/>
          <w:sz w:val="18"/>
          <w:szCs w:val="18"/>
          <w:lang w:val="en-GB"/>
        </w:rPr>
        <w:t xml:space="preserve"> of </w:t>
      </w:r>
      <w:r w:rsidRPr="008F18BE">
        <w:rPr>
          <w:rFonts w:ascii="Helvetica" w:hAnsi="Helvetica" w:cs="Helvetica"/>
          <w:i/>
          <w:sz w:val="18"/>
          <w:szCs w:val="18"/>
          <w:lang w:val="en-GB"/>
        </w:rPr>
        <w:t>whether the controlled undertakings cross or reach the lowest applicable threshold themselves.</w:t>
      </w:r>
    </w:p>
    <w:p w14:paraId="174EB508" w14:textId="77777777" w:rsidR="00C5065C" w:rsidRPr="008F18BE" w:rsidRDefault="00C5065C" w:rsidP="00FD17CE">
      <w:pPr>
        <w:spacing w:after="0"/>
        <w:ind w:left="-709" w:right="-896"/>
        <w:jc w:val="both"/>
        <w:rPr>
          <w:rFonts w:ascii="Helvetica" w:hAnsi="Helvetica" w:cs="Helvetica"/>
          <w:i/>
          <w:sz w:val="18"/>
          <w:szCs w:val="18"/>
          <w:lang w:val="en-GB"/>
        </w:rPr>
      </w:pPr>
    </w:p>
    <w:p w14:paraId="4183A330"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xvi</w:t>
      </w:r>
      <w:r w:rsidRPr="008F18BE">
        <w:rPr>
          <w:rFonts w:ascii="Helvetica" w:hAnsi="Helvetica" w:cs="Helvetica"/>
          <w:i/>
          <w:sz w:val="18"/>
          <w:szCs w:val="18"/>
          <w:lang w:val="en-GB"/>
        </w:rPr>
        <w:t xml:space="preserve"> Example: Correction of a previous notification.</w:t>
      </w:r>
    </w:p>
    <w:p w14:paraId="72183383" w14:textId="77777777" w:rsidR="00C5065C" w:rsidRPr="00C5065C" w:rsidRDefault="00C5065C" w:rsidP="00FD17CE">
      <w:pPr>
        <w:jc w:val="both"/>
        <w:rPr>
          <w:lang w:val="en-GB"/>
        </w:rPr>
      </w:pPr>
    </w:p>
    <w:sectPr w:rsidR="00C5065C" w:rsidRPr="00C5065C" w:rsidSect="00F4675B">
      <w:pgSz w:w="11906" w:h="16838"/>
      <w:pgMar w:top="1440" w:right="1440" w:bottom="12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01431" w14:textId="77777777" w:rsidR="00F96BB9" w:rsidRDefault="00F96BB9" w:rsidP="00A63B41">
      <w:pPr>
        <w:spacing w:after="0" w:line="240" w:lineRule="auto"/>
      </w:pPr>
      <w:r>
        <w:separator/>
      </w:r>
    </w:p>
  </w:endnote>
  <w:endnote w:type="continuationSeparator" w:id="0">
    <w:p w14:paraId="550E067E" w14:textId="77777777" w:rsidR="00F96BB9" w:rsidRDefault="00F96BB9" w:rsidP="00A63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51EB2" w14:textId="77777777" w:rsidR="00F96BB9" w:rsidRDefault="00F96BB9" w:rsidP="00A63B41">
      <w:pPr>
        <w:spacing w:after="0" w:line="240" w:lineRule="auto"/>
      </w:pPr>
      <w:r>
        <w:separator/>
      </w:r>
    </w:p>
  </w:footnote>
  <w:footnote w:type="continuationSeparator" w:id="0">
    <w:p w14:paraId="1179B493" w14:textId="77777777" w:rsidR="00F96BB9" w:rsidRDefault="00F96BB9" w:rsidP="00A63B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24BF"/>
    <w:rsid w:val="00003497"/>
    <w:rsid w:val="00006813"/>
    <w:rsid w:val="000436EE"/>
    <w:rsid w:val="0004396E"/>
    <w:rsid w:val="00045841"/>
    <w:rsid w:val="00057E68"/>
    <w:rsid w:val="00073229"/>
    <w:rsid w:val="00077BE3"/>
    <w:rsid w:val="00092E94"/>
    <w:rsid w:val="000A127E"/>
    <w:rsid w:val="000A44F2"/>
    <w:rsid w:val="000A641C"/>
    <w:rsid w:val="000C1CAC"/>
    <w:rsid w:val="000C1F73"/>
    <w:rsid w:val="000D1B00"/>
    <w:rsid w:val="000D23F7"/>
    <w:rsid w:val="000E4914"/>
    <w:rsid w:val="000F47A3"/>
    <w:rsid w:val="00105544"/>
    <w:rsid w:val="001174FA"/>
    <w:rsid w:val="001222DF"/>
    <w:rsid w:val="00132453"/>
    <w:rsid w:val="0013496E"/>
    <w:rsid w:val="00134C42"/>
    <w:rsid w:val="0015068A"/>
    <w:rsid w:val="00151BA4"/>
    <w:rsid w:val="00154256"/>
    <w:rsid w:val="0017379B"/>
    <w:rsid w:val="00180A5E"/>
    <w:rsid w:val="0019644E"/>
    <w:rsid w:val="001A48F7"/>
    <w:rsid w:val="001B1909"/>
    <w:rsid w:val="001B1ADC"/>
    <w:rsid w:val="001B2770"/>
    <w:rsid w:val="001B374D"/>
    <w:rsid w:val="001C15D3"/>
    <w:rsid w:val="001D12BD"/>
    <w:rsid w:val="001D4D09"/>
    <w:rsid w:val="001D5066"/>
    <w:rsid w:val="001F1A04"/>
    <w:rsid w:val="001F3ABF"/>
    <w:rsid w:val="001F492E"/>
    <w:rsid w:val="00201E8C"/>
    <w:rsid w:val="00204C45"/>
    <w:rsid w:val="002059DD"/>
    <w:rsid w:val="00207021"/>
    <w:rsid w:val="002177A2"/>
    <w:rsid w:val="002177A9"/>
    <w:rsid w:val="002573EF"/>
    <w:rsid w:val="002578D6"/>
    <w:rsid w:val="00264FCF"/>
    <w:rsid w:val="002746F0"/>
    <w:rsid w:val="002772AA"/>
    <w:rsid w:val="00294989"/>
    <w:rsid w:val="002C0751"/>
    <w:rsid w:val="002C5E2A"/>
    <w:rsid w:val="002C64A8"/>
    <w:rsid w:val="002D0C79"/>
    <w:rsid w:val="002D464A"/>
    <w:rsid w:val="002D54A2"/>
    <w:rsid w:val="002D7AA4"/>
    <w:rsid w:val="002E08F1"/>
    <w:rsid w:val="002F2C2F"/>
    <w:rsid w:val="0031704F"/>
    <w:rsid w:val="003472CF"/>
    <w:rsid w:val="00347AA4"/>
    <w:rsid w:val="00362101"/>
    <w:rsid w:val="00370C11"/>
    <w:rsid w:val="003777FC"/>
    <w:rsid w:val="00384C63"/>
    <w:rsid w:val="00385CE9"/>
    <w:rsid w:val="003A0FFE"/>
    <w:rsid w:val="003B0192"/>
    <w:rsid w:val="003C2D94"/>
    <w:rsid w:val="003C7728"/>
    <w:rsid w:val="003D36F9"/>
    <w:rsid w:val="003D3F3E"/>
    <w:rsid w:val="003D6890"/>
    <w:rsid w:val="003E36E8"/>
    <w:rsid w:val="003E5348"/>
    <w:rsid w:val="003E5C37"/>
    <w:rsid w:val="003F32AA"/>
    <w:rsid w:val="00413475"/>
    <w:rsid w:val="0041554F"/>
    <w:rsid w:val="00420F6C"/>
    <w:rsid w:val="00427002"/>
    <w:rsid w:val="00434D15"/>
    <w:rsid w:val="00450A83"/>
    <w:rsid w:val="004526CA"/>
    <w:rsid w:val="00465F72"/>
    <w:rsid w:val="004765B0"/>
    <w:rsid w:val="004774B5"/>
    <w:rsid w:val="00485978"/>
    <w:rsid w:val="004953AC"/>
    <w:rsid w:val="00496EA3"/>
    <w:rsid w:val="004A5924"/>
    <w:rsid w:val="004A72AD"/>
    <w:rsid w:val="004E4FE0"/>
    <w:rsid w:val="004F06C1"/>
    <w:rsid w:val="004F1CC0"/>
    <w:rsid w:val="004F440A"/>
    <w:rsid w:val="00505E02"/>
    <w:rsid w:val="005126DD"/>
    <w:rsid w:val="00521E70"/>
    <w:rsid w:val="00546F8D"/>
    <w:rsid w:val="00547EA4"/>
    <w:rsid w:val="00553103"/>
    <w:rsid w:val="005550DE"/>
    <w:rsid w:val="00562111"/>
    <w:rsid w:val="00562726"/>
    <w:rsid w:val="005644AF"/>
    <w:rsid w:val="00566D82"/>
    <w:rsid w:val="005713EC"/>
    <w:rsid w:val="005771AE"/>
    <w:rsid w:val="005826E0"/>
    <w:rsid w:val="00592C4E"/>
    <w:rsid w:val="00595CA3"/>
    <w:rsid w:val="00596050"/>
    <w:rsid w:val="005A2156"/>
    <w:rsid w:val="005A4FF8"/>
    <w:rsid w:val="005F6E88"/>
    <w:rsid w:val="00617FDA"/>
    <w:rsid w:val="00627F09"/>
    <w:rsid w:val="00630E34"/>
    <w:rsid w:val="00633FDF"/>
    <w:rsid w:val="00634803"/>
    <w:rsid w:val="006520A8"/>
    <w:rsid w:val="00653B0A"/>
    <w:rsid w:val="00657ABD"/>
    <w:rsid w:val="00664B73"/>
    <w:rsid w:val="00666319"/>
    <w:rsid w:val="00666C77"/>
    <w:rsid w:val="006877CA"/>
    <w:rsid w:val="00690B18"/>
    <w:rsid w:val="00692996"/>
    <w:rsid w:val="006A205A"/>
    <w:rsid w:val="006D5F96"/>
    <w:rsid w:val="006E5403"/>
    <w:rsid w:val="0070184B"/>
    <w:rsid w:val="00704AAA"/>
    <w:rsid w:val="00712AB8"/>
    <w:rsid w:val="007168F2"/>
    <w:rsid w:val="00720166"/>
    <w:rsid w:val="00721B2D"/>
    <w:rsid w:val="007260DF"/>
    <w:rsid w:val="00731F79"/>
    <w:rsid w:val="00734BA9"/>
    <w:rsid w:val="00736972"/>
    <w:rsid w:val="00737B55"/>
    <w:rsid w:val="0074010A"/>
    <w:rsid w:val="00747F9E"/>
    <w:rsid w:val="007626FA"/>
    <w:rsid w:val="00762E92"/>
    <w:rsid w:val="0076368C"/>
    <w:rsid w:val="007762CD"/>
    <w:rsid w:val="00777D9E"/>
    <w:rsid w:val="007839CD"/>
    <w:rsid w:val="00795C4F"/>
    <w:rsid w:val="007B5DE7"/>
    <w:rsid w:val="007C162B"/>
    <w:rsid w:val="007C1F85"/>
    <w:rsid w:val="007C271C"/>
    <w:rsid w:val="007D323A"/>
    <w:rsid w:val="007D355A"/>
    <w:rsid w:val="007D5C22"/>
    <w:rsid w:val="007E44BF"/>
    <w:rsid w:val="007F3777"/>
    <w:rsid w:val="007F3867"/>
    <w:rsid w:val="008052FE"/>
    <w:rsid w:val="0080786C"/>
    <w:rsid w:val="008132B2"/>
    <w:rsid w:val="00816FB4"/>
    <w:rsid w:val="00825DD6"/>
    <w:rsid w:val="008307CA"/>
    <w:rsid w:val="00831CDB"/>
    <w:rsid w:val="00837E23"/>
    <w:rsid w:val="00844206"/>
    <w:rsid w:val="0085056D"/>
    <w:rsid w:val="00871618"/>
    <w:rsid w:val="00875992"/>
    <w:rsid w:val="008778CE"/>
    <w:rsid w:val="00882380"/>
    <w:rsid w:val="00885A63"/>
    <w:rsid w:val="008913A6"/>
    <w:rsid w:val="008B139D"/>
    <w:rsid w:val="008B5F85"/>
    <w:rsid w:val="008D1C27"/>
    <w:rsid w:val="008D3B45"/>
    <w:rsid w:val="008E7B3F"/>
    <w:rsid w:val="008F015E"/>
    <w:rsid w:val="008F0998"/>
    <w:rsid w:val="008F18BE"/>
    <w:rsid w:val="008F2685"/>
    <w:rsid w:val="008F698F"/>
    <w:rsid w:val="008F7853"/>
    <w:rsid w:val="009052FC"/>
    <w:rsid w:val="009054B6"/>
    <w:rsid w:val="00913594"/>
    <w:rsid w:val="00920804"/>
    <w:rsid w:val="00933960"/>
    <w:rsid w:val="00940D9D"/>
    <w:rsid w:val="00941061"/>
    <w:rsid w:val="0095589E"/>
    <w:rsid w:val="00957F01"/>
    <w:rsid w:val="00961A6C"/>
    <w:rsid w:val="009755DE"/>
    <w:rsid w:val="00980A29"/>
    <w:rsid w:val="009822E1"/>
    <w:rsid w:val="00995488"/>
    <w:rsid w:val="009B3679"/>
    <w:rsid w:val="009D00A0"/>
    <w:rsid w:val="009D2607"/>
    <w:rsid w:val="009E0507"/>
    <w:rsid w:val="009E3BBA"/>
    <w:rsid w:val="00A00843"/>
    <w:rsid w:val="00A069B6"/>
    <w:rsid w:val="00A13B89"/>
    <w:rsid w:val="00A252E1"/>
    <w:rsid w:val="00A31253"/>
    <w:rsid w:val="00A422CF"/>
    <w:rsid w:val="00A507AD"/>
    <w:rsid w:val="00A50EAE"/>
    <w:rsid w:val="00A51009"/>
    <w:rsid w:val="00A60951"/>
    <w:rsid w:val="00A63B41"/>
    <w:rsid w:val="00A66C0D"/>
    <w:rsid w:val="00A77B5E"/>
    <w:rsid w:val="00A817E8"/>
    <w:rsid w:val="00A85C2E"/>
    <w:rsid w:val="00A9509D"/>
    <w:rsid w:val="00AA1EE1"/>
    <w:rsid w:val="00AA7C01"/>
    <w:rsid w:val="00AB29D3"/>
    <w:rsid w:val="00AC7780"/>
    <w:rsid w:val="00AD5A51"/>
    <w:rsid w:val="00AD7DBD"/>
    <w:rsid w:val="00B02C64"/>
    <w:rsid w:val="00B041C5"/>
    <w:rsid w:val="00B433C7"/>
    <w:rsid w:val="00B4675F"/>
    <w:rsid w:val="00B47EB3"/>
    <w:rsid w:val="00B53403"/>
    <w:rsid w:val="00B54A13"/>
    <w:rsid w:val="00B7470F"/>
    <w:rsid w:val="00B7715B"/>
    <w:rsid w:val="00B878F3"/>
    <w:rsid w:val="00B92360"/>
    <w:rsid w:val="00BA42D8"/>
    <w:rsid w:val="00BA72A7"/>
    <w:rsid w:val="00BC1052"/>
    <w:rsid w:val="00BD522B"/>
    <w:rsid w:val="00BE706C"/>
    <w:rsid w:val="00BF3F68"/>
    <w:rsid w:val="00BF4D26"/>
    <w:rsid w:val="00C055A5"/>
    <w:rsid w:val="00C2158F"/>
    <w:rsid w:val="00C32263"/>
    <w:rsid w:val="00C466FB"/>
    <w:rsid w:val="00C5065C"/>
    <w:rsid w:val="00C71B51"/>
    <w:rsid w:val="00C7493D"/>
    <w:rsid w:val="00C824CB"/>
    <w:rsid w:val="00C93FB7"/>
    <w:rsid w:val="00CC06CF"/>
    <w:rsid w:val="00CC1637"/>
    <w:rsid w:val="00CC41EB"/>
    <w:rsid w:val="00CC5D92"/>
    <w:rsid w:val="00CD1195"/>
    <w:rsid w:val="00CD289C"/>
    <w:rsid w:val="00CD4D4B"/>
    <w:rsid w:val="00CE41A5"/>
    <w:rsid w:val="00CF106C"/>
    <w:rsid w:val="00CF19FF"/>
    <w:rsid w:val="00D2326B"/>
    <w:rsid w:val="00D2417E"/>
    <w:rsid w:val="00D300B1"/>
    <w:rsid w:val="00D31693"/>
    <w:rsid w:val="00D31F60"/>
    <w:rsid w:val="00D3231F"/>
    <w:rsid w:val="00D363B8"/>
    <w:rsid w:val="00D404BB"/>
    <w:rsid w:val="00D64A60"/>
    <w:rsid w:val="00D701D8"/>
    <w:rsid w:val="00D7084A"/>
    <w:rsid w:val="00D73CE1"/>
    <w:rsid w:val="00D94B07"/>
    <w:rsid w:val="00DA5340"/>
    <w:rsid w:val="00DA786C"/>
    <w:rsid w:val="00DB3C69"/>
    <w:rsid w:val="00DC22F2"/>
    <w:rsid w:val="00DC6CC5"/>
    <w:rsid w:val="00DD180A"/>
    <w:rsid w:val="00DE6ED4"/>
    <w:rsid w:val="00DF01C4"/>
    <w:rsid w:val="00DF3301"/>
    <w:rsid w:val="00DF3AA4"/>
    <w:rsid w:val="00DF7467"/>
    <w:rsid w:val="00E004C2"/>
    <w:rsid w:val="00E32D0D"/>
    <w:rsid w:val="00E362CA"/>
    <w:rsid w:val="00E37192"/>
    <w:rsid w:val="00E4053B"/>
    <w:rsid w:val="00E44470"/>
    <w:rsid w:val="00E528F0"/>
    <w:rsid w:val="00E55F6C"/>
    <w:rsid w:val="00E767F1"/>
    <w:rsid w:val="00E943F5"/>
    <w:rsid w:val="00EA74F5"/>
    <w:rsid w:val="00EB362A"/>
    <w:rsid w:val="00EB7EA5"/>
    <w:rsid w:val="00EE522D"/>
    <w:rsid w:val="00EE7B1D"/>
    <w:rsid w:val="00EF71E2"/>
    <w:rsid w:val="00F044D1"/>
    <w:rsid w:val="00F11EE0"/>
    <w:rsid w:val="00F12A4C"/>
    <w:rsid w:val="00F21891"/>
    <w:rsid w:val="00F21FBB"/>
    <w:rsid w:val="00F26D04"/>
    <w:rsid w:val="00F32B37"/>
    <w:rsid w:val="00F34BEE"/>
    <w:rsid w:val="00F445F4"/>
    <w:rsid w:val="00F4675B"/>
    <w:rsid w:val="00F66AF3"/>
    <w:rsid w:val="00F73DCA"/>
    <w:rsid w:val="00F82213"/>
    <w:rsid w:val="00F830E0"/>
    <w:rsid w:val="00F870F3"/>
    <w:rsid w:val="00F96BB9"/>
    <w:rsid w:val="00FB1AD4"/>
    <w:rsid w:val="00FC28C3"/>
    <w:rsid w:val="00FD124B"/>
    <w:rsid w:val="00FD17CE"/>
    <w:rsid w:val="00FE2B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738A6"/>
  <w15:docId w15:val="{4387BAEF-396E-49DC-BD0E-86BD3E0B9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A63B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3B41"/>
  </w:style>
  <w:style w:type="paragraph" w:styleId="Footer">
    <w:name w:val="footer"/>
    <w:basedOn w:val="Normal"/>
    <w:link w:val="FooterChar"/>
    <w:uiPriority w:val="99"/>
    <w:unhideWhenUsed/>
    <w:rsid w:val="00A63B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3B41"/>
  </w:style>
  <w:style w:type="character" w:styleId="Hyperlink">
    <w:name w:val="Hyperlink"/>
    <w:basedOn w:val="DefaultParagraphFont"/>
    <w:uiPriority w:val="99"/>
    <w:unhideWhenUsed/>
    <w:rsid w:val="00DF3A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0027">
      <w:bodyDiv w:val="1"/>
      <w:marLeft w:val="0"/>
      <w:marRight w:val="0"/>
      <w:marTop w:val="0"/>
      <w:marBottom w:val="0"/>
      <w:divBdr>
        <w:top w:val="none" w:sz="0" w:space="0" w:color="auto"/>
        <w:left w:val="none" w:sz="0" w:space="0" w:color="auto"/>
        <w:bottom w:val="none" w:sz="0" w:space="0" w:color="auto"/>
        <w:right w:val="none" w:sz="0" w:space="0" w:color="auto"/>
      </w:divBdr>
    </w:div>
    <w:div w:id="27799723">
      <w:bodyDiv w:val="1"/>
      <w:marLeft w:val="0"/>
      <w:marRight w:val="0"/>
      <w:marTop w:val="0"/>
      <w:marBottom w:val="0"/>
      <w:divBdr>
        <w:top w:val="none" w:sz="0" w:space="0" w:color="auto"/>
        <w:left w:val="none" w:sz="0" w:space="0" w:color="auto"/>
        <w:bottom w:val="none" w:sz="0" w:space="0" w:color="auto"/>
        <w:right w:val="none" w:sz="0" w:space="0" w:color="auto"/>
      </w:divBdr>
    </w:div>
    <w:div w:id="109010407">
      <w:bodyDiv w:val="1"/>
      <w:marLeft w:val="0"/>
      <w:marRight w:val="0"/>
      <w:marTop w:val="0"/>
      <w:marBottom w:val="0"/>
      <w:divBdr>
        <w:top w:val="none" w:sz="0" w:space="0" w:color="auto"/>
        <w:left w:val="none" w:sz="0" w:space="0" w:color="auto"/>
        <w:bottom w:val="none" w:sz="0" w:space="0" w:color="auto"/>
        <w:right w:val="none" w:sz="0" w:space="0" w:color="auto"/>
      </w:divBdr>
    </w:div>
    <w:div w:id="112676711">
      <w:bodyDiv w:val="1"/>
      <w:marLeft w:val="0"/>
      <w:marRight w:val="0"/>
      <w:marTop w:val="0"/>
      <w:marBottom w:val="0"/>
      <w:divBdr>
        <w:top w:val="none" w:sz="0" w:space="0" w:color="auto"/>
        <w:left w:val="none" w:sz="0" w:space="0" w:color="auto"/>
        <w:bottom w:val="none" w:sz="0" w:space="0" w:color="auto"/>
        <w:right w:val="none" w:sz="0" w:space="0" w:color="auto"/>
      </w:divBdr>
    </w:div>
    <w:div w:id="154033531">
      <w:bodyDiv w:val="1"/>
      <w:marLeft w:val="0"/>
      <w:marRight w:val="0"/>
      <w:marTop w:val="0"/>
      <w:marBottom w:val="0"/>
      <w:divBdr>
        <w:top w:val="none" w:sz="0" w:space="0" w:color="auto"/>
        <w:left w:val="none" w:sz="0" w:space="0" w:color="auto"/>
        <w:bottom w:val="none" w:sz="0" w:space="0" w:color="auto"/>
        <w:right w:val="none" w:sz="0" w:space="0" w:color="auto"/>
      </w:divBdr>
    </w:div>
    <w:div w:id="204483833">
      <w:bodyDiv w:val="1"/>
      <w:marLeft w:val="0"/>
      <w:marRight w:val="0"/>
      <w:marTop w:val="0"/>
      <w:marBottom w:val="0"/>
      <w:divBdr>
        <w:top w:val="none" w:sz="0" w:space="0" w:color="auto"/>
        <w:left w:val="none" w:sz="0" w:space="0" w:color="auto"/>
        <w:bottom w:val="none" w:sz="0" w:space="0" w:color="auto"/>
        <w:right w:val="none" w:sz="0" w:space="0" w:color="auto"/>
      </w:divBdr>
    </w:div>
    <w:div w:id="254437649">
      <w:bodyDiv w:val="1"/>
      <w:marLeft w:val="0"/>
      <w:marRight w:val="0"/>
      <w:marTop w:val="0"/>
      <w:marBottom w:val="0"/>
      <w:divBdr>
        <w:top w:val="none" w:sz="0" w:space="0" w:color="auto"/>
        <w:left w:val="none" w:sz="0" w:space="0" w:color="auto"/>
        <w:bottom w:val="none" w:sz="0" w:space="0" w:color="auto"/>
        <w:right w:val="none" w:sz="0" w:space="0" w:color="auto"/>
      </w:divBdr>
    </w:div>
    <w:div w:id="275796198">
      <w:bodyDiv w:val="1"/>
      <w:marLeft w:val="0"/>
      <w:marRight w:val="0"/>
      <w:marTop w:val="0"/>
      <w:marBottom w:val="0"/>
      <w:divBdr>
        <w:top w:val="none" w:sz="0" w:space="0" w:color="auto"/>
        <w:left w:val="none" w:sz="0" w:space="0" w:color="auto"/>
        <w:bottom w:val="none" w:sz="0" w:space="0" w:color="auto"/>
        <w:right w:val="none" w:sz="0" w:space="0" w:color="auto"/>
      </w:divBdr>
    </w:div>
    <w:div w:id="354160408">
      <w:bodyDiv w:val="1"/>
      <w:marLeft w:val="0"/>
      <w:marRight w:val="0"/>
      <w:marTop w:val="0"/>
      <w:marBottom w:val="0"/>
      <w:divBdr>
        <w:top w:val="none" w:sz="0" w:space="0" w:color="auto"/>
        <w:left w:val="none" w:sz="0" w:space="0" w:color="auto"/>
        <w:bottom w:val="none" w:sz="0" w:space="0" w:color="auto"/>
        <w:right w:val="none" w:sz="0" w:space="0" w:color="auto"/>
      </w:divBdr>
    </w:div>
    <w:div w:id="355930984">
      <w:bodyDiv w:val="1"/>
      <w:marLeft w:val="0"/>
      <w:marRight w:val="0"/>
      <w:marTop w:val="0"/>
      <w:marBottom w:val="0"/>
      <w:divBdr>
        <w:top w:val="none" w:sz="0" w:space="0" w:color="auto"/>
        <w:left w:val="none" w:sz="0" w:space="0" w:color="auto"/>
        <w:bottom w:val="none" w:sz="0" w:space="0" w:color="auto"/>
        <w:right w:val="none" w:sz="0" w:space="0" w:color="auto"/>
      </w:divBdr>
    </w:div>
    <w:div w:id="375661438">
      <w:bodyDiv w:val="1"/>
      <w:marLeft w:val="0"/>
      <w:marRight w:val="0"/>
      <w:marTop w:val="0"/>
      <w:marBottom w:val="0"/>
      <w:divBdr>
        <w:top w:val="none" w:sz="0" w:space="0" w:color="auto"/>
        <w:left w:val="none" w:sz="0" w:space="0" w:color="auto"/>
        <w:bottom w:val="none" w:sz="0" w:space="0" w:color="auto"/>
        <w:right w:val="none" w:sz="0" w:space="0" w:color="auto"/>
      </w:divBdr>
    </w:div>
    <w:div w:id="436602928">
      <w:bodyDiv w:val="1"/>
      <w:marLeft w:val="0"/>
      <w:marRight w:val="0"/>
      <w:marTop w:val="0"/>
      <w:marBottom w:val="0"/>
      <w:divBdr>
        <w:top w:val="none" w:sz="0" w:space="0" w:color="auto"/>
        <w:left w:val="none" w:sz="0" w:space="0" w:color="auto"/>
        <w:bottom w:val="none" w:sz="0" w:space="0" w:color="auto"/>
        <w:right w:val="none" w:sz="0" w:space="0" w:color="auto"/>
      </w:divBdr>
    </w:div>
    <w:div w:id="463737858">
      <w:bodyDiv w:val="1"/>
      <w:marLeft w:val="0"/>
      <w:marRight w:val="0"/>
      <w:marTop w:val="0"/>
      <w:marBottom w:val="0"/>
      <w:divBdr>
        <w:top w:val="none" w:sz="0" w:space="0" w:color="auto"/>
        <w:left w:val="none" w:sz="0" w:space="0" w:color="auto"/>
        <w:bottom w:val="none" w:sz="0" w:space="0" w:color="auto"/>
        <w:right w:val="none" w:sz="0" w:space="0" w:color="auto"/>
      </w:divBdr>
    </w:div>
    <w:div w:id="520703024">
      <w:bodyDiv w:val="1"/>
      <w:marLeft w:val="0"/>
      <w:marRight w:val="0"/>
      <w:marTop w:val="0"/>
      <w:marBottom w:val="0"/>
      <w:divBdr>
        <w:top w:val="none" w:sz="0" w:space="0" w:color="auto"/>
        <w:left w:val="none" w:sz="0" w:space="0" w:color="auto"/>
        <w:bottom w:val="none" w:sz="0" w:space="0" w:color="auto"/>
        <w:right w:val="none" w:sz="0" w:space="0" w:color="auto"/>
      </w:divBdr>
    </w:div>
    <w:div w:id="678846857">
      <w:bodyDiv w:val="1"/>
      <w:marLeft w:val="0"/>
      <w:marRight w:val="0"/>
      <w:marTop w:val="0"/>
      <w:marBottom w:val="0"/>
      <w:divBdr>
        <w:top w:val="none" w:sz="0" w:space="0" w:color="auto"/>
        <w:left w:val="none" w:sz="0" w:space="0" w:color="auto"/>
        <w:bottom w:val="none" w:sz="0" w:space="0" w:color="auto"/>
        <w:right w:val="none" w:sz="0" w:space="0" w:color="auto"/>
      </w:divBdr>
    </w:div>
    <w:div w:id="698698276">
      <w:bodyDiv w:val="1"/>
      <w:marLeft w:val="0"/>
      <w:marRight w:val="0"/>
      <w:marTop w:val="0"/>
      <w:marBottom w:val="0"/>
      <w:divBdr>
        <w:top w:val="none" w:sz="0" w:space="0" w:color="auto"/>
        <w:left w:val="none" w:sz="0" w:space="0" w:color="auto"/>
        <w:bottom w:val="none" w:sz="0" w:space="0" w:color="auto"/>
        <w:right w:val="none" w:sz="0" w:space="0" w:color="auto"/>
      </w:divBdr>
    </w:div>
    <w:div w:id="739710643">
      <w:bodyDiv w:val="1"/>
      <w:marLeft w:val="0"/>
      <w:marRight w:val="0"/>
      <w:marTop w:val="0"/>
      <w:marBottom w:val="0"/>
      <w:divBdr>
        <w:top w:val="none" w:sz="0" w:space="0" w:color="auto"/>
        <w:left w:val="none" w:sz="0" w:space="0" w:color="auto"/>
        <w:bottom w:val="none" w:sz="0" w:space="0" w:color="auto"/>
        <w:right w:val="none" w:sz="0" w:space="0" w:color="auto"/>
      </w:divBdr>
    </w:div>
    <w:div w:id="745952552">
      <w:bodyDiv w:val="1"/>
      <w:marLeft w:val="0"/>
      <w:marRight w:val="0"/>
      <w:marTop w:val="0"/>
      <w:marBottom w:val="0"/>
      <w:divBdr>
        <w:top w:val="none" w:sz="0" w:space="0" w:color="auto"/>
        <w:left w:val="none" w:sz="0" w:space="0" w:color="auto"/>
        <w:bottom w:val="none" w:sz="0" w:space="0" w:color="auto"/>
        <w:right w:val="none" w:sz="0" w:space="0" w:color="auto"/>
      </w:divBdr>
    </w:div>
    <w:div w:id="773599150">
      <w:bodyDiv w:val="1"/>
      <w:marLeft w:val="0"/>
      <w:marRight w:val="0"/>
      <w:marTop w:val="0"/>
      <w:marBottom w:val="0"/>
      <w:divBdr>
        <w:top w:val="none" w:sz="0" w:space="0" w:color="auto"/>
        <w:left w:val="none" w:sz="0" w:space="0" w:color="auto"/>
        <w:bottom w:val="none" w:sz="0" w:space="0" w:color="auto"/>
        <w:right w:val="none" w:sz="0" w:space="0" w:color="auto"/>
      </w:divBdr>
    </w:div>
    <w:div w:id="778766601">
      <w:bodyDiv w:val="1"/>
      <w:marLeft w:val="0"/>
      <w:marRight w:val="0"/>
      <w:marTop w:val="0"/>
      <w:marBottom w:val="0"/>
      <w:divBdr>
        <w:top w:val="none" w:sz="0" w:space="0" w:color="auto"/>
        <w:left w:val="none" w:sz="0" w:space="0" w:color="auto"/>
        <w:bottom w:val="none" w:sz="0" w:space="0" w:color="auto"/>
        <w:right w:val="none" w:sz="0" w:space="0" w:color="auto"/>
      </w:divBdr>
    </w:div>
    <w:div w:id="780994450">
      <w:bodyDiv w:val="1"/>
      <w:marLeft w:val="0"/>
      <w:marRight w:val="0"/>
      <w:marTop w:val="0"/>
      <w:marBottom w:val="0"/>
      <w:divBdr>
        <w:top w:val="none" w:sz="0" w:space="0" w:color="auto"/>
        <w:left w:val="none" w:sz="0" w:space="0" w:color="auto"/>
        <w:bottom w:val="none" w:sz="0" w:space="0" w:color="auto"/>
        <w:right w:val="none" w:sz="0" w:space="0" w:color="auto"/>
      </w:divBdr>
    </w:div>
    <w:div w:id="804006002">
      <w:bodyDiv w:val="1"/>
      <w:marLeft w:val="0"/>
      <w:marRight w:val="0"/>
      <w:marTop w:val="0"/>
      <w:marBottom w:val="0"/>
      <w:divBdr>
        <w:top w:val="none" w:sz="0" w:space="0" w:color="auto"/>
        <w:left w:val="none" w:sz="0" w:space="0" w:color="auto"/>
        <w:bottom w:val="none" w:sz="0" w:space="0" w:color="auto"/>
        <w:right w:val="none" w:sz="0" w:space="0" w:color="auto"/>
      </w:divBdr>
    </w:div>
    <w:div w:id="869883012">
      <w:bodyDiv w:val="1"/>
      <w:marLeft w:val="0"/>
      <w:marRight w:val="0"/>
      <w:marTop w:val="0"/>
      <w:marBottom w:val="0"/>
      <w:divBdr>
        <w:top w:val="none" w:sz="0" w:space="0" w:color="auto"/>
        <w:left w:val="none" w:sz="0" w:space="0" w:color="auto"/>
        <w:bottom w:val="none" w:sz="0" w:space="0" w:color="auto"/>
        <w:right w:val="none" w:sz="0" w:space="0" w:color="auto"/>
      </w:divBdr>
    </w:div>
    <w:div w:id="889389363">
      <w:bodyDiv w:val="1"/>
      <w:marLeft w:val="0"/>
      <w:marRight w:val="0"/>
      <w:marTop w:val="0"/>
      <w:marBottom w:val="0"/>
      <w:divBdr>
        <w:top w:val="none" w:sz="0" w:space="0" w:color="auto"/>
        <w:left w:val="none" w:sz="0" w:space="0" w:color="auto"/>
        <w:bottom w:val="none" w:sz="0" w:space="0" w:color="auto"/>
        <w:right w:val="none" w:sz="0" w:space="0" w:color="auto"/>
      </w:divBdr>
    </w:div>
    <w:div w:id="944457626">
      <w:bodyDiv w:val="1"/>
      <w:marLeft w:val="0"/>
      <w:marRight w:val="0"/>
      <w:marTop w:val="0"/>
      <w:marBottom w:val="0"/>
      <w:divBdr>
        <w:top w:val="none" w:sz="0" w:space="0" w:color="auto"/>
        <w:left w:val="none" w:sz="0" w:space="0" w:color="auto"/>
        <w:bottom w:val="none" w:sz="0" w:space="0" w:color="auto"/>
        <w:right w:val="none" w:sz="0" w:space="0" w:color="auto"/>
      </w:divBdr>
    </w:div>
    <w:div w:id="961809910">
      <w:bodyDiv w:val="1"/>
      <w:marLeft w:val="0"/>
      <w:marRight w:val="0"/>
      <w:marTop w:val="0"/>
      <w:marBottom w:val="0"/>
      <w:divBdr>
        <w:top w:val="none" w:sz="0" w:space="0" w:color="auto"/>
        <w:left w:val="none" w:sz="0" w:space="0" w:color="auto"/>
        <w:bottom w:val="none" w:sz="0" w:space="0" w:color="auto"/>
        <w:right w:val="none" w:sz="0" w:space="0" w:color="auto"/>
      </w:divBdr>
    </w:div>
    <w:div w:id="976567363">
      <w:bodyDiv w:val="1"/>
      <w:marLeft w:val="0"/>
      <w:marRight w:val="0"/>
      <w:marTop w:val="0"/>
      <w:marBottom w:val="0"/>
      <w:divBdr>
        <w:top w:val="none" w:sz="0" w:space="0" w:color="auto"/>
        <w:left w:val="none" w:sz="0" w:space="0" w:color="auto"/>
        <w:bottom w:val="none" w:sz="0" w:space="0" w:color="auto"/>
        <w:right w:val="none" w:sz="0" w:space="0" w:color="auto"/>
      </w:divBdr>
    </w:div>
    <w:div w:id="978804945">
      <w:bodyDiv w:val="1"/>
      <w:marLeft w:val="0"/>
      <w:marRight w:val="0"/>
      <w:marTop w:val="0"/>
      <w:marBottom w:val="0"/>
      <w:divBdr>
        <w:top w:val="none" w:sz="0" w:space="0" w:color="auto"/>
        <w:left w:val="none" w:sz="0" w:space="0" w:color="auto"/>
        <w:bottom w:val="none" w:sz="0" w:space="0" w:color="auto"/>
        <w:right w:val="none" w:sz="0" w:space="0" w:color="auto"/>
      </w:divBdr>
    </w:div>
    <w:div w:id="991328030">
      <w:bodyDiv w:val="1"/>
      <w:marLeft w:val="0"/>
      <w:marRight w:val="0"/>
      <w:marTop w:val="0"/>
      <w:marBottom w:val="0"/>
      <w:divBdr>
        <w:top w:val="none" w:sz="0" w:space="0" w:color="auto"/>
        <w:left w:val="none" w:sz="0" w:space="0" w:color="auto"/>
        <w:bottom w:val="none" w:sz="0" w:space="0" w:color="auto"/>
        <w:right w:val="none" w:sz="0" w:space="0" w:color="auto"/>
      </w:divBdr>
    </w:div>
    <w:div w:id="1021395468">
      <w:bodyDiv w:val="1"/>
      <w:marLeft w:val="0"/>
      <w:marRight w:val="0"/>
      <w:marTop w:val="0"/>
      <w:marBottom w:val="0"/>
      <w:divBdr>
        <w:top w:val="none" w:sz="0" w:space="0" w:color="auto"/>
        <w:left w:val="none" w:sz="0" w:space="0" w:color="auto"/>
        <w:bottom w:val="none" w:sz="0" w:space="0" w:color="auto"/>
        <w:right w:val="none" w:sz="0" w:space="0" w:color="auto"/>
      </w:divBdr>
    </w:div>
    <w:div w:id="1022978561">
      <w:bodyDiv w:val="1"/>
      <w:marLeft w:val="0"/>
      <w:marRight w:val="0"/>
      <w:marTop w:val="0"/>
      <w:marBottom w:val="0"/>
      <w:divBdr>
        <w:top w:val="none" w:sz="0" w:space="0" w:color="auto"/>
        <w:left w:val="none" w:sz="0" w:space="0" w:color="auto"/>
        <w:bottom w:val="none" w:sz="0" w:space="0" w:color="auto"/>
        <w:right w:val="none" w:sz="0" w:space="0" w:color="auto"/>
      </w:divBdr>
    </w:div>
    <w:div w:id="1031884479">
      <w:bodyDiv w:val="1"/>
      <w:marLeft w:val="0"/>
      <w:marRight w:val="0"/>
      <w:marTop w:val="0"/>
      <w:marBottom w:val="0"/>
      <w:divBdr>
        <w:top w:val="none" w:sz="0" w:space="0" w:color="auto"/>
        <w:left w:val="none" w:sz="0" w:space="0" w:color="auto"/>
        <w:bottom w:val="none" w:sz="0" w:space="0" w:color="auto"/>
        <w:right w:val="none" w:sz="0" w:space="0" w:color="auto"/>
      </w:divBdr>
    </w:div>
    <w:div w:id="1053768221">
      <w:bodyDiv w:val="1"/>
      <w:marLeft w:val="0"/>
      <w:marRight w:val="0"/>
      <w:marTop w:val="0"/>
      <w:marBottom w:val="0"/>
      <w:divBdr>
        <w:top w:val="none" w:sz="0" w:space="0" w:color="auto"/>
        <w:left w:val="none" w:sz="0" w:space="0" w:color="auto"/>
        <w:bottom w:val="none" w:sz="0" w:space="0" w:color="auto"/>
        <w:right w:val="none" w:sz="0" w:space="0" w:color="auto"/>
      </w:divBdr>
    </w:div>
    <w:div w:id="1064647120">
      <w:bodyDiv w:val="1"/>
      <w:marLeft w:val="0"/>
      <w:marRight w:val="0"/>
      <w:marTop w:val="0"/>
      <w:marBottom w:val="0"/>
      <w:divBdr>
        <w:top w:val="none" w:sz="0" w:space="0" w:color="auto"/>
        <w:left w:val="none" w:sz="0" w:space="0" w:color="auto"/>
        <w:bottom w:val="none" w:sz="0" w:space="0" w:color="auto"/>
        <w:right w:val="none" w:sz="0" w:space="0" w:color="auto"/>
      </w:divBdr>
    </w:div>
    <w:div w:id="1167138626">
      <w:bodyDiv w:val="1"/>
      <w:marLeft w:val="0"/>
      <w:marRight w:val="0"/>
      <w:marTop w:val="0"/>
      <w:marBottom w:val="0"/>
      <w:divBdr>
        <w:top w:val="none" w:sz="0" w:space="0" w:color="auto"/>
        <w:left w:val="none" w:sz="0" w:space="0" w:color="auto"/>
        <w:bottom w:val="none" w:sz="0" w:space="0" w:color="auto"/>
        <w:right w:val="none" w:sz="0" w:space="0" w:color="auto"/>
      </w:divBdr>
    </w:div>
    <w:div w:id="1214120217">
      <w:bodyDiv w:val="1"/>
      <w:marLeft w:val="0"/>
      <w:marRight w:val="0"/>
      <w:marTop w:val="0"/>
      <w:marBottom w:val="0"/>
      <w:divBdr>
        <w:top w:val="none" w:sz="0" w:space="0" w:color="auto"/>
        <w:left w:val="none" w:sz="0" w:space="0" w:color="auto"/>
        <w:bottom w:val="none" w:sz="0" w:space="0" w:color="auto"/>
        <w:right w:val="none" w:sz="0" w:space="0" w:color="auto"/>
      </w:divBdr>
    </w:div>
    <w:div w:id="1233271607">
      <w:bodyDiv w:val="1"/>
      <w:marLeft w:val="0"/>
      <w:marRight w:val="0"/>
      <w:marTop w:val="0"/>
      <w:marBottom w:val="0"/>
      <w:divBdr>
        <w:top w:val="none" w:sz="0" w:space="0" w:color="auto"/>
        <w:left w:val="none" w:sz="0" w:space="0" w:color="auto"/>
        <w:bottom w:val="none" w:sz="0" w:space="0" w:color="auto"/>
        <w:right w:val="none" w:sz="0" w:space="0" w:color="auto"/>
      </w:divBdr>
    </w:div>
    <w:div w:id="1357266962">
      <w:bodyDiv w:val="1"/>
      <w:marLeft w:val="0"/>
      <w:marRight w:val="0"/>
      <w:marTop w:val="0"/>
      <w:marBottom w:val="0"/>
      <w:divBdr>
        <w:top w:val="none" w:sz="0" w:space="0" w:color="auto"/>
        <w:left w:val="none" w:sz="0" w:space="0" w:color="auto"/>
        <w:bottom w:val="none" w:sz="0" w:space="0" w:color="auto"/>
        <w:right w:val="none" w:sz="0" w:space="0" w:color="auto"/>
      </w:divBdr>
    </w:div>
    <w:div w:id="1363552817">
      <w:bodyDiv w:val="1"/>
      <w:marLeft w:val="0"/>
      <w:marRight w:val="0"/>
      <w:marTop w:val="0"/>
      <w:marBottom w:val="0"/>
      <w:divBdr>
        <w:top w:val="none" w:sz="0" w:space="0" w:color="auto"/>
        <w:left w:val="none" w:sz="0" w:space="0" w:color="auto"/>
        <w:bottom w:val="none" w:sz="0" w:space="0" w:color="auto"/>
        <w:right w:val="none" w:sz="0" w:space="0" w:color="auto"/>
      </w:divBdr>
    </w:div>
    <w:div w:id="1377319581">
      <w:bodyDiv w:val="1"/>
      <w:marLeft w:val="0"/>
      <w:marRight w:val="0"/>
      <w:marTop w:val="0"/>
      <w:marBottom w:val="0"/>
      <w:divBdr>
        <w:top w:val="none" w:sz="0" w:space="0" w:color="auto"/>
        <w:left w:val="none" w:sz="0" w:space="0" w:color="auto"/>
        <w:bottom w:val="none" w:sz="0" w:space="0" w:color="auto"/>
        <w:right w:val="none" w:sz="0" w:space="0" w:color="auto"/>
      </w:divBdr>
    </w:div>
    <w:div w:id="1421754855">
      <w:bodyDiv w:val="1"/>
      <w:marLeft w:val="0"/>
      <w:marRight w:val="0"/>
      <w:marTop w:val="0"/>
      <w:marBottom w:val="0"/>
      <w:divBdr>
        <w:top w:val="none" w:sz="0" w:space="0" w:color="auto"/>
        <w:left w:val="none" w:sz="0" w:space="0" w:color="auto"/>
        <w:bottom w:val="none" w:sz="0" w:space="0" w:color="auto"/>
        <w:right w:val="none" w:sz="0" w:space="0" w:color="auto"/>
      </w:divBdr>
    </w:div>
    <w:div w:id="1422023138">
      <w:bodyDiv w:val="1"/>
      <w:marLeft w:val="0"/>
      <w:marRight w:val="0"/>
      <w:marTop w:val="0"/>
      <w:marBottom w:val="0"/>
      <w:divBdr>
        <w:top w:val="none" w:sz="0" w:space="0" w:color="auto"/>
        <w:left w:val="none" w:sz="0" w:space="0" w:color="auto"/>
        <w:bottom w:val="none" w:sz="0" w:space="0" w:color="auto"/>
        <w:right w:val="none" w:sz="0" w:space="0" w:color="auto"/>
      </w:divBdr>
    </w:div>
    <w:div w:id="1481655217">
      <w:bodyDiv w:val="1"/>
      <w:marLeft w:val="0"/>
      <w:marRight w:val="0"/>
      <w:marTop w:val="0"/>
      <w:marBottom w:val="0"/>
      <w:divBdr>
        <w:top w:val="none" w:sz="0" w:space="0" w:color="auto"/>
        <w:left w:val="none" w:sz="0" w:space="0" w:color="auto"/>
        <w:bottom w:val="none" w:sz="0" w:space="0" w:color="auto"/>
        <w:right w:val="none" w:sz="0" w:space="0" w:color="auto"/>
      </w:divBdr>
    </w:div>
    <w:div w:id="1514951146">
      <w:bodyDiv w:val="1"/>
      <w:marLeft w:val="0"/>
      <w:marRight w:val="0"/>
      <w:marTop w:val="0"/>
      <w:marBottom w:val="0"/>
      <w:divBdr>
        <w:top w:val="none" w:sz="0" w:space="0" w:color="auto"/>
        <w:left w:val="none" w:sz="0" w:space="0" w:color="auto"/>
        <w:bottom w:val="none" w:sz="0" w:space="0" w:color="auto"/>
        <w:right w:val="none" w:sz="0" w:space="0" w:color="auto"/>
      </w:divBdr>
    </w:div>
    <w:div w:id="1533573058">
      <w:bodyDiv w:val="1"/>
      <w:marLeft w:val="0"/>
      <w:marRight w:val="0"/>
      <w:marTop w:val="0"/>
      <w:marBottom w:val="0"/>
      <w:divBdr>
        <w:top w:val="none" w:sz="0" w:space="0" w:color="auto"/>
        <w:left w:val="none" w:sz="0" w:space="0" w:color="auto"/>
        <w:bottom w:val="none" w:sz="0" w:space="0" w:color="auto"/>
        <w:right w:val="none" w:sz="0" w:space="0" w:color="auto"/>
      </w:divBdr>
    </w:div>
    <w:div w:id="1626352963">
      <w:bodyDiv w:val="1"/>
      <w:marLeft w:val="0"/>
      <w:marRight w:val="0"/>
      <w:marTop w:val="0"/>
      <w:marBottom w:val="0"/>
      <w:divBdr>
        <w:top w:val="none" w:sz="0" w:space="0" w:color="auto"/>
        <w:left w:val="none" w:sz="0" w:space="0" w:color="auto"/>
        <w:bottom w:val="none" w:sz="0" w:space="0" w:color="auto"/>
        <w:right w:val="none" w:sz="0" w:space="0" w:color="auto"/>
      </w:divBdr>
    </w:div>
    <w:div w:id="1695496308">
      <w:bodyDiv w:val="1"/>
      <w:marLeft w:val="0"/>
      <w:marRight w:val="0"/>
      <w:marTop w:val="0"/>
      <w:marBottom w:val="0"/>
      <w:divBdr>
        <w:top w:val="none" w:sz="0" w:space="0" w:color="auto"/>
        <w:left w:val="none" w:sz="0" w:space="0" w:color="auto"/>
        <w:bottom w:val="none" w:sz="0" w:space="0" w:color="auto"/>
        <w:right w:val="none" w:sz="0" w:space="0" w:color="auto"/>
      </w:divBdr>
    </w:div>
    <w:div w:id="1698969870">
      <w:bodyDiv w:val="1"/>
      <w:marLeft w:val="0"/>
      <w:marRight w:val="0"/>
      <w:marTop w:val="0"/>
      <w:marBottom w:val="0"/>
      <w:divBdr>
        <w:top w:val="none" w:sz="0" w:space="0" w:color="auto"/>
        <w:left w:val="none" w:sz="0" w:space="0" w:color="auto"/>
        <w:bottom w:val="none" w:sz="0" w:space="0" w:color="auto"/>
        <w:right w:val="none" w:sz="0" w:space="0" w:color="auto"/>
      </w:divBdr>
    </w:div>
    <w:div w:id="1710716751">
      <w:bodyDiv w:val="1"/>
      <w:marLeft w:val="0"/>
      <w:marRight w:val="0"/>
      <w:marTop w:val="0"/>
      <w:marBottom w:val="0"/>
      <w:divBdr>
        <w:top w:val="none" w:sz="0" w:space="0" w:color="auto"/>
        <w:left w:val="none" w:sz="0" w:space="0" w:color="auto"/>
        <w:bottom w:val="none" w:sz="0" w:space="0" w:color="auto"/>
        <w:right w:val="none" w:sz="0" w:space="0" w:color="auto"/>
      </w:divBdr>
    </w:div>
    <w:div w:id="1733387967">
      <w:bodyDiv w:val="1"/>
      <w:marLeft w:val="0"/>
      <w:marRight w:val="0"/>
      <w:marTop w:val="0"/>
      <w:marBottom w:val="0"/>
      <w:divBdr>
        <w:top w:val="none" w:sz="0" w:space="0" w:color="auto"/>
        <w:left w:val="none" w:sz="0" w:space="0" w:color="auto"/>
        <w:bottom w:val="none" w:sz="0" w:space="0" w:color="auto"/>
        <w:right w:val="none" w:sz="0" w:space="0" w:color="auto"/>
      </w:divBdr>
    </w:div>
    <w:div w:id="1755391254">
      <w:bodyDiv w:val="1"/>
      <w:marLeft w:val="0"/>
      <w:marRight w:val="0"/>
      <w:marTop w:val="0"/>
      <w:marBottom w:val="0"/>
      <w:divBdr>
        <w:top w:val="none" w:sz="0" w:space="0" w:color="auto"/>
        <w:left w:val="none" w:sz="0" w:space="0" w:color="auto"/>
        <w:bottom w:val="none" w:sz="0" w:space="0" w:color="auto"/>
        <w:right w:val="none" w:sz="0" w:space="0" w:color="auto"/>
      </w:divBdr>
    </w:div>
    <w:div w:id="1788085799">
      <w:bodyDiv w:val="1"/>
      <w:marLeft w:val="0"/>
      <w:marRight w:val="0"/>
      <w:marTop w:val="0"/>
      <w:marBottom w:val="0"/>
      <w:divBdr>
        <w:top w:val="none" w:sz="0" w:space="0" w:color="auto"/>
        <w:left w:val="none" w:sz="0" w:space="0" w:color="auto"/>
        <w:bottom w:val="none" w:sz="0" w:space="0" w:color="auto"/>
        <w:right w:val="none" w:sz="0" w:space="0" w:color="auto"/>
      </w:divBdr>
    </w:div>
    <w:div w:id="1792430912">
      <w:bodyDiv w:val="1"/>
      <w:marLeft w:val="0"/>
      <w:marRight w:val="0"/>
      <w:marTop w:val="0"/>
      <w:marBottom w:val="0"/>
      <w:divBdr>
        <w:top w:val="none" w:sz="0" w:space="0" w:color="auto"/>
        <w:left w:val="none" w:sz="0" w:space="0" w:color="auto"/>
        <w:bottom w:val="none" w:sz="0" w:space="0" w:color="auto"/>
        <w:right w:val="none" w:sz="0" w:space="0" w:color="auto"/>
      </w:divBdr>
    </w:div>
    <w:div w:id="1889414013">
      <w:bodyDiv w:val="1"/>
      <w:marLeft w:val="0"/>
      <w:marRight w:val="0"/>
      <w:marTop w:val="0"/>
      <w:marBottom w:val="0"/>
      <w:divBdr>
        <w:top w:val="none" w:sz="0" w:space="0" w:color="auto"/>
        <w:left w:val="none" w:sz="0" w:space="0" w:color="auto"/>
        <w:bottom w:val="none" w:sz="0" w:space="0" w:color="auto"/>
        <w:right w:val="none" w:sz="0" w:space="0" w:color="auto"/>
      </w:divBdr>
    </w:div>
    <w:div w:id="1949040698">
      <w:bodyDiv w:val="1"/>
      <w:marLeft w:val="0"/>
      <w:marRight w:val="0"/>
      <w:marTop w:val="0"/>
      <w:marBottom w:val="0"/>
      <w:divBdr>
        <w:top w:val="none" w:sz="0" w:space="0" w:color="auto"/>
        <w:left w:val="none" w:sz="0" w:space="0" w:color="auto"/>
        <w:bottom w:val="none" w:sz="0" w:space="0" w:color="auto"/>
        <w:right w:val="none" w:sz="0" w:space="0" w:color="auto"/>
      </w:divBdr>
    </w:div>
    <w:div w:id="1987121528">
      <w:bodyDiv w:val="1"/>
      <w:marLeft w:val="0"/>
      <w:marRight w:val="0"/>
      <w:marTop w:val="0"/>
      <w:marBottom w:val="0"/>
      <w:divBdr>
        <w:top w:val="none" w:sz="0" w:space="0" w:color="auto"/>
        <w:left w:val="none" w:sz="0" w:space="0" w:color="auto"/>
        <w:bottom w:val="none" w:sz="0" w:space="0" w:color="auto"/>
        <w:right w:val="none" w:sz="0" w:space="0" w:color="auto"/>
      </w:divBdr>
    </w:div>
    <w:div w:id="2005627683">
      <w:bodyDiv w:val="1"/>
      <w:marLeft w:val="0"/>
      <w:marRight w:val="0"/>
      <w:marTop w:val="0"/>
      <w:marBottom w:val="0"/>
      <w:divBdr>
        <w:top w:val="none" w:sz="0" w:space="0" w:color="auto"/>
        <w:left w:val="none" w:sz="0" w:space="0" w:color="auto"/>
        <w:bottom w:val="none" w:sz="0" w:space="0" w:color="auto"/>
        <w:right w:val="none" w:sz="0" w:space="0" w:color="auto"/>
      </w:divBdr>
    </w:div>
    <w:div w:id="2026324692">
      <w:bodyDiv w:val="1"/>
      <w:marLeft w:val="0"/>
      <w:marRight w:val="0"/>
      <w:marTop w:val="0"/>
      <w:marBottom w:val="0"/>
      <w:divBdr>
        <w:top w:val="none" w:sz="0" w:space="0" w:color="auto"/>
        <w:left w:val="none" w:sz="0" w:space="0" w:color="auto"/>
        <w:bottom w:val="none" w:sz="0" w:space="0" w:color="auto"/>
        <w:right w:val="none" w:sz="0" w:space="0" w:color="auto"/>
      </w:divBdr>
    </w:div>
    <w:div w:id="2098285552">
      <w:bodyDiv w:val="1"/>
      <w:marLeft w:val="0"/>
      <w:marRight w:val="0"/>
      <w:marTop w:val="0"/>
      <w:marBottom w:val="0"/>
      <w:divBdr>
        <w:top w:val="none" w:sz="0" w:space="0" w:color="auto"/>
        <w:left w:val="none" w:sz="0" w:space="0" w:color="auto"/>
        <w:bottom w:val="none" w:sz="0" w:space="0" w:color="auto"/>
        <w:right w:val="none" w:sz="0" w:space="0" w:color="auto"/>
      </w:divBdr>
    </w:div>
    <w:div w:id="212803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2026-04-02T16:26:43+00:00</DateReceived>
  </documentManagement>
</p:properties>
</file>

<file path=customXml/itemProps1.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2.xml><?xml version="1.0" encoding="utf-8"?>
<ds:datastoreItem xmlns:ds="http://schemas.openxmlformats.org/officeDocument/2006/customXml" ds:itemID="{7E38D0CA-EBE6-46F2-97CB-0F95EBD4AE0A}"/>
</file>

<file path=customXml/itemProps3.xml><?xml version="1.0" encoding="utf-8"?>
<ds:datastoreItem xmlns:ds="http://schemas.openxmlformats.org/officeDocument/2006/customXml" ds:itemID="{F14C14C4-AE62-4278-AEE0-9FDAB892FD4A}">
  <ds:schemaRefs>
    <ds:schemaRef ds:uri="http://schemas.openxmlformats.org/officeDocument/2006/bibliography"/>
  </ds:schemaRefs>
</ds:datastoreItem>
</file>

<file path=customXml/itemProps4.xml><?xml version="1.0" encoding="utf-8"?>
<ds:datastoreItem xmlns:ds="http://schemas.openxmlformats.org/officeDocument/2006/customXml" ds:itemID="{2FF91ED6-9F76-4C73-91FC-3AA57944BE06}">
  <ds:schemaRefs>
    <ds:schemaRef ds:uri="http://schemas.microsoft.com/office/2006/metadata/properties"/>
    <ds:schemaRef ds:uri="8dfbd3f3-5549-44f5-8914-898900b6ef9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1782</Words>
  <Characters>10159</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11918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Grainne O'Donohoe</cp:lastModifiedBy>
  <cp:revision>2</cp:revision>
  <cp:lastPrinted>2017-10-17T12:03:00Z</cp:lastPrinted>
  <dcterms:created xsi:type="dcterms:W3CDTF">2026-04-02T15:35:00Z</dcterms:created>
  <dcterms:modified xsi:type="dcterms:W3CDTF">2026-04-02T15:35:00Z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MediaServiceImageTags">
    <vt:lpwstr/>
  </property>
</Properties>
</file>