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CellMar>
          <w:left w:w="0" w:type="dxa"/>
          <w:right w:w="0" w:type="dxa"/>
        </w:tblCellMar>
        <w:tblLook w:val="04A0" w:firstRow="1" w:lastRow="0" w:firstColumn="1" w:lastColumn="0" w:noHBand="0" w:noVBand="1"/>
      </w:tblPr>
      <w:tblGrid>
        <w:gridCol w:w="2120"/>
        <w:gridCol w:w="1033"/>
        <w:gridCol w:w="2160"/>
        <w:gridCol w:w="2337"/>
        <w:gridCol w:w="1370"/>
        <w:gridCol w:w="6"/>
      </w:tblGrid>
      <w:tr w:rsidR="00C86FF1" w14:paraId="7C89551B" w14:textId="77777777" w:rsidTr="00952DFF">
        <w:trPr>
          <w:gridAfter w:val="1"/>
          <w:trHeight w:val="300"/>
        </w:trPr>
        <w:tc>
          <w:tcPr>
            <w:tcW w:w="2124" w:type="dxa"/>
            <w:tcBorders>
              <w:top w:val="nil"/>
              <w:left w:val="nil"/>
              <w:bottom w:val="nil"/>
              <w:right w:val="nil"/>
            </w:tcBorders>
            <w:shd w:val="clear" w:color="auto" w:fill="auto"/>
            <w:noWrap/>
            <w:vAlign w:val="bottom"/>
            <w:hideMark/>
          </w:tcPr>
          <w:p w14:paraId="1E01819A" w14:textId="6F419B9E" w:rsidR="00C86FF1" w:rsidRDefault="00952DFF" w:rsidP="00952DFF">
            <w:pPr>
              <w:spacing w:after="0" w:line="240" w:lineRule="auto"/>
              <w:rPr>
                <w:rFonts w:ascii="Arial" w:hAnsi="Arial" w:cs="Arial"/>
                <w:color w:val="000000"/>
              </w:rPr>
            </w:pPr>
            <w:r>
              <w:rPr>
                <w:rFonts w:ascii="Arial" w:hAnsi="Arial" w:cs="Arial"/>
                <w:color w:val="000000"/>
              </w:rPr>
              <w:t>1</w:t>
            </w:r>
            <w:r w:rsidRPr="00952DFF">
              <w:rPr>
                <w:rFonts w:ascii="Arial" w:hAnsi="Arial" w:cs="Arial"/>
                <w:color w:val="000000"/>
                <w:vertAlign w:val="superscript"/>
              </w:rPr>
              <w:t>st</w:t>
            </w:r>
            <w:r>
              <w:rPr>
                <w:rFonts w:ascii="Arial" w:hAnsi="Arial" w:cs="Arial"/>
                <w:color w:val="000000"/>
              </w:rPr>
              <w:t xml:space="preserve"> November</w:t>
            </w:r>
            <w:r w:rsidR="00C86FF1">
              <w:rPr>
                <w:rFonts w:ascii="Arial" w:hAnsi="Arial" w:cs="Arial"/>
                <w:color w:val="000000"/>
              </w:rPr>
              <w:t xml:space="preserve"> 2022</w:t>
            </w:r>
          </w:p>
        </w:tc>
        <w:tc>
          <w:tcPr>
            <w:tcW w:w="1026" w:type="dxa"/>
            <w:tcBorders>
              <w:top w:val="nil"/>
              <w:left w:val="nil"/>
              <w:bottom w:val="nil"/>
              <w:right w:val="nil"/>
            </w:tcBorders>
            <w:shd w:val="clear" w:color="auto" w:fill="auto"/>
            <w:noWrap/>
            <w:vAlign w:val="bottom"/>
            <w:hideMark/>
          </w:tcPr>
          <w:p w14:paraId="3AD5B5BB" w14:textId="77777777" w:rsidR="00C86FF1" w:rsidRDefault="00C86FF1" w:rsidP="00952DFF">
            <w:pPr>
              <w:spacing w:after="0" w:line="240" w:lineRule="auto"/>
              <w:rPr>
                <w:rFonts w:ascii="Arial" w:hAnsi="Arial" w:cs="Arial"/>
                <w:color w:val="000000"/>
              </w:rPr>
            </w:pPr>
          </w:p>
        </w:tc>
        <w:tc>
          <w:tcPr>
            <w:tcW w:w="2163" w:type="dxa"/>
            <w:tcBorders>
              <w:top w:val="nil"/>
              <w:left w:val="nil"/>
              <w:bottom w:val="nil"/>
              <w:right w:val="nil"/>
            </w:tcBorders>
            <w:shd w:val="clear" w:color="auto" w:fill="auto"/>
            <w:noWrap/>
            <w:vAlign w:val="bottom"/>
            <w:hideMark/>
          </w:tcPr>
          <w:p w14:paraId="33A99708" w14:textId="77777777" w:rsidR="00C86FF1" w:rsidRDefault="00C86FF1" w:rsidP="00952DFF">
            <w:pPr>
              <w:spacing w:after="0" w:line="240" w:lineRule="auto"/>
              <w:rPr>
                <w:sz w:val="20"/>
                <w:szCs w:val="20"/>
              </w:rPr>
            </w:pPr>
          </w:p>
        </w:tc>
        <w:tc>
          <w:tcPr>
            <w:tcW w:w="2341" w:type="dxa"/>
            <w:tcBorders>
              <w:top w:val="nil"/>
              <w:left w:val="nil"/>
              <w:bottom w:val="nil"/>
              <w:right w:val="nil"/>
            </w:tcBorders>
            <w:shd w:val="clear" w:color="auto" w:fill="auto"/>
            <w:noWrap/>
            <w:vAlign w:val="bottom"/>
            <w:hideMark/>
          </w:tcPr>
          <w:p w14:paraId="0C13EE6B" w14:textId="77777777" w:rsidR="00C86FF1" w:rsidRDefault="00C86FF1" w:rsidP="00952DFF">
            <w:pPr>
              <w:spacing w:after="0" w:line="240" w:lineRule="auto"/>
              <w:rPr>
                <w:sz w:val="20"/>
                <w:szCs w:val="20"/>
              </w:rPr>
            </w:pPr>
          </w:p>
        </w:tc>
        <w:tc>
          <w:tcPr>
            <w:tcW w:w="1366" w:type="dxa"/>
            <w:tcBorders>
              <w:top w:val="nil"/>
              <w:left w:val="nil"/>
              <w:bottom w:val="nil"/>
              <w:right w:val="nil"/>
            </w:tcBorders>
            <w:shd w:val="clear" w:color="auto" w:fill="auto"/>
            <w:noWrap/>
            <w:vAlign w:val="bottom"/>
            <w:hideMark/>
          </w:tcPr>
          <w:p w14:paraId="73AE308C" w14:textId="77777777" w:rsidR="00C86FF1" w:rsidRDefault="00C86FF1" w:rsidP="00952DFF">
            <w:pPr>
              <w:spacing w:after="0" w:line="240" w:lineRule="auto"/>
              <w:rPr>
                <w:sz w:val="20"/>
                <w:szCs w:val="20"/>
              </w:rPr>
            </w:pPr>
          </w:p>
        </w:tc>
      </w:tr>
      <w:tr w:rsidR="00C86FF1" w14:paraId="34E8BB28" w14:textId="77777777" w:rsidTr="00952DFF">
        <w:trPr>
          <w:gridAfter w:val="1"/>
          <w:trHeight w:val="276"/>
        </w:trPr>
        <w:tc>
          <w:tcPr>
            <w:tcW w:w="0" w:type="auto"/>
            <w:gridSpan w:val="4"/>
            <w:tcBorders>
              <w:top w:val="nil"/>
              <w:left w:val="nil"/>
              <w:bottom w:val="nil"/>
              <w:right w:val="nil"/>
            </w:tcBorders>
            <w:shd w:val="clear" w:color="000000" w:fill="FFFFFF"/>
            <w:noWrap/>
            <w:vAlign w:val="bottom"/>
            <w:hideMark/>
          </w:tcPr>
          <w:p w14:paraId="3B92DC87" w14:textId="77777777" w:rsidR="00C86FF1" w:rsidRDefault="00C86FF1" w:rsidP="00952DFF">
            <w:pPr>
              <w:spacing w:after="0" w:line="240" w:lineRule="auto"/>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0C22FA4B" w14:textId="77777777" w:rsidR="00C86FF1" w:rsidRDefault="00C86FF1" w:rsidP="00952DFF">
            <w:pPr>
              <w:spacing w:after="0" w:line="240" w:lineRule="auto"/>
              <w:jc w:val="center"/>
              <w:rPr>
                <w:rFonts w:ascii="Arial" w:hAnsi="Arial" w:cs="Arial"/>
                <w:b/>
                <w:bCs/>
              </w:rPr>
            </w:pPr>
            <w:r>
              <w:rPr>
                <w:rFonts w:ascii="Arial" w:hAnsi="Arial" w:cs="Arial"/>
                <w:b/>
                <w:bCs/>
              </w:rPr>
              <w:t> </w:t>
            </w:r>
          </w:p>
        </w:tc>
      </w:tr>
      <w:tr w:rsidR="00C86FF1" w14:paraId="7BB18CB5" w14:textId="77777777" w:rsidTr="00952DFF">
        <w:trPr>
          <w:gridAfter w:val="1"/>
          <w:trHeight w:val="165"/>
        </w:trPr>
        <w:tc>
          <w:tcPr>
            <w:tcW w:w="2124" w:type="dxa"/>
            <w:tcBorders>
              <w:top w:val="nil"/>
              <w:left w:val="nil"/>
              <w:bottom w:val="nil"/>
              <w:right w:val="nil"/>
            </w:tcBorders>
            <w:shd w:val="clear" w:color="auto" w:fill="auto"/>
            <w:noWrap/>
            <w:vAlign w:val="bottom"/>
            <w:hideMark/>
          </w:tcPr>
          <w:p w14:paraId="5F60B1F0" w14:textId="77777777" w:rsidR="00C86FF1" w:rsidRDefault="00C86FF1" w:rsidP="00952DFF">
            <w:pPr>
              <w:spacing w:after="0" w:line="240" w:lineRule="auto"/>
              <w:jc w:val="center"/>
              <w:rPr>
                <w:rFonts w:ascii="Arial" w:hAnsi="Arial" w:cs="Arial"/>
                <w:b/>
                <w:bCs/>
              </w:rPr>
            </w:pPr>
          </w:p>
        </w:tc>
        <w:tc>
          <w:tcPr>
            <w:tcW w:w="1026" w:type="dxa"/>
            <w:tcBorders>
              <w:top w:val="nil"/>
              <w:left w:val="nil"/>
              <w:bottom w:val="nil"/>
              <w:right w:val="nil"/>
            </w:tcBorders>
            <w:shd w:val="clear" w:color="auto" w:fill="auto"/>
            <w:noWrap/>
            <w:vAlign w:val="bottom"/>
            <w:hideMark/>
          </w:tcPr>
          <w:p w14:paraId="1B973E2C"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438ECBD"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6DEBE76"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A3DB0BA" w14:textId="77777777" w:rsidR="00C86FF1" w:rsidRDefault="00C86FF1" w:rsidP="00952DFF">
            <w:pPr>
              <w:spacing w:after="0" w:line="240" w:lineRule="auto"/>
              <w:rPr>
                <w:sz w:val="20"/>
                <w:szCs w:val="20"/>
              </w:rPr>
            </w:pPr>
          </w:p>
        </w:tc>
      </w:tr>
      <w:tr w:rsidR="00C86FF1" w14:paraId="1563A945" w14:textId="77777777" w:rsidTr="00952DFF">
        <w:trPr>
          <w:gridAfter w:val="1"/>
          <w:trHeight w:val="677"/>
        </w:trPr>
        <w:tc>
          <w:tcPr>
            <w:tcW w:w="9020" w:type="dxa"/>
            <w:gridSpan w:val="5"/>
            <w:tcBorders>
              <w:top w:val="nil"/>
              <w:left w:val="nil"/>
              <w:bottom w:val="nil"/>
              <w:right w:val="nil"/>
            </w:tcBorders>
            <w:shd w:val="clear" w:color="auto" w:fill="auto"/>
            <w:hideMark/>
          </w:tcPr>
          <w:p w14:paraId="65700459" w14:textId="39455F3C" w:rsidR="00C86FF1" w:rsidRDefault="00C86FF1" w:rsidP="00952DFF">
            <w:pPr>
              <w:spacing w:after="0" w:line="240" w:lineRule="auto"/>
              <w:jc w:val="both"/>
              <w:rPr>
                <w:rFonts w:ascii="Arial" w:hAnsi="Arial" w:cs="Arial"/>
                <w:color w:val="000000"/>
              </w:rPr>
            </w:pPr>
            <w:r>
              <w:rPr>
                <w:rFonts w:ascii="Arial" w:hAnsi="Arial" w:cs="Arial"/>
                <w:color w:val="000000"/>
              </w:rPr>
              <w:t>CRH plc ('CRH') announces that on 31</w:t>
            </w:r>
            <w:r w:rsidR="00952DFF" w:rsidRPr="00952DFF">
              <w:rPr>
                <w:rFonts w:ascii="Arial" w:hAnsi="Arial" w:cs="Arial"/>
                <w:color w:val="000000"/>
                <w:vertAlign w:val="superscript"/>
              </w:rPr>
              <w:t>st</w:t>
            </w:r>
            <w:r w:rsidR="00952DFF">
              <w:rPr>
                <w:rFonts w:ascii="Arial" w:hAnsi="Arial" w:cs="Arial"/>
                <w:color w:val="000000"/>
              </w:rPr>
              <w:t xml:space="preserve"> </w:t>
            </w:r>
            <w:r>
              <w:rPr>
                <w:rFonts w:ascii="Arial" w:hAnsi="Arial" w:cs="Arial"/>
                <w:color w:val="000000"/>
              </w:rPr>
              <w:t>October 2022 it purchased the following number of its ordinary shares (the 'ordinary shares') on Euronext Dublin, from CRH’s broker UBS. The ordinary shares purchased will be held as treasury shares.</w:t>
            </w:r>
          </w:p>
        </w:tc>
      </w:tr>
      <w:tr w:rsidR="00C86FF1" w14:paraId="1E44312C" w14:textId="77777777" w:rsidTr="00952DFF">
        <w:trPr>
          <w:gridAfter w:val="1"/>
          <w:trHeight w:val="315"/>
        </w:trPr>
        <w:tc>
          <w:tcPr>
            <w:tcW w:w="2124" w:type="dxa"/>
            <w:tcBorders>
              <w:top w:val="nil"/>
              <w:left w:val="nil"/>
              <w:bottom w:val="single" w:sz="4" w:space="0" w:color="auto"/>
              <w:right w:val="nil"/>
            </w:tcBorders>
            <w:shd w:val="clear" w:color="auto" w:fill="auto"/>
            <w:noWrap/>
            <w:vAlign w:val="center"/>
            <w:hideMark/>
          </w:tcPr>
          <w:p w14:paraId="6CF027C9" w14:textId="77777777" w:rsidR="00C86FF1" w:rsidRDefault="00C86FF1" w:rsidP="00952DFF">
            <w:pPr>
              <w:spacing w:after="0" w:line="240" w:lineRule="auto"/>
              <w:rPr>
                <w:rFonts w:ascii="Arial" w:hAnsi="Arial" w:cs="Arial"/>
                <w:color w:val="BFBFBF"/>
              </w:rPr>
            </w:pPr>
            <w:r>
              <w:rPr>
                <w:rFonts w:ascii="Arial" w:hAnsi="Arial" w:cs="Arial"/>
                <w:color w:val="BFBFBF"/>
              </w:rPr>
              <w:t> </w:t>
            </w:r>
          </w:p>
        </w:tc>
        <w:tc>
          <w:tcPr>
            <w:tcW w:w="1026" w:type="dxa"/>
            <w:tcBorders>
              <w:top w:val="nil"/>
              <w:left w:val="nil"/>
              <w:bottom w:val="single" w:sz="4" w:space="0" w:color="auto"/>
              <w:right w:val="nil"/>
            </w:tcBorders>
            <w:shd w:val="clear" w:color="auto" w:fill="auto"/>
            <w:noWrap/>
            <w:vAlign w:val="center"/>
            <w:hideMark/>
          </w:tcPr>
          <w:p w14:paraId="54332E59" w14:textId="77777777" w:rsidR="00C86FF1" w:rsidRDefault="00C86FF1" w:rsidP="00952DFF">
            <w:pPr>
              <w:spacing w:after="0" w:line="240" w:lineRule="auto"/>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4A85EE90" w14:textId="77777777" w:rsidR="00C86FF1" w:rsidRDefault="00C86FF1" w:rsidP="00952DFF">
            <w:pPr>
              <w:spacing w:after="0" w:line="240" w:lineRule="auto"/>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0F1DE92D" w14:textId="77777777" w:rsidR="00C86FF1" w:rsidRDefault="00C86FF1" w:rsidP="00952DFF">
            <w:pPr>
              <w:spacing w:after="0" w:line="240" w:lineRule="auto"/>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0987152E" w14:textId="77777777" w:rsidR="00C86FF1" w:rsidRDefault="00C86FF1" w:rsidP="00952DFF">
            <w:pPr>
              <w:spacing w:after="0" w:line="240" w:lineRule="auto"/>
              <w:rPr>
                <w:rFonts w:ascii="Arial" w:hAnsi="Arial" w:cs="Arial"/>
              </w:rPr>
            </w:pPr>
            <w:r>
              <w:rPr>
                <w:rFonts w:ascii="Arial" w:hAnsi="Arial" w:cs="Arial"/>
              </w:rPr>
              <w:t> </w:t>
            </w:r>
          </w:p>
        </w:tc>
      </w:tr>
      <w:tr w:rsidR="00C86FF1" w14:paraId="017DB74D" w14:textId="77777777" w:rsidTr="00952DFF">
        <w:trPr>
          <w:gridAfter w:val="1"/>
          <w:trHeight w:val="313"/>
        </w:trPr>
        <w:tc>
          <w:tcPr>
            <w:tcW w:w="2124" w:type="dxa"/>
            <w:tcBorders>
              <w:top w:val="nil"/>
              <w:left w:val="single" w:sz="4" w:space="0" w:color="auto"/>
              <w:bottom w:val="single" w:sz="4" w:space="0" w:color="auto"/>
              <w:right w:val="nil"/>
            </w:tcBorders>
            <w:shd w:val="clear" w:color="auto" w:fill="auto"/>
            <w:noWrap/>
            <w:vAlign w:val="bottom"/>
            <w:hideMark/>
          </w:tcPr>
          <w:p w14:paraId="391F25F3" w14:textId="77777777" w:rsidR="00C86FF1" w:rsidRDefault="00C86FF1" w:rsidP="00952DFF">
            <w:pPr>
              <w:spacing w:after="0" w:line="240" w:lineRule="auto"/>
              <w:rPr>
                <w:rFonts w:ascii="Arial" w:hAnsi="Arial" w:cs="Arial"/>
                <w:color w:val="000000"/>
              </w:rPr>
            </w:pPr>
            <w:r>
              <w:rPr>
                <w:rFonts w:ascii="Arial" w:hAnsi="Arial" w:cs="Arial"/>
                <w:color w:val="000000"/>
              </w:rPr>
              <w:t> </w:t>
            </w:r>
          </w:p>
        </w:tc>
        <w:tc>
          <w:tcPr>
            <w:tcW w:w="1026" w:type="dxa"/>
            <w:tcBorders>
              <w:top w:val="nil"/>
              <w:left w:val="nil"/>
              <w:bottom w:val="single" w:sz="4" w:space="0" w:color="auto"/>
              <w:right w:val="nil"/>
            </w:tcBorders>
            <w:shd w:val="clear" w:color="auto" w:fill="auto"/>
            <w:noWrap/>
            <w:vAlign w:val="bottom"/>
            <w:hideMark/>
          </w:tcPr>
          <w:p w14:paraId="7AFFA142" w14:textId="77777777" w:rsidR="00C86FF1" w:rsidRDefault="00C86FF1" w:rsidP="00952DF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3BDA53D8" w14:textId="77777777" w:rsidR="00C86FF1" w:rsidRDefault="00C86FF1" w:rsidP="00952DFF">
            <w:pPr>
              <w:spacing w:after="0" w:line="240" w:lineRule="auto"/>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F4A7A" w14:textId="77777777" w:rsidR="00C86FF1" w:rsidRDefault="00C86FF1" w:rsidP="00952DFF">
            <w:pPr>
              <w:spacing w:after="0" w:line="240" w:lineRule="auto"/>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48690F53" w14:textId="77777777" w:rsidR="00C86FF1" w:rsidRDefault="00C86FF1" w:rsidP="00952DFF">
            <w:pPr>
              <w:spacing w:after="0" w:line="240" w:lineRule="auto"/>
              <w:rPr>
                <w:rFonts w:ascii="Arial" w:hAnsi="Arial" w:cs="Arial"/>
              </w:rPr>
            </w:pPr>
            <w:r>
              <w:rPr>
                <w:rFonts w:ascii="Arial" w:hAnsi="Arial" w:cs="Arial"/>
              </w:rPr>
              <w:t> </w:t>
            </w:r>
          </w:p>
        </w:tc>
      </w:tr>
      <w:tr w:rsidR="00C86FF1" w14:paraId="67BDA83B" w14:textId="77777777" w:rsidTr="00952DFF">
        <w:trPr>
          <w:gridAfter w:val="1"/>
          <w:trHeight w:val="6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B7C6" w14:textId="77777777" w:rsidR="00C86FF1" w:rsidRDefault="00C86FF1" w:rsidP="00952DFF">
            <w:pPr>
              <w:spacing w:after="0" w:line="240" w:lineRule="auto"/>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0B0069E" w14:textId="77777777" w:rsidR="00C86FF1" w:rsidRDefault="00C86FF1" w:rsidP="00952DFF">
            <w:pPr>
              <w:spacing w:after="0" w:line="240" w:lineRule="auto"/>
              <w:jc w:val="center"/>
              <w:rPr>
                <w:rFonts w:ascii="Arial" w:hAnsi="Arial" w:cs="Arial"/>
                <w:color w:val="000000"/>
              </w:rPr>
            </w:pPr>
            <w:r>
              <w:rPr>
                <w:rFonts w:ascii="Arial" w:hAnsi="Arial" w:cs="Arial"/>
                <w:color w:val="000000"/>
              </w:rPr>
              <w:t>11,255</w:t>
            </w:r>
          </w:p>
        </w:tc>
        <w:tc>
          <w:tcPr>
            <w:tcW w:w="0" w:type="auto"/>
            <w:tcBorders>
              <w:top w:val="nil"/>
              <w:left w:val="nil"/>
              <w:bottom w:val="nil"/>
              <w:right w:val="nil"/>
            </w:tcBorders>
            <w:shd w:val="clear" w:color="000000" w:fill="FFFFFF"/>
            <w:noWrap/>
            <w:vAlign w:val="bottom"/>
            <w:hideMark/>
          </w:tcPr>
          <w:p w14:paraId="4BFA989D" w14:textId="77777777" w:rsidR="00C86FF1" w:rsidRDefault="00C86FF1" w:rsidP="00952DFF">
            <w:pPr>
              <w:spacing w:after="0" w:line="240" w:lineRule="auto"/>
              <w:rPr>
                <w:rFonts w:ascii="Arial" w:hAnsi="Arial" w:cs="Arial"/>
              </w:rPr>
            </w:pPr>
            <w:r>
              <w:rPr>
                <w:rFonts w:ascii="Arial" w:hAnsi="Arial" w:cs="Arial"/>
              </w:rPr>
              <w:t> </w:t>
            </w:r>
          </w:p>
        </w:tc>
      </w:tr>
      <w:tr w:rsidR="00C86FF1" w14:paraId="42D76F7C" w14:textId="77777777" w:rsidTr="00952DFF">
        <w:trPr>
          <w:gridAfter w:val="1"/>
          <w:trHeight w:val="137"/>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1EBE088" w14:textId="77777777" w:rsidR="00C86FF1" w:rsidRDefault="00C86FF1" w:rsidP="00952DFF">
            <w:pPr>
              <w:spacing w:after="0" w:line="240" w:lineRule="auto"/>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0111C057" w14:textId="77777777" w:rsidR="00C86FF1" w:rsidRDefault="00C86FF1" w:rsidP="00952DF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210C71B2" w14:textId="77777777" w:rsidR="00C86FF1" w:rsidRDefault="00C86FF1" w:rsidP="00952DFF">
            <w:pPr>
              <w:spacing w:after="0" w:line="240" w:lineRule="auto"/>
              <w:jc w:val="center"/>
              <w:rPr>
                <w:rFonts w:ascii="Arial" w:hAnsi="Arial" w:cs="Arial"/>
                <w:color w:val="000000"/>
              </w:rPr>
            </w:pPr>
            <w:r>
              <w:rPr>
                <w:rFonts w:ascii="Arial" w:hAnsi="Arial" w:cs="Arial"/>
                <w:color w:val="000000"/>
              </w:rPr>
              <w:t>€36.4200</w:t>
            </w:r>
          </w:p>
        </w:tc>
        <w:tc>
          <w:tcPr>
            <w:tcW w:w="0" w:type="auto"/>
            <w:tcBorders>
              <w:top w:val="nil"/>
              <w:left w:val="nil"/>
              <w:bottom w:val="nil"/>
              <w:right w:val="nil"/>
            </w:tcBorders>
            <w:shd w:val="clear" w:color="000000" w:fill="FFFFFF"/>
            <w:noWrap/>
            <w:vAlign w:val="bottom"/>
            <w:hideMark/>
          </w:tcPr>
          <w:p w14:paraId="757273F5" w14:textId="77777777" w:rsidR="00C86FF1" w:rsidRDefault="00C86FF1" w:rsidP="00952DFF">
            <w:pPr>
              <w:spacing w:after="0" w:line="240" w:lineRule="auto"/>
              <w:rPr>
                <w:rFonts w:ascii="Arial" w:hAnsi="Arial" w:cs="Arial"/>
              </w:rPr>
            </w:pPr>
            <w:r>
              <w:rPr>
                <w:rFonts w:ascii="Arial" w:hAnsi="Arial" w:cs="Arial"/>
              </w:rPr>
              <w:t> </w:t>
            </w:r>
          </w:p>
        </w:tc>
      </w:tr>
      <w:tr w:rsidR="00C86FF1" w14:paraId="34067FE1" w14:textId="77777777" w:rsidTr="00952DFF">
        <w:trPr>
          <w:gridAfter w:val="1"/>
          <w:trHeight w:val="311"/>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DDCB273" w14:textId="77777777" w:rsidR="00C86FF1" w:rsidRDefault="00C86FF1" w:rsidP="00952DFF">
            <w:pPr>
              <w:spacing w:after="0" w:line="240" w:lineRule="auto"/>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76B6CDC6" w14:textId="77777777" w:rsidR="00C86FF1" w:rsidRDefault="00C86FF1" w:rsidP="00952DFF">
            <w:pPr>
              <w:spacing w:after="0" w:line="240" w:lineRule="auto"/>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5E0129A0" w14:textId="77777777" w:rsidR="00C86FF1" w:rsidRDefault="00C86FF1" w:rsidP="00952DFF">
            <w:pPr>
              <w:spacing w:after="0" w:line="240" w:lineRule="auto"/>
              <w:jc w:val="center"/>
              <w:rPr>
                <w:rFonts w:ascii="Arial" w:hAnsi="Arial" w:cs="Arial"/>
                <w:color w:val="000000"/>
              </w:rPr>
            </w:pPr>
            <w:r>
              <w:rPr>
                <w:rFonts w:ascii="Arial" w:hAnsi="Arial" w:cs="Arial"/>
                <w:color w:val="000000"/>
              </w:rPr>
              <w:t>€35.9800</w:t>
            </w:r>
          </w:p>
        </w:tc>
        <w:tc>
          <w:tcPr>
            <w:tcW w:w="0" w:type="auto"/>
            <w:tcBorders>
              <w:top w:val="nil"/>
              <w:left w:val="nil"/>
              <w:bottom w:val="nil"/>
              <w:right w:val="nil"/>
            </w:tcBorders>
            <w:shd w:val="clear" w:color="000000" w:fill="FFFFFF"/>
            <w:noWrap/>
            <w:vAlign w:val="bottom"/>
            <w:hideMark/>
          </w:tcPr>
          <w:p w14:paraId="6DA6D356" w14:textId="77777777" w:rsidR="00C86FF1" w:rsidRDefault="00C86FF1" w:rsidP="00952DFF">
            <w:pPr>
              <w:spacing w:after="0" w:line="240" w:lineRule="auto"/>
              <w:rPr>
                <w:rFonts w:ascii="Arial" w:hAnsi="Arial" w:cs="Arial"/>
              </w:rPr>
            </w:pPr>
            <w:r>
              <w:rPr>
                <w:rFonts w:ascii="Arial" w:hAnsi="Arial" w:cs="Arial"/>
              </w:rPr>
              <w:t> </w:t>
            </w:r>
          </w:p>
        </w:tc>
      </w:tr>
      <w:tr w:rsidR="00C86FF1" w14:paraId="52A6F4E3" w14:textId="77777777" w:rsidTr="00952DFF">
        <w:trPr>
          <w:gridAfter w:val="1"/>
          <w:trHeight w:val="131"/>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4BB78" w14:textId="77777777" w:rsidR="00C86FF1" w:rsidRDefault="00C86FF1" w:rsidP="00952DFF">
            <w:pPr>
              <w:spacing w:after="0" w:line="240" w:lineRule="auto"/>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4B78D78A" w14:textId="77777777" w:rsidR="00C86FF1" w:rsidRDefault="00C86FF1" w:rsidP="00952DFF">
            <w:pPr>
              <w:spacing w:after="0" w:line="240" w:lineRule="auto"/>
              <w:jc w:val="center"/>
              <w:rPr>
                <w:rFonts w:ascii="Arial" w:hAnsi="Arial" w:cs="Arial"/>
                <w:color w:val="000000"/>
              </w:rPr>
            </w:pPr>
            <w:r>
              <w:rPr>
                <w:rFonts w:ascii="Arial" w:hAnsi="Arial" w:cs="Arial"/>
                <w:color w:val="000000"/>
              </w:rPr>
              <w:t>€36.1860</w:t>
            </w:r>
          </w:p>
        </w:tc>
        <w:tc>
          <w:tcPr>
            <w:tcW w:w="0" w:type="auto"/>
            <w:tcBorders>
              <w:top w:val="nil"/>
              <w:left w:val="nil"/>
              <w:bottom w:val="nil"/>
              <w:right w:val="nil"/>
            </w:tcBorders>
            <w:shd w:val="clear" w:color="000000" w:fill="FFFFFF"/>
            <w:noWrap/>
            <w:vAlign w:val="bottom"/>
            <w:hideMark/>
          </w:tcPr>
          <w:p w14:paraId="75F1A72A" w14:textId="77777777" w:rsidR="00C86FF1" w:rsidRDefault="00C86FF1" w:rsidP="00952DFF">
            <w:pPr>
              <w:spacing w:after="0" w:line="240" w:lineRule="auto"/>
              <w:rPr>
                <w:rFonts w:ascii="Arial" w:hAnsi="Arial" w:cs="Arial"/>
              </w:rPr>
            </w:pPr>
            <w:r>
              <w:rPr>
                <w:rFonts w:ascii="Arial" w:hAnsi="Arial" w:cs="Arial"/>
              </w:rPr>
              <w:t> </w:t>
            </w:r>
          </w:p>
        </w:tc>
      </w:tr>
      <w:tr w:rsidR="00C86FF1" w14:paraId="71C7BC56" w14:textId="77777777" w:rsidTr="00952DFF">
        <w:trPr>
          <w:gridAfter w:val="1"/>
          <w:trHeight w:val="300"/>
        </w:trPr>
        <w:tc>
          <w:tcPr>
            <w:tcW w:w="2124" w:type="dxa"/>
            <w:tcBorders>
              <w:top w:val="nil"/>
              <w:left w:val="nil"/>
              <w:bottom w:val="nil"/>
              <w:right w:val="nil"/>
            </w:tcBorders>
            <w:shd w:val="clear" w:color="auto" w:fill="auto"/>
            <w:noWrap/>
            <w:vAlign w:val="bottom"/>
            <w:hideMark/>
          </w:tcPr>
          <w:p w14:paraId="6A0D8167" w14:textId="77777777" w:rsidR="00C86FF1" w:rsidRDefault="00C86FF1" w:rsidP="00952DFF">
            <w:pPr>
              <w:spacing w:after="0" w:line="240" w:lineRule="auto"/>
              <w:rPr>
                <w:rFonts w:ascii="Arial" w:hAnsi="Arial" w:cs="Arial"/>
              </w:rPr>
            </w:pPr>
          </w:p>
        </w:tc>
        <w:tc>
          <w:tcPr>
            <w:tcW w:w="1026" w:type="dxa"/>
            <w:tcBorders>
              <w:top w:val="nil"/>
              <w:left w:val="nil"/>
              <w:bottom w:val="nil"/>
              <w:right w:val="nil"/>
            </w:tcBorders>
            <w:shd w:val="clear" w:color="auto" w:fill="auto"/>
            <w:noWrap/>
            <w:vAlign w:val="bottom"/>
            <w:hideMark/>
          </w:tcPr>
          <w:p w14:paraId="232A3D90"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6887B6E"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CF3F4B0"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5FEF9F4" w14:textId="77777777" w:rsidR="00C86FF1" w:rsidRDefault="00C86FF1" w:rsidP="00952DFF">
            <w:pPr>
              <w:spacing w:after="0" w:line="240" w:lineRule="auto"/>
              <w:rPr>
                <w:sz w:val="20"/>
                <w:szCs w:val="20"/>
              </w:rPr>
            </w:pPr>
          </w:p>
        </w:tc>
      </w:tr>
      <w:tr w:rsidR="00C86FF1" w14:paraId="5885D4CD" w14:textId="77777777" w:rsidTr="00952DFF">
        <w:trPr>
          <w:gridAfter w:val="1"/>
          <w:trHeight w:val="688"/>
        </w:trPr>
        <w:tc>
          <w:tcPr>
            <w:tcW w:w="9020" w:type="dxa"/>
            <w:gridSpan w:val="5"/>
            <w:tcBorders>
              <w:top w:val="nil"/>
              <w:left w:val="nil"/>
              <w:bottom w:val="nil"/>
              <w:right w:val="nil"/>
            </w:tcBorders>
            <w:shd w:val="clear" w:color="auto" w:fill="auto"/>
            <w:hideMark/>
          </w:tcPr>
          <w:p w14:paraId="16912003" w14:textId="471CAD3C" w:rsidR="00C86FF1" w:rsidRDefault="00C86FF1" w:rsidP="00952DFF">
            <w:pPr>
              <w:spacing w:after="0" w:line="240" w:lineRule="auto"/>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952DFF">
              <w:rPr>
                <w:rFonts w:ascii="Arial" w:hAnsi="Arial" w:cs="Arial"/>
                <w:color w:val="000000"/>
                <w:vertAlign w:val="superscript"/>
              </w:rPr>
              <w:t>th</w:t>
            </w:r>
            <w:r w:rsidR="00952DFF">
              <w:rPr>
                <w:rFonts w:ascii="Arial" w:hAnsi="Arial" w:cs="Arial"/>
                <w:color w:val="000000"/>
              </w:rPr>
              <w:t xml:space="preserve"> </w:t>
            </w:r>
            <w:r>
              <w:rPr>
                <w:rFonts w:ascii="Arial" w:hAnsi="Arial" w:cs="Arial"/>
                <w:color w:val="000000"/>
              </w:rPr>
              <w:t>December 2022 following its announcement on 20</w:t>
            </w:r>
            <w:r w:rsidRPr="00952DFF">
              <w:rPr>
                <w:rFonts w:ascii="Arial" w:hAnsi="Arial" w:cs="Arial"/>
                <w:color w:val="000000"/>
                <w:vertAlign w:val="superscript"/>
              </w:rPr>
              <w:t>th</w:t>
            </w:r>
            <w:r w:rsidR="00952DFF">
              <w:rPr>
                <w:rFonts w:ascii="Arial" w:hAnsi="Arial" w:cs="Arial"/>
                <w:color w:val="000000"/>
              </w:rPr>
              <w:t xml:space="preserve"> </w:t>
            </w:r>
            <w:r>
              <w:rPr>
                <w:rFonts w:ascii="Arial" w:hAnsi="Arial" w:cs="Arial"/>
                <w:color w:val="000000"/>
              </w:rPr>
              <w:t>September 2022 and were effected by CRH's broker as part of the Programme announced on 20</w:t>
            </w:r>
            <w:r w:rsidRPr="00952DFF">
              <w:rPr>
                <w:rFonts w:ascii="Arial" w:hAnsi="Arial" w:cs="Arial"/>
                <w:color w:val="000000"/>
                <w:vertAlign w:val="superscript"/>
              </w:rPr>
              <w:t>th</w:t>
            </w:r>
            <w:r w:rsidR="00952DFF">
              <w:rPr>
                <w:rFonts w:ascii="Arial" w:hAnsi="Arial" w:cs="Arial"/>
                <w:color w:val="000000"/>
              </w:rPr>
              <w:t xml:space="preserve"> </w:t>
            </w:r>
            <w:r>
              <w:rPr>
                <w:rFonts w:ascii="Arial" w:hAnsi="Arial" w:cs="Arial"/>
                <w:color w:val="000000"/>
              </w:rPr>
              <w:t>September 2022.</w:t>
            </w:r>
          </w:p>
        </w:tc>
      </w:tr>
      <w:tr w:rsidR="00C86FF1" w14:paraId="6D848D67" w14:textId="77777777" w:rsidTr="00952DFF">
        <w:trPr>
          <w:gridAfter w:val="1"/>
          <w:trHeight w:val="300"/>
        </w:trPr>
        <w:tc>
          <w:tcPr>
            <w:tcW w:w="2124" w:type="dxa"/>
            <w:tcBorders>
              <w:top w:val="nil"/>
              <w:left w:val="nil"/>
              <w:bottom w:val="nil"/>
              <w:right w:val="nil"/>
            </w:tcBorders>
            <w:shd w:val="clear" w:color="auto" w:fill="auto"/>
            <w:noWrap/>
            <w:vAlign w:val="bottom"/>
            <w:hideMark/>
          </w:tcPr>
          <w:p w14:paraId="2141A1C7" w14:textId="77777777" w:rsidR="00C86FF1" w:rsidRDefault="00C86FF1" w:rsidP="00952DFF">
            <w:pPr>
              <w:spacing w:after="0" w:line="240" w:lineRule="auto"/>
              <w:jc w:val="both"/>
              <w:rPr>
                <w:rFonts w:ascii="Arial" w:hAnsi="Arial" w:cs="Arial"/>
                <w:color w:val="000000"/>
              </w:rPr>
            </w:pPr>
          </w:p>
        </w:tc>
        <w:tc>
          <w:tcPr>
            <w:tcW w:w="1026" w:type="dxa"/>
            <w:tcBorders>
              <w:top w:val="nil"/>
              <w:left w:val="nil"/>
              <w:bottom w:val="nil"/>
              <w:right w:val="nil"/>
            </w:tcBorders>
            <w:shd w:val="clear" w:color="auto" w:fill="auto"/>
            <w:noWrap/>
            <w:vAlign w:val="bottom"/>
            <w:hideMark/>
          </w:tcPr>
          <w:p w14:paraId="6DE818F2"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C11EAF4"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566F9A56"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280AD49" w14:textId="77777777" w:rsidR="00C86FF1" w:rsidRDefault="00C86FF1" w:rsidP="00952DFF">
            <w:pPr>
              <w:spacing w:after="0" w:line="240" w:lineRule="auto"/>
              <w:rPr>
                <w:sz w:val="20"/>
                <w:szCs w:val="20"/>
              </w:rPr>
            </w:pPr>
          </w:p>
        </w:tc>
      </w:tr>
      <w:tr w:rsidR="00C86FF1" w14:paraId="36A08A38" w14:textId="77777777" w:rsidTr="00952DFF">
        <w:trPr>
          <w:gridAfter w:val="1"/>
          <w:trHeight w:val="1044"/>
        </w:trPr>
        <w:tc>
          <w:tcPr>
            <w:tcW w:w="9020" w:type="dxa"/>
            <w:gridSpan w:val="5"/>
            <w:tcBorders>
              <w:top w:val="nil"/>
              <w:left w:val="nil"/>
              <w:bottom w:val="nil"/>
              <w:right w:val="nil"/>
            </w:tcBorders>
            <w:shd w:val="clear" w:color="auto" w:fill="auto"/>
            <w:hideMark/>
          </w:tcPr>
          <w:p w14:paraId="113197FD" w14:textId="529C17EE" w:rsidR="00C86FF1" w:rsidRDefault="00C86FF1" w:rsidP="00952DFF">
            <w:pPr>
              <w:spacing w:after="0" w:line="240" w:lineRule="auto"/>
              <w:jc w:val="both"/>
              <w:rPr>
                <w:rFonts w:ascii="Arial" w:hAnsi="Arial" w:cs="Arial"/>
                <w:color w:val="000000"/>
              </w:rPr>
            </w:pPr>
            <w:r>
              <w:rPr>
                <w:rFonts w:ascii="Arial" w:hAnsi="Arial" w:cs="Arial"/>
                <w:color w:val="000000"/>
              </w:rPr>
              <w:t xml:space="preserve">Following settlement of the above transactions CRH will hold </w:t>
            </w:r>
            <w:r w:rsidR="00952DFF">
              <w:rPr>
                <w:rFonts w:ascii="Arial" w:hAnsi="Arial" w:cs="Arial"/>
                <w:color w:val="000000"/>
              </w:rPr>
              <w:t xml:space="preserve">25,091,213 </w:t>
            </w:r>
            <w:r>
              <w:rPr>
                <w:rFonts w:ascii="Arial" w:hAnsi="Arial" w:cs="Arial"/>
                <w:color w:val="000000"/>
              </w:rPr>
              <w:t xml:space="preserve">of its ordinary shares in treasury which represents </w:t>
            </w:r>
            <w:r w:rsidR="003122DD">
              <w:rPr>
                <w:rFonts w:ascii="Arial" w:hAnsi="Arial" w:cs="Arial"/>
                <w:color w:val="000000"/>
              </w:rPr>
              <w:t>3.241</w:t>
            </w:r>
            <w:r>
              <w:rPr>
                <w:rFonts w:ascii="Arial" w:hAnsi="Arial" w:cs="Arial"/>
                <w:color w:val="000000"/>
              </w:rPr>
              <w:t xml:space="preserve">% of the issued ordinary share capital of CRH. Ordinary shares held in treasury do not have any voting rights. Following settlement, CRH will have </w:t>
            </w:r>
            <w:r w:rsidR="00952DFF">
              <w:rPr>
                <w:rFonts w:ascii="Arial" w:hAnsi="Arial" w:cs="Arial"/>
                <w:color w:val="000000"/>
              </w:rPr>
              <w:t>749,049,125</w:t>
            </w:r>
            <w:r>
              <w:rPr>
                <w:rFonts w:ascii="Arial" w:hAnsi="Arial" w:cs="Arial"/>
                <w:color w:val="000000"/>
              </w:rPr>
              <w:t xml:space="preserve"> ordinary shares in issue (excluding treasury shares).</w:t>
            </w:r>
          </w:p>
        </w:tc>
      </w:tr>
      <w:tr w:rsidR="00C86FF1" w14:paraId="1C95B29C" w14:textId="77777777" w:rsidTr="00952DFF">
        <w:trPr>
          <w:gridAfter w:val="1"/>
          <w:trHeight w:val="300"/>
        </w:trPr>
        <w:tc>
          <w:tcPr>
            <w:tcW w:w="2124" w:type="dxa"/>
            <w:tcBorders>
              <w:top w:val="nil"/>
              <w:left w:val="nil"/>
              <w:bottom w:val="nil"/>
              <w:right w:val="nil"/>
            </w:tcBorders>
            <w:shd w:val="clear" w:color="auto" w:fill="auto"/>
            <w:noWrap/>
            <w:vAlign w:val="bottom"/>
            <w:hideMark/>
          </w:tcPr>
          <w:p w14:paraId="47E360DB" w14:textId="77777777" w:rsidR="00C86FF1" w:rsidRDefault="00C86FF1" w:rsidP="00952DFF">
            <w:pPr>
              <w:spacing w:after="0" w:line="240" w:lineRule="auto"/>
              <w:jc w:val="both"/>
              <w:rPr>
                <w:rFonts w:ascii="Arial" w:hAnsi="Arial" w:cs="Arial"/>
                <w:color w:val="000000"/>
              </w:rPr>
            </w:pPr>
          </w:p>
        </w:tc>
        <w:tc>
          <w:tcPr>
            <w:tcW w:w="1026" w:type="dxa"/>
            <w:tcBorders>
              <w:top w:val="nil"/>
              <w:left w:val="nil"/>
              <w:bottom w:val="nil"/>
              <w:right w:val="nil"/>
            </w:tcBorders>
            <w:shd w:val="clear" w:color="auto" w:fill="auto"/>
            <w:noWrap/>
            <w:vAlign w:val="bottom"/>
            <w:hideMark/>
          </w:tcPr>
          <w:p w14:paraId="79079B94"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3E87DCB"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92EA67D"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DB61022" w14:textId="77777777" w:rsidR="00C86FF1" w:rsidRDefault="00C86FF1" w:rsidP="00952DFF">
            <w:pPr>
              <w:spacing w:after="0" w:line="240" w:lineRule="auto"/>
              <w:rPr>
                <w:sz w:val="20"/>
                <w:szCs w:val="20"/>
              </w:rPr>
            </w:pPr>
          </w:p>
        </w:tc>
      </w:tr>
      <w:tr w:rsidR="00C86FF1" w14:paraId="16212917" w14:textId="77777777" w:rsidTr="00952DFF">
        <w:trPr>
          <w:gridAfter w:val="1"/>
          <w:trHeight w:val="1485"/>
        </w:trPr>
        <w:tc>
          <w:tcPr>
            <w:tcW w:w="9020" w:type="dxa"/>
            <w:gridSpan w:val="5"/>
            <w:vMerge w:val="restart"/>
            <w:tcBorders>
              <w:top w:val="nil"/>
              <w:left w:val="nil"/>
              <w:bottom w:val="nil"/>
              <w:right w:val="nil"/>
            </w:tcBorders>
            <w:shd w:val="clear" w:color="auto" w:fill="auto"/>
            <w:hideMark/>
          </w:tcPr>
          <w:p w14:paraId="35F1BE60" w14:textId="693BF5AC" w:rsidR="00C86FF1" w:rsidRDefault="00C86FF1" w:rsidP="00952DFF">
            <w:pPr>
              <w:spacing w:after="0" w:line="240" w:lineRule="auto"/>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31</w:t>
            </w:r>
            <w:r w:rsidR="003122DD" w:rsidRPr="003122DD">
              <w:rPr>
                <w:rFonts w:ascii="Arial" w:hAnsi="Arial" w:cs="Arial"/>
                <w:vertAlign w:val="superscript"/>
              </w:rPr>
              <w:t>st</w:t>
            </w:r>
            <w:r w:rsidR="003122DD">
              <w:rPr>
                <w:rFonts w:ascii="Arial" w:hAnsi="Arial" w:cs="Arial"/>
              </w:rPr>
              <w:t xml:space="preserve"> </w:t>
            </w:r>
            <w:r>
              <w:rPr>
                <w:rFonts w:ascii="Arial" w:hAnsi="Arial" w:cs="Arial"/>
              </w:rPr>
              <w:t>October 2022 by UBS on behalf of CRH as part of the buyback programme is scheduled to this announcement.</w:t>
            </w:r>
          </w:p>
        </w:tc>
      </w:tr>
      <w:tr w:rsidR="00C86FF1" w14:paraId="69D45BD3" w14:textId="77777777" w:rsidTr="00952DFF">
        <w:trPr>
          <w:trHeight w:val="63"/>
        </w:trPr>
        <w:tc>
          <w:tcPr>
            <w:tcW w:w="0" w:type="auto"/>
            <w:gridSpan w:val="5"/>
            <w:vMerge/>
            <w:tcBorders>
              <w:top w:val="nil"/>
              <w:left w:val="nil"/>
              <w:bottom w:val="nil"/>
              <w:right w:val="nil"/>
            </w:tcBorders>
            <w:vAlign w:val="center"/>
            <w:hideMark/>
          </w:tcPr>
          <w:p w14:paraId="11322463" w14:textId="77777777" w:rsidR="00C86FF1" w:rsidRDefault="00C86FF1" w:rsidP="00952DFF">
            <w:pPr>
              <w:spacing w:after="0" w:line="240" w:lineRule="auto"/>
              <w:rPr>
                <w:rFonts w:ascii="Arial" w:hAnsi="Arial" w:cs="Arial"/>
              </w:rPr>
            </w:pPr>
          </w:p>
        </w:tc>
        <w:tc>
          <w:tcPr>
            <w:tcW w:w="0" w:type="auto"/>
            <w:tcBorders>
              <w:top w:val="nil"/>
              <w:left w:val="nil"/>
              <w:bottom w:val="nil"/>
              <w:right w:val="nil"/>
            </w:tcBorders>
            <w:shd w:val="clear" w:color="auto" w:fill="auto"/>
            <w:noWrap/>
            <w:vAlign w:val="bottom"/>
            <w:hideMark/>
          </w:tcPr>
          <w:p w14:paraId="4BAA92F3" w14:textId="77777777" w:rsidR="00C86FF1" w:rsidRDefault="00C86FF1" w:rsidP="00952DFF">
            <w:pPr>
              <w:spacing w:after="0" w:line="240" w:lineRule="auto"/>
              <w:jc w:val="both"/>
              <w:rPr>
                <w:rFonts w:ascii="Arial" w:hAnsi="Arial" w:cs="Arial"/>
              </w:rPr>
            </w:pPr>
          </w:p>
        </w:tc>
      </w:tr>
      <w:tr w:rsidR="00C86FF1" w14:paraId="11AA74CC" w14:textId="77777777" w:rsidTr="00952DFF">
        <w:trPr>
          <w:trHeight w:val="300"/>
        </w:trPr>
        <w:tc>
          <w:tcPr>
            <w:tcW w:w="2124" w:type="dxa"/>
            <w:tcBorders>
              <w:top w:val="nil"/>
              <w:left w:val="nil"/>
              <w:bottom w:val="nil"/>
              <w:right w:val="nil"/>
            </w:tcBorders>
            <w:shd w:val="clear" w:color="auto" w:fill="auto"/>
            <w:hideMark/>
          </w:tcPr>
          <w:p w14:paraId="12D3AEE8" w14:textId="77777777" w:rsidR="00C86FF1" w:rsidRDefault="00C86FF1" w:rsidP="00952DFF">
            <w:pPr>
              <w:spacing w:after="0" w:line="240" w:lineRule="auto"/>
              <w:rPr>
                <w:sz w:val="20"/>
                <w:szCs w:val="20"/>
              </w:rPr>
            </w:pPr>
          </w:p>
        </w:tc>
        <w:tc>
          <w:tcPr>
            <w:tcW w:w="1026" w:type="dxa"/>
            <w:tcBorders>
              <w:top w:val="nil"/>
              <w:left w:val="nil"/>
              <w:bottom w:val="nil"/>
              <w:right w:val="nil"/>
            </w:tcBorders>
            <w:shd w:val="clear" w:color="auto" w:fill="auto"/>
            <w:hideMark/>
          </w:tcPr>
          <w:p w14:paraId="5DE9BA6B" w14:textId="77777777" w:rsidR="00C86FF1" w:rsidRDefault="00C86FF1" w:rsidP="00952DFF">
            <w:pPr>
              <w:spacing w:after="0" w:line="240" w:lineRule="auto"/>
              <w:jc w:val="both"/>
              <w:rPr>
                <w:sz w:val="20"/>
                <w:szCs w:val="20"/>
              </w:rPr>
            </w:pPr>
          </w:p>
        </w:tc>
        <w:tc>
          <w:tcPr>
            <w:tcW w:w="2163" w:type="dxa"/>
            <w:tcBorders>
              <w:top w:val="nil"/>
              <w:left w:val="nil"/>
              <w:bottom w:val="nil"/>
              <w:right w:val="nil"/>
            </w:tcBorders>
            <w:shd w:val="clear" w:color="auto" w:fill="auto"/>
            <w:hideMark/>
          </w:tcPr>
          <w:p w14:paraId="6AA1874A" w14:textId="77777777" w:rsidR="00C86FF1" w:rsidRDefault="00C86FF1" w:rsidP="00952DFF">
            <w:pPr>
              <w:spacing w:after="0" w:line="240" w:lineRule="auto"/>
              <w:jc w:val="both"/>
              <w:rPr>
                <w:sz w:val="20"/>
                <w:szCs w:val="20"/>
              </w:rPr>
            </w:pPr>
          </w:p>
        </w:tc>
        <w:tc>
          <w:tcPr>
            <w:tcW w:w="2341" w:type="dxa"/>
            <w:tcBorders>
              <w:top w:val="nil"/>
              <w:left w:val="nil"/>
              <w:bottom w:val="nil"/>
              <w:right w:val="nil"/>
            </w:tcBorders>
            <w:shd w:val="clear" w:color="auto" w:fill="auto"/>
            <w:hideMark/>
          </w:tcPr>
          <w:p w14:paraId="51D01BB7" w14:textId="77777777" w:rsidR="00C86FF1" w:rsidRDefault="00C86FF1" w:rsidP="00952DFF">
            <w:pPr>
              <w:spacing w:after="0" w:line="240" w:lineRule="auto"/>
              <w:jc w:val="both"/>
              <w:rPr>
                <w:sz w:val="20"/>
                <w:szCs w:val="20"/>
              </w:rPr>
            </w:pPr>
          </w:p>
        </w:tc>
        <w:tc>
          <w:tcPr>
            <w:tcW w:w="1366" w:type="dxa"/>
            <w:tcBorders>
              <w:top w:val="nil"/>
              <w:left w:val="nil"/>
              <w:bottom w:val="nil"/>
              <w:right w:val="nil"/>
            </w:tcBorders>
            <w:shd w:val="clear" w:color="auto" w:fill="auto"/>
            <w:hideMark/>
          </w:tcPr>
          <w:p w14:paraId="37C422A8" w14:textId="77777777" w:rsidR="00C86FF1" w:rsidRDefault="00C86FF1" w:rsidP="00952DFF">
            <w:pPr>
              <w:spacing w:after="0" w:line="240" w:lineRule="auto"/>
              <w:jc w:val="both"/>
              <w:rPr>
                <w:sz w:val="20"/>
                <w:szCs w:val="20"/>
              </w:rPr>
            </w:pPr>
          </w:p>
        </w:tc>
        <w:tc>
          <w:tcPr>
            <w:tcW w:w="0" w:type="auto"/>
            <w:vAlign w:val="center"/>
            <w:hideMark/>
          </w:tcPr>
          <w:p w14:paraId="7A726570" w14:textId="77777777" w:rsidR="00C86FF1" w:rsidRDefault="00C86FF1" w:rsidP="00952DFF">
            <w:pPr>
              <w:spacing w:after="0" w:line="240" w:lineRule="auto"/>
              <w:rPr>
                <w:sz w:val="20"/>
                <w:szCs w:val="20"/>
              </w:rPr>
            </w:pPr>
          </w:p>
        </w:tc>
      </w:tr>
      <w:tr w:rsidR="00C86FF1" w14:paraId="12A8D929" w14:textId="77777777" w:rsidTr="00952DFF">
        <w:trPr>
          <w:trHeight w:val="300"/>
        </w:trPr>
        <w:tc>
          <w:tcPr>
            <w:tcW w:w="0" w:type="auto"/>
            <w:gridSpan w:val="5"/>
            <w:tcBorders>
              <w:top w:val="nil"/>
              <w:left w:val="nil"/>
              <w:bottom w:val="nil"/>
              <w:right w:val="nil"/>
            </w:tcBorders>
            <w:shd w:val="clear" w:color="auto" w:fill="auto"/>
            <w:noWrap/>
            <w:vAlign w:val="bottom"/>
            <w:hideMark/>
          </w:tcPr>
          <w:p w14:paraId="534F7A5E" w14:textId="77777777" w:rsidR="00C86FF1" w:rsidRDefault="00C86FF1" w:rsidP="00952DFF">
            <w:pPr>
              <w:spacing w:after="0" w:line="240" w:lineRule="auto"/>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2B165432" w14:textId="77777777" w:rsidR="00C86FF1" w:rsidRDefault="00C86FF1" w:rsidP="00952DFF">
            <w:pPr>
              <w:spacing w:after="0" w:line="240" w:lineRule="auto"/>
              <w:rPr>
                <w:sz w:val="20"/>
                <w:szCs w:val="20"/>
              </w:rPr>
            </w:pPr>
          </w:p>
        </w:tc>
      </w:tr>
      <w:tr w:rsidR="00C86FF1" w14:paraId="103A7D48" w14:textId="77777777" w:rsidTr="00952DFF">
        <w:trPr>
          <w:trHeight w:val="300"/>
        </w:trPr>
        <w:tc>
          <w:tcPr>
            <w:tcW w:w="2124" w:type="dxa"/>
            <w:tcBorders>
              <w:top w:val="nil"/>
              <w:left w:val="nil"/>
              <w:bottom w:val="nil"/>
              <w:right w:val="nil"/>
            </w:tcBorders>
            <w:shd w:val="clear" w:color="auto" w:fill="auto"/>
            <w:noWrap/>
            <w:vAlign w:val="bottom"/>
            <w:hideMark/>
          </w:tcPr>
          <w:p w14:paraId="729FA8F2" w14:textId="77777777" w:rsidR="00C86FF1" w:rsidRDefault="00C86FF1" w:rsidP="00952DFF">
            <w:pPr>
              <w:spacing w:after="0" w:line="240" w:lineRule="auto"/>
              <w:rPr>
                <w:rFonts w:ascii="Arial" w:hAnsi="Arial" w:cs="Arial"/>
                <w:color w:val="000000"/>
                <w:sz w:val="18"/>
                <w:szCs w:val="18"/>
              </w:rPr>
            </w:pPr>
          </w:p>
        </w:tc>
        <w:tc>
          <w:tcPr>
            <w:tcW w:w="1026" w:type="dxa"/>
            <w:tcBorders>
              <w:top w:val="nil"/>
              <w:left w:val="nil"/>
              <w:bottom w:val="nil"/>
              <w:right w:val="nil"/>
            </w:tcBorders>
            <w:shd w:val="clear" w:color="auto" w:fill="auto"/>
            <w:noWrap/>
            <w:vAlign w:val="bottom"/>
            <w:hideMark/>
          </w:tcPr>
          <w:p w14:paraId="72214ED0"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2D967FE"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69773A70"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1E09B940" w14:textId="77777777" w:rsidR="00C86FF1" w:rsidRDefault="00C86FF1" w:rsidP="00952DFF">
            <w:pPr>
              <w:spacing w:after="0" w:line="240" w:lineRule="auto"/>
              <w:rPr>
                <w:sz w:val="20"/>
                <w:szCs w:val="20"/>
              </w:rPr>
            </w:pPr>
          </w:p>
        </w:tc>
        <w:tc>
          <w:tcPr>
            <w:tcW w:w="0" w:type="auto"/>
            <w:vAlign w:val="center"/>
            <w:hideMark/>
          </w:tcPr>
          <w:p w14:paraId="76149F91" w14:textId="77777777" w:rsidR="00C86FF1" w:rsidRDefault="00C86FF1" w:rsidP="00952DFF">
            <w:pPr>
              <w:spacing w:after="0" w:line="240" w:lineRule="auto"/>
              <w:rPr>
                <w:sz w:val="20"/>
                <w:szCs w:val="20"/>
              </w:rPr>
            </w:pPr>
          </w:p>
        </w:tc>
      </w:tr>
      <w:tr w:rsidR="00C86FF1" w14:paraId="57AF2881" w14:textId="77777777" w:rsidTr="00952DFF">
        <w:trPr>
          <w:trHeight w:val="263"/>
        </w:trPr>
        <w:tc>
          <w:tcPr>
            <w:tcW w:w="2124" w:type="dxa"/>
            <w:tcBorders>
              <w:top w:val="nil"/>
              <w:left w:val="nil"/>
              <w:bottom w:val="nil"/>
              <w:right w:val="nil"/>
            </w:tcBorders>
            <w:shd w:val="clear" w:color="auto" w:fill="auto"/>
            <w:noWrap/>
            <w:vAlign w:val="bottom"/>
            <w:hideMark/>
          </w:tcPr>
          <w:p w14:paraId="2EE4F385" w14:textId="77777777" w:rsidR="00C86FF1" w:rsidRDefault="00C86FF1" w:rsidP="00952DFF">
            <w:pPr>
              <w:spacing w:after="0" w:line="240" w:lineRule="auto"/>
              <w:rPr>
                <w:rFonts w:ascii="Arial" w:hAnsi="Arial" w:cs="Arial"/>
                <w:color w:val="000000"/>
              </w:rPr>
            </w:pPr>
            <w:r>
              <w:rPr>
                <w:rFonts w:ascii="Arial" w:hAnsi="Arial" w:cs="Arial"/>
                <w:color w:val="000000"/>
              </w:rPr>
              <w:t>Contact</w:t>
            </w:r>
          </w:p>
        </w:tc>
        <w:tc>
          <w:tcPr>
            <w:tcW w:w="1026" w:type="dxa"/>
            <w:tcBorders>
              <w:top w:val="nil"/>
              <w:left w:val="nil"/>
              <w:bottom w:val="nil"/>
              <w:right w:val="nil"/>
            </w:tcBorders>
            <w:shd w:val="clear" w:color="auto" w:fill="auto"/>
            <w:noWrap/>
            <w:vAlign w:val="bottom"/>
            <w:hideMark/>
          </w:tcPr>
          <w:p w14:paraId="205F1048" w14:textId="77777777" w:rsidR="00C86FF1" w:rsidRDefault="00C86FF1" w:rsidP="00952DF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A006143"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7BA02FA3"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4B507A6C" w14:textId="77777777" w:rsidR="00C86FF1" w:rsidRDefault="00C86FF1" w:rsidP="00952DFF">
            <w:pPr>
              <w:spacing w:after="0" w:line="240" w:lineRule="auto"/>
              <w:rPr>
                <w:sz w:val="20"/>
                <w:szCs w:val="20"/>
              </w:rPr>
            </w:pPr>
          </w:p>
        </w:tc>
        <w:tc>
          <w:tcPr>
            <w:tcW w:w="0" w:type="auto"/>
            <w:vAlign w:val="center"/>
            <w:hideMark/>
          </w:tcPr>
          <w:p w14:paraId="697564F6" w14:textId="77777777" w:rsidR="00C86FF1" w:rsidRDefault="00C86FF1" w:rsidP="00952DFF">
            <w:pPr>
              <w:spacing w:after="0" w:line="240" w:lineRule="auto"/>
              <w:rPr>
                <w:sz w:val="20"/>
                <w:szCs w:val="20"/>
              </w:rPr>
            </w:pPr>
          </w:p>
        </w:tc>
      </w:tr>
      <w:tr w:rsidR="00C86FF1" w14:paraId="4C3290B0" w14:textId="77777777" w:rsidTr="00952DFF">
        <w:trPr>
          <w:trHeight w:val="281"/>
        </w:trPr>
        <w:tc>
          <w:tcPr>
            <w:tcW w:w="2124" w:type="dxa"/>
            <w:tcBorders>
              <w:top w:val="nil"/>
              <w:left w:val="nil"/>
              <w:bottom w:val="nil"/>
              <w:right w:val="nil"/>
            </w:tcBorders>
            <w:shd w:val="clear" w:color="auto" w:fill="auto"/>
            <w:noWrap/>
            <w:vAlign w:val="bottom"/>
            <w:hideMark/>
          </w:tcPr>
          <w:p w14:paraId="75B1AF5B" w14:textId="77777777" w:rsidR="00C86FF1" w:rsidRDefault="00C86FF1" w:rsidP="00952DFF">
            <w:pPr>
              <w:spacing w:after="0" w:line="240" w:lineRule="auto"/>
              <w:rPr>
                <w:rFonts w:ascii="Arial" w:hAnsi="Arial" w:cs="Arial"/>
                <w:color w:val="000000"/>
              </w:rPr>
            </w:pPr>
            <w:r>
              <w:rPr>
                <w:rFonts w:ascii="Arial" w:hAnsi="Arial" w:cs="Arial"/>
                <w:color w:val="000000"/>
              </w:rPr>
              <w:t>Diarmuid Enright</w:t>
            </w:r>
          </w:p>
        </w:tc>
        <w:tc>
          <w:tcPr>
            <w:tcW w:w="1026" w:type="dxa"/>
            <w:tcBorders>
              <w:top w:val="nil"/>
              <w:left w:val="nil"/>
              <w:bottom w:val="nil"/>
              <w:right w:val="nil"/>
            </w:tcBorders>
            <w:shd w:val="clear" w:color="auto" w:fill="auto"/>
            <w:noWrap/>
            <w:vAlign w:val="bottom"/>
            <w:hideMark/>
          </w:tcPr>
          <w:p w14:paraId="3CA135BD" w14:textId="77777777" w:rsidR="00C86FF1" w:rsidRDefault="00C86FF1" w:rsidP="00952DF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F975AEC"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C87B93F"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3DDA717D" w14:textId="77777777" w:rsidR="00C86FF1" w:rsidRDefault="00C86FF1" w:rsidP="00952DFF">
            <w:pPr>
              <w:spacing w:after="0" w:line="240" w:lineRule="auto"/>
              <w:rPr>
                <w:sz w:val="20"/>
                <w:szCs w:val="20"/>
              </w:rPr>
            </w:pPr>
          </w:p>
        </w:tc>
        <w:tc>
          <w:tcPr>
            <w:tcW w:w="0" w:type="auto"/>
            <w:vAlign w:val="center"/>
            <w:hideMark/>
          </w:tcPr>
          <w:p w14:paraId="0040ACD1" w14:textId="77777777" w:rsidR="00C86FF1" w:rsidRDefault="00C86FF1" w:rsidP="00952DFF">
            <w:pPr>
              <w:spacing w:after="0" w:line="240" w:lineRule="auto"/>
              <w:rPr>
                <w:sz w:val="20"/>
                <w:szCs w:val="20"/>
              </w:rPr>
            </w:pPr>
          </w:p>
        </w:tc>
      </w:tr>
      <w:tr w:rsidR="00C86FF1" w14:paraId="019301AA" w14:textId="77777777" w:rsidTr="00952DFF">
        <w:trPr>
          <w:trHeight w:val="143"/>
        </w:trPr>
        <w:tc>
          <w:tcPr>
            <w:tcW w:w="0" w:type="auto"/>
            <w:gridSpan w:val="2"/>
            <w:tcBorders>
              <w:top w:val="nil"/>
              <w:left w:val="nil"/>
              <w:bottom w:val="nil"/>
              <w:right w:val="nil"/>
            </w:tcBorders>
            <w:shd w:val="clear" w:color="auto" w:fill="auto"/>
            <w:noWrap/>
            <w:vAlign w:val="bottom"/>
            <w:hideMark/>
          </w:tcPr>
          <w:p w14:paraId="4AE583B5" w14:textId="77777777" w:rsidR="00C86FF1" w:rsidRDefault="00C86FF1" w:rsidP="00952DFF">
            <w:pPr>
              <w:spacing w:after="0" w:line="240" w:lineRule="auto"/>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61FAA1D3" w14:textId="77777777" w:rsidR="00C86FF1" w:rsidRDefault="00C86FF1" w:rsidP="00952DF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71F0B25"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2CFB6F12" w14:textId="77777777" w:rsidR="00C86FF1" w:rsidRDefault="00C86FF1" w:rsidP="00952DFF">
            <w:pPr>
              <w:spacing w:after="0" w:line="240" w:lineRule="auto"/>
              <w:rPr>
                <w:sz w:val="20"/>
                <w:szCs w:val="20"/>
              </w:rPr>
            </w:pPr>
          </w:p>
        </w:tc>
        <w:tc>
          <w:tcPr>
            <w:tcW w:w="0" w:type="auto"/>
            <w:vAlign w:val="center"/>
            <w:hideMark/>
          </w:tcPr>
          <w:p w14:paraId="44E0DD35" w14:textId="77777777" w:rsidR="00C86FF1" w:rsidRDefault="00C86FF1" w:rsidP="00952DFF">
            <w:pPr>
              <w:spacing w:after="0" w:line="240" w:lineRule="auto"/>
              <w:rPr>
                <w:sz w:val="20"/>
                <w:szCs w:val="20"/>
              </w:rPr>
            </w:pPr>
          </w:p>
        </w:tc>
      </w:tr>
      <w:tr w:rsidR="00C86FF1" w14:paraId="1D3F6806" w14:textId="77777777" w:rsidTr="00952DFF">
        <w:trPr>
          <w:trHeight w:val="175"/>
        </w:trPr>
        <w:tc>
          <w:tcPr>
            <w:tcW w:w="0" w:type="auto"/>
            <w:gridSpan w:val="2"/>
            <w:tcBorders>
              <w:top w:val="nil"/>
              <w:left w:val="nil"/>
              <w:bottom w:val="nil"/>
              <w:right w:val="nil"/>
            </w:tcBorders>
            <w:shd w:val="clear" w:color="auto" w:fill="auto"/>
            <w:noWrap/>
            <w:vAlign w:val="bottom"/>
            <w:hideMark/>
          </w:tcPr>
          <w:p w14:paraId="7FB38E34" w14:textId="77777777" w:rsidR="00C86FF1" w:rsidRDefault="00C86FF1" w:rsidP="00952DFF">
            <w:pPr>
              <w:spacing w:after="0" w:line="240" w:lineRule="auto"/>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26634A9E" w14:textId="77777777" w:rsidR="00C86FF1" w:rsidRDefault="00C86FF1" w:rsidP="00952DFF">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A3259CD" w14:textId="77777777" w:rsidR="00C86FF1" w:rsidRDefault="00C86FF1" w:rsidP="00952DFF">
            <w:pPr>
              <w:spacing w:after="0" w:line="240" w:lineRule="auto"/>
              <w:rPr>
                <w:sz w:val="20"/>
                <w:szCs w:val="20"/>
              </w:rPr>
            </w:pPr>
          </w:p>
        </w:tc>
        <w:tc>
          <w:tcPr>
            <w:tcW w:w="0" w:type="auto"/>
            <w:tcBorders>
              <w:top w:val="nil"/>
              <w:left w:val="nil"/>
              <w:bottom w:val="nil"/>
              <w:right w:val="nil"/>
            </w:tcBorders>
            <w:shd w:val="clear" w:color="auto" w:fill="auto"/>
            <w:noWrap/>
            <w:vAlign w:val="bottom"/>
            <w:hideMark/>
          </w:tcPr>
          <w:p w14:paraId="08ABF57A" w14:textId="77777777" w:rsidR="00C86FF1" w:rsidRDefault="00C86FF1" w:rsidP="00952DFF">
            <w:pPr>
              <w:spacing w:after="0" w:line="240" w:lineRule="auto"/>
              <w:rPr>
                <w:sz w:val="20"/>
                <w:szCs w:val="20"/>
              </w:rPr>
            </w:pPr>
          </w:p>
        </w:tc>
        <w:tc>
          <w:tcPr>
            <w:tcW w:w="0" w:type="auto"/>
            <w:vAlign w:val="center"/>
            <w:hideMark/>
          </w:tcPr>
          <w:p w14:paraId="47F5014B" w14:textId="77777777" w:rsidR="00C86FF1" w:rsidRDefault="00C86FF1" w:rsidP="00952DFF">
            <w:pPr>
              <w:spacing w:after="0" w:line="240" w:lineRule="auto"/>
              <w:rPr>
                <w:sz w:val="20"/>
                <w:szCs w:val="20"/>
              </w:rPr>
            </w:pPr>
          </w:p>
        </w:tc>
      </w:tr>
    </w:tbl>
    <w:p w14:paraId="5C71E03B" w14:textId="3CF70207" w:rsidR="00C86FF1" w:rsidRDefault="00C86FF1" w:rsidP="00952DFF">
      <w:pPr>
        <w:spacing w:after="0" w:line="240" w:lineRule="auto"/>
      </w:pPr>
    </w:p>
    <w:p w14:paraId="6B15A447" w14:textId="384C1A8D" w:rsidR="00952DFF" w:rsidRDefault="00952DFF" w:rsidP="00952DFF">
      <w:pPr>
        <w:spacing w:after="0" w:line="240" w:lineRule="auto"/>
      </w:pPr>
    </w:p>
    <w:p w14:paraId="5AA35648" w14:textId="6382CC98" w:rsidR="00952DFF" w:rsidRDefault="00952DFF" w:rsidP="00952DFF">
      <w:pPr>
        <w:spacing w:after="0" w:line="240" w:lineRule="auto"/>
      </w:pPr>
    </w:p>
    <w:p w14:paraId="2BEFE1A0" w14:textId="2CAF7B03" w:rsidR="00952DFF" w:rsidRDefault="00952DFF" w:rsidP="00952DFF">
      <w:pPr>
        <w:spacing w:after="0" w:line="240" w:lineRule="auto"/>
      </w:pPr>
    </w:p>
    <w:p w14:paraId="630EEB4B" w14:textId="4E6587D8" w:rsidR="00952DFF" w:rsidRDefault="00952DFF" w:rsidP="00952DFF">
      <w:pPr>
        <w:spacing w:after="0" w:line="240" w:lineRule="auto"/>
      </w:pPr>
    </w:p>
    <w:p w14:paraId="28193D04" w14:textId="6B468A3B" w:rsidR="00952DFF" w:rsidRDefault="00952DFF" w:rsidP="00952DFF">
      <w:pPr>
        <w:spacing w:after="0" w:line="240" w:lineRule="auto"/>
      </w:pPr>
    </w:p>
    <w:p w14:paraId="0C31FA17" w14:textId="7453F32F" w:rsidR="00952DFF" w:rsidRDefault="00952DFF" w:rsidP="00952DFF">
      <w:pPr>
        <w:spacing w:after="0" w:line="240" w:lineRule="auto"/>
      </w:pPr>
    </w:p>
    <w:p w14:paraId="53A54011" w14:textId="0597BEE5" w:rsidR="00952DFF" w:rsidRDefault="00952DFF" w:rsidP="00952DFF">
      <w:pPr>
        <w:spacing w:after="0" w:line="240" w:lineRule="auto"/>
      </w:pPr>
    </w:p>
    <w:p w14:paraId="29830E31" w14:textId="23C42DB7" w:rsidR="00952DFF" w:rsidRDefault="00952DFF" w:rsidP="00952DFF">
      <w:pPr>
        <w:spacing w:after="0" w:line="240" w:lineRule="auto"/>
      </w:pPr>
    </w:p>
    <w:p w14:paraId="381A9CFF" w14:textId="7005C278" w:rsidR="00952DFF" w:rsidRDefault="00952DFF" w:rsidP="00952DFF">
      <w:pPr>
        <w:spacing w:after="0" w:line="240" w:lineRule="auto"/>
      </w:pPr>
    </w:p>
    <w:p w14:paraId="19F609F3" w14:textId="77777777" w:rsidR="00952DFF" w:rsidRDefault="00952DFF" w:rsidP="00952DFF">
      <w:pPr>
        <w:spacing w:after="0" w:line="240" w:lineRule="auto"/>
      </w:pPr>
    </w:p>
    <w:p w14:paraId="62FC3FAC" w14:textId="02239F47" w:rsidR="00952DFF" w:rsidRDefault="00952DFF" w:rsidP="00952DFF">
      <w:pPr>
        <w:spacing w:after="0" w:line="240" w:lineRule="auto"/>
      </w:pPr>
    </w:p>
    <w:p w14:paraId="2BA20896" w14:textId="02303944" w:rsidR="00952DFF" w:rsidRDefault="00952DFF" w:rsidP="00952DFF">
      <w:pPr>
        <w:spacing w:after="0" w:line="240" w:lineRule="auto"/>
      </w:pPr>
    </w:p>
    <w:p w14:paraId="0F1196DC" w14:textId="30D52F65" w:rsidR="00952DFF" w:rsidRDefault="00952DFF" w:rsidP="00952DFF">
      <w:pPr>
        <w:spacing w:after="0" w:line="240" w:lineRule="auto"/>
      </w:pPr>
    </w:p>
    <w:p w14:paraId="7D880C61" w14:textId="77777777" w:rsidR="00952DFF" w:rsidRDefault="00952DFF" w:rsidP="00952DFF">
      <w:pPr>
        <w:spacing w:after="0" w:line="240" w:lineRule="auto"/>
      </w:pPr>
    </w:p>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C86FF1" w14:paraId="7C9C9F10" w14:textId="77777777" w:rsidTr="00C86FF1">
        <w:trPr>
          <w:trHeight w:val="300"/>
        </w:trPr>
        <w:tc>
          <w:tcPr>
            <w:tcW w:w="2560" w:type="dxa"/>
            <w:gridSpan w:val="2"/>
            <w:tcBorders>
              <w:top w:val="nil"/>
              <w:left w:val="nil"/>
              <w:bottom w:val="nil"/>
              <w:right w:val="nil"/>
            </w:tcBorders>
            <w:shd w:val="clear" w:color="000000" w:fill="FFFFFF"/>
            <w:noWrap/>
            <w:vAlign w:val="bottom"/>
            <w:hideMark/>
          </w:tcPr>
          <w:p w14:paraId="4A927C15" w14:textId="77777777" w:rsidR="00C86FF1" w:rsidRDefault="00C86FF1">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70AF1043" w14:textId="77777777" w:rsidR="00C86FF1" w:rsidRDefault="00C86FF1">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070FC3FE" w14:textId="77777777" w:rsidR="00C86FF1" w:rsidRDefault="00C86FF1">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02DE9F40" w14:textId="77777777" w:rsidR="00C86FF1" w:rsidRDefault="00C86FF1">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319001AA" w14:textId="77777777" w:rsidR="00C86FF1" w:rsidRDefault="00C86FF1">
            <w:pPr>
              <w:jc w:val="center"/>
              <w:rPr>
                <w:rFonts w:ascii="Arial" w:hAnsi="Arial" w:cs="Arial"/>
                <w:b/>
                <w:bCs/>
              </w:rPr>
            </w:pPr>
            <w:r>
              <w:rPr>
                <w:rFonts w:ascii="Arial" w:hAnsi="Arial" w:cs="Arial"/>
                <w:b/>
                <w:bCs/>
              </w:rPr>
              <w:t> </w:t>
            </w:r>
          </w:p>
        </w:tc>
      </w:tr>
      <w:tr w:rsidR="00C86FF1" w14:paraId="00BE835B" w14:textId="77777777" w:rsidTr="00C86FF1">
        <w:trPr>
          <w:trHeight w:val="300"/>
        </w:trPr>
        <w:tc>
          <w:tcPr>
            <w:tcW w:w="0" w:type="auto"/>
            <w:tcBorders>
              <w:top w:val="nil"/>
              <w:left w:val="nil"/>
              <w:bottom w:val="nil"/>
              <w:right w:val="nil"/>
            </w:tcBorders>
            <w:shd w:val="clear" w:color="auto" w:fill="auto"/>
            <w:noWrap/>
            <w:vAlign w:val="bottom"/>
            <w:hideMark/>
          </w:tcPr>
          <w:p w14:paraId="1F8F2485" w14:textId="77777777" w:rsidR="00C86FF1" w:rsidRDefault="00C86FF1">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5178D7F5"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2401C373"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72B3C666"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75CF3D06"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2A6506B1" w14:textId="77777777" w:rsidR="00C86FF1" w:rsidRDefault="00C86FF1">
            <w:pPr>
              <w:rPr>
                <w:sz w:val="20"/>
                <w:szCs w:val="20"/>
              </w:rPr>
            </w:pPr>
          </w:p>
        </w:tc>
      </w:tr>
      <w:tr w:rsidR="00C86FF1" w14:paraId="6212F5B2" w14:textId="77777777" w:rsidTr="00C86FF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C1DF60" w14:textId="77777777" w:rsidR="00C86FF1" w:rsidRDefault="00C86FF1">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53A32AE2" w14:textId="77777777" w:rsidR="00C86FF1" w:rsidRDefault="00C86FF1">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35B1109B" w14:textId="77777777" w:rsidR="00C86FF1" w:rsidRDefault="00C86FF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D6ED10"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4516817" w14:textId="77777777" w:rsidR="00C86FF1" w:rsidRDefault="00C86FF1">
            <w:pPr>
              <w:rPr>
                <w:rFonts w:ascii="Frutiger 45 Light" w:hAnsi="Frutiger 45 Light"/>
                <w:color w:val="000000"/>
                <w:sz w:val="18"/>
                <w:szCs w:val="18"/>
              </w:rPr>
            </w:pPr>
          </w:p>
        </w:tc>
      </w:tr>
      <w:tr w:rsidR="00C86FF1" w14:paraId="68152243" w14:textId="77777777" w:rsidTr="00C86FF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C68A87A" w14:textId="77777777" w:rsidR="00C86FF1" w:rsidRDefault="00C86FF1">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2613F8A2" w14:textId="77777777" w:rsidR="00C86FF1" w:rsidRDefault="00C86FF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7362E0C" w14:textId="77777777" w:rsidR="00C86FF1" w:rsidRDefault="00C86FF1">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24918257"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D42005E" w14:textId="77777777" w:rsidR="00C86FF1" w:rsidRDefault="00C86FF1">
            <w:pPr>
              <w:rPr>
                <w:rFonts w:ascii="Frutiger 45 Light" w:hAnsi="Frutiger 45 Light"/>
                <w:color w:val="000000"/>
                <w:sz w:val="18"/>
                <w:szCs w:val="18"/>
              </w:rPr>
            </w:pPr>
          </w:p>
        </w:tc>
      </w:tr>
      <w:tr w:rsidR="00C86FF1" w14:paraId="4F7D3568" w14:textId="77777777" w:rsidTr="00C86FF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DD057F5" w14:textId="77777777" w:rsidR="00C86FF1" w:rsidRDefault="00C86FF1">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0CCB0FE6" w14:textId="77777777" w:rsidR="00C86FF1" w:rsidRDefault="00C86FF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52D9F61" w14:textId="77777777" w:rsidR="00C86FF1" w:rsidRDefault="00C86FF1">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22482841"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53CFB30" w14:textId="77777777" w:rsidR="00C86FF1" w:rsidRDefault="00C86FF1">
            <w:pPr>
              <w:rPr>
                <w:rFonts w:ascii="Frutiger 45 Light" w:hAnsi="Frutiger 45 Light"/>
                <w:color w:val="000000"/>
                <w:sz w:val="18"/>
                <w:szCs w:val="18"/>
              </w:rPr>
            </w:pPr>
          </w:p>
        </w:tc>
      </w:tr>
      <w:tr w:rsidR="00C86FF1" w14:paraId="2C620FD1" w14:textId="77777777" w:rsidTr="00C86FF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76AFE0" w14:textId="77777777" w:rsidR="00C86FF1" w:rsidRDefault="00C86FF1">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145D6BB" w14:textId="77777777" w:rsidR="00C86FF1" w:rsidRDefault="00C86FF1">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3F4B79CF"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D8CC4AD" w14:textId="77777777" w:rsidR="00C86FF1" w:rsidRDefault="00C86FF1">
            <w:pPr>
              <w:rPr>
                <w:rFonts w:ascii="Frutiger 45 Light" w:hAnsi="Frutiger 45 Light"/>
                <w:color w:val="000000"/>
                <w:sz w:val="18"/>
                <w:szCs w:val="18"/>
              </w:rPr>
            </w:pPr>
          </w:p>
        </w:tc>
      </w:tr>
      <w:tr w:rsidR="00C86FF1" w14:paraId="3C75BD4D" w14:textId="77777777" w:rsidTr="00C86FF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059F24" w14:textId="77777777" w:rsidR="00C86FF1" w:rsidRDefault="00C86FF1">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7B6F63A" w14:textId="77777777" w:rsidR="00C86FF1" w:rsidRDefault="00C86FF1">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4110FA38"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35C0698" w14:textId="77777777" w:rsidR="00C86FF1" w:rsidRDefault="00C86FF1">
            <w:pPr>
              <w:rPr>
                <w:rFonts w:ascii="Frutiger 45 Light" w:hAnsi="Frutiger 45 Light"/>
                <w:color w:val="000000"/>
                <w:sz w:val="18"/>
                <w:szCs w:val="18"/>
              </w:rPr>
            </w:pPr>
          </w:p>
        </w:tc>
      </w:tr>
      <w:tr w:rsidR="00C86FF1" w14:paraId="1EC90411" w14:textId="77777777" w:rsidTr="00C86FF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BEC02C6" w14:textId="77777777" w:rsidR="00C86FF1" w:rsidRDefault="00C86FF1">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78332A90" w14:textId="77777777" w:rsidR="00C86FF1" w:rsidRDefault="00C86FF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5DF4BED6" w14:textId="77777777" w:rsidR="00C86FF1" w:rsidRDefault="00C86FF1">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114A0092" w14:textId="77777777" w:rsidR="00C86FF1" w:rsidRDefault="00C86FF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F0498EF"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E6BF5FF" w14:textId="77777777" w:rsidR="00C86FF1" w:rsidRDefault="00C86FF1">
            <w:pPr>
              <w:rPr>
                <w:rFonts w:ascii="Frutiger 45 Light" w:hAnsi="Frutiger 45 Light"/>
                <w:color w:val="000000"/>
                <w:sz w:val="18"/>
                <w:szCs w:val="18"/>
              </w:rPr>
            </w:pPr>
          </w:p>
        </w:tc>
      </w:tr>
      <w:tr w:rsidR="00C86FF1" w14:paraId="37DD592E" w14:textId="77777777" w:rsidTr="00C86FF1">
        <w:trPr>
          <w:trHeight w:val="300"/>
        </w:trPr>
        <w:tc>
          <w:tcPr>
            <w:tcW w:w="0" w:type="auto"/>
            <w:tcBorders>
              <w:top w:val="nil"/>
              <w:left w:val="single" w:sz="4" w:space="0" w:color="auto"/>
              <w:bottom w:val="nil"/>
              <w:right w:val="nil"/>
            </w:tcBorders>
            <w:shd w:val="clear" w:color="auto" w:fill="auto"/>
            <w:noWrap/>
            <w:vAlign w:val="center"/>
            <w:hideMark/>
          </w:tcPr>
          <w:p w14:paraId="20ADBE25" w14:textId="77777777" w:rsidR="00C86FF1" w:rsidRDefault="00C86FF1">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44644D3C" w14:textId="77777777" w:rsidR="00C86FF1" w:rsidRDefault="00C86FF1">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56F3CEB0" w14:textId="77777777" w:rsidR="00C86FF1" w:rsidRDefault="00C86FF1">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624D123F" w14:textId="77777777" w:rsidR="00C86FF1" w:rsidRDefault="00C86FF1">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41C1F2B3"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8888183" w14:textId="77777777" w:rsidR="00C86FF1" w:rsidRDefault="00C86FF1">
            <w:pPr>
              <w:rPr>
                <w:rFonts w:ascii="Frutiger 45 Light" w:hAnsi="Frutiger 45 Light"/>
                <w:color w:val="000000"/>
                <w:sz w:val="18"/>
                <w:szCs w:val="18"/>
              </w:rPr>
            </w:pPr>
          </w:p>
        </w:tc>
      </w:tr>
      <w:tr w:rsidR="00C86FF1" w14:paraId="603F8C88" w14:textId="77777777" w:rsidTr="00C86FF1">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1B30457" w14:textId="77777777" w:rsidR="00C86FF1" w:rsidRDefault="00C86FF1">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BBA5427" w14:textId="77777777" w:rsidR="00C86FF1" w:rsidRDefault="00C86FF1">
            <w:pPr>
              <w:rPr>
                <w:rFonts w:ascii="Arial" w:hAnsi="Arial" w:cs="Arial"/>
                <w:color w:val="000000"/>
              </w:rPr>
            </w:pPr>
            <w:r>
              <w:rPr>
                <w:rFonts w:ascii="Arial" w:hAnsi="Arial" w:cs="Arial"/>
                <w:color w:val="000000"/>
              </w:rPr>
              <w:t>31/10/2022</w:t>
            </w:r>
          </w:p>
        </w:tc>
        <w:tc>
          <w:tcPr>
            <w:tcW w:w="0" w:type="auto"/>
            <w:tcBorders>
              <w:top w:val="single" w:sz="4" w:space="0" w:color="auto"/>
              <w:left w:val="nil"/>
              <w:bottom w:val="single" w:sz="4" w:space="0" w:color="auto"/>
              <w:right w:val="nil"/>
            </w:tcBorders>
            <w:shd w:val="clear" w:color="auto" w:fill="auto"/>
            <w:noWrap/>
            <w:vAlign w:val="center"/>
            <w:hideMark/>
          </w:tcPr>
          <w:p w14:paraId="063B07C8" w14:textId="77777777" w:rsidR="00C86FF1" w:rsidRDefault="00C86FF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A62C32" w14:textId="77777777" w:rsidR="00C86FF1" w:rsidRDefault="00C86FF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EFA37E7" w14:textId="77777777" w:rsidR="00C86FF1" w:rsidRDefault="00C86FF1">
            <w:pPr>
              <w:rPr>
                <w:rFonts w:ascii="Frutiger 45 Light" w:hAnsi="Frutiger 45 Light"/>
                <w:color w:val="000000"/>
                <w:sz w:val="18"/>
                <w:szCs w:val="18"/>
              </w:rPr>
            </w:pPr>
          </w:p>
        </w:tc>
      </w:tr>
      <w:tr w:rsidR="00C86FF1" w14:paraId="174F820C" w14:textId="77777777" w:rsidTr="00C86FF1">
        <w:trPr>
          <w:trHeight w:val="300"/>
        </w:trPr>
        <w:tc>
          <w:tcPr>
            <w:tcW w:w="0" w:type="auto"/>
            <w:tcBorders>
              <w:top w:val="nil"/>
              <w:left w:val="nil"/>
              <w:bottom w:val="nil"/>
              <w:right w:val="nil"/>
            </w:tcBorders>
            <w:shd w:val="clear" w:color="auto" w:fill="auto"/>
            <w:noWrap/>
            <w:vAlign w:val="bottom"/>
            <w:hideMark/>
          </w:tcPr>
          <w:p w14:paraId="00FF21BD"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56BE0B74"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53CA3908"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0FFACFAF"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23FE3602"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6A6A9E80" w14:textId="77777777" w:rsidR="00C86FF1" w:rsidRDefault="00C86FF1">
            <w:pPr>
              <w:rPr>
                <w:sz w:val="20"/>
                <w:szCs w:val="20"/>
              </w:rPr>
            </w:pPr>
          </w:p>
        </w:tc>
      </w:tr>
      <w:tr w:rsidR="00C86FF1" w14:paraId="15BFE75E" w14:textId="77777777" w:rsidTr="00C86FF1">
        <w:trPr>
          <w:trHeight w:val="300"/>
        </w:trPr>
        <w:tc>
          <w:tcPr>
            <w:tcW w:w="0" w:type="auto"/>
            <w:gridSpan w:val="2"/>
            <w:tcBorders>
              <w:top w:val="nil"/>
              <w:left w:val="nil"/>
              <w:bottom w:val="nil"/>
              <w:right w:val="nil"/>
            </w:tcBorders>
            <w:shd w:val="clear" w:color="000000" w:fill="FFFFFF"/>
            <w:noWrap/>
            <w:vAlign w:val="bottom"/>
            <w:hideMark/>
          </w:tcPr>
          <w:p w14:paraId="603CCF43" w14:textId="77777777" w:rsidR="00C86FF1" w:rsidRDefault="00C86FF1">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17E8336E" w14:textId="77777777" w:rsidR="00C86FF1" w:rsidRDefault="00C86FF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4209C0A1" w14:textId="77777777" w:rsidR="00C86FF1" w:rsidRDefault="00C86FF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B2FA6C6" w14:textId="77777777" w:rsidR="00C86FF1" w:rsidRDefault="00C86FF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E1DBBF1" w14:textId="77777777" w:rsidR="00C86FF1" w:rsidRDefault="00C86FF1">
            <w:pPr>
              <w:rPr>
                <w:rFonts w:ascii="Arial" w:hAnsi="Arial" w:cs="Arial"/>
              </w:rPr>
            </w:pPr>
            <w:r>
              <w:rPr>
                <w:rFonts w:ascii="Arial" w:hAnsi="Arial" w:cs="Arial"/>
              </w:rPr>
              <w:t> </w:t>
            </w:r>
          </w:p>
        </w:tc>
      </w:tr>
      <w:tr w:rsidR="00C86FF1" w14:paraId="4A613A47" w14:textId="77777777" w:rsidTr="00C86FF1">
        <w:trPr>
          <w:trHeight w:val="300"/>
        </w:trPr>
        <w:tc>
          <w:tcPr>
            <w:tcW w:w="0" w:type="auto"/>
            <w:tcBorders>
              <w:top w:val="nil"/>
              <w:left w:val="nil"/>
              <w:bottom w:val="nil"/>
              <w:right w:val="nil"/>
            </w:tcBorders>
            <w:shd w:val="clear" w:color="auto" w:fill="auto"/>
            <w:noWrap/>
            <w:vAlign w:val="bottom"/>
            <w:hideMark/>
          </w:tcPr>
          <w:p w14:paraId="7E1BBA51" w14:textId="77777777" w:rsidR="00C86FF1" w:rsidRDefault="00C86FF1">
            <w:pPr>
              <w:rPr>
                <w:rFonts w:ascii="Arial" w:hAnsi="Arial" w:cs="Arial"/>
              </w:rPr>
            </w:pPr>
          </w:p>
        </w:tc>
        <w:tc>
          <w:tcPr>
            <w:tcW w:w="0" w:type="auto"/>
            <w:tcBorders>
              <w:top w:val="nil"/>
              <w:left w:val="nil"/>
              <w:bottom w:val="nil"/>
              <w:right w:val="nil"/>
            </w:tcBorders>
            <w:shd w:val="clear" w:color="auto" w:fill="auto"/>
            <w:noWrap/>
            <w:vAlign w:val="bottom"/>
            <w:hideMark/>
          </w:tcPr>
          <w:p w14:paraId="08C7A5F9"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6E36EE56"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4C6251E0"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72EBE94B"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5F61EA2A" w14:textId="77777777" w:rsidR="00C86FF1" w:rsidRDefault="00C86FF1">
            <w:pPr>
              <w:rPr>
                <w:sz w:val="20"/>
                <w:szCs w:val="20"/>
              </w:rPr>
            </w:pPr>
          </w:p>
        </w:tc>
      </w:tr>
      <w:tr w:rsidR="00C86FF1" w14:paraId="2FD1513B" w14:textId="77777777" w:rsidTr="00C86FF1">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059AA6" w14:textId="77777777" w:rsidR="00C86FF1" w:rsidRDefault="00C86FF1">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50A9883" w14:textId="77777777" w:rsidR="00C86FF1" w:rsidRDefault="00C86FF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6289BAFF" w14:textId="77777777" w:rsidR="00C86FF1" w:rsidRDefault="00C86FF1">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7A792" w14:textId="77777777" w:rsidR="00C86FF1" w:rsidRDefault="00C86FF1">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64446B32" w14:textId="77777777" w:rsidR="00C86FF1" w:rsidRDefault="00C86FF1">
            <w:pPr>
              <w:jc w:val="center"/>
              <w:rPr>
                <w:rFonts w:ascii="Arial" w:hAnsi="Arial" w:cs="Arial"/>
                <w:b/>
                <w:bCs/>
                <w:color w:val="000000"/>
              </w:rPr>
            </w:pPr>
          </w:p>
        </w:tc>
      </w:tr>
      <w:tr w:rsidR="00C86FF1" w14:paraId="79D5ED66" w14:textId="77777777" w:rsidTr="00C86FF1">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2605C6" w14:textId="77777777" w:rsidR="00C86FF1" w:rsidRDefault="00C86FF1">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29B83F65"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1C64BD97" w14:textId="77777777" w:rsidR="00C86FF1" w:rsidRDefault="00C86FF1">
            <w:pPr>
              <w:jc w:val="center"/>
              <w:rPr>
                <w:rFonts w:ascii="Arial" w:hAnsi="Arial" w:cs="Arial"/>
                <w:color w:val="000000"/>
              </w:rPr>
            </w:pPr>
            <w:r>
              <w:rPr>
                <w:rFonts w:ascii="Arial" w:hAnsi="Arial" w:cs="Arial"/>
                <w:color w:val="000000"/>
              </w:rPr>
              <w:t>36.1860</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5FCA10A9" w14:textId="77777777" w:rsidR="00C86FF1" w:rsidRDefault="00C86FF1">
            <w:pPr>
              <w:jc w:val="center"/>
              <w:rPr>
                <w:rFonts w:ascii="Arial" w:hAnsi="Arial" w:cs="Arial"/>
                <w:color w:val="000000"/>
              </w:rPr>
            </w:pPr>
            <w:r>
              <w:rPr>
                <w:rFonts w:ascii="Arial" w:hAnsi="Arial" w:cs="Arial"/>
                <w:color w:val="000000"/>
              </w:rPr>
              <w:t>11,255</w:t>
            </w:r>
          </w:p>
        </w:tc>
        <w:tc>
          <w:tcPr>
            <w:tcW w:w="0" w:type="auto"/>
            <w:tcBorders>
              <w:top w:val="nil"/>
              <w:left w:val="nil"/>
              <w:bottom w:val="nil"/>
              <w:right w:val="nil"/>
            </w:tcBorders>
            <w:shd w:val="clear" w:color="auto" w:fill="auto"/>
            <w:noWrap/>
            <w:vAlign w:val="bottom"/>
            <w:hideMark/>
          </w:tcPr>
          <w:p w14:paraId="65EE162F" w14:textId="77777777" w:rsidR="00C86FF1" w:rsidRDefault="00C86FF1">
            <w:pPr>
              <w:jc w:val="center"/>
              <w:rPr>
                <w:rFonts w:ascii="Arial" w:hAnsi="Arial" w:cs="Arial"/>
                <w:color w:val="000000"/>
              </w:rPr>
            </w:pPr>
          </w:p>
        </w:tc>
      </w:tr>
      <w:tr w:rsidR="00C86FF1" w14:paraId="65E117B9" w14:textId="77777777" w:rsidTr="00C86FF1">
        <w:trPr>
          <w:trHeight w:val="300"/>
        </w:trPr>
        <w:tc>
          <w:tcPr>
            <w:tcW w:w="0" w:type="auto"/>
            <w:tcBorders>
              <w:top w:val="nil"/>
              <w:left w:val="nil"/>
              <w:bottom w:val="nil"/>
              <w:right w:val="nil"/>
            </w:tcBorders>
            <w:shd w:val="clear" w:color="auto" w:fill="auto"/>
            <w:noWrap/>
            <w:vAlign w:val="bottom"/>
            <w:hideMark/>
          </w:tcPr>
          <w:p w14:paraId="1F016A94"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14626172"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1D41164D"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6501512D"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7E9416F1"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12411576" w14:textId="77777777" w:rsidR="00C86FF1" w:rsidRDefault="00C86FF1">
            <w:pPr>
              <w:rPr>
                <w:sz w:val="20"/>
                <w:szCs w:val="20"/>
              </w:rPr>
            </w:pPr>
          </w:p>
        </w:tc>
      </w:tr>
      <w:tr w:rsidR="00C86FF1" w14:paraId="2BCD2313" w14:textId="77777777" w:rsidTr="00C86FF1">
        <w:trPr>
          <w:trHeight w:val="300"/>
        </w:trPr>
        <w:tc>
          <w:tcPr>
            <w:tcW w:w="0" w:type="auto"/>
            <w:tcBorders>
              <w:top w:val="nil"/>
              <w:left w:val="nil"/>
              <w:bottom w:val="nil"/>
              <w:right w:val="nil"/>
            </w:tcBorders>
            <w:shd w:val="clear" w:color="000000" w:fill="FFFFFF"/>
            <w:noWrap/>
            <w:vAlign w:val="bottom"/>
            <w:hideMark/>
          </w:tcPr>
          <w:p w14:paraId="0757F578" w14:textId="77777777" w:rsidR="00C86FF1" w:rsidRDefault="00C86FF1">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5470A73A" w14:textId="77777777" w:rsidR="00C86FF1" w:rsidRDefault="00C86FF1">
            <w:pPr>
              <w:rPr>
                <w:rFonts w:ascii="Arial" w:hAnsi="Arial" w:cs="Arial"/>
                <w:b/>
                <w:bCs/>
              </w:rPr>
            </w:pPr>
          </w:p>
        </w:tc>
        <w:tc>
          <w:tcPr>
            <w:tcW w:w="0" w:type="auto"/>
            <w:tcBorders>
              <w:top w:val="nil"/>
              <w:left w:val="nil"/>
              <w:bottom w:val="nil"/>
              <w:right w:val="nil"/>
            </w:tcBorders>
            <w:shd w:val="clear" w:color="auto" w:fill="auto"/>
            <w:noWrap/>
            <w:vAlign w:val="bottom"/>
            <w:hideMark/>
          </w:tcPr>
          <w:p w14:paraId="00CC437A"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374545E9"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7797C406" w14:textId="77777777" w:rsidR="00C86FF1" w:rsidRDefault="00C86FF1">
            <w:pPr>
              <w:rPr>
                <w:sz w:val="20"/>
                <w:szCs w:val="20"/>
              </w:rPr>
            </w:pPr>
          </w:p>
        </w:tc>
        <w:tc>
          <w:tcPr>
            <w:tcW w:w="0" w:type="auto"/>
            <w:tcBorders>
              <w:top w:val="nil"/>
              <w:left w:val="nil"/>
              <w:bottom w:val="nil"/>
              <w:right w:val="nil"/>
            </w:tcBorders>
            <w:shd w:val="clear" w:color="auto" w:fill="auto"/>
            <w:noWrap/>
            <w:vAlign w:val="bottom"/>
            <w:hideMark/>
          </w:tcPr>
          <w:p w14:paraId="14481152" w14:textId="77777777" w:rsidR="00C86FF1" w:rsidRDefault="00C86FF1">
            <w:pPr>
              <w:rPr>
                <w:sz w:val="20"/>
                <w:szCs w:val="20"/>
              </w:rPr>
            </w:pPr>
          </w:p>
        </w:tc>
      </w:tr>
      <w:tr w:rsidR="00C86FF1" w14:paraId="288F9FBD" w14:textId="77777777" w:rsidTr="00C86FF1">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750CA" w14:textId="77777777" w:rsidR="00C86FF1" w:rsidRDefault="00C86FF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4733AC3" w14:textId="77777777" w:rsidR="00C86FF1" w:rsidRDefault="00C86FF1">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3A21B8A" w14:textId="77777777" w:rsidR="00C86FF1" w:rsidRDefault="00C86FF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D0748A9" w14:textId="77777777" w:rsidR="00C86FF1" w:rsidRDefault="00C86FF1">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B7B58D4" w14:textId="77777777" w:rsidR="00C86FF1" w:rsidRDefault="00C86FF1">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60BAA43" w14:textId="77777777" w:rsidR="00C86FF1" w:rsidRDefault="00C86FF1">
            <w:pPr>
              <w:jc w:val="center"/>
              <w:rPr>
                <w:rFonts w:ascii="Arial" w:hAnsi="Arial" w:cs="Arial"/>
                <w:b/>
                <w:bCs/>
                <w:color w:val="000000"/>
              </w:rPr>
            </w:pPr>
            <w:r>
              <w:rPr>
                <w:rFonts w:ascii="Arial" w:hAnsi="Arial" w:cs="Arial"/>
                <w:b/>
                <w:bCs/>
                <w:color w:val="000000"/>
              </w:rPr>
              <w:t>MatchID</w:t>
            </w:r>
          </w:p>
        </w:tc>
      </w:tr>
      <w:tr w:rsidR="00C86FF1" w14:paraId="3FBCE9CB"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FCF82" w14:textId="77777777" w:rsidR="00C86FF1" w:rsidRDefault="00C86FF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2F86A66" w14:textId="77777777" w:rsidR="00C86FF1" w:rsidRDefault="00C86FF1">
            <w:pPr>
              <w:jc w:val="center"/>
              <w:rPr>
                <w:rFonts w:ascii="Arial" w:hAnsi="Arial" w:cs="Arial"/>
                <w:color w:val="000000"/>
              </w:rPr>
            </w:pPr>
            <w:r>
              <w:rPr>
                <w:rFonts w:ascii="Arial" w:hAnsi="Arial" w:cs="Arial"/>
                <w:color w:val="000000"/>
              </w:rPr>
              <w:t>36.11</w:t>
            </w:r>
          </w:p>
        </w:tc>
        <w:tc>
          <w:tcPr>
            <w:tcW w:w="1240" w:type="dxa"/>
            <w:tcBorders>
              <w:top w:val="nil"/>
              <w:left w:val="nil"/>
              <w:bottom w:val="single" w:sz="4" w:space="0" w:color="auto"/>
              <w:right w:val="single" w:sz="4" w:space="0" w:color="auto"/>
            </w:tcBorders>
            <w:shd w:val="clear" w:color="auto" w:fill="auto"/>
            <w:vAlign w:val="center"/>
            <w:hideMark/>
          </w:tcPr>
          <w:p w14:paraId="5F16790F"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F2284" w14:textId="77777777" w:rsidR="00C86FF1" w:rsidRDefault="00C86FF1">
            <w:pPr>
              <w:jc w:val="center"/>
              <w:rPr>
                <w:rFonts w:ascii="Arial" w:hAnsi="Arial" w:cs="Arial"/>
                <w:color w:val="000000"/>
              </w:rPr>
            </w:pPr>
            <w:r>
              <w:rPr>
                <w:rFonts w:ascii="Arial" w:hAnsi="Arial" w:cs="Arial"/>
                <w:color w:val="000000"/>
              </w:rPr>
              <w:t>08:04:24</w:t>
            </w:r>
          </w:p>
        </w:tc>
        <w:tc>
          <w:tcPr>
            <w:tcW w:w="2500" w:type="dxa"/>
            <w:tcBorders>
              <w:top w:val="nil"/>
              <w:left w:val="nil"/>
              <w:bottom w:val="single" w:sz="4" w:space="0" w:color="auto"/>
              <w:right w:val="single" w:sz="4" w:space="0" w:color="auto"/>
            </w:tcBorders>
            <w:shd w:val="clear" w:color="auto" w:fill="auto"/>
            <w:vAlign w:val="center"/>
            <w:hideMark/>
          </w:tcPr>
          <w:p w14:paraId="374C1BA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D1573" w14:textId="77777777" w:rsidR="00C86FF1" w:rsidRDefault="00C86FF1">
            <w:pPr>
              <w:jc w:val="center"/>
              <w:rPr>
                <w:rFonts w:ascii="Arial" w:hAnsi="Arial" w:cs="Arial"/>
                <w:color w:val="000000"/>
              </w:rPr>
            </w:pPr>
            <w:r>
              <w:rPr>
                <w:rFonts w:ascii="Arial" w:hAnsi="Arial" w:cs="Arial"/>
                <w:color w:val="000000"/>
              </w:rPr>
              <w:t>2132450</w:t>
            </w:r>
          </w:p>
        </w:tc>
      </w:tr>
      <w:tr w:rsidR="00C86FF1" w14:paraId="26C1C528"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61E4E4" w14:textId="77777777" w:rsidR="00C86FF1" w:rsidRDefault="00C86FF1">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3F96D7FE"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18E90AF6"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56311F" w14:textId="77777777" w:rsidR="00C86FF1" w:rsidRDefault="00C86FF1">
            <w:pPr>
              <w:jc w:val="center"/>
              <w:rPr>
                <w:rFonts w:ascii="Arial" w:hAnsi="Arial" w:cs="Arial"/>
                <w:color w:val="000000"/>
              </w:rPr>
            </w:pPr>
            <w:r>
              <w:rPr>
                <w:rFonts w:ascii="Arial" w:hAnsi="Arial" w:cs="Arial"/>
                <w:color w:val="000000"/>
              </w:rPr>
              <w:t>08:10:43</w:t>
            </w:r>
          </w:p>
        </w:tc>
        <w:tc>
          <w:tcPr>
            <w:tcW w:w="2500" w:type="dxa"/>
            <w:tcBorders>
              <w:top w:val="nil"/>
              <w:left w:val="nil"/>
              <w:bottom w:val="single" w:sz="4" w:space="0" w:color="auto"/>
              <w:right w:val="single" w:sz="4" w:space="0" w:color="auto"/>
            </w:tcBorders>
            <w:shd w:val="clear" w:color="auto" w:fill="auto"/>
            <w:vAlign w:val="center"/>
            <w:hideMark/>
          </w:tcPr>
          <w:p w14:paraId="68A73D1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E06CFB" w14:textId="77777777" w:rsidR="00C86FF1" w:rsidRDefault="00C86FF1">
            <w:pPr>
              <w:jc w:val="center"/>
              <w:rPr>
                <w:rFonts w:ascii="Arial" w:hAnsi="Arial" w:cs="Arial"/>
                <w:color w:val="000000"/>
              </w:rPr>
            </w:pPr>
            <w:r>
              <w:rPr>
                <w:rFonts w:ascii="Arial" w:hAnsi="Arial" w:cs="Arial"/>
                <w:color w:val="000000"/>
              </w:rPr>
              <w:t>2146946</w:t>
            </w:r>
          </w:p>
        </w:tc>
      </w:tr>
      <w:tr w:rsidR="00C86FF1" w14:paraId="36FBCE5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55FA0" w14:textId="77777777" w:rsidR="00C86FF1" w:rsidRDefault="00C86FF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32283FF"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4E2EA5A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96C818" w14:textId="77777777" w:rsidR="00C86FF1" w:rsidRDefault="00C86FF1">
            <w:pPr>
              <w:jc w:val="center"/>
              <w:rPr>
                <w:rFonts w:ascii="Arial" w:hAnsi="Arial" w:cs="Arial"/>
                <w:color w:val="000000"/>
              </w:rPr>
            </w:pPr>
            <w:r>
              <w:rPr>
                <w:rFonts w:ascii="Arial" w:hAnsi="Arial" w:cs="Arial"/>
                <w:color w:val="000000"/>
              </w:rPr>
              <w:t>08:10:49</w:t>
            </w:r>
          </w:p>
        </w:tc>
        <w:tc>
          <w:tcPr>
            <w:tcW w:w="2500" w:type="dxa"/>
            <w:tcBorders>
              <w:top w:val="nil"/>
              <w:left w:val="nil"/>
              <w:bottom w:val="single" w:sz="4" w:space="0" w:color="auto"/>
              <w:right w:val="single" w:sz="4" w:space="0" w:color="auto"/>
            </w:tcBorders>
            <w:shd w:val="clear" w:color="auto" w:fill="auto"/>
            <w:vAlign w:val="center"/>
            <w:hideMark/>
          </w:tcPr>
          <w:p w14:paraId="2987304A"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44C31" w14:textId="77777777" w:rsidR="00C86FF1" w:rsidRDefault="00C86FF1">
            <w:pPr>
              <w:jc w:val="center"/>
              <w:rPr>
                <w:rFonts w:ascii="Arial" w:hAnsi="Arial" w:cs="Arial"/>
                <w:color w:val="000000"/>
              </w:rPr>
            </w:pPr>
            <w:r>
              <w:rPr>
                <w:rFonts w:ascii="Arial" w:hAnsi="Arial" w:cs="Arial"/>
                <w:color w:val="000000"/>
              </w:rPr>
              <w:t>2147079</w:t>
            </w:r>
          </w:p>
        </w:tc>
      </w:tr>
      <w:tr w:rsidR="00C86FF1" w14:paraId="346C1E8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26BD15" w14:textId="77777777" w:rsidR="00C86FF1" w:rsidRDefault="00C86FF1">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A30CFA7"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6D9B31C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17FA6" w14:textId="77777777" w:rsidR="00C86FF1" w:rsidRDefault="00C86FF1">
            <w:pPr>
              <w:jc w:val="center"/>
              <w:rPr>
                <w:rFonts w:ascii="Arial" w:hAnsi="Arial" w:cs="Arial"/>
                <w:color w:val="000000"/>
              </w:rPr>
            </w:pPr>
            <w:r>
              <w:rPr>
                <w:rFonts w:ascii="Arial" w:hAnsi="Arial" w:cs="Arial"/>
                <w:color w:val="000000"/>
              </w:rPr>
              <w:t>08:10:49</w:t>
            </w:r>
          </w:p>
        </w:tc>
        <w:tc>
          <w:tcPr>
            <w:tcW w:w="2500" w:type="dxa"/>
            <w:tcBorders>
              <w:top w:val="nil"/>
              <w:left w:val="nil"/>
              <w:bottom w:val="single" w:sz="4" w:space="0" w:color="auto"/>
              <w:right w:val="single" w:sz="4" w:space="0" w:color="auto"/>
            </w:tcBorders>
            <w:shd w:val="clear" w:color="auto" w:fill="auto"/>
            <w:vAlign w:val="center"/>
            <w:hideMark/>
          </w:tcPr>
          <w:p w14:paraId="011AF3E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0C7EE1" w14:textId="77777777" w:rsidR="00C86FF1" w:rsidRDefault="00C86FF1">
            <w:pPr>
              <w:jc w:val="center"/>
              <w:rPr>
                <w:rFonts w:ascii="Arial" w:hAnsi="Arial" w:cs="Arial"/>
                <w:color w:val="000000"/>
              </w:rPr>
            </w:pPr>
            <w:r>
              <w:rPr>
                <w:rFonts w:ascii="Arial" w:hAnsi="Arial" w:cs="Arial"/>
                <w:color w:val="000000"/>
              </w:rPr>
              <w:t>2147077</w:t>
            </w:r>
          </w:p>
        </w:tc>
      </w:tr>
      <w:tr w:rsidR="00C86FF1" w14:paraId="0776A52E"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D285B" w14:textId="77777777" w:rsidR="00C86FF1" w:rsidRDefault="00C86FF1">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6961F26D"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6D9E2D1A"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353D5F" w14:textId="77777777" w:rsidR="00C86FF1" w:rsidRDefault="00C86FF1">
            <w:pPr>
              <w:jc w:val="center"/>
              <w:rPr>
                <w:rFonts w:ascii="Arial" w:hAnsi="Arial" w:cs="Arial"/>
                <w:color w:val="000000"/>
              </w:rPr>
            </w:pPr>
            <w:r>
              <w:rPr>
                <w:rFonts w:ascii="Arial" w:hAnsi="Arial" w:cs="Arial"/>
                <w:color w:val="000000"/>
              </w:rPr>
              <w:t>08:14:47</w:t>
            </w:r>
          </w:p>
        </w:tc>
        <w:tc>
          <w:tcPr>
            <w:tcW w:w="2500" w:type="dxa"/>
            <w:tcBorders>
              <w:top w:val="nil"/>
              <w:left w:val="nil"/>
              <w:bottom w:val="single" w:sz="4" w:space="0" w:color="auto"/>
              <w:right w:val="single" w:sz="4" w:space="0" w:color="auto"/>
            </w:tcBorders>
            <w:shd w:val="clear" w:color="auto" w:fill="auto"/>
            <w:vAlign w:val="center"/>
            <w:hideMark/>
          </w:tcPr>
          <w:p w14:paraId="5D805A5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1602D0" w14:textId="77777777" w:rsidR="00C86FF1" w:rsidRDefault="00C86FF1">
            <w:pPr>
              <w:jc w:val="center"/>
              <w:rPr>
                <w:rFonts w:ascii="Arial" w:hAnsi="Arial" w:cs="Arial"/>
                <w:color w:val="000000"/>
              </w:rPr>
            </w:pPr>
            <w:r>
              <w:rPr>
                <w:rFonts w:ascii="Arial" w:hAnsi="Arial" w:cs="Arial"/>
                <w:color w:val="000000"/>
              </w:rPr>
              <w:t>2153416</w:t>
            </w:r>
          </w:p>
        </w:tc>
      </w:tr>
      <w:tr w:rsidR="00C86FF1" w14:paraId="3571162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AB915A" w14:textId="77777777" w:rsidR="00C86FF1" w:rsidRDefault="00C86FF1">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69F41A03"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5496C9B8"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56F83" w14:textId="77777777" w:rsidR="00C86FF1" w:rsidRDefault="00C86FF1">
            <w:pPr>
              <w:jc w:val="center"/>
              <w:rPr>
                <w:rFonts w:ascii="Arial" w:hAnsi="Arial" w:cs="Arial"/>
                <w:color w:val="000000"/>
              </w:rPr>
            </w:pPr>
            <w:r>
              <w:rPr>
                <w:rFonts w:ascii="Arial" w:hAnsi="Arial" w:cs="Arial"/>
                <w:color w:val="000000"/>
              </w:rPr>
              <w:t>08:14:49</w:t>
            </w:r>
          </w:p>
        </w:tc>
        <w:tc>
          <w:tcPr>
            <w:tcW w:w="2500" w:type="dxa"/>
            <w:tcBorders>
              <w:top w:val="nil"/>
              <w:left w:val="nil"/>
              <w:bottom w:val="single" w:sz="4" w:space="0" w:color="auto"/>
              <w:right w:val="single" w:sz="4" w:space="0" w:color="auto"/>
            </w:tcBorders>
            <w:shd w:val="clear" w:color="auto" w:fill="auto"/>
            <w:vAlign w:val="center"/>
            <w:hideMark/>
          </w:tcPr>
          <w:p w14:paraId="2C53BBFF"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600373" w14:textId="77777777" w:rsidR="00C86FF1" w:rsidRDefault="00C86FF1">
            <w:pPr>
              <w:jc w:val="center"/>
              <w:rPr>
                <w:rFonts w:ascii="Arial" w:hAnsi="Arial" w:cs="Arial"/>
                <w:color w:val="000000"/>
              </w:rPr>
            </w:pPr>
            <w:r>
              <w:rPr>
                <w:rFonts w:ascii="Arial" w:hAnsi="Arial" w:cs="Arial"/>
                <w:color w:val="000000"/>
              </w:rPr>
              <w:t>2153470</w:t>
            </w:r>
          </w:p>
        </w:tc>
      </w:tr>
      <w:tr w:rsidR="00C86FF1" w14:paraId="4F9EF36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6B21DE" w14:textId="77777777" w:rsidR="00C86FF1" w:rsidRDefault="00C86FF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EFF23BA"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1D0A8DD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0EAFE" w14:textId="77777777" w:rsidR="00C86FF1" w:rsidRDefault="00C86FF1">
            <w:pPr>
              <w:jc w:val="center"/>
              <w:rPr>
                <w:rFonts w:ascii="Arial" w:hAnsi="Arial" w:cs="Arial"/>
                <w:color w:val="000000"/>
              </w:rPr>
            </w:pPr>
            <w:r>
              <w:rPr>
                <w:rFonts w:ascii="Arial" w:hAnsi="Arial" w:cs="Arial"/>
                <w:color w:val="000000"/>
              </w:rPr>
              <w:t>08:14:50</w:t>
            </w:r>
          </w:p>
        </w:tc>
        <w:tc>
          <w:tcPr>
            <w:tcW w:w="2500" w:type="dxa"/>
            <w:tcBorders>
              <w:top w:val="nil"/>
              <w:left w:val="nil"/>
              <w:bottom w:val="single" w:sz="4" w:space="0" w:color="auto"/>
              <w:right w:val="single" w:sz="4" w:space="0" w:color="auto"/>
            </w:tcBorders>
            <w:shd w:val="clear" w:color="auto" w:fill="auto"/>
            <w:vAlign w:val="center"/>
            <w:hideMark/>
          </w:tcPr>
          <w:p w14:paraId="0D73E359"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59557" w14:textId="77777777" w:rsidR="00C86FF1" w:rsidRDefault="00C86FF1">
            <w:pPr>
              <w:jc w:val="center"/>
              <w:rPr>
                <w:rFonts w:ascii="Arial" w:hAnsi="Arial" w:cs="Arial"/>
                <w:color w:val="000000"/>
              </w:rPr>
            </w:pPr>
            <w:r>
              <w:rPr>
                <w:rFonts w:ascii="Arial" w:hAnsi="Arial" w:cs="Arial"/>
                <w:color w:val="000000"/>
              </w:rPr>
              <w:t>2153485</w:t>
            </w:r>
          </w:p>
        </w:tc>
      </w:tr>
      <w:tr w:rsidR="00C86FF1" w14:paraId="1EE55FA6"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EDD872" w14:textId="77777777" w:rsidR="00C86FF1" w:rsidRDefault="00C86FF1">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2954F35" w14:textId="77777777" w:rsidR="00C86FF1" w:rsidRDefault="00C86FF1">
            <w:pPr>
              <w:jc w:val="center"/>
              <w:rPr>
                <w:rFonts w:ascii="Arial" w:hAnsi="Arial" w:cs="Arial"/>
                <w:color w:val="000000"/>
              </w:rPr>
            </w:pPr>
            <w:r>
              <w:rPr>
                <w:rFonts w:ascii="Arial" w:hAnsi="Arial" w:cs="Arial"/>
                <w:color w:val="000000"/>
              </w:rPr>
              <w:t>36.07</w:t>
            </w:r>
          </w:p>
        </w:tc>
        <w:tc>
          <w:tcPr>
            <w:tcW w:w="1240" w:type="dxa"/>
            <w:tcBorders>
              <w:top w:val="nil"/>
              <w:left w:val="nil"/>
              <w:bottom w:val="single" w:sz="4" w:space="0" w:color="auto"/>
              <w:right w:val="single" w:sz="4" w:space="0" w:color="auto"/>
            </w:tcBorders>
            <w:shd w:val="clear" w:color="auto" w:fill="auto"/>
            <w:vAlign w:val="center"/>
            <w:hideMark/>
          </w:tcPr>
          <w:p w14:paraId="350C43C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1D502" w14:textId="77777777" w:rsidR="00C86FF1" w:rsidRDefault="00C86FF1">
            <w:pPr>
              <w:jc w:val="center"/>
              <w:rPr>
                <w:rFonts w:ascii="Arial" w:hAnsi="Arial" w:cs="Arial"/>
                <w:color w:val="000000"/>
              </w:rPr>
            </w:pPr>
            <w:r>
              <w:rPr>
                <w:rFonts w:ascii="Arial" w:hAnsi="Arial" w:cs="Arial"/>
                <w:color w:val="000000"/>
              </w:rPr>
              <w:t>08:18:59</w:t>
            </w:r>
          </w:p>
        </w:tc>
        <w:tc>
          <w:tcPr>
            <w:tcW w:w="2500" w:type="dxa"/>
            <w:tcBorders>
              <w:top w:val="nil"/>
              <w:left w:val="nil"/>
              <w:bottom w:val="single" w:sz="4" w:space="0" w:color="auto"/>
              <w:right w:val="single" w:sz="4" w:space="0" w:color="auto"/>
            </w:tcBorders>
            <w:shd w:val="clear" w:color="auto" w:fill="auto"/>
            <w:vAlign w:val="center"/>
            <w:hideMark/>
          </w:tcPr>
          <w:p w14:paraId="1FA58DC9"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3D2C9D" w14:textId="77777777" w:rsidR="00C86FF1" w:rsidRDefault="00C86FF1">
            <w:pPr>
              <w:jc w:val="center"/>
              <w:rPr>
                <w:rFonts w:ascii="Arial" w:hAnsi="Arial" w:cs="Arial"/>
                <w:color w:val="000000"/>
              </w:rPr>
            </w:pPr>
            <w:r>
              <w:rPr>
                <w:rFonts w:ascii="Arial" w:hAnsi="Arial" w:cs="Arial"/>
                <w:color w:val="000000"/>
              </w:rPr>
              <w:t>2159809</w:t>
            </w:r>
          </w:p>
        </w:tc>
      </w:tr>
      <w:tr w:rsidR="00C86FF1" w14:paraId="53ADE9E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932A43" w14:textId="77777777" w:rsidR="00C86FF1" w:rsidRDefault="00C86FF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8C926B5" w14:textId="77777777" w:rsidR="00C86FF1" w:rsidRDefault="00C86FF1">
            <w:pPr>
              <w:jc w:val="center"/>
              <w:rPr>
                <w:rFonts w:ascii="Arial" w:hAnsi="Arial" w:cs="Arial"/>
                <w:color w:val="000000"/>
              </w:rPr>
            </w:pPr>
            <w:r>
              <w:rPr>
                <w:rFonts w:ascii="Arial" w:hAnsi="Arial" w:cs="Arial"/>
                <w:color w:val="000000"/>
              </w:rPr>
              <w:t>36.14</w:t>
            </w:r>
          </w:p>
        </w:tc>
        <w:tc>
          <w:tcPr>
            <w:tcW w:w="1240" w:type="dxa"/>
            <w:tcBorders>
              <w:top w:val="nil"/>
              <w:left w:val="nil"/>
              <w:bottom w:val="single" w:sz="4" w:space="0" w:color="auto"/>
              <w:right w:val="single" w:sz="4" w:space="0" w:color="auto"/>
            </w:tcBorders>
            <w:shd w:val="clear" w:color="auto" w:fill="auto"/>
            <w:vAlign w:val="center"/>
            <w:hideMark/>
          </w:tcPr>
          <w:p w14:paraId="27DEA37B"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2623A" w14:textId="77777777" w:rsidR="00C86FF1" w:rsidRDefault="00C86FF1">
            <w:pPr>
              <w:jc w:val="center"/>
              <w:rPr>
                <w:rFonts w:ascii="Arial" w:hAnsi="Arial" w:cs="Arial"/>
                <w:color w:val="000000"/>
              </w:rPr>
            </w:pPr>
            <w:r>
              <w:rPr>
                <w:rFonts w:ascii="Arial" w:hAnsi="Arial" w:cs="Arial"/>
                <w:color w:val="000000"/>
              </w:rPr>
              <w:t>08:21:21</w:t>
            </w:r>
          </w:p>
        </w:tc>
        <w:tc>
          <w:tcPr>
            <w:tcW w:w="2500" w:type="dxa"/>
            <w:tcBorders>
              <w:top w:val="nil"/>
              <w:left w:val="nil"/>
              <w:bottom w:val="single" w:sz="4" w:space="0" w:color="auto"/>
              <w:right w:val="single" w:sz="4" w:space="0" w:color="auto"/>
            </w:tcBorders>
            <w:shd w:val="clear" w:color="auto" w:fill="auto"/>
            <w:vAlign w:val="center"/>
            <w:hideMark/>
          </w:tcPr>
          <w:p w14:paraId="5EEF1BE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0EDFD7" w14:textId="77777777" w:rsidR="00C86FF1" w:rsidRDefault="00C86FF1">
            <w:pPr>
              <w:jc w:val="center"/>
              <w:rPr>
                <w:rFonts w:ascii="Arial" w:hAnsi="Arial" w:cs="Arial"/>
                <w:color w:val="000000"/>
              </w:rPr>
            </w:pPr>
            <w:r>
              <w:rPr>
                <w:rFonts w:ascii="Arial" w:hAnsi="Arial" w:cs="Arial"/>
                <w:color w:val="000000"/>
              </w:rPr>
              <w:t>2163972</w:t>
            </w:r>
          </w:p>
        </w:tc>
      </w:tr>
      <w:tr w:rsidR="00C86FF1" w14:paraId="5D88D965"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F463D1" w14:textId="77777777" w:rsidR="00C86FF1" w:rsidRDefault="00C86FF1">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27A63BA5" w14:textId="77777777" w:rsidR="00C86FF1" w:rsidRDefault="00C86FF1">
            <w:pPr>
              <w:jc w:val="center"/>
              <w:rPr>
                <w:rFonts w:ascii="Arial" w:hAnsi="Arial" w:cs="Arial"/>
                <w:color w:val="000000"/>
              </w:rPr>
            </w:pPr>
            <w:r>
              <w:rPr>
                <w:rFonts w:ascii="Arial" w:hAnsi="Arial" w:cs="Arial"/>
                <w:color w:val="000000"/>
              </w:rPr>
              <w:t>36.14</w:t>
            </w:r>
          </w:p>
        </w:tc>
        <w:tc>
          <w:tcPr>
            <w:tcW w:w="1240" w:type="dxa"/>
            <w:tcBorders>
              <w:top w:val="nil"/>
              <w:left w:val="nil"/>
              <w:bottom w:val="single" w:sz="4" w:space="0" w:color="auto"/>
              <w:right w:val="single" w:sz="4" w:space="0" w:color="auto"/>
            </w:tcBorders>
            <w:shd w:val="clear" w:color="auto" w:fill="auto"/>
            <w:vAlign w:val="center"/>
            <w:hideMark/>
          </w:tcPr>
          <w:p w14:paraId="2F4ADFF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7DE076" w14:textId="77777777" w:rsidR="00C86FF1" w:rsidRDefault="00C86FF1">
            <w:pPr>
              <w:jc w:val="center"/>
              <w:rPr>
                <w:rFonts w:ascii="Arial" w:hAnsi="Arial" w:cs="Arial"/>
                <w:color w:val="000000"/>
              </w:rPr>
            </w:pPr>
            <w:r>
              <w:rPr>
                <w:rFonts w:ascii="Arial" w:hAnsi="Arial" w:cs="Arial"/>
                <w:color w:val="000000"/>
              </w:rPr>
              <w:t>08:22:07</w:t>
            </w:r>
          </w:p>
        </w:tc>
        <w:tc>
          <w:tcPr>
            <w:tcW w:w="2500" w:type="dxa"/>
            <w:tcBorders>
              <w:top w:val="nil"/>
              <w:left w:val="nil"/>
              <w:bottom w:val="single" w:sz="4" w:space="0" w:color="auto"/>
              <w:right w:val="single" w:sz="4" w:space="0" w:color="auto"/>
            </w:tcBorders>
            <w:shd w:val="clear" w:color="auto" w:fill="auto"/>
            <w:vAlign w:val="center"/>
            <w:hideMark/>
          </w:tcPr>
          <w:p w14:paraId="06190CC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ADB39" w14:textId="77777777" w:rsidR="00C86FF1" w:rsidRDefault="00C86FF1">
            <w:pPr>
              <w:jc w:val="center"/>
              <w:rPr>
                <w:rFonts w:ascii="Arial" w:hAnsi="Arial" w:cs="Arial"/>
                <w:color w:val="000000"/>
              </w:rPr>
            </w:pPr>
            <w:r>
              <w:rPr>
                <w:rFonts w:ascii="Arial" w:hAnsi="Arial" w:cs="Arial"/>
                <w:color w:val="000000"/>
              </w:rPr>
              <w:t>2165288</w:t>
            </w:r>
          </w:p>
        </w:tc>
      </w:tr>
      <w:tr w:rsidR="00C86FF1" w14:paraId="188857D3"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08E0AA" w14:textId="77777777" w:rsidR="00C86FF1" w:rsidRDefault="00C86FF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D9FC5F3" w14:textId="77777777" w:rsidR="00C86FF1" w:rsidRDefault="00C86FF1">
            <w:pPr>
              <w:jc w:val="center"/>
              <w:rPr>
                <w:rFonts w:ascii="Arial" w:hAnsi="Arial" w:cs="Arial"/>
                <w:color w:val="000000"/>
              </w:rPr>
            </w:pPr>
            <w:r>
              <w:rPr>
                <w:rFonts w:ascii="Arial" w:hAnsi="Arial" w:cs="Arial"/>
                <w:color w:val="000000"/>
              </w:rPr>
              <w:t>36.14</w:t>
            </w:r>
          </w:p>
        </w:tc>
        <w:tc>
          <w:tcPr>
            <w:tcW w:w="1240" w:type="dxa"/>
            <w:tcBorders>
              <w:top w:val="nil"/>
              <w:left w:val="nil"/>
              <w:bottom w:val="single" w:sz="4" w:space="0" w:color="auto"/>
              <w:right w:val="single" w:sz="4" w:space="0" w:color="auto"/>
            </w:tcBorders>
            <w:shd w:val="clear" w:color="auto" w:fill="auto"/>
            <w:vAlign w:val="center"/>
            <w:hideMark/>
          </w:tcPr>
          <w:p w14:paraId="757A069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5ADC4A" w14:textId="77777777" w:rsidR="00C86FF1" w:rsidRDefault="00C86FF1">
            <w:pPr>
              <w:jc w:val="center"/>
              <w:rPr>
                <w:rFonts w:ascii="Arial" w:hAnsi="Arial" w:cs="Arial"/>
                <w:color w:val="000000"/>
              </w:rPr>
            </w:pPr>
            <w:r>
              <w:rPr>
                <w:rFonts w:ascii="Arial" w:hAnsi="Arial" w:cs="Arial"/>
                <w:color w:val="000000"/>
              </w:rPr>
              <w:t>08:22:07</w:t>
            </w:r>
          </w:p>
        </w:tc>
        <w:tc>
          <w:tcPr>
            <w:tcW w:w="2500" w:type="dxa"/>
            <w:tcBorders>
              <w:top w:val="nil"/>
              <w:left w:val="nil"/>
              <w:bottom w:val="single" w:sz="4" w:space="0" w:color="auto"/>
              <w:right w:val="single" w:sz="4" w:space="0" w:color="auto"/>
            </w:tcBorders>
            <w:shd w:val="clear" w:color="auto" w:fill="auto"/>
            <w:vAlign w:val="center"/>
            <w:hideMark/>
          </w:tcPr>
          <w:p w14:paraId="69C1E73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CFE4C6" w14:textId="77777777" w:rsidR="00C86FF1" w:rsidRDefault="00C86FF1">
            <w:pPr>
              <w:jc w:val="center"/>
              <w:rPr>
                <w:rFonts w:ascii="Arial" w:hAnsi="Arial" w:cs="Arial"/>
                <w:color w:val="000000"/>
              </w:rPr>
            </w:pPr>
            <w:r>
              <w:rPr>
                <w:rFonts w:ascii="Arial" w:hAnsi="Arial" w:cs="Arial"/>
                <w:color w:val="000000"/>
              </w:rPr>
              <w:t>2165286</w:t>
            </w:r>
          </w:p>
        </w:tc>
      </w:tr>
      <w:tr w:rsidR="00C86FF1" w14:paraId="40BBC59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9DEF9A" w14:textId="77777777" w:rsidR="00C86FF1" w:rsidRDefault="00C86FF1">
            <w:pPr>
              <w:jc w:val="center"/>
              <w:rPr>
                <w:rFonts w:ascii="Arial" w:hAnsi="Arial" w:cs="Arial"/>
                <w:color w:val="000000"/>
              </w:rPr>
            </w:pPr>
            <w:r>
              <w:rPr>
                <w:rFonts w:ascii="Arial" w:hAnsi="Arial" w:cs="Arial"/>
                <w:color w:val="000000"/>
              </w:rPr>
              <w:lastRenderedPageBreak/>
              <w:t>240</w:t>
            </w:r>
          </w:p>
        </w:tc>
        <w:tc>
          <w:tcPr>
            <w:tcW w:w="1340" w:type="dxa"/>
            <w:tcBorders>
              <w:top w:val="nil"/>
              <w:left w:val="nil"/>
              <w:bottom w:val="single" w:sz="4" w:space="0" w:color="auto"/>
              <w:right w:val="single" w:sz="4" w:space="0" w:color="auto"/>
            </w:tcBorders>
            <w:shd w:val="clear" w:color="auto" w:fill="auto"/>
            <w:vAlign w:val="center"/>
            <w:hideMark/>
          </w:tcPr>
          <w:p w14:paraId="62FDB864" w14:textId="77777777" w:rsidR="00C86FF1" w:rsidRDefault="00C86FF1">
            <w:pPr>
              <w:jc w:val="center"/>
              <w:rPr>
                <w:rFonts w:ascii="Arial" w:hAnsi="Arial" w:cs="Arial"/>
                <w:color w:val="000000"/>
              </w:rPr>
            </w:pPr>
            <w:r>
              <w:rPr>
                <w:rFonts w:ascii="Arial" w:hAnsi="Arial" w:cs="Arial"/>
                <w:color w:val="000000"/>
              </w:rPr>
              <w:t>36.15</w:t>
            </w:r>
          </w:p>
        </w:tc>
        <w:tc>
          <w:tcPr>
            <w:tcW w:w="1240" w:type="dxa"/>
            <w:tcBorders>
              <w:top w:val="nil"/>
              <w:left w:val="nil"/>
              <w:bottom w:val="single" w:sz="4" w:space="0" w:color="auto"/>
              <w:right w:val="single" w:sz="4" w:space="0" w:color="auto"/>
            </w:tcBorders>
            <w:shd w:val="clear" w:color="auto" w:fill="auto"/>
            <w:vAlign w:val="center"/>
            <w:hideMark/>
          </w:tcPr>
          <w:p w14:paraId="3A97BF2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8DFBEF" w14:textId="77777777" w:rsidR="00C86FF1" w:rsidRDefault="00C86FF1">
            <w:pPr>
              <w:jc w:val="center"/>
              <w:rPr>
                <w:rFonts w:ascii="Arial" w:hAnsi="Arial" w:cs="Arial"/>
                <w:color w:val="000000"/>
              </w:rPr>
            </w:pPr>
            <w:r>
              <w:rPr>
                <w:rFonts w:ascii="Arial" w:hAnsi="Arial" w:cs="Arial"/>
                <w:color w:val="000000"/>
              </w:rPr>
              <w:t>08:23:24</w:t>
            </w:r>
          </w:p>
        </w:tc>
        <w:tc>
          <w:tcPr>
            <w:tcW w:w="2500" w:type="dxa"/>
            <w:tcBorders>
              <w:top w:val="nil"/>
              <w:left w:val="nil"/>
              <w:bottom w:val="single" w:sz="4" w:space="0" w:color="auto"/>
              <w:right w:val="single" w:sz="4" w:space="0" w:color="auto"/>
            </w:tcBorders>
            <w:shd w:val="clear" w:color="auto" w:fill="auto"/>
            <w:vAlign w:val="center"/>
            <w:hideMark/>
          </w:tcPr>
          <w:p w14:paraId="6406F0D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15877" w14:textId="77777777" w:rsidR="00C86FF1" w:rsidRDefault="00C86FF1">
            <w:pPr>
              <w:jc w:val="center"/>
              <w:rPr>
                <w:rFonts w:ascii="Arial" w:hAnsi="Arial" w:cs="Arial"/>
                <w:color w:val="000000"/>
              </w:rPr>
            </w:pPr>
            <w:r>
              <w:rPr>
                <w:rFonts w:ascii="Arial" w:hAnsi="Arial" w:cs="Arial"/>
                <w:color w:val="000000"/>
              </w:rPr>
              <w:t>2167388</w:t>
            </w:r>
          </w:p>
        </w:tc>
      </w:tr>
      <w:tr w:rsidR="00C86FF1" w14:paraId="563A8AA2"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971AB9" w14:textId="77777777" w:rsidR="00C86FF1" w:rsidRDefault="00C86FF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05E91D40" w14:textId="77777777" w:rsidR="00C86FF1" w:rsidRDefault="00C86FF1">
            <w:pPr>
              <w:jc w:val="center"/>
              <w:rPr>
                <w:rFonts w:ascii="Arial" w:hAnsi="Arial" w:cs="Arial"/>
                <w:color w:val="000000"/>
              </w:rPr>
            </w:pPr>
            <w:r>
              <w:rPr>
                <w:rFonts w:ascii="Arial" w:hAnsi="Arial" w:cs="Arial"/>
                <w:color w:val="000000"/>
              </w:rPr>
              <w:t>36.11</w:t>
            </w:r>
          </w:p>
        </w:tc>
        <w:tc>
          <w:tcPr>
            <w:tcW w:w="1240" w:type="dxa"/>
            <w:tcBorders>
              <w:top w:val="nil"/>
              <w:left w:val="nil"/>
              <w:bottom w:val="single" w:sz="4" w:space="0" w:color="auto"/>
              <w:right w:val="single" w:sz="4" w:space="0" w:color="auto"/>
            </w:tcBorders>
            <w:shd w:val="clear" w:color="auto" w:fill="auto"/>
            <w:vAlign w:val="center"/>
            <w:hideMark/>
          </w:tcPr>
          <w:p w14:paraId="5B13E568"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54B9B9" w14:textId="77777777" w:rsidR="00C86FF1" w:rsidRDefault="00C86FF1">
            <w:pPr>
              <w:jc w:val="center"/>
              <w:rPr>
                <w:rFonts w:ascii="Arial" w:hAnsi="Arial" w:cs="Arial"/>
                <w:color w:val="000000"/>
              </w:rPr>
            </w:pPr>
            <w:r>
              <w:rPr>
                <w:rFonts w:ascii="Arial" w:hAnsi="Arial" w:cs="Arial"/>
                <w:color w:val="000000"/>
              </w:rPr>
              <w:t>08:25:29</w:t>
            </w:r>
          </w:p>
        </w:tc>
        <w:tc>
          <w:tcPr>
            <w:tcW w:w="2500" w:type="dxa"/>
            <w:tcBorders>
              <w:top w:val="nil"/>
              <w:left w:val="nil"/>
              <w:bottom w:val="single" w:sz="4" w:space="0" w:color="auto"/>
              <w:right w:val="single" w:sz="4" w:space="0" w:color="auto"/>
            </w:tcBorders>
            <w:shd w:val="clear" w:color="auto" w:fill="auto"/>
            <w:vAlign w:val="center"/>
            <w:hideMark/>
          </w:tcPr>
          <w:p w14:paraId="3E65BA1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A19E16" w14:textId="77777777" w:rsidR="00C86FF1" w:rsidRDefault="00C86FF1">
            <w:pPr>
              <w:jc w:val="center"/>
              <w:rPr>
                <w:rFonts w:ascii="Arial" w:hAnsi="Arial" w:cs="Arial"/>
                <w:color w:val="000000"/>
              </w:rPr>
            </w:pPr>
            <w:r>
              <w:rPr>
                <w:rFonts w:ascii="Arial" w:hAnsi="Arial" w:cs="Arial"/>
                <w:color w:val="000000"/>
              </w:rPr>
              <w:t>2170526</w:t>
            </w:r>
          </w:p>
        </w:tc>
      </w:tr>
      <w:tr w:rsidR="00C86FF1" w14:paraId="5469921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E53E1F" w14:textId="77777777" w:rsidR="00C86FF1" w:rsidRDefault="00C86FF1">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5B8CF9DC" w14:textId="77777777" w:rsidR="00C86FF1" w:rsidRDefault="00C86FF1">
            <w:pPr>
              <w:jc w:val="center"/>
              <w:rPr>
                <w:rFonts w:ascii="Arial" w:hAnsi="Arial" w:cs="Arial"/>
                <w:color w:val="000000"/>
              </w:rPr>
            </w:pPr>
            <w:r>
              <w:rPr>
                <w:rFonts w:ascii="Arial" w:hAnsi="Arial" w:cs="Arial"/>
                <w:color w:val="000000"/>
              </w:rPr>
              <w:t>36.09</w:t>
            </w:r>
          </w:p>
        </w:tc>
        <w:tc>
          <w:tcPr>
            <w:tcW w:w="1240" w:type="dxa"/>
            <w:tcBorders>
              <w:top w:val="nil"/>
              <w:left w:val="nil"/>
              <w:bottom w:val="single" w:sz="4" w:space="0" w:color="auto"/>
              <w:right w:val="single" w:sz="4" w:space="0" w:color="auto"/>
            </w:tcBorders>
            <w:shd w:val="clear" w:color="auto" w:fill="auto"/>
            <w:vAlign w:val="center"/>
            <w:hideMark/>
          </w:tcPr>
          <w:p w14:paraId="4A5A5B84"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75B4B1" w14:textId="77777777" w:rsidR="00C86FF1" w:rsidRDefault="00C86FF1">
            <w:pPr>
              <w:jc w:val="center"/>
              <w:rPr>
                <w:rFonts w:ascii="Arial" w:hAnsi="Arial" w:cs="Arial"/>
                <w:color w:val="000000"/>
              </w:rPr>
            </w:pPr>
            <w:r>
              <w:rPr>
                <w:rFonts w:ascii="Arial" w:hAnsi="Arial" w:cs="Arial"/>
                <w:color w:val="000000"/>
              </w:rPr>
              <w:t>08:28:55</w:t>
            </w:r>
          </w:p>
        </w:tc>
        <w:tc>
          <w:tcPr>
            <w:tcW w:w="2500" w:type="dxa"/>
            <w:tcBorders>
              <w:top w:val="nil"/>
              <w:left w:val="nil"/>
              <w:bottom w:val="single" w:sz="4" w:space="0" w:color="auto"/>
              <w:right w:val="single" w:sz="4" w:space="0" w:color="auto"/>
            </w:tcBorders>
            <w:shd w:val="clear" w:color="auto" w:fill="auto"/>
            <w:vAlign w:val="center"/>
            <w:hideMark/>
          </w:tcPr>
          <w:p w14:paraId="49A1A6B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4BD93" w14:textId="77777777" w:rsidR="00C86FF1" w:rsidRDefault="00C86FF1">
            <w:pPr>
              <w:jc w:val="center"/>
              <w:rPr>
                <w:rFonts w:ascii="Arial" w:hAnsi="Arial" w:cs="Arial"/>
                <w:color w:val="000000"/>
              </w:rPr>
            </w:pPr>
            <w:r>
              <w:rPr>
                <w:rFonts w:ascii="Arial" w:hAnsi="Arial" w:cs="Arial"/>
                <w:color w:val="000000"/>
              </w:rPr>
              <w:t>2175488</w:t>
            </w:r>
          </w:p>
        </w:tc>
      </w:tr>
      <w:tr w:rsidR="00C86FF1" w14:paraId="3BF42207"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7109D" w14:textId="77777777" w:rsidR="00C86FF1" w:rsidRDefault="00C86FF1">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1CE54C13" w14:textId="77777777" w:rsidR="00C86FF1" w:rsidRDefault="00C86FF1">
            <w:pPr>
              <w:jc w:val="center"/>
              <w:rPr>
                <w:rFonts w:ascii="Arial" w:hAnsi="Arial" w:cs="Arial"/>
                <w:color w:val="000000"/>
              </w:rPr>
            </w:pPr>
            <w:r>
              <w:rPr>
                <w:rFonts w:ascii="Arial" w:hAnsi="Arial" w:cs="Arial"/>
                <w:color w:val="000000"/>
              </w:rPr>
              <w:t>36.09</w:t>
            </w:r>
          </w:p>
        </w:tc>
        <w:tc>
          <w:tcPr>
            <w:tcW w:w="1240" w:type="dxa"/>
            <w:tcBorders>
              <w:top w:val="nil"/>
              <w:left w:val="nil"/>
              <w:bottom w:val="single" w:sz="4" w:space="0" w:color="auto"/>
              <w:right w:val="single" w:sz="4" w:space="0" w:color="auto"/>
            </w:tcBorders>
            <w:shd w:val="clear" w:color="auto" w:fill="auto"/>
            <w:vAlign w:val="center"/>
            <w:hideMark/>
          </w:tcPr>
          <w:p w14:paraId="23A4444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DB32CC" w14:textId="77777777" w:rsidR="00C86FF1" w:rsidRDefault="00C86FF1">
            <w:pPr>
              <w:jc w:val="center"/>
              <w:rPr>
                <w:rFonts w:ascii="Arial" w:hAnsi="Arial" w:cs="Arial"/>
                <w:color w:val="000000"/>
              </w:rPr>
            </w:pPr>
            <w:r>
              <w:rPr>
                <w:rFonts w:ascii="Arial" w:hAnsi="Arial" w:cs="Arial"/>
                <w:color w:val="000000"/>
              </w:rPr>
              <w:t>08:28:55</w:t>
            </w:r>
          </w:p>
        </w:tc>
        <w:tc>
          <w:tcPr>
            <w:tcW w:w="2500" w:type="dxa"/>
            <w:tcBorders>
              <w:top w:val="nil"/>
              <w:left w:val="nil"/>
              <w:bottom w:val="single" w:sz="4" w:space="0" w:color="auto"/>
              <w:right w:val="single" w:sz="4" w:space="0" w:color="auto"/>
            </w:tcBorders>
            <w:shd w:val="clear" w:color="auto" w:fill="auto"/>
            <w:vAlign w:val="center"/>
            <w:hideMark/>
          </w:tcPr>
          <w:p w14:paraId="4738BD5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C558FF" w14:textId="77777777" w:rsidR="00C86FF1" w:rsidRDefault="00C86FF1">
            <w:pPr>
              <w:jc w:val="center"/>
              <w:rPr>
                <w:rFonts w:ascii="Arial" w:hAnsi="Arial" w:cs="Arial"/>
                <w:color w:val="000000"/>
              </w:rPr>
            </w:pPr>
            <w:r>
              <w:rPr>
                <w:rFonts w:ascii="Arial" w:hAnsi="Arial" w:cs="Arial"/>
                <w:color w:val="000000"/>
              </w:rPr>
              <w:t>2175486</w:t>
            </w:r>
          </w:p>
        </w:tc>
      </w:tr>
      <w:tr w:rsidR="00C86FF1" w14:paraId="5673DC3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CA35E5" w14:textId="77777777" w:rsidR="00C86FF1" w:rsidRDefault="00C86FF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2B825361" w14:textId="77777777" w:rsidR="00C86FF1" w:rsidRDefault="00C86FF1">
            <w:pPr>
              <w:jc w:val="center"/>
              <w:rPr>
                <w:rFonts w:ascii="Arial" w:hAnsi="Arial" w:cs="Arial"/>
                <w:color w:val="000000"/>
              </w:rPr>
            </w:pPr>
            <w:r>
              <w:rPr>
                <w:rFonts w:ascii="Arial" w:hAnsi="Arial" w:cs="Arial"/>
                <w:color w:val="000000"/>
              </w:rPr>
              <w:t>36.02</w:t>
            </w:r>
          </w:p>
        </w:tc>
        <w:tc>
          <w:tcPr>
            <w:tcW w:w="1240" w:type="dxa"/>
            <w:tcBorders>
              <w:top w:val="nil"/>
              <w:left w:val="nil"/>
              <w:bottom w:val="single" w:sz="4" w:space="0" w:color="auto"/>
              <w:right w:val="single" w:sz="4" w:space="0" w:color="auto"/>
            </w:tcBorders>
            <w:shd w:val="clear" w:color="auto" w:fill="auto"/>
            <w:vAlign w:val="center"/>
            <w:hideMark/>
          </w:tcPr>
          <w:p w14:paraId="41C58B20"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773120" w14:textId="77777777" w:rsidR="00C86FF1" w:rsidRDefault="00C86FF1">
            <w:pPr>
              <w:jc w:val="center"/>
              <w:rPr>
                <w:rFonts w:ascii="Arial" w:hAnsi="Arial" w:cs="Arial"/>
                <w:color w:val="000000"/>
              </w:rPr>
            </w:pPr>
            <w:r>
              <w:rPr>
                <w:rFonts w:ascii="Arial" w:hAnsi="Arial" w:cs="Arial"/>
                <w:color w:val="000000"/>
              </w:rPr>
              <w:t>08:32:27</w:t>
            </w:r>
          </w:p>
        </w:tc>
        <w:tc>
          <w:tcPr>
            <w:tcW w:w="2500" w:type="dxa"/>
            <w:tcBorders>
              <w:top w:val="nil"/>
              <w:left w:val="nil"/>
              <w:bottom w:val="single" w:sz="4" w:space="0" w:color="auto"/>
              <w:right w:val="single" w:sz="4" w:space="0" w:color="auto"/>
            </w:tcBorders>
            <w:shd w:val="clear" w:color="auto" w:fill="auto"/>
            <w:vAlign w:val="center"/>
            <w:hideMark/>
          </w:tcPr>
          <w:p w14:paraId="41A4850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90F0D4" w14:textId="77777777" w:rsidR="00C86FF1" w:rsidRDefault="00C86FF1">
            <w:pPr>
              <w:jc w:val="center"/>
              <w:rPr>
                <w:rFonts w:ascii="Arial" w:hAnsi="Arial" w:cs="Arial"/>
                <w:color w:val="000000"/>
              </w:rPr>
            </w:pPr>
            <w:r>
              <w:rPr>
                <w:rFonts w:ascii="Arial" w:hAnsi="Arial" w:cs="Arial"/>
                <w:color w:val="000000"/>
              </w:rPr>
              <w:t>2183092</w:t>
            </w:r>
          </w:p>
        </w:tc>
      </w:tr>
      <w:tr w:rsidR="00C86FF1" w14:paraId="66449729"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32236" w14:textId="77777777" w:rsidR="00C86FF1" w:rsidRDefault="00C86FF1">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FD4465C" w14:textId="77777777" w:rsidR="00C86FF1" w:rsidRDefault="00C86FF1">
            <w:pPr>
              <w:jc w:val="center"/>
              <w:rPr>
                <w:rFonts w:ascii="Arial" w:hAnsi="Arial" w:cs="Arial"/>
                <w:color w:val="000000"/>
              </w:rPr>
            </w:pPr>
            <w:r>
              <w:rPr>
                <w:rFonts w:ascii="Arial" w:hAnsi="Arial" w:cs="Arial"/>
                <w:color w:val="000000"/>
              </w:rPr>
              <w:t>36.02</w:t>
            </w:r>
          </w:p>
        </w:tc>
        <w:tc>
          <w:tcPr>
            <w:tcW w:w="1240" w:type="dxa"/>
            <w:tcBorders>
              <w:top w:val="nil"/>
              <w:left w:val="nil"/>
              <w:bottom w:val="single" w:sz="4" w:space="0" w:color="auto"/>
              <w:right w:val="single" w:sz="4" w:space="0" w:color="auto"/>
            </w:tcBorders>
            <w:shd w:val="clear" w:color="auto" w:fill="auto"/>
            <w:vAlign w:val="center"/>
            <w:hideMark/>
          </w:tcPr>
          <w:p w14:paraId="0D9C21F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D00C53" w14:textId="77777777" w:rsidR="00C86FF1" w:rsidRDefault="00C86FF1">
            <w:pPr>
              <w:jc w:val="center"/>
              <w:rPr>
                <w:rFonts w:ascii="Arial" w:hAnsi="Arial" w:cs="Arial"/>
                <w:color w:val="000000"/>
              </w:rPr>
            </w:pPr>
            <w:r>
              <w:rPr>
                <w:rFonts w:ascii="Arial" w:hAnsi="Arial" w:cs="Arial"/>
                <w:color w:val="000000"/>
              </w:rPr>
              <w:t>08:32:27</w:t>
            </w:r>
          </w:p>
        </w:tc>
        <w:tc>
          <w:tcPr>
            <w:tcW w:w="2500" w:type="dxa"/>
            <w:tcBorders>
              <w:top w:val="nil"/>
              <w:left w:val="nil"/>
              <w:bottom w:val="single" w:sz="4" w:space="0" w:color="auto"/>
              <w:right w:val="single" w:sz="4" w:space="0" w:color="auto"/>
            </w:tcBorders>
            <w:shd w:val="clear" w:color="auto" w:fill="auto"/>
            <w:vAlign w:val="center"/>
            <w:hideMark/>
          </w:tcPr>
          <w:p w14:paraId="7D758ED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F59AE9" w14:textId="77777777" w:rsidR="00C86FF1" w:rsidRDefault="00C86FF1">
            <w:pPr>
              <w:jc w:val="center"/>
              <w:rPr>
                <w:rFonts w:ascii="Arial" w:hAnsi="Arial" w:cs="Arial"/>
                <w:color w:val="000000"/>
              </w:rPr>
            </w:pPr>
            <w:r>
              <w:rPr>
                <w:rFonts w:ascii="Arial" w:hAnsi="Arial" w:cs="Arial"/>
                <w:color w:val="000000"/>
              </w:rPr>
              <w:t>2183090</w:t>
            </w:r>
          </w:p>
        </w:tc>
      </w:tr>
      <w:tr w:rsidR="00C86FF1" w14:paraId="02EBE718"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7FAC6" w14:textId="77777777" w:rsidR="00C86FF1" w:rsidRDefault="00C86FF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600C79EF" w14:textId="77777777" w:rsidR="00C86FF1" w:rsidRDefault="00C86FF1">
            <w:pPr>
              <w:jc w:val="center"/>
              <w:rPr>
                <w:rFonts w:ascii="Arial" w:hAnsi="Arial" w:cs="Arial"/>
                <w:color w:val="000000"/>
              </w:rPr>
            </w:pPr>
            <w:r>
              <w:rPr>
                <w:rFonts w:ascii="Arial" w:hAnsi="Arial" w:cs="Arial"/>
                <w:color w:val="000000"/>
              </w:rPr>
              <w:t>35.98</w:t>
            </w:r>
          </w:p>
        </w:tc>
        <w:tc>
          <w:tcPr>
            <w:tcW w:w="1240" w:type="dxa"/>
            <w:tcBorders>
              <w:top w:val="nil"/>
              <w:left w:val="nil"/>
              <w:bottom w:val="single" w:sz="4" w:space="0" w:color="auto"/>
              <w:right w:val="single" w:sz="4" w:space="0" w:color="auto"/>
            </w:tcBorders>
            <w:shd w:val="clear" w:color="auto" w:fill="auto"/>
            <w:vAlign w:val="center"/>
            <w:hideMark/>
          </w:tcPr>
          <w:p w14:paraId="59AEB75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BC6591" w14:textId="77777777" w:rsidR="00C86FF1" w:rsidRDefault="00C86FF1">
            <w:pPr>
              <w:jc w:val="center"/>
              <w:rPr>
                <w:rFonts w:ascii="Arial" w:hAnsi="Arial" w:cs="Arial"/>
                <w:color w:val="000000"/>
              </w:rPr>
            </w:pPr>
            <w:r>
              <w:rPr>
                <w:rFonts w:ascii="Arial" w:hAnsi="Arial" w:cs="Arial"/>
                <w:color w:val="000000"/>
              </w:rPr>
              <w:t>08:35:07</w:t>
            </w:r>
          </w:p>
        </w:tc>
        <w:tc>
          <w:tcPr>
            <w:tcW w:w="2500" w:type="dxa"/>
            <w:tcBorders>
              <w:top w:val="nil"/>
              <w:left w:val="nil"/>
              <w:bottom w:val="single" w:sz="4" w:space="0" w:color="auto"/>
              <w:right w:val="single" w:sz="4" w:space="0" w:color="auto"/>
            </w:tcBorders>
            <w:shd w:val="clear" w:color="auto" w:fill="auto"/>
            <w:vAlign w:val="center"/>
            <w:hideMark/>
          </w:tcPr>
          <w:p w14:paraId="3C9120C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A429FF" w14:textId="77777777" w:rsidR="00C86FF1" w:rsidRDefault="00C86FF1">
            <w:pPr>
              <w:jc w:val="center"/>
              <w:rPr>
                <w:rFonts w:ascii="Arial" w:hAnsi="Arial" w:cs="Arial"/>
                <w:color w:val="000000"/>
              </w:rPr>
            </w:pPr>
            <w:r>
              <w:rPr>
                <w:rFonts w:ascii="Arial" w:hAnsi="Arial" w:cs="Arial"/>
                <w:color w:val="000000"/>
              </w:rPr>
              <w:t>2187796</w:t>
            </w:r>
          </w:p>
        </w:tc>
      </w:tr>
      <w:tr w:rsidR="00C86FF1" w14:paraId="562C8B75"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D33D3"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889F0A9" w14:textId="77777777" w:rsidR="00C86FF1" w:rsidRDefault="00C86FF1">
            <w:pPr>
              <w:jc w:val="center"/>
              <w:rPr>
                <w:rFonts w:ascii="Arial" w:hAnsi="Arial" w:cs="Arial"/>
                <w:color w:val="000000"/>
              </w:rPr>
            </w:pPr>
            <w:r>
              <w:rPr>
                <w:rFonts w:ascii="Arial" w:hAnsi="Arial" w:cs="Arial"/>
                <w:color w:val="000000"/>
              </w:rPr>
              <w:t>35.98</w:t>
            </w:r>
          </w:p>
        </w:tc>
        <w:tc>
          <w:tcPr>
            <w:tcW w:w="1240" w:type="dxa"/>
            <w:tcBorders>
              <w:top w:val="nil"/>
              <w:left w:val="nil"/>
              <w:bottom w:val="single" w:sz="4" w:space="0" w:color="auto"/>
              <w:right w:val="single" w:sz="4" w:space="0" w:color="auto"/>
            </w:tcBorders>
            <w:shd w:val="clear" w:color="auto" w:fill="auto"/>
            <w:vAlign w:val="center"/>
            <w:hideMark/>
          </w:tcPr>
          <w:p w14:paraId="4EE2470E"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CCBEBF" w14:textId="77777777" w:rsidR="00C86FF1" w:rsidRDefault="00C86FF1">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1EBE9D59"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731C2" w14:textId="77777777" w:rsidR="00C86FF1" w:rsidRDefault="00C86FF1">
            <w:pPr>
              <w:jc w:val="center"/>
              <w:rPr>
                <w:rFonts w:ascii="Arial" w:hAnsi="Arial" w:cs="Arial"/>
                <w:color w:val="000000"/>
              </w:rPr>
            </w:pPr>
            <w:r>
              <w:rPr>
                <w:rFonts w:ascii="Arial" w:hAnsi="Arial" w:cs="Arial"/>
                <w:color w:val="000000"/>
              </w:rPr>
              <w:t>2192933</w:t>
            </w:r>
          </w:p>
        </w:tc>
      </w:tr>
      <w:tr w:rsidR="00C86FF1" w14:paraId="68D1FB2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EEF940" w14:textId="77777777" w:rsidR="00C86FF1" w:rsidRDefault="00C86FF1">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3BDCB563" w14:textId="77777777" w:rsidR="00C86FF1" w:rsidRDefault="00C86FF1">
            <w:pPr>
              <w:jc w:val="center"/>
              <w:rPr>
                <w:rFonts w:ascii="Arial" w:hAnsi="Arial" w:cs="Arial"/>
                <w:color w:val="000000"/>
              </w:rPr>
            </w:pPr>
            <w:r>
              <w:rPr>
                <w:rFonts w:ascii="Arial" w:hAnsi="Arial" w:cs="Arial"/>
                <w:color w:val="000000"/>
              </w:rPr>
              <w:t>35.98</w:t>
            </w:r>
          </w:p>
        </w:tc>
        <w:tc>
          <w:tcPr>
            <w:tcW w:w="1240" w:type="dxa"/>
            <w:tcBorders>
              <w:top w:val="nil"/>
              <w:left w:val="nil"/>
              <w:bottom w:val="single" w:sz="4" w:space="0" w:color="auto"/>
              <w:right w:val="single" w:sz="4" w:space="0" w:color="auto"/>
            </w:tcBorders>
            <w:shd w:val="clear" w:color="auto" w:fill="auto"/>
            <w:vAlign w:val="center"/>
            <w:hideMark/>
          </w:tcPr>
          <w:p w14:paraId="1D27661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45301" w14:textId="77777777" w:rsidR="00C86FF1" w:rsidRDefault="00C86FF1">
            <w:pPr>
              <w:jc w:val="center"/>
              <w:rPr>
                <w:rFonts w:ascii="Arial" w:hAnsi="Arial" w:cs="Arial"/>
                <w:color w:val="000000"/>
              </w:rPr>
            </w:pPr>
            <w:r>
              <w:rPr>
                <w:rFonts w:ascii="Arial" w:hAnsi="Arial" w:cs="Arial"/>
                <w:color w:val="000000"/>
              </w:rPr>
              <w:t>08:37:55</w:t>
            </w:r>
          </w:p>
        </w:tc>
        <w:tc>
          <w:tcPr>
            <w:tcW w:w="2500" w:type="dxa"/>
            <w:tcBorders>
              <w:top w:val="nil"/>
              <w:left w:val="nil"/>
              <w:bottom w:val="single" w:sz="4" w:space="0" w:color="auto"/>
              <w:right w:val="single" w:sz="4" w:space="0" w:color="auto"/>
            </w:tcBorders>
            <w:shd w:val="clear" w:color="auto" w:fill="auto"/>
            <w:vAlign w:val="center"/>
            <w:hideMark/>
          </w:tcPr>
          <w:p w14:paraId="6E710E4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C92A2" w14:textId="77777777" w:rsidR="00C86FF1" w:rsidRDefault="00C86FF1">
            <w:pPr>
              <w:jc w:val="center"/>
              <w:rPr>
                <w:rFonts w:ascii="Arial" w:hAnsi="Arial" w:cs="Arial"/>
                <w:color w:val="000000"/>
              </w:rPr>
            </w:pPr>
            <w:r>
              <w:rPr>
                <w:rFonts w:ascii="Arial" w:hAnsi="Arial" w:cs="Arial"/>
                <w:color w:val="000000"/>
              </w:rPr>
              <w:t>2192935</w:t>
            </w:r>
          </w:p>
        </w:tc>
      </w:tr>
      <w:tr w:rsidR="00C86FF1" w14:paraId="55BF913A"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9E2BF7" w14:textId="77777777" w:rsidR="00C86FF1" w:rsidRDefault="00C86FF1">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0109972C" w14:textId="77777777" w:rsidR="00C86FF1" w:rsidRDefault="00C86FF1">
            <w:pPr>
              <w:jc w:val="center"/>
              <w:rPr>
                <w:rFonts w:ascii="Arial" w:hAnsi="Arial" w:cs="Arial"/>
                <w:color w:val="000000"/>
              </w:rPr>
            </w:pPr>
            <w:r>
              <w:rPr>
                <w:rFonts w:ascii="Arial" w:hAnsi="Arial" w:cs="Arial"/>
                <w:color w:val="000000"/>
              </w:rPr>
              <w:t>36.04</w:t>
            </w:r>
          </w:p>
        </w:tc>
        <w:tc>
          <w:tcPr>
            <w:tcW w:w="1240" w:type="dxa"/>
            <w:tcBorders>
              <w:top w:val="nil"/>
              <w:left w:val="nil"/>
              <w:bottom w:val="single" w:sz="4" w:space="0" w:color="auto"/>
              <w:right w:val="single" w:sz="4" w:space="0" w:color="auto"/>
            </w:tcBorders>
            <w:shd w:val="clear" w:color="auto" w:fill="auto"/>
            <w:vAlign w:val="center"/>
            <w:hideMark/>
          </w:tcPr>
          <w:p w14:paraId="67F930C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D1FCB1" w14:textId="77777777" w:rsidR="00C86FF1" w:rsidRDefault="00C86FF1">
            <w:pPr>
              <w:jc w:val="center"/>
              <w:rPr>
                <w:rFonts w:ascii="Arial" w:hAnsi="Arial" w:cs="Arial"/>
                <w:color w:val="000000"/>
              </w:rPr>
            </w:pPr>
            <w:r>
              <w:rPr>
                <w:rFonts w:ascii="Arial" w:hAnsi="Arial" w:cs="Arial"/>
                <w:color w:val="000000"/>
              </w:rPr>
              <w:t>08:44:12</w:t>
            </w:r>
          </w:p>
        </w:tc>
        <w:tc>
          <w:tcPr>
            <w:tcW w:w="2500" w:type="dxa"/>
            <w:tcBorders>
              <w:top w:val="nil"/>
              <w:left w:val="nil"/>
              <w:bottom w:val="single" w:sz="4" w:space="0" w:color="auto"/>
              <w:right w:val="single" w:sz="4" w:space="0" w:color="auto"/>
            </w:tcBorders>
            <w:shd w:val="clear" w:color="auto" w:fill="auto"/>
            <w:vAlign w:val="center"/>
            <w:hideMark/>
          </w:tcPr>
          <w:p w14:paraId="5BD7FDE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34341A" w14:textId="77777777" w:rsidR="00C86FF1" w:rsidRDefault="00C86FF1">
            <w:pPr>
              <w:jc w:val="center"/>
              <w:rPr>
                <w:rFonts w:ascii="Arial" w:hAnsi="Arial" w:cs="Arial"/>
                <w:color w:val="000000"/>
              </w:rPr>
            </w:pPr>
            <w:r>
              <w:rPr>
                <w:rFonts w:ascii="Arial" w:hAnsi="Arial" w:cs="Arial"/>
                <w:color w:val="000000"/>
              </w:rPr>
              <w:t>2205108</w:t>
            </w:r>
          </w:p>
        </w:tc>
      </w:tr>
      <w:tr w:rsidR="00C86FF1" w14:paraId="31CA4EE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33385C" w14:textId="77777777" w:rsidR="00C86FF1" w:rsidRDefault="00C86FF1">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505F68B" w14:textId="77777777" w:rsidR="00C86FF1" w:rsidRDefault="00C86FF1">
            <w:pPr>
              <w:jc w:val="center"/>
              <w:rPr>
                <w:rFonts w:ascii="Arial" w:hAnsi="Arial" w:cs="Arial"/>
                <w:color w:val="000000"/>
              </w:rPr>
            </w:pPr>
            <w:r>
              <w:rPr>
                <w:rFonts w:ascii="Arial" w:hAnsi="Arial" w:cs="Arial"/>
                <w:color w:val="000000"/>
              </w:rPr>
              <w:t>36.08</w:t>
            </w:r>
          </w:p>
        </w:tc>
        <w:tc>
          <w:tcPr>
            <w:tcW w:w="1240" w:type="dxa"/>
            <w:tcBorders>
              <w:top w:val="nil"/>
              <w:left w:val="nil"/>
              <w:bottom w:val="single" w:sz="4" w:space="0" w:color="auto"/>
              <w:right w:val="single" w:sz="4" w:space="0" w:color="auto"/>
            </w:tcBorders>
            <w:shd w:val="clear" w:color="auto" w:fill="auto"/>
            <w:vAlign w:val="center"/>
            <w:hideMark/>
          </w:tcPr>
          <w:p w14:paraId="20CFF32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03C5E" w14:textId="77777777" w:rsidR="00C86FF1" w:rsidRDefault="00C86FF1">
            <w:pPr>
              <w:jc w:val="center"/>
              <w:rPr>
                <w:rFonts w:ascii="Arial" w:hAnsi="Arial" w:cs="Arial"/>
                <w:color w:val="000000"/>
              </w:rPr>
            </w:pPr>
            <w:r>
              <w:rPr>
                <w:rFonts w:ascii="Arial" w:hAnsi="Arial" w:cs="Arial"/>
                <w:color w:val="000000"/>
              </w:rPr>
              <w:t>08:45:31</w:t>
            </w:r>
          </w:p>
        </w:tc>
        <w:tc>
          <w:tcPr>
            <w:tcW w:w="2500" w:type="dxa"/>
            <w:tcBorders>
              <w:top w:val="nil"/>
              <w:left w:val="nil"/>
              <w:bottom w:val="single" w:sz="4" w:space="0" w:color="auto"/>
              <w:right w:val="single" w:sz="4" w:space="0" w:color="auto"/>
            </w:tcBorders>
            <w:shd w:val="clear" w:color="auto" w:fill="auto"/>
            <w:vAlign w:val="center"/>
            <w:hideMark/>
          </w:tcPr>
          <w:p w14:paraId="5808BF22"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996526" w14:textId="77777777" w:rsidR="00C86FF1" w:rsidRDefault="00C86FF1">
            <w:pPr>
              <w:jc w:val="center"/>
              <w:rPr>
                <w:rFonts w:ascii="Arial" w:hAnsi="Arial" w:cs="Arial"/>
                <w:color w:val="000000"/>
              </w:rPr>
            </w:pPr>
            <w:r>
              <w:rPr>
                <w:rFonts w:ascii="Arial" w:hAnsi="Arial" w:cs="Arial"/>
                <w:color w:val="000000"/>
              </w:rPr>
              <w:t>2207348</w:t>
            </w:r>
          </w:p>
        </w:tc>
      </w:tr>
      <w:tr w:rsidR="00C86FF1" w14:paraId="22AEE32E"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2B80F" w14:textId="77777777" w:rsidR="00C86FF1" w:rsidRDefault="00C86FF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F9BE8BF" w14:textId="77777777" w:rsidR="00C86FF1" w:rsidRDefault="00C86FF1">
            <w:pPr>
              <w:jc w:val="center"/>
              <w:rPr>
                <w:rFonts w:ascii="Arial" w:hAnsi="Arial" w:cs="Arial"/>
                <w:color w:val="000000"/>
              </w:rPr>
            </w:pPr>
            <w:r>
              <w:rPr>
                <w:rFonts w:ascii="Arial" w:hAnsi="Arial" w:cs="Arial"/>
                <w:color w:val="000000"/>
              </w:rPr>
              <w:t>36.09</w:t>
            </w:r>
          </w:p>
        </w:tc>
        <w:tc>
          <w:tcPr>
            <w:tcW w:w="1240" w:type="dxa"/>
            <w:tcBorders>
              <w:top w:val="nil"/>
              <w:left w:val="nil"/>
              <w:bottom w:val="single" w:sz="4" w:space="0" w:color="auto"/>
              <w:right w:val="single" w:sz="4" w:space="0" w:color="auto"/>
            </w:tcBorders>
            <w:shd w:val="clear" w:color="auto" w:fill="auto"/>
            <w:vAlign w:val="center"/>
            <w:hideMark/>
          </w:tcPr>
          <w:p w14:paraId="2B3CC44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437A70" w14:textId="77777777" w:rsidR="00C86FF1" w:rsidRDefault="00C86FF1">
            <w:pPr>
              <w:jc w:val="center"/>
              <w:rPr>
                <w:rFonts w:ascii="Arial" w:hAnsi="Arial" w:cs="Arial"/>
                <w:color w:val="000000"/>
              </w:rPr>
            </w:pPr>
            <w:r>
              <w:rPr>
                <w:rFonts w:ascii="Arial" w:hAnsi="Arial" w:cs="Arial"/>
                <w:color w:val="000000"/>
              </w:rPr>
              <w:t>08:51:17</w:t>
            </w:r>
          </w:p>
        </w:tc>
        <w:tc>
          <w:tcPr>
            <w:tcW w:w="2500" w:type="dxa"/>
            <w:tcBorders>
              <w:top w:val="nil"/>
              <w:left w:val="nil"/>
              <w:bottom w:val="single" w:sz="4" w:space="0" w:color="auto"/>
              <w:right w:val="single" w:sz="4" w:space="0" w:color="auto"/>
            </w:tcBorders>
            <w:shd w:val="clear" w:color="auto" w:fill="auto"/>
            <w:vAlign w:val="center"/>
            <w:hideMark/>
          </w:tcPr>
          <w:p w14:paraId="18BD0AEF"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592A0C" w14:textId="77777777" w:rsidR="00C86FF1" w:rsidRDefault="00C86FF1">
            <w:pPr>
              <w:jc w:val="center"/>
              <w:rPr>
                <w:rFonts w:ascii="Arial" w:hAnsi="Arial" w:cs="Arial"/>
                <w:color w:val="000000"/>
              </w:rPr>
            </w:pPr>
            <w:r>
              <w:rPr>
                <w:rFonts w:ascii="Arial" w:hAnsi="Arial" w:cs="Arial"/>
                <w:color w:val="000000"/>
              </w:rPr>
              <w:t>2218029</w:t>
            </w:r>
          </w:p>
        </w:tc>
      </w:tr>
      <w:tr w:rsidR="00C86FF1" w14:paraId="4B59949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E26DE"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335CD3F" w14:textId="77777777" w:rsidR="00C86FF1" w:rsidRDefault="00C86FF1">
            <w:pPr>
              <w:jc w:val="center"/>
              <w:rPr>
                <w:rFonts w:ascii="Arial" w:hAnsi="Arial" w:cs="Arial"/>
                <w:color w:val="000000"/>
              </w:rPr>
            </w:pPr>
            <w:r>
              <w:rPr>
                <w:rFonts w:ascii="Arial" w:hAnsi="Arial" w:cs="Arial"/>
                <w:color w:val="000000"/>
              </w:rPr>
              <w:t>36.09</w:t>
            </w:r>
          </w:p>
        </w:tc>
        <w:tc>
          <w:tcPr>
            <w:tcW w:w="1240" w:type="dxa"/>
            <w:tcBorders>
              <w:top w:val="nil"/>
              <w:left w:val="nil"/>
              <w:bottom w:val="single" w:sz="4" w:space="0" w:color="auto"/>
              <w:right w:val="single" w:sz="4" w:space="0" w:color="auto"/>
            </w:tcBorders>
            <w:shd w:val="clear" w:color="auto" w:fill="auto"/>
            <w:vAlign w:val="center"/>
            <w:hideMark/>
          </w:tcPr>
          <w:p w14:paraId="120F9F04"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54079C" w14:textId="77777777" w:rsidR="00C86FF1" w:rsidRDefault="00C86FF1">
            <w:pPr>
              <w:jc w:val="center"/>
              <w:rPr>
                <w:rFonts w:ascii="Arial" w:hAnsi="Arial" w:cs="Arial"/>
                <w:color w:val="000000"/>
              </w:rPr>
            </w:pPr>
            <w:r>
              <w:rPr>
                <w:rFonts w:ascii="Arial" w:hAnsi="Arial" w:cs="Arial"/>
                <w:color w:val="000000"/>
              </w:rPr>
              <w:t>08:51:35</w:t>
            </w:r>
          </w:p>
        </w:tc>
        <w:tc>
          <w:tcPr>
            <w:tcW w:w="2500" w:type="dxa"/>
            <w:tcBorders>
              <w:top w:val="nil"/>
              <w:left w:val="nil"/>
              <w:bottom w:val="single" w:sz="4" w:space="0" w:color="auto"/>
              <w:right w:val="single" w:sz="4" w:space="0" w:color="auto"/>
            </w:tcBorders>
            <w:shd w:val="clear" w:color="auto" w:fill="auto"/>
            <w:vAlign w:val="center"/>
            <w:hideMark/>
          </w:tcPr>
          <w:p w14:paraId="3EB4DD7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A1DAF4" w14:textId="77777777" w:rsidR="00C86FF1" w:rsidRDefault="00C86FF1">
            <w:pPr>
              <w:jc w:val="center"/>
              <w:rPr>
                <w:rFonts w:ascii="Arial" w:hAnsi="Arial" w:cs="Arial"/>
                <w:color w:val="000000"/>
              </w:rPr>
            </w:pPr>
            <w:r>
              <w:rPr>
                <w:rFonts w:ascii="Arial" w:hAnsi="Arial" w:cs="Arial"/>
                <w:color w:val="000000"/>
              </w:rPr>
              <w:t>2218529</w:t>
            </w:r>
          </w:p>
        </w:tc>
      </w:tr>
      <w:tr w:rsidR="00C86FF1" w14:paraId="56A60B92"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A719EF" w14:textId="77777777" w:rsidR="00C86FF1" w:rsidRDefault="00C86FF1">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139AC9EE" w14:textId="77777777" w:rsidR="00C86FF1" w:rsidRDefault="00C86FF1">
            <w:pPr>
              <w:jc w:val="center"/>
              <w:rPr>
                <w:rFonts w:ascii="Arial" w:hAnsi="Arial" w:cs="Arial"/>
                <w:color w:val="000000"/>
              </w:rPr>
            </w:pPr>
            <w:r>
              <w:rPr>
                <w:rFonts w:ascii="Arial" w:hAnsi="Arial" w:cs="Arial"/>
                <w:color w:val="000000"/>
              </w:rPr>
              <w:t>36.06</w:t>
            </w:r>
          </w:p>
        </w:tc>
        <w:tc>
          <w:tcPr>
            <w:tcW w:w="1240" w:type="dxa"/>
            <w:tcBorders>
              <w:top w:val="nil"/>
              <w:left w:val="nil"/>
              <w:bottom w:val="single" w:sz="4" w:space="0" w:color="auto"/>
              <w:right w:val="single" w:sz="4" w:space="0" w:color="auto"/>
            </w:tcBorders>
            <w:shd w:val="clear" w:color="auto" w:fill="auto"/>
            <w:vAlign w:val="center"/>
            <w:hideMark/>
          </w:tcPr>
          <w:p w14:paraId="34417CB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5A365F" w14:textId="77777777" w:rsidR="00C86FF1" w:rsidRDefault="00C86FF1">
            <w:pPr>
              <w:jc w:val="center"/>
              <w:rPr>
                <w:rFonts w:ascii="Arial" w:hAnsi="Arial" w:cs="Arial"/>
                <w:color w:val="000000"/>
              </w:rPr>
            </w:pPr>
            <w:r>
              <w:rPr>
                <w:rFonts w:ascii="Arial" w:hAnsi="Arial" w:cs="Arial"/>
                <w:color w:val="000000"/>
              </w:rPr>
              <w:t>08:52:43</w:t>
            </w:r>
          </w:p>
        </w:tc>
        <w:tc>
          <w:tcPr>
            <w:tcW w:w="2500" w:type="dxa"/>
            <w:tcBorders>
              <w:top w:val="nil"/>
              <w:left w:val="nil"/>
              <w:bottom w:val="single" w:sz="4" w:space="0" w:color="auto"/>
              <w:right w:val="single" w:sz="4" w:space="0" w:color="auto"/>
            </w:tcBorders>
            <w:shd w:val="clear" w:color="auto" w:fill="auto"/>
            <w:vAlign w:val="center"/>
            <w:hideMark/>
          </w:tcPr>
          <w:p w14:paraId="52E4B5B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1B700A" w14:textId="77777777" w:rsidR="00C86FF1" w:rsidRDefault="00C86FF1">
            <w:pPr>
              <w:jc w:val="center"/>
              <w:rPr>
                <w:rFonts w:ascii="Arial" w:hAnsi="Arial" w:cs="Arial"/>
                <w:color w:val="000000"/>
              </w:rPr>
            </w:pPr>
            <w:r>
              <w:rPr>
                <w:rFonts w:ascii="Arial" w:hAnsi="Arial" w:cs="Arial"/>
                <w:color w:val="000000"/>
              </w:rPr>
              <w:t>2220312</w:t>
            </w:r>
          </w:p>
        </w:tc>
      </w:tr>
      <w:tr w:rsidR="00C86FF1" w14:paraId="05B2352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6B502" w14:textId="77777777" w:rsidR="00C86FF1" w:rsidRDefault="00C86FF1">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712AE6D0" w14:textId="77777777" w:rsidR="00C86FF1" w:rsidRDefault="00C86FF1">
            <w:pPr>
              <w:jc w:val="center"/>
              <w:rPr>
                <w:rFonts w:ascii="Arial" w:hAnsi="Arial" w:cs="Arial"/>
                <w:color w:val="000000"/>
              </w:rPr>
            </w:pPr>
            <w:r>
              <w:rPr>
                <w:rFonts w:ascii="Arial" w:hAnsi="Arial" w:cs="Arial"/>
                <w:color w:val="000000"/>
              </w:rPr>
              <w:t>36.06</w:t>
            </w:r>
          </w:p>
        </w:tc>
        <w:tc>
          <w:tcPr>
            <w:tcW w:w="1240" w:type="dxa"/>
            <w:tcBorders>
              <w:top w:val="nil"/>
              <w:left w:val="nil"/>
              <w:bottom w:val="single" w:sz="4" w:space="0" w:color="auto"/>
              <w:right w:val="single" w:sz="4" w:space="0" w:color="auto"/>
            </w:tcBorders>
            <w:shd w:val="clear" w:color="auto" w:fill="auto"/>
            <w:vAlign w:val="center"/>
            <w:hideMark/>
          </w:tcPr>
          <w:p w14:paraId="15E5B8A5"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E947D1" w14:textId="77777777" w:rsidR="00C86FF1" w:rsidRDefault="00C86FF1">
            <w:pPr>
              <w:jc w:val="center"/>
              <w:rPr>
                <w:rFonts w:ascii="Arial" w:hAnsi="Arial" w:cs="Arial"/>
                <w:color w:val="000000"/>
              </w:rPr>
            </w:pPr>
            <w:r>
              <w:rPr>
                <w:rFonts w:ascii="Arial" w:hAnsi="Arial" w:cs="Arial"/>
                <w:color w:val="000000"/>
              </w:rPr>
              <w:t>08:52:43</w:t>
            </w:r>
          </w:p>
        </w:tc>
        <w:tc>
          <w:tcPr>
            <w:tcW w:w="2500" w:type="dxa"/>
            <w:tcBorders>
              <w:top w:val="nil"/>
              <w:left w:val="nil"/>
              <w:bottom w:val="single" w:sz="4" w:space="0" w:color="auto"/>
              <w:right w:val="single" w:sz="4" w:space="0" w:color="auto"/>
            </w:tcBorders>
            <w:shd w:val="clear" w:color="auto" w:fill="auto"/>
            <w:vAlign w:val="center"/>
            <w:hideMark/>
          </w:tcPr>
          <w:p w14:paraId="1874E768"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E4963" w14:textId="77777777" w:rsidR="00C86FF1" w:rsidRDefault="00C86FF1">
            <w:pPr>
              <w:jc w:val="center"/>
              <w:rPr>
                <w:rFonts w:ascii="Arial" w:hAnsi="Arial" w:cs="Arial"/>
                <w:color w:val="000000"/>
              </w:rPr>
            </w:pPr>
            <w:r>
              <w:rPr>
                <w:rFonts w:ascii="Arial" w:hAnsi="Arial" w:cs="Arial"/>
                <w:color w:val="000000"/>
              </w:rPr>
              <w:t>2220310</w:t>
            </w:r>
          </w:p>
        </w:tc>
      </w:tr>
      <w:tr w:rsidR="00C86FF1" w14:paraId="2F74C520"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AEF3DD" w14:textId="77777777" w:rsidR="00C86FF1" w:rsidRDefault="00C86FF1">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72CE2A11" w14:textId="77777777" w:rsidR="00C86FF1" w:rsidRDefault="00C86FF1">
            <w:pPr>
              <w:jc w:val="center"/>
              <w:rPr>
                <w:rFonts w:ascii="Arial" w:hAnsi="Arial" w:cs="Arial"/>
                <w:color w:val="000000"/>
              </w:rPr>
            </w:pPr>
            <w:r>
              <w:rPr>
                <w:rFonts w:ascii="Arial" w:hAnsi="Arial" w:cs="Arial"/>
                <w:color w:val="000000"/>
              </w:rPr>
              <w:t>36.03</w:t>
            </w:r>
          </w:p>
        </w:tc>
        <w:tc>
          <w:tcPr>
            <w:tcW w:w="1240" w:type="dxa"/>
            <w:tcBorders>
              <w:top w:val="nil"/>
              <w:left w:val="nil"/>
              <w:bottom w:val="single" w:sz="4" w:space="0" w:color="auto"/>
              <w:right w:val="single" w:sz="4" w:space="0" w:color="auto"/>
            </w:tcBorders>
            <w:shd w:val="clear" w:color="auto" w:fill="auto"/>
            <w:vAlign w:val="center"/>
            <w:hideMark/>
          </w:tcPr>
          <w:p w14:paraId="6A30C4A3"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F481CC" w14:textId="77777777" w:rsidR="00C86FF1" w:rsidRDefault="00C86FF1">
            <w:pPr>
              <w:jc w:val="center"/>
              <w:rPr>
                <w:rFonts w:ascii="Arial" w:hAnsi="Arial" w:cs="Arial"/>
                <w:color w:val="000000"/>
              </w:rPr>
            </w:pPr>
            <w:r>
              <w:rPr>
                <w:rFonts w:ascii="Arial" w:hAnsi="Arial" w:cs="Arial"/>
                <w:color w:val="000000"/>
              </w:rPr>
              <w:t>08:56:32</w:t>
            </w:r>
          </w:p>
        </w:tc>
        <w:tc>
          <w:tcPr>
            <w:tcW w:w="2500" w:type="dxa"/>
            <w:tcBorders>
              <w:top w:val="nil"/>
              <w:left w:val="nil"/>
              <w:bottom w:val="single" w:sz="4" w:space="0" w:color="auto"/>
              <w:right w:val="single" w:sz="4" w:space="0" w:color="auto"/>
            </w:tcBorders>
            <w:shd w:val="clear" w:color="auto" w:fill="auto"/>
            <w:vAlign w:val="center"/>
            <w:hideMark/>
          </w:tcPr>
          <w:p w14:paraId="1E244E1F"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5BB06" w14:textId="77777777" w:rsidR="00C86FF1" w:rsidRDefault="00C86FF1">
            <w:pPr>
              <w:jc w:val="center"/>
              <w:rPr>
                <w:rFonts w:ascii="Arial" w:hAnsi="Arial" w:cs="Arial"/>
                <w:color w:val="000000"/>
              </w:rPr>
            </w:pPr>
            <w:r>
              <w:rPr>
                <w:rFonts w:ascii="Arial" w:hAnsi="Arial" w:cs="Arial"/>
                <w:color w:val="000000"/>
              </w:rPr>
              <w:t>2226149</w:t>
            </w:r>
          </w:p>
        </w:tc>
      </w:tr>
      <w:tr w:rsidR="00C86FF1" w14:paraId="088B28A6"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B1E7D" w14:textId="77777777" w:rsidR="00C86FF1" w:rsidRDefault="00C86FF1">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7E8D6E48" w14:textId="77777777" w:rsidR="00C86FF1" w:rsidRDefault="00C86FF1">
            <w:pPr>
              <w:jc w:val="center"/>
              <w:rPr>
                <w:rFonts w:ascii="Arial" w:hAnsi="Arial" w:cs="Arial"/>
                <w:color w:val="000000"/>
              </w:rPr>
            </w:pPr>
            <w:r>
              <w:rPr>
                <w:rFonts w:ascii="Arial" w:hAnsi="Arial" w:cs="Arial"/>
                <w:color w:val="000000"/>
              </w:rPr>
              <w:t>36.05</w:t>
            </w:r>
          </w:p>
        </w:tc>
        <w:tc>
          <w:tcPr>
            <w:tcW w:w="1240" w:type="dxa"/>
            <w:tcBorders>
              <w:top w:val="nil"/>
              <w:left w:val="nil"/>
              <w:bottom w:val="single" w:sz="4" w:space="0" w:color="auto"/>
              <w:right w:val="single" w:sz="4" w:space="0" w:color="auto"/>
            </w:tcBorders>
            <w:shd w:val="clear" w:color="auto" w:fill="auto"/>
            <w:vAlign w:val="center"/>
            <w:hideMark/>
          </w:tcPr>
          <w:p w14:paraId="12CCCE4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3031D" w14:textId="77777777" w:rsidR="00C86FF1" w:rsidRDefault="00C86FF1">
            <w:pPr>
              <w:jc w:val="center"/>
              <w:rPr>
                <w:rFonts w:ascii="Arial" w:hAnsi="Arial" w:cs="Arial"/>
                <w:color w:val="000000"/>
              </w:rPr>
            </w:pPr>
            <w:r>
              <w:rPr>
                <w:rFonts w:ascii="Arial" w:hAnsi="Arial" w:cs="Arial"/>
                <w:color w:val="000000"/>
              </w:rPr>
              <w:t>09:01:51</w:t>
            </w:r>
          </w:p>
        </w:tc>
        <w:tc>
          <w:tcPr>
            <w:tcW w:w="2500" w:type="dxa"/>
            <w:tcBorders>
              <w:top w:val="nil"/>
              <w:left w:val="nil"/>
              <w:bottom w:val="single" w:sz="4" w:space="0" w:color="auto"/>
              <w:right w:val="single" w:sz="4" w:space="0" w:color="auto"/>
            </w:tcBorders>
            <w:shd w:val="clear" w:color="auto" w:fill="auto"/>
            <w:vAlign w:val="center"/>
            <w:hideMark/>
          </w:tcPr>
          <w:p w14:paraId="326B50A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018D00" w14:textId="77777777" w:rsidR="00C86FF1" w:rsidRDefault="00C86FF1">
            <w:pPr>
              <w:jc w:val="center"/>
              <w:rPr>
                <w:rFonts w:ascii="Arial" w:hAnsi="Arial" w:cs="Arial"/>
                <w:color w:val="000000"/>
              </w:rPr>
            </w:pPr>
            <w:r>
              <w:rPr>
                <w:rFonts w:ascii="Arial" w:hAnsi="Arial" w:cs="Arial"/>
                <w:color w:val="000000"/>
              </w:rPr>
              <w:t>2234755</w:t>
            </w:r>
          </w:p>
        </w:tc>
      </w:tr>
      <w:tr w:rsidR="00C86FF1" w14:paraId="28ECBEF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30E24" w14:textId="77777777" w:rsidR="00C86FF1" w:rsidRDefault="00C86FF1">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536270DD" w14:textId="77777777" w:rsidR="00C86FF1" w:rsidRDefault="00C86FF1">
            <w:pPr>
              <w:jc w:val="center"/>
              <w:rPr>
                <w:rFonts w:ascii="Arial" w:hAnsi="Arial" w:cs="Arial"/>
                <w:color w:val="000000"/>
              </w:rPr>
            </w:pPr>
            <w:r>
              <w:rPr>
                <w:rFonts w:ascii="Arial" w:hAnsi="Arial" w:cs="Arial"/>
                <w:color w:val="000000"/>
              </w:rPr>
              <w:t>36.05</w:t>
            </w:r>
          </w:p>
        </w:tc>
        <w:tc>
          <w:tcPr>
            <w:tcW w:w="1240" w:type="dxa"/>
            <w:tcBorders>
              <w:top w:val="nil"/>
              <w:left w:val="nil"/>
              <w:bottom w:val="single" w:sz="4" w:space="0" w:color="auto"/>
              <w:right w:val="single" w:sz="4" w:space="0" w:color="auto"/>
            </w:tcBorders>
            <w:shd w:val="clear" w:color="auto" w:fill="auto"/>
            <w:vAlign w:val="center"/>
            <w:hideMark/>
          </w:tcPr>
          <w:p w14:paraId="0290BCCF"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A8019B" w14:textId="77777777" w:rsidR="00C86FF1" w:rsidRDefault="00C86FF1">
            <w:pPr>
              <w:jc w:val="center"/>
              <w:rPr>
                <w:rFonts w:ascii="Arial" w:hAnsi="Arial" w:cs="Arial"/>
                <w:color w:val="000000"/>
              </w:rPr>
            </w:pPr>
            <w:r>
              <w:rPr>
                <w:rFonts w:ascii="Arial" w:hAnsi="Arial" w:cs="Arial"/>
                <w:color w:val="000000"/>
              </w:rPr>
              <w:t>09:01:51</w:t>
            </w:r>
          </w:p>
        </w:tc>
        <w:tc>
          <w:tcPr>
            <w:tcW w:w="2500" w:type="dxa"/>
            <w:tcBorders>
              <w:top w:val="nil"/>
              <w:left w:val="nil"/>
              <w:bottom w:val="single" w:sz="4" w:space="0" w:color="auto"/>
              <w:right w:val="single" w:sz="4" w:space="0" w:color="auto"/>
            </w:tcBorders>
            <w:shd w:val="clear" w:color="auto" w:fill="auto"/>
            <w:vAlign w:val="center"/>
            <w:hideMark/>
          </w:tcPr>
          <w:p w14:paraId="195257D4"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01330" w14:textId="77777777" w:rsidR="00C86FF1" w:rsidRDefault="00C86FF1">
            <w:pPr>
              <w:jc w:val="center"/>
              <w:rPr>
                <w:rFonts w:ascii="Arial" w:hAnsi="Arial" w:cs="Arial"/>
                <w:color w:val="000000"/>
              </w:rPr>
            </w:pPr>
            <w:r>
              <w:rPr>
                <w:rFonts w:ascii="Arial" w:hAnsi="Arial" w:cs="Arial"/>
                <w:color w:val="000000"/>
              </w:rPr>
              <w:t>2234753</w:t>
            </w:r>
          </w:p>
        </w:tc>
      </w:tr>
      <w:tr w:rsidR="00C86FF1" w14:paraId="6338A86E"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67C7FE" w14:textId="77777777" w:rsidR="00C86FF1" w:rsidRDefault="00C86FF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31700F76" w14:textId="77777777" w:rsidR="00C86FF1" w:rsidRDefault="00C86FF1">
            <w:pPr>
              <w:jc w:val="center"/>
              <w:rPr>
                <w:rFonts w:ascii="Arial" w:hAnsi="Arial" w:cs="Arial"/>
                <w:color w:val="000000"/>
              </w:rPr>
            </w:pPr>
            <w:r>
              <w:rPr>
                <w:rFonts w:ascii="Arial" w:hAnsi="Arial" w:cs="Arial"/>
                <w:color w:val="000000"/>
              </w:rPr>
              <w:t>36.05</w:t>
            </w:r>
          </w:p>
        </w:tc>
        <w:tc>
          <w:tcPr>
            <w:tcW w:w="1240" w:type="dxa"/>
            <w:tcBorders>
              <w:top w:val="nil"/>
              <w:left w:val="nil"/>
              <w:bottom w:val="single" w:sz="4" w:space="0" w:color="auto"/>
              <w:right w:val="single" w:sz="4" w:space="0" w:color="auto"/>
            </w:tcBorders>
            <w:shd w:val="clear" w:color="auto" w:fill="auto"/>
            <w:vAlign w:val="center"/>
            <w:hideMark/>
          </w:tcPr>
          <w:p w14:paraId="330DFC3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90CF96" w14:textId="77777777" w:rsidR="00C86FF1" w:rsidRDefault="00C86FF1">
            <w:pPr>
              <w:jc w:val="center"/>
              <w:rPr>
                <w:rFonts w:ascii="Arial" w:hAnsi="Arial" w:cs="Arial"/>
                <w:color w:val="000000"/>
              </w:rPr>
            </w:pPr>
            <w:r>
              <w:rPr>
                <w:rFonts w:ascii="Arial" w:hAnsi="Arial" w:cs="Arial"/>
                <w:color w:val="000000"/>
              </w:rPr>
              <w:t>09:01:51</w:t>
            </w:r>
          </w:p>
        </w:tc>
        <w:tc>
          <w:tcPr>
            <w:tcW w:w="2500" w:type="dxa"/>
            <w:tcBorders>
              <w:top w:val="nil"/>
              <w:left w:val="nil"/>
              <w:bottom w:val="single" w:sz="4" w:space="0" w:color="auto"/>
              <w:right w:val="single" w:sz="4" w:space="0" w:color="auto"/>
            </w:tcBorders>
            <w:shd w:val="clear" w:color="auto" w:fill="auto"/>
            <w:vAlign w:val="center"/>
            <w:hideMark/>
          </w:tcPr>
          <w:p w14:paraId="60787F4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7976B" w14:textId="77777777" w:rsidR="00C86FF1" w:rsidRDefault="00C86FF1">
            <w:pPr>
              <w:jc w:val="center"/>
              <w:rPr>
                <w:rFonts w:ascii="Arial" w:hAnsi="Arial" w:cs="Arial"/>
                <w:color w:val="000000"/>
              </w:rPr>
            </w:pPr>
            <w:r>
              <w:rPr>
                <w:rFonts w:ascii="Arial" w:hAnsi="Arial" w:cs="Arial"/>
                <w:color w:val="000000"/>
              </w:rPr>
              <w:t>2234751</w:t>
            </w:r>
          </w:p>
        </w:tc>
      </w:tr>
      <w:tr w:rsidR="00C86FF1" w14:paraId="3BBF112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A26585" w14:textId="77777777" w:rsidR="00C86FF1" w:rsidRDefault="00C86FF1">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641D65D2" w14:textId="77777777" w:rsidR="00C86FF1" w:rsidRDefault="00C86FF1">
            <w:pPr>
              <w:jc w:val="center"/>
              <w:rPr>
                <w:rFonts w:ascii="Arial" w:hAnsi="Arial" w:cs="Arial"/>
                <w:color w:val="000000"/>
              </w:rPr>
            </w:pPr>
            <w:r>
              <w:rPr>
                <w:rFonts w:ascii="Arial" w:hAnsi="Arial" w:cs="Arial"/>
                <w:color w:val="000000"/>
              </w:rPr>
              <w:t>36.05</w:t>
            </w:r>
          </w:p>
        </w:tc>
        <w:tc>
          <w:tcPr>
            <w:tcW w:w="1240" w:type="dxa"/>
            <w:tcBorders>
              <w:top w:val="nil"/>
              <w:left w:val="nil"/>
              <w:bottom w:val="single" w:sz="4" w:space="0" w:color="auto"/>
              <w:right w:val="single" w:sz="4" w:space="0" w:color="auto"/>
            </w:tcBorders>
            <w:shd w:val="clear" w:color="auto" w:fill="auto"/>
            <w:vAlign w:val="center"/>
            <w:hideMark/>
          </w:tcPr>
          <w:p w14:paraId="56D8269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4C7D7D" w14:textId="77777777" w:rsidR="00C86FF1" w:rsidRDefault="00C86FF1">
            <w:pPr>
              <w:jc w:val="center"/>
              <w:rPr>
                <w:rFonts w:ascii="Arial" w:hAnsi="Arial" w:cs="Arial"/>
                <w:color w:val="000000"/>
              </w:rPr>
            </w:pPr>
            <w:r>
              <w:rPr>
                <w:rFonts w:ascii="Arial" w:hAnsi="Arial" w:cs="Arial"/>
                <w:color w:val="000000"/>
              </w:rPr>
              <w:t>09:01:51</w:t>
            </w:r>
          </w:p>
        </w:tc>
        <w:tc>
          <w:tcPr>
            <w:tcW w:w="2500" w:type="dxa"/>
            <w:tcBorders>
              <w:top w:val="nil"/>
              <w:left w:val="nil"/>
              <w:bottom w:val="single" w:sz="4" w:space="0" w:color="auto"/>
              <w:right w:val="single" w:sz="4" w:space="0" w:color="auto"/>
            </w:tcBorders>
            <w:shd w:val="clear" w:color="auto" w:fill="auto"/>
            <w:vAlign w:val="center"/>
            <w:hideMark/>
          </w:tcPr>
          <w:p w14:paraId="3A77051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0A4328" w14:textId="77777777" w:rsidR="00C86FF1" w:rsidRDefault="00C86FF1">
            <w:pPr>
              <w:jc w:val="center"/>
              <w:rPr>
                <w:rFonts w:ascii="Arial" w:hAnsi="Arial" w:cs="Arial"/>
                <w:color w:val="000000"/>
              </w:rPr>
            </w:pPr>
            <w:r>
              <w:rPr>
                <w:rFonts w:ascii="Arial" w:hAnsi="Arial" w:cs="Arial"/>
                <w:color w:val="000000"/>
              </w:rPr>
              <w:t>2234749</w:t>
            </w:r>
          </w:p>
        </w:tc>
      </w:tr>
      <w:tr w:rsidR="00C86FF1" w14:paraId="4FB26577"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02B54E" w14:textId="77777777" w:rsidR="00C86FF1" w:rsidRDefault="00C86FF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7EF24687" w14:textId="77777777" w:rsidR="00C86FF1" w:rsidRDefault="00C86FF1">
            <w:pPr>
              <w:jc w:val="center"/>
              <w:rPr>
                <w:rFonts w:ascii="Arial" w:hAnsi="Arial" w:cs="Arial"/>
                <w:color w:val="000000"/>
              </w:rPr>
            </w:pPr>
            <w:r>
              <w:rPr>
                <w:rFonts w:ascii="Arial" w:hAnsi="Arial" w:cs="Arial"/>
                <w:color w:val="000000"/>
              </w:rPr>
              <w:t>36.12</w:t>
            </w:r>
          </w:p>
        </w:tc>
        <w:tc>
          <w:tcPr>
            <w:tcW w:w="1240" w:type="dxa"/>
            <w:tcBorders>
              <w:top w:val="nil"/>
              <w:left w:val="nil"/>
              <w:bottom w:val="single" w:sz="4" w:space="0" w:color="auto"/>
              <w:right w:val="single" w:sz="4" w:space="0" w:color="auto"/>
            </w:tcBorders>
            <w:shd w:val="clear" w:color="auto" w:fill="auto"/>
            <w:vAlign w:val="center"/>
            <w:hideMark/>
          </w:tcPr>
          <w:p w14:paraId="2F88970A"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1726FD" w14:textId="77777777" w:rsidR="00C86FF1" w:rsidRDefault="00C86FF1">
            <w:pPr>
              <w:jc w:val="center"/>
              <w:rPr>
                <w:rFonts w:ascii="Arial" w:hAnsi="Arial" w:cs="Arial"/>
                <w:color w:val="000000"/>
              </w:rPr>
            </w:pPr>
            <w:r>
              <w:rPr>
                <w:rFonts w:ascii="Arial" w:hAnsi="Arial" w:cs="Arial"/>
                <w:color w:val="000000"/>
              </w:rPr>
              <w:t>09:04:50</w:t>
            </w:r>
          </w:p>
        </w:tc>
        <w:tc>
          <w:tcPr>
            <w:tcW w:w="2500" w:type="dxa"/>
            <w:tcBorders>
              <w:top w:val="nil"/>
              <w:left w:val="nil"/>
              <w:bottom w:val="single" w:sz="4" w:space="0" w:color="auto"/>
              <w:right w:val="single" w:sz="4" w:space="0" w:color="auto"/>
            </w:tcBorders>
            <w:shd w:val="clear" w:color="auto" w:fill="auto"/>
            <w:vAlign w:val="center"/>
            <w:hideMark/>
          </w:tcPr>
          <w:p w14:paraId="613F6EE8"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EA08F" w14:textId="77777777" w:rsidR="00C86FF1" w:rsidRDefault="00C86FF1">
            <w:pPr>
              <w:jc w:val="center"/>
              <w:rPr>
                <w:rFonts w:ascii="Arial" w:hAnsi="Arial" w:cs="Arial"/>
                <w:color w:val="000000"/>
              </w:rPr>
            </w:pPr>
            <w:r>
              <w:rPr>
                <w:rFonts w:ascii="Arial" w:hAnsi="Arial" w:cs="Arial"/>
                <w:color w:val="000000"/>
              </w:rPr>
              <w:t>2239147</w:t>
            </w:r>
          </w:p>
        </w:tc>
      </w:tr>
      <w:tr w:rsidR="00C86FF1" w14:paraId="19B6F63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B6611" w14:textId="77777777" w:rsidR="00C86FF1" w:rsidRDefault="00C86FF1">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26B759DE" w14:textId="77777777" w:rsidR="00C86FF1" w:rsidRDefault="00C86FF1">
            <w:pPr>
              <w:jc w:val="center"/>
              <w:rPr>
                <w:rFonts w:ascii="Arial" w:hAnsi="Arial" w:cs="Arial"/>
                <w:color w:val="000000"/>
              </w:rPr>
            </w:pPr>
            <w:r>
              <w:rPr>
                <w:rFonts w:ascii="Arial" w:hAnsi="Arial" w:cs="Arial"/>
                <w:color w:val="000000"/>
              </w:rPr>
              <w:t>36.14</w:t>
            </w:r>
          </w:p>
        </w:tc>
        <w:tc>
          <w:tcPr>
            <w:tcW w:w="1240" w:type="dxa"/>
            <w:tcBorders>
              <w:top w:val="nil"/>
              <w:left w:val="nil"/>
              <w:bottom w:val="single" w:sz="4" w:space="0" w:color="auto"/>
              <w:right w:val="single" w:sz="4" w:space="0" w:color="auto"/>
            </w:tcBorders>
            <w:shd w:val="clear" w:color="auto" w:fill="auto"/>
            <w:vAlign w:val="center"/>
            <w:hideMark/>
          </w:tcPr>
          <w:p w14:paraId="62FF5C4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833C2B" w14:textId="77777777" w:rsidR="00C86FF1" w:rsidRDefault="00C86FF1">
            <w:pPr>
              <w:jc w:val="center"/>
              <w:rPr>
                <w:rFonts w:ascii="Arial" w:hAnsi="Arial" w:cs="Arial"/>
                <w:color w:val="000000"/>
              </w:rPr>
            </w:pPr>
            <w:r>
              <w:rPr>
                <w:rFonts w:ascii="Arial" w:hAnsi="Arial" w:cs="Arial"/>
                <w:color w:val="000000"/>
              </w:rPr>
              <w:t>09:09:46</w:t>
            </w:r>
          </w:p>
        </w:tc>
        <w:tc>
          <w:tcPr>
            <w:tcW w:w="2500" w:type="dxa"/>
            <w:tcBorders>
              <w:top w:val="nil"/>
              <w:left w:val="nil"/>
              <w:bottom w:val="single" w:sz="4" w:space="0" w:color="auto"/>
              <w:right w:val="single" w:sz="4" w:space="0" w:color="auto"/>
            </w:tcBorders>
            <w:shd w:val="clear" w:color="auto" w:fill="auto"/>
            <w:vAlign w:val="center"/>
            <w:hideMark/>
          </w:tcPr>
          <w:p w14:paraId="3AA848EA"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20642" w14:textId="77777777" w:rsidR="00C86FF1" w:rsidRDefault="00C86FF1">
            <w:pPr>
              <w:jc w:val="center"/>
              <w:rPr>
                <w:rFonts w:ascii="Arial" w:hAnsi="Arial" w:cs="Arial"/>
                <w:color w:val="000000"/>
              </w:rPr>
            </w:pPr>
            <w:r>
              <w:rPr>
                <w:rFonts w:ascii="Arial" w:hAnsi="Arial" w:cs="Arial"/>
                <w:color w:val="000000"/>
              </w:rPr>
              <w:t>2246984</w:t>
            </w:r>
          </w:p>
        </w:tc>
      </w:tr>
      <w:tr w:rsidR="00C86FF1" w14:paraId="0F06391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1110A0" w14:textId="77777777" w:rsidR="00C86FF1" w:rsidRDefault="00C86FF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78B77FC5" w14:textId="77777777" w:rsidR="00C86FF1" w:rsidRDefault="00C86FF1">
            <w:pPr>
              <w:jc w:val="center"/>
              <w:rPr>
                <w:rFonts w:ascii="Arial" w:hAnsi="Arial" w:cs="Arial"/>
                <w:color w:val="000000"/>
              </w:rPr>
            </w:pPr>
            <w:r>
              <w:rPr>
                <w:rFonts w:ascii="Arial" w:hAnsi="Arial" w:cs="Arial"/>
                <w:color w:val="000000"/>
              </w:rPr>
              <w:t>36.14</w:t>
            </w:r>
          </w:p>
        </w:tc>
        <w:tc>
          <w:tcPr>
            <w:tcW w:w="1240" w:type="dxa"/>
            <w:tcBorders>
              <w:top w:val="nil"/>
              <w:left w:val="nil"/>
              <w:bottom w:val="single" w:sz="4" w:space="0" w:color="auto"/>
              <w:right w:val="single" w:sz="4" w:space="0" w:color="auto"/>
            </w:tcBorders>
            <w:shd w:val="clear" w:color="auto" w:fill="auto"/>
            <w:vAlign w:val="center"/>
            <w:hideMark/>
          </w:tcPr>
          <w:p w14:paraId="32ADAADE"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80DBB1" w14:textId="77777777" w:rsidR="00C86FF1" w:rsidRDefault="00C86FF1">
            <w:pPr>
              <w:jc w:val="center"/>
              <w:rPr>
                <w:rFonts w:ascii="Arial" w:hAnsi="Arial" w:cs="Arial"/>
                <w:color w:val="000000"/>
              </w:rPr>
            </w:pPr>
            <w:r>
              <w:rPr>
                <w:rFonts w:ascii="Arial" w:hAnsi="Arial" w:cs="Arial"/>
                <w:color w:val="000000"/>
              </w:rPr>
              <w:t>09:09:46</w:t>
            </w:r>
          </w:p>
        </w:tc>
        <w:tc>
          <w:tcPr>
            <w:tcW w:w="2500" w:type="dxa"/>
            <w:tcBorders>
              <w:top w:val="nil"/>
              <w:left w:val="nil"/>
              <w:bottom w:val="single" w:sz="4" w:space="0" w:color="auto"/>
              <w:right w:val="single" w:sz="4" w:space="0" w:color="auto"/>
            </w:tcBorders>
            <w:shd w:val="clear" w:color="auto" w:fill="auto"/>
            <w:vAlign w:val="center"/>
            <w:hideMark/>
          </w:tcPr>
          <w:p w14:paraId="2978F55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699F05" w14:textId="77777777" w:rsidR="00C86FF1" w:rsidRDefault="00C86FF1">
            <w:pPr>
              <w:jc w:val="center"/>
              <w:rPr>
                <w:rFonts w:ascii="Arial" w:hAnsi="Arial" w:cs="Arial"/>
                <w:color w:val="000000"/>
              </w:rPr>
            </w:pPr>
            <w:r>
              <w:rPr>
                <w:rFonts w:ascii="Arial" w:hAnsi="Arial" w:cs="Arial"/>
                <w:color w:val="000000"/>
              </w:rPr>
              <w:t>2246982</w:t>
            </w:r>
          </w:p>
        </w:tc>
      </w:tr>
      <w:tr w:rsidR="00C86FF1" w14:paraId="0F39737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C80821" w14:textId="77777777" w:rsidR="00C86FF1" w:rsidRDefault="00C86FF1">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0ECDAB8" w14:textId="77777777" w:rsidR="00C86FF1" w:rsidRDefault="00C86FF1">
            <w:pPr>
              <w:jc w:val="center"/>
              <w:rPr>
                <w:rFonts w:ascii="Arial" w:hAnsi="Arial" w:cs="Arial"/>
                <w:color w:val="000000"/>
              </w:rPr>
            </w:pPr>
            <w:r>
              <w:rPr>
                <w:rFonts w:ascii="Arial" w:hAnsi="Arial" w:cs="Arial"/>
                <w:color w:val="000000"/>
              </w:rPr>
              <w:t>36.18</w:t>
            </w:r>
          </w:p>
        </w:tc>
        <w:tc>
          <w:tcPr>
            <w:tcW w:w="1240" w:type="dxa"/>
            <w:tcBorders>
              <w:top w:val="nil"/>
              <w:left w:val="nil"/>
              <w:bottom w:val="single" w:sz="4" w:space="0" w:color="auto"/>
              <w:right w:val="single" w:sz="4" w:space="0" w:color="auto"/>
            </w:tcBorders>
            <w:shd w:val="clear" w:color="auto" w:fill="auto"/>
            <w:vAlign w:val="center"/>
            <w:hideMark/>
          </w:tcPr>
          <w:p w14:paraId="398F7AB8"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3AF52" w14:textId="77777777" w:rsidR="00C86FF1" w:rsidRDefault="00C86FF1">
            <w:pPr>
              <w:jc w:val="center"/>
              <w:rPr>
                <w:rFonts w:ascii="Arial" w:hAnsi="Arial" w:cs="Arial"/>
                <w:color w:val="000000"/>
              </w:rPr>
            </w:pPr>
            <w:r>
              <w:rPr>
                <w:rFonts w:ascii="Arial" w:hAnsi="Arial" w:cs="Arial"/>
                <w:color w:val="000000"/>
              </w:rPr>
              <w:t>09:12:26</w:t>
            </w:r>
          </w:p>
        </w:tc>
        <w:tc>
          <w:tcPr>
            <w:tcW w:w="2500" w:type="dxa"/>
            <w:tcBorders>
              <w:top w:val="nil"/>
              <w:left w:val="nil"/>
              <w:bottom w:val="single" w:sz="4" w:space="0" w:color="auto"/>
              <w:right w:val="single" w:sz="4" w:space="0" w:color="auto"/>
            </w:tcBorders>
            <w:shd w:val="clear" w:color="auto" w:fill="auto"/>
            <w:vAlign w:val="center"/>
            <w:hideMark/>
          </w:tcPr>
          <w:p w14:paraId="1B49CBC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1AABB0" w14:textId="77777777" w:rsidR="00C86FF1" w:rsidRDefault="00C86FF1">
            <w:pPr>
              <w:jc w:val="center"/>
              <w:rPr>
                <w:rFonts w:ascii="Arial" w:hAnsi="Arial" w:cs="Arial"/>
                <w:color w:val="000000"/>
              </w:rPr>
            </w:pPr>
            <w:r>
              <w:rPr>
                <w:rFonts w:ascii="Arial" w:hAnsi="Arial" w:cs="Arial"/>
                <w:color w:val="000000"/>
              </w:rPr>
              <w:t>2250844</w:t>
            </w:r>
          </w:p>
        </w:tc>
      </w:tr>
      <w:tr w:rsidR="00C86FF1" w14:paraId="6B6B25E5"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0EEE00" w14:textId="77777777" w:rsidR="00C86FF1" w:rsidRDefault="00C86FF1">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19CD4D12" w14:textId="77777777" w:rsidR="00C86FF1" w:rsidRDefault="00C86FF1">
            <w:pPr>
              <w:jc w:val="center"/>
              <w:rPr>
                <w:rFonts w:ascii="Arial" w:hAnsi="Arial" w:cs="Arial"/>
                <w:color w:val="000000"/>
              </w:rPr>
            </w:pPr>
            <w:r>
              <w:rPr>
                <w:rFonts w:ascii="Arial" w:hAnsi="Arial" w:cs="Arial"/>
                <w:color w:val="000000"/>
              </w:rPr>
              <w:t>36.18</w:t>
            </w:r>
          </w:p>
        </w:tc>
        <w:tc>
          <w:tcPr>
            <w:tcW w:w="1240" w:type="dxa"/>
            <w:tcBorders>
              <w:top w:val="nil"/>
              <w:left w:val="nil"/>
              <w:bottom w:val="single" w:sz="4" w:space="0" w:color="auto"/>
              <w:right w:val="single" w:sz="4" w:space="0" w:color="auto"/>
            </w:tcBorders>
            <w:shd w:val="clear" w:color="auto" w:fill="auto"/>
            <w:vAlign w:val="center"/>
            <w:hideMark/>
          </w:tcPr>
          <w:p w14:paraId="7412618F"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5A9BB" w14:textId="77777777" w:rsidR="00C86FF1" w:rsidRDefault="00C86FF1">
            <w:pPr>
              <w:jc w:val="center"/>
              <w:rPr>
                <w:rFonts w:ascii="Arial" w:hAnsi="Arial" w:cs="Arial"/>
                <w:color w:val="000000"/>
              </w:rPr>
            </w:pPr>
            <w:r>
              <w:rPr>
                <w:rFonts w:ascii="Arial" w:hAnsi="Arial" w:cs="Arial"/>
                <w:color w:val="000000"/>
              </w:rPr>
              <w:t>09:12:26</w:t>
            </w:r>
          </w:p>
        </w:tc>
        <w:tc>
          <w:tcPr>
            <w:tcW w:w="2500" w:type="dxa"/>
            <w:tcBorders>
              <w:top w:val="nil"/>
              <w:left w:val="nil"/>
              <w:bottom w:val="single" w:sz="4" w:space="0" w:color="auto"/>
              <w:right w:val="single" w:sz="4" w:space="0" w:color="auto"/>
            </w:tcBorders>
            <w:shd w:val="clear" w:color="auto" w:fill="auto"/>
            <w:vAlign w:val="center"/>
            <w:hideMark/>
          </w:tcPr>
          <w:p w14:paraId="25BD2B4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32DD92" w14:textId="77777777" w:rsidR="00C86FF1" w:rsidRDefault="00C86FF1">
            <w:pPr>
              <w:jc w:val="center"/>
              <w:rPr>
                <w:rFonts w:ascii="Arial" w:hAnsi="Arial" w:cs="Arial"/>
                <w:color w:val="000000"/>
              </w:rPr>
            </w:pPr>
            <w:r>
              <w:rPr>
                <w:rFonts w:ascii="Arial" w:hAnsi="Arial" w:cs="Arial"/>
                <w:color w:val="000000"/>
              </w:rPr>
              <w:t>2250842</w:t>
            </w:r>
          </w:p>
        </w:tc>
      </w:tr>
      <w:tr w:rsidR="00C86FF1" w14:paraId="473698F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9A5B3" w14:textId="77777777" w:rsidR="00C86FF1" w:rsidRDefault="00C86FF1">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9767FE6" w14:textId="77777777" w:rsidR="00C86FF1" w:rsidRDefault="00C86FF1">
            <w:pPr>
              <w:jc w:val="center"/>
              <w:rPr>
                <w:rFonts w:ascii="Arial" w:hAnsi="Arial" w:cs="Arial"/>
                <w:color w:val="000000"/>
              </w:rPr>
            </w:pPr>
            <w:r>
              <w:rPr>
                <w:rFonts w:ascii="Arial" w:hAnsi="Arial" w:cs="Arial"/>
                <w:color w:val="000000"/>
              </w:rPr>
              <w:t>36.18</w:t>
            </w:r>
          </w:p>
        </w:tc>
        <w:tc>
          <w:tcPr>
            <w:tcW w:w="1240" w:type="dxa"/>
            <w:tcBorders>
              <w:top w:val="nil"/>
              <w:left w:val="nil"/>
              <w:bottom w:val="single" w:sz="4" w:space="0" w:color="auto"/>
              <w:right w:val="single" w:sz="4" w:space="0" w:color="auto"/>
            </w:tcBorders>
            <w:shd w:val="clear" w:color="auto" w:fill="auto"/>
            <w:vAlign w:val="center"/>
            <w:hideMark/>
          </w:tcPr>
          <w:p w14:paraId="2215530E"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FF1EA" w14:textId="77777777" w:rsidR="00C86FF1" w:rsidRDefault="00C86FF1">
            <w:pPr>
              <w:jc w:val="center"/>
              <w:rPr>
                <w:rFonts w:ascii="Arial" w:hAnsi="Arial" w:cs="Arial"/>
                <w:color w:val="000000"/>
              </w:rPr>
            </w:pPr>
            <w:r>
              <w:rPr>
                <w:rFonts w:ascii="Arial" w:hAnsi="Arial" w:cs="Arial"/>
                <w:color w:val="000000"/>
              </w:rPr>
              <w:t>09:12:31</w:t>
            </w:r>
          </w:p>
        </w:tc>
        <w:tc>
          <w:tcPr>
            <w:tcW w:w="2500" w:type="dxa"/>
            <w:tcBorders>
              <w:top w:val="nil"/>
              <w:left w:val="nil"/>
              <w:bottom w:val="single" w:sz="4" w:space="0" w:color="auto"/>
              <w:right w:val="single" w:sz="4" w:space="0" w:color="auto"/>
            </w:tcBorders>
            <w:shd w:val="clear" w:color="auto" w:fill="auto"/>
            <w:vAlign w:val="center"/>
            <w:hideMark/>
          </w:tcPr>
          <w:p w14:paraId="0F906FD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1EFF58" w14:textId="77777777" w:rsidR="00C86FF1" w:rsidRDefault="00C86FF1">
            <w:pPr>
              <w:jc w:val="center"/>
              <w:rPr>
                <w:rFonts w:ascii="Arial" w:hAnsi="Arial" w:cs="Arial"/>
                <w:color w:val="000000"/>
              </w:rPr>
            </w:pPr>
            <w:r>
              <w:rPr>
                <w:rFonts w:ascii="Arial" w:hAnsi="Arial" w:cs="Arial"/>
                <w:color w:val="000000"/>
              </w:rPr>
              <w:t>2250937</w:t>
            </w:r>
          </w:p>
        </w:tc>
      </w:tr>
      <w:tr w:rsidR="00C86FF1" w14:paraId="6F528AF7"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969525" w14:textId="77777777" w:rsidR="00C86FF1" w:rsidRDefault="00C86FF1">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6FE4715F" w14:textId="77777777" w:rsidR="00C86FF1" w:rsidRDefault="00C86FF1">
            <w:pPr>
              <w:jc w:val="center"/>
              <w:rPr>
                <w:rFonts w:ascii="Arial" w:hAnsi="Arial" w:cs="Arial"/>
                <w:color w:val="000000"/>
              </w:rPr>
            </w:pPr>
            <w:r>
              <w:rPr>
                <w:rFonts w:ascii="Arial" w:hAnsi="Arial" w:cs="Arial"/>
                <w:color w:val="000000"/>
              </w:rPr>
              <w:t>36.22</w:t>
            </w:r>
          </w:p>
        </w:tc>
        <w:tc>
          <w:tcPr>
            <w:tcW w:w="1240" w:type="dxa"/>
            <w:tcBorders>
              <w:top w:val="nil"/>
              <w:left w:val="nil"/>
              <w:bottom w:val="single" w:sz="4" w:space="0" w:color="auto"/>
              <w:right w:val="single" w:sz="4" w:space="0" w:color="auto"/>
            </w:tcBorders>
            <w:shd w:val="clear" w:color="auto" w:fill="auto"/>
            <w:vAlign w:val="center"/>
            <w:hideMark/>
          </w:tcPr>
          <w:p w14:paraId="29DE4DE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FBBFC" w14:textId="77777777" w:rsidR="00C86FF1" w:rsidRDefault="00C86FF1">
            <w:pPr>
              <w:jc w:val="center"/>
              <w:rPr>
                <w:rFonts w:ascii="Arial" w:hAnsi="Arial" w:cs="Arial"/>
                <w:color w:val="000000"/>
              </w:rPr>
            </w:pPr>
            <w:r>
              <w:rPr>
                <w:rFonts w:ascii="Arial" w:hAnsi="Arial" w:cs="Arial"/>
                <w:color w:val="000000"/>
              </w:rPr>
              <w:t>09:17:44</w:t>
            </w:r>
          </w:p>
        </w:tc>
        <w:tc>
          <w:tcPr>
            <w:tcW w:w="2500" w:type="dxa"/>
            <w:tcBorders>
              <w:top w:val="nil"/>
              <w:left w:val="nil"/>
              <w:bottom w:val="single" w:sz="4" w:space="0" w:color="auto"/>
              <w:right w:val="single" w:sz="4" w:space="0" w:color="auto"/>
            </w:tcBorders>
            <w:shd w:val="clear" w:color="auto" w:fill="auto"/>
            <w:vAlign w:val="center"/>
            <w:hideMark/>
          </w:tcPr>
          <w:p w14:paraId="03BB924F"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E8996B" w14:textId="77777777" w:rsidR="00C86FF1" w:rsidRDefault="00C86FF1">
            <w:pPr>
              <w:jc w:val="center"/>
              <w:rPr>
                <w:rFonts w:ascii="Arial" w:hAnsi="Arial" w:cs="Arial"/>
                <w:color w:val="000000"/>
              </w:rPr>
            </w:pPr>
            <w:r>
              <w:rPr>
                <w:rFonts w:ascii="Arial" w:hAnsi="Arial" w:cs="Arial"/>
                <w:color w:val="000000"/>
              </w:rPr>
              <w:t>2258487</w:t>
            </w:r>
          </w:p>
        </w:tc>
      </w:tr>
      <w:tr w:rsidR="00C86FF1" w14:paraId="010E6F60"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A118D" w14:textId="77777777" w:rsidR="00C86FF1" w:rsidRDefault="00C86FF1">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37036C0" w14:textId="77777777" w:rsidR="00C86FF1" w:rsidRDefault="00C86FF1">
            <w:pPr>
              <w:jc w:val="center"/>
              <w:rPr>
                <w:rFonts w:ascii="Arial" w:hAnsi="Arial" w:cs="Arial"/>
                <w:color w:val="000000"/>
              </w:rPr>
            </w:pPr>
            <w:r>
              <w:rPr>
                <w:rFonts w:ascii="Arial" w:hAnsi="Arial" w:cs="Arial"/>
                <w:color w:val="000000"/>
              </w:rPr>
              <w:t>36.22</w:t>
            </w:r>
          </w:p>
        </w:tc>
        <w:tc>
          <w:tcPr>
            <w:tcW w:w="1240" w:type="dxa"/>
            <w:tcBorders>
              <w:top w:val="nil"/>
              <w:left w:val="nil"/>
              <w:bottom w:val="single" w:sz="4" w:space="0" w:color="auto"/>
              <w:right w:val="single" w:sz="4" w:space="0" w:color="auto"/>
            </w:tcBorders>
            <w:shd w:val="clear" w:color="auto" w:fill="auto"/>
            <w:vAlign w:val="center"/>
            <w:hideMark/>
          </w:tcPr>
          <w:p w14:paraId="72F1262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0E402" w14:textId="77777777" w:rsidR="00C86FF1" w:rsidRDefault="00C86FF1">
            <w:pPr>
              <w:jc w:val="center"/>
              <w:rPr>
                <w:rFonts w:ascii="Arial" w:hAnsi="Arial" w:cs="Arial"/>
                <w:color w:val="000000"/>
              </w:rPr>
            </w:pPr>
            <w:r>
              <w:rPr>
                <w:rFonts w:ascii="Arial" w:hAnsi="Arial" w:cs="Arial"/>
                <w:color w:val="000000"/>
              </w:rPr>
              <w:t>09:17:44</w:t>
            </w:r>
          </w:p>
        </w:tc>
        <w:tc>
          <w:tcPr>
            <w:tcW w:w="2500" w:type="dxa"/>
            <w:tcBorders>
              <w:top w:val="nil"/>
              <w:left w:val="nil"/>
              <w:bottom w:val="single" w:sz="4" w:space="0" w:color="auto"/>
              <w:right w:val="single" w:sz="4" w:space="0" w:color="auto"/>
            </w:tcBorders>
            <w:shd w:val="clear" w:color="auto" w:fill="auto"/>
            <w:vAlign w:val="center"/>
            <w:hideMark/>
          </w:tcPr>
          <w:p w14:paraId="4247EBB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2B37F4" w14:textId="77777777" w:rsidR="00C86FF1" w:rsidRDefault="00C86FF1">
            <w:pPr>
              <w:jc w:val="center"/>
              <w:rPr>
                <w:rFonts w:ascii="Arial" w:hAnsi="Arial" w:cs="Arial"/>
                <w:color w:val="000000"/>
              </w:rPr>
            </w:pPr>
            <w:r>
              <w:rPr>
                <w:rFonts w:ascii="Arial" w:hAnsi="Arial" w:cs="Arial"/>
                <w:color w:val="000000"/>
              </w:rPr>
              <w:t>2258489</w:t>
            </w:r>
          </w:p>
        </w:tc>
      </w:tr>
      <w:tr w:rsidR="00C86FF1" w14:paraId="3DCF9A63"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36049"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521A304" w14:textId="77777777" w:rsidR="00C86FF1" w:rsidRDefault="00C86FF1">
            <w:pPr>
              <w:jc w:val="center"/>
              <w:rPr>
                <w:rFonts w:ascii="Arial" w:hAnsi="Arial" w:cs="Arial"/>
                <w:color w:val="000000"/>
              </w:rPr>
            </w:pPr>
            <w:r>
              <w:rPr>
                <w:rFonts w:ascii="Arial" w:hAnsi="Arial" w:cs="Arial"/>
                <w:color w:val="000000"/>
              </w:rPr>
              <w:t>36.20</w:t>
            </w:r>
          </w:p>
        </w:tc>
        <w:tc>
          <w:tcPr>
            <w:tcW w:w="1240" w:type="dxa"/>
            <w:tcBorders>
              <w:top w:val="nil"/>
              <w:left w:val="nil"/>
              <w:bottom w:val="single" w:sz="4" w:space="0" w:color="auto"/>
              <w:right w:val="single" w:sz="4" w:space="0" w:color="auto"/>
            </w:tcBorders>
            <w:shd w:val="clear" w:color="auto" w:fill="auto"/>
            <w:vAlign w:val="center"/>
            <w:hideMark/>
          </w:tcPr>
          <w:p w14:paraId="3677B545"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71EDF0" w14:textId="77777777" w:rsidR="00C86FF1" w:rsidRDefault="00C86FF1">
            <w:pPr>
              <w:jc w:val="center"/>
              <w:rPr>
                <w:rFonts w:ascii="Arial" w:hAnsi="Arial" w:cs="Arial"/>
                <w:color w:val="000000"/>
              </w:rPr>
            </w:pPr>
            <w:r>
              <w:rPr>
                <w:rFonts w:ascii="Arial" w:hAnsi="Arial" w:cs="Arial"/>
                <w:color w:val="000000"/>
              </w:rPr>
              <w:t>09:20:47</w:t>
            </w:r>
          </w:p>
        </w:tc>
        <w:tc>
          <w:tcPr>
            <w:tcW w:w="2500" w:type="dxa"/>
            <w:tcBorders>
              <w:top w:val="nil"/>
              <w:left w:val="nil"/>
              <w:bottom w:val="single" w:sz="4" w:space="0" w:color="auto"/>
              <w:right w:val="single" w:sz="4" w:space="0" w:color="auto"/>
            </w:tcBorders>
            <w:shd w:val="clear" w:color="auto" w:fill="auto"/>
            <w:vAlign w:val="center"/>
            <w:hideMark/>
          </w:tcPr>
          <w:p w14:paraId="12C1C9CF"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67D7D4" w14:textId="77777777" w:rsidR="00C86FF1" w:rsidRDefault="00C86FF1">
            <w:pPr>
              <w:jc w:val="center"/>
              <w:rPr>
                <w:rFonts w:ascii="Arial" w:hAnsi="Arial" w:cs="Arial"/>
                <w:color w:val="000000"/>
              </w:rPr>
            </w:pPr>
            <w:r>
              <w:rPr>
                <w:rFonts w:ascii="Arial" w:hAnsi="Arial" w:cs="Arial"/>
                <w:color w:val="000000"/>
              </w:rPr>
              <w:t>2262629</w:t>
            </w:r>
          </w:p>
        </w:tc>
      </w:tr>
      <w:tr w:rsidR="00C86FF1" w14:paraId="61230D68"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28E8C" w14:textId="77777777" w:rsidR="00C86FF1" w:rsidRDefault="00C86FF1">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40036EBF" w14:textId="77777777" w:rsidR="00C86FF1" w:rsidRDefault="00C86FF1">
            <w:pPr>
              <w:jc w:val="center"/>
              <w:rPr>
                <w:rFonts w:ascii="Arial" w:hAnsi="Arial" w:cs="Arial"/>
                <w:color w:val="000000"/>
              </w:rPr>
            </w:pPr>
            <w:r>
              <w:rPr>
                <w:rFonts w:ascii="Arial" w:hAnsi="Arial" w:cs="Arial"/>
                <w:color w:val="000000"/>
              </w:rPr>
              <w:t>36.20</w:t>
            </w:r>
          </w:p>
        </w:tc>
        <w:tc>
          <w:tcPr>
            <w:tcW w:w="1240" w:type="dxa"/>
            <w:tcBorders>
              <w:top w:val="nil"/>
              <w:left w:val="nil"/>
              <w:bottom w:val="single" w:sz="4" w:space="0" w:color="auto"/>
              <w:right w:val="single" w:sz="4" w:space="0" w:color="auto"/>
            </w:tcBorders>
            <w:shd w:val="clear" w:color="auto" w:fill="auto"/>
            <w:vAlign w:val="center"/>
            <w:hideMark/>
          </w:tcPr>
          <w:p w14:paraId="5EBC5FB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B0D082" w14:textId="77777777" w:rsidR="00C86FF1" w:rsidRDefault="00C86FF1">
            <w:pPr>
              <w:jc w:val="center"/>
              <w:rPr>
                <w:rFonts w:ascii="Arial" w:hAnsi="Arial" w:cs="Arial"/>
                <w:color w:val="000000"/>
              </w:rPr>
            </w:pPr>
            <w:r>
              <w:rPr>
                <w:rFonts w:ascii="Arial" w:hAnsi="Arial" w:cs="Arial"/>
                <w:color w:val="000000"/>
              </w:rPr>
              <w:t>09:20:47</w:t>
            </w:r>
          </w:p>
        </w:tc>
        <w:tc>
          <w:tcPr>
            <w:tcW w:w="2500" w:type="dxa"/>
            <w:tcBorders>
              <w:top w:val="nil"/>
              <w:left w:val="nil"/>
              <w:bottom w:val="single" w:sz="4" w:space="0" w:color="auto"/>
              <w:right w:val="single" w:sz="4" w:space="0" w:color="auto"/>
            </w:tcBorders>
            <w:shd w:val="clear" w:color="auto" w:fill="auto"/>
            <w:vAlign w:val="center"/>
            <w:hideMark/>
          </w:tcPr>
          <w:p w14:paraId="493C140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D9DDEA" w14:textId="77777777" w:rsidR="00C86FF1" w:rsidRDefault="00C86FF1">
            <w:pPr>
              <w:jc w:val="center"/>
              <w:rPr>
                <w:rFonts w:ascii="Arial" w:hAnsi="Arial" w:cs="Arial"/>
                <w:color w:val="000000"/>
              </w:rPr>
            </w:pPr>
            <w:r>
              <w:rPr>
                <w:rFonts w:ascii="Arial" w:hAnsi="Arial" w:cs="Arial"/>
                <w:color w:val="000000"/>
              </w:rPr>
              <w:t>2262631</w:t>
            </w:r>
          </w:p>
        </w:tc>
      </w:tr>
      <w:tr w:rsidR="00C86FF1" w14:paraId="71E9DFA7"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C63FDA" w14:textId="77777777" w:rsidR="00C86FF1" w:rsidRDefault="00C86FF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88C4559" w14:textId="77777777" w:rsidR="00C86FF1" w:rsidRDefault="00C86FF1">
            <w:pPr>
              <w:jc w:val="center"/>
              <w:rPr>
                <w:rFonts w:ascii="Arial" w:hAnsi="Arial" w:cs="Arial"/>
                <w:color w:val="000000"/>
              </w:rPr>
            </w:pPr>
            <w:r>
              <w:rPr>
                <w:rFonts w:ascii="Arial" w:hAnsi="Arial" w:cs="Arial"/>
                <w:color w:val="000000"/>
              </w:rPr>
              <w:t>36.20</w:t>
            </w:r>
          </w:p>
        </w:tc>
        <w:tc>
          <w:tcPr>
            <w:tcW w:w="1240" w:type="dxa"/>
            <w:tcBorders>
              <w:top w:val="nil"/>
              <w:left w:val="nil"/>
              <w:bottom w:val="single" w:sz="4" w:space="0" w:color="auto"/>
              <w:right w:val="single" w:sz="4" w:space="0" w:color="auto"/>
            </w:tcBorders>
            <w:shd w:val="clear" w:color="auto" w:fill="auto"/>
            <w:vAlign w:val="center"/>
            <w:hideMark/>
          </w:tcPr>
          <w:p w14:paraId="084D0ED3"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E5D91" w14:textId="77777777" w:rsidR="00C86FF1" w:rsidRDefault="00C86FF1">
            <w:pPr>
              <w:jc w:val="center"/>
              <w:rPr>
                <w:rFonts w:ascii="Arial" w:hAnsi="Arial" w:cs="Arial"/>
                <w:color w:val="000000"/>
              </w:rPr>
            </w:pPr>
            <w:r>
              <w:rPr>
                <w:rFonts w:ascii="Arial" w:hAnsi="Arial" w:cs="Arial"/>
                <w:color w:val="000000"/>
              </w:rPr>
              <w:t>09:20:47</w:t>
            </w:r>
          </w:p>
        </w:tc>
        <w:tc>
          <w:tcPr>
            <w:tcW w:w="2500" w:type="dxa"/>
            <w:tcBorders>
              <w:top w:val="nil"/>
              <w:left w:val="nil"/>
              <w:bottom w:val="single" w:sz="4" w:space="0" w:color="auto"/>
              <w:right w:val="single" w:sz="4" w:space="0" w:color="auto"/>
            </w:tcBorders>
            <w:shd w:val="clear" w:color="auto" w:fill="auto"/>
            <w:vAlign w:val="center"/>
            <w:hideMark/>
          </w:tcPr>
          <w:p w14:paraId="66983DE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B5933" w14:textId="77777777" w:rsidR="00C86FF1" w:rsidRDefault="00C86FF1">
            <w:pPr>
              <w:jc w:val="center"/>
              <w:rPr>
                <w:rFonts w:ascii="Arial" w:hAnsi="Arial" w:cs="Arial"/>
                <w:color w:val="000000"/>
              </w:rPr>
            </w:pPr>
            <w:r>
              <w:rPr>
                <w:rFonts w:ascii="Arial" w:hAnsi="Arial" w:cs="Arial"/>
                <w:color w:val="000000"/>
              </w:rPr>
              <w:t>2262633</w:t>
            </w:r>
          </w:p>
        </w:tc>
      </w:tr>
      <w:tr w:rsidR="00C86FF1" w14:paraId="70DE50A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5F9B0" w14:textId="77777777" w:rsidR="00C86FF1" w:rsidRDefault="00C86FF1">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15B89DB2"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66867773"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A1630C" w14:textId="77777777" w:rsidR="00C86FF1" w:rsidRDefault="00C86FF1">
            <w:pPr>
              <w:jc w:val="center"/>
              <w:rPr>
                <w:rFonts w:ascii="Arial" w:hAnsi="Arial" w:cs="Arial"/>
                <w:color w:val="000000"/>
              </w:rPr>
            </w:pPr>
            <w:r>
              <w:rPr>
                <w:rFonts w:ascii="Arial" w:hAnsi="Arial" w:cs="Arial"/>
                <w:color w:val="000000"/>
              </w:rPr>
              <w:t>09:26:21</w:t>
            </w:r>
          </w:p>
        </w:tc>
        <w:tc>
          <w:tcPr>
            <w:tcW w:w="2500" w:type="dxa"/>
            <w:tcBorders>
              <w:top w:val="nil"/>
              <w:left w:val="nil"/>
              <w:bottom w:val="single" w:sz="4" w:space="0" w:color="auto"/>
              <w:right w:val="single" w:sz="4" w:space="0" w:color="auto"/>
            </w:tcBorders>
            <w:shd w:val="clear" w:color="auto" w:fill="auto"/>
            <w:vAlign w:val="center"/>
            <w:hideMark/>
          </w:tcPr>
          <w:p w14:paraId="7D61AF4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D4009" w14:textId="77777777" w:rsidR="00C86FF1" w:rsidRDefault="00C86FF1">
            <w:pPr>
              <w:jc w:val="center"/>
              <w:rPr>
                <w:rFonts w:ascii="Arial" w:hAnsi="Arial" w:cs="Arial"/>
                <w:color w:val="000000"/>
              </w:rPr>
            </w:pPr>
            <w:r>
              <w:rPr>
                <w:rFonts w:ascii="Arial" w:hAnsi="Arial" w:cs="Arial"/>
                <w:color w:val="000000"/>
              </w:rPr>
              <w:t>2270156</w:t>
            </w:r>
          </w:p>
        </w:tc>
      </w:tr>
      <w:tr w:rsidR="00C86FF1" w14:paraId="02EFB05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88656"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D6544D" w14:textId="77777777" w:rsidR="00C86FF1" w:rsidRDefault="00C86FF1">
            <w:pPr>
              <w:jc w:val="center"/>
              <w:rPr>
                <w:rFonts w:ascii="Arial" w:hAnsi="Arial" w:cs="Arial"/>
                <w:color w:val="000000"/>
              </w:rPr>
            </w:pPr>
            <w:r>
              <w:rPr>
                <w:rFonts w:ascii="Arial" w:hAnsi="Arial" w:cs="Arial"/>
                <w:color w:val="000000"/>
              </w:rPr>
              <w:t>36.26</w:t>
            </w:r>
          </w:p>
        </w:tc>
        <w:tc>
          <w:tcPr>
            <w:tcW w:w="1240" w:type="dxa"/>
            <w:tcBorders>
              <w:top w:val="nil"/>
              <w:left w:val="nil"/>
              <w:bottom w:val="single" w:sz="4" w:space="0" w:color="auto"/>
              <w:right w:val="single" w:sz="4" w:space="0" w:color="auto"/>
            </w:tcBorders>
            <w:shd w:val="clear" w:color="auto" w:fill="auto"/>
            <w:vAlign w:val="center"/>
            <w:hideMark/>
          </w:tcPr>
          <w:p w14:paraId="176CFD9E"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4A62C0" w14:textId="77777777" w:rsidR="00C86FF1" w:rsidRDefault="00C86FF1">
            <w:pPr>
              <w:jc w:val="center"/>
              <w:rPr>
                <w:rFonts w:ascii="Arial" w:hAnsi="Arial" w:cs="Arial"/>
                <w:color w:val="000000"/>
              </w:rPr>
            </w:pPr>
            <w:r>
              <w:rPr>
                <w:rFonts w:ascii="Arial" w:hAnsi="Arial" w:cs="Arial"/>
                <w:color w:val="000000"/>
              </w:rPr>
              <w:t>09:32:08</w:t>
            </w:r>
          </w:p>
        </w:tc>
        <w:tc>
          <w:tcPr>
            <w:tcW w:w="2500" w:type="dxa"/>
            <w:tcBorders>
              <w:top w:val="nil"/>
              <w:left w:val="nil"/>
              <w:bottom w:val="single" w:sz="4" w:space="0" w:color="auto"/>
              <w:right w:val="single" w:sz="4" w:space="0" w:color="auto"/>
            </w:tcBorders>
            <w:shd w:val="clear" w:color="auto" w:fill="auto"/>
            <w:vAlign w:val="center"/>
            <w:hideMark/>
          </w:tcPr>
          <w:p w14:paraId="7FBB3D1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244173" w14:textId="77777777" w:rsidR="00C86FF1" w:rsidRDefault="00C86FF1">
            <w:pPr>
              <w:jc w:val="center"/>
              <w:rPr>
                <w:rFonts w:ascii="Arial" w:hAnsi="Arial" w:cs="Arial"/>
                <w:color w:val="000000"/>
              </w:rPr>
            </w:pPr>
            <w:r>
              <w:rPr>
                <w:rFonts w:ascii="Arial" w:hAnsi="Arial" w:cs="Arial"/>
                <w:color w:val="000000"/>
              </w:rPr>
              <w:t>2278762</w:t>
            </w:r>
          </w:p>
        </w:tc>
      </w:tr>
      <w:tr w:rsidR="00C86FF1" w14:paraId="53C498F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4DECF3" w14:textId="77777777" w:rsidR="00C86FF1" w:rsidRDefault="00C86FF1">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08880837" w14:textId="77777777" w:rsidR="00C86FF1" w:rsidRDefault="00C86FF1">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65AFD99B"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BEEEB" w14:textId="77777777" w:rsidR="00C86FF1" w:rsidRDefault="00C86FF1">
            <w:pPr>
              <w:jc w:val="center"/>
              <w:rPr>
                <w:rFonts w:ascii="Arial" w:hAnsi="Arial" w:cs="Arial"/>
                <w:color w:val="000000"/>
              </w:rPr>
            </w:pPr>
            <w:r>
              <w:rPr>
                <w:rFonts w:ascii="Arial" w:hAnsi="Arial" w:cs="Arial"/>
                <w:color w:val="000000"/>
              </w:rPr>
              <w:t>09:34:13</w:t>
            </w:r>
          </w:p>
        </w:tc>
        <w:tc>
          <w:tcPr>
            <w:tcW w:w="2500" w:type="dxa"/>
            <w:tcBorders>
              <w:top w:val="nil"/>
              <w:left w:val="nil"/>
              <w:bottom w:val="single" w:sz="4" w:space="0" w:color="auto"/>
              <w:right w:val="single" w:sz="4" w:space="0" w:color="auto"/>
            </w:tcBorders>
            <w:shd w:val="clear" w:color="auto" w:fill="auto"/>
            <w:vAlign w:val="center"/>
            <w:hideMark/>
          </w:tcPr>
          <w:p w14:paraId="64497E84"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7834A" w14:textId="77777777" w:rsidR="00C86FF1" w:rsidRDefault="00C86FF1">
            <w:pPr>
              <w:jc w:val="center"/>
              <w:rPr>
                <w:rFonts w:ascii="Arial" w:hAnsi="Arial" w:cs="Arial"/>
                <w:color w:val="000000"/>
              </w:rPr>
            </w:pPr>
            <w:r>
              <w:rPr>
                <w:rFonts w:ascii="Arial" w:hAnsi="Arial" w:cs="Arial"/>
                <w:color w:val="000000"/>
              </w:rPr>
              <w:t>2282544</w:t>
            </w:r>
          </w:p>
        </w:tc>
      </w:tr>
      <w:tr w:rsidR="00C86FF1" w14:paraId="242856D5"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CB836"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6A3B4DA" w14:textId="77777777" w:rsidR="00C86FF1" w:rsidRDefault="00C86FF1">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715DE2B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D05ACE" w14:textId="77777777" w:rsidR="00C86FF1" w:rsidRDefault="00C86FF1">
            <w:pPr>
              <w:jc w:val="center"/>
              <w:rPr>
                <w:rFonts w:ascii="Arial" w:hAnsi="Arial" w:cs="Arial"/>
                <w:color w:val="000000"/>
              </w:rPr>
            </w:pPr>
            <w:r>
              <w:rPr>
                <w:rFonts w:ascii="Arial" w:hAnsi="Arial" w:cs="Arial"/>
                <w:color w:val="000000"/>
              </w:rPr>
              <w:t>09:34:13</w:t>
            </w:r>
          </w:p>
        </w:tc>
        <w:tc>
          <w:tcPr>
            <w:tcW w:w="2500" w:type="dxa"/>
            <w:tcBorders>
              <w:top w:val="nil"/>
              <w:left w:val="nil"/>
              <w:bottom w:val="single" w:sz="4" w:space="0" w:color="auto"/>
              <w:right w:val="single" w:sz="4" w:space="0" w:color="auto"/>
            </w:tcBorders>
            <w:shd w:val="clear" w:color="auto" w:fill="auto"/>
            <w:vAlign w:val="center"/>
            <w:hideMark/>
          </w:tcPr>
          <w:p w14:paraId="09386B47"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783F7C" w14:textId="77777777" w:rsidR="00C86FF1" w:rsidRDefault="00C86FF1">
            <w:pPr>
              <w:jc w:val="center"/>
              <w:rPr>
                <w:rFonts w:ascii="Arial" w:hAnsi="Arial" w:cs="Arial"/>
                <w:color w:val="000000"/>
              </w:rPr>
            </w:pPr>
            <w:r>
              <w:rPr>
                <w:rFonts w:ascii="Arial" w:hAnsi="Arial" w:cs="Arial"/>
                <w:color w:val="000000"/>
              </w:rPr>
              <w:t>2282542</w:t>
            </w:r>
          </w:p>
        </w:tc>
      </w:tr>
      <w:tr w:rsidR="00C86FF1" w14:paraId="6FA7275B"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7FA9A" w14:textId="77777777" w:rsidR="00C86FF1" w:rsidRDefault="00C86FF1">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7375BBE3" w14:textId="77777777" w:rsidR="00C86FF1" w:rsidRDefault="00C86FF1">
            <w:pPr>
              <w:jc w:val="center"/>
              <w:rPr>
                <w:rFonts w:ascii="Arial" w:hAnsi="Arial" w:cs="Arial"/>
                <w:color w:val="000000"/>
              </w:rPr>
            </w:pPr>
            <w:r>
              <w:rPr>
                <w:rFonts w:ascii="Arial" w:hAnsi="Arial" w:cs="Arial"/>
                <w:color w:val="000000"/>
              </w:rPr>
              <w:t>36.25</w:t>
            </w:r>
          </w:p>
        </w:tc>
        <w:tc>
          <w:tcPr>
            <w:tcW w:w="1240" w:type="dxa"/>
            <w:tcBorders>
              <w:top w:val="nil"/>
              <w:left w:val="nil"/>
              <w:bottom w:val="single" w:sz="4" w:space="0" w:color="auto"/>
              <w:right w:val="single" w:sz="4" w:space="0" w:color="auto"/>
            </w:tcBorders>
            <w:shd w:val="clear" w:color="auto" w:fill="auto"/>
            <w:vAlign w:val="center"/>
            <w:hideMark/>
          </w:tcPr>
          <w:p w14:paraId="06B5DA6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890487" w14:textId="77777777" w:rsidR="00C86FF1" w:rsidRDefault="00C86FF1">
            <w:pPr>
              <w:jc w:val="center"/>
              <w:rPr>
                <w:rFonts w:ascii="Arial" w:hAnsi="Arial" w:cs="Arial"/>
                <w:color w:val="000000"/>
              </w:rPr>
            </w:pPr>
            <w:r>
              <w:rPr>
                <w:rFonts w:ascii="Arial" w:hAnsi="Arial" w:cs="Arial"/>
                <w:color w:val="000000"/>
              </w:rPr>
              <w:t>09:38:12</w:t>
            </w:r>
          </w:p>
        </w:tc>
        <w:tc>
          <w:tcPr>
            <w:tcW w:w="2500" w:type="dxa"/>
            <w:tcBorders>
              <w:top w:val="nil"/>
              <w:left w:val="nil"/>
              <w:bottom w:val="single" w:sz="4" w:space="0" w:color="auto"/>
              <w:right w:val="single" w:sz="4" w:space="0" w:color="auto"/>
            </w:tcBorders>
            <w:shd w:val="clear" w:color="auto" w:fill="auto"/>
            <w:vAlign w:val="center"/>
            <w:hideMark/>
          </w:tcPr>
          <w:p w14:paraId="687F77B9"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0D563" w14:textId="77777777" w:rsidR="00C86FF1" w:rsidRDefault="00C86FF1">
            <w:pPr>
              <w:jc w:val="center"/>
              <w:rPr>
                <w:rFonts w:ascii="Arial" w:hAnsi="Arial" w:cs="Arial"/>
                <w:color w:val="000000"/>
              </w:rPr>
            </w:pPr>
            <w:r>
              <w:rPr>
                <w:rFonts w:ascii="Arial" w:hAnsi="Arial" w:cs="Arial"/>
                <w:color w:val="000000"/>
              </w:rPr>
              <w:t>2291430</w:t>
            </w:r>
          </w:p>
        </w:tc>
      </w:tr>
      <w:tr w:rsidR="00C86FF1" w14:paraId="62D66037"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DB994" w14:textId="77777777" w:rsidR="00C86FF1" w:rsidRDefault="00C86FF1">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0FE555C9" w14:textId="77777777" w:rsidR="00C86FF1" w:rsidRDefault="00C86FF1">
            <w:pPr>
              <w:jc w:val="center"/>
              <w:rPr>
                <w:rFonts w:ascii="Arial" w:hAnsi="Arial" w:cs="Arial"/>
                <w:color w:val="000000"/>
              </w:rPr>
            </w:pPr>
            <w:r>
              <w:rPr>
                <w:rFonts w:ascii="Arial" w:hAnsi="Arial" w:cs="Arial"/>
                <w:color w:val="000000"/>
              </w:rPr>
              <w:t>36.25</w:t>
            </w:r>
          </w:p>
        </w:tc>
        <w:tc>
          <w:tcPr>
            <w:tcW w:w="1240" w:type="dxa"/>
            <w:tcBorders>
              <w:top w:val="nil"/>
              <w:left w:val="nil"/>
              <w:bottom w:val="single" w:sz="4" w:space="0" w:color="auto"/>
              <w:right w:val="single" w:sz="4" w:space="0" w:color="auto"/>
            </w:tcBorders>
            <w:shd w:val="clear" w:color="auto" w:fill="auto"/>
            <w:vAlign w:val="center"/>
            <w:hideMark/>
          </w:tcPr>
          <w:p w14:paraId="6C18AC9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26CB6" w14:textId="77777777" w:rsidR="00C86FF1" w:rsidRDefault="00C86FF1">
            <w:pPr>
              <w:jc w:val="center"/>
              <w:rPr>
                <w:rFonts w:ascii="Arial" w:hAnsi="Arial" w:cs="Arial"/>
                <w:color w:val="000000"/>
              </w:rPr>
            </w:pPr>
            <w:r>
              <w:rPr>
                <w:rFonts w:ascii="Arial" w:hAnsi="Arial" w:cs="Arial"/>
                <w:color w:val="000000"/>
              </w:rPr>
              <w:t>09:38:12</w:t>
            </w:r>
          </w:p>
        </w:tc>
        <w:tc>
          <w:tcPr>
            <w:tcW w:w="2500" w:type="dxa"/>
            <w:tcBorders>
              <w:top w:val="nil"/>
              <w:left w:val="nil"/>
              <w:bottom w:val="single" w:sz="4" w:space="0" w:color="auto"/>
              <w:right w:val="single" w:sz="4" w:space="0" w:color="auto"/>
            </w:tcBorders>
            <w:shd w:val="clear" w:color="auto" w:fill="auto"/>
            <w:vAlign w:val="center"/>
            <w:hideMark/>
          </w:tcPr>
          <w:p w14:paraId="373130C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9E22A" w14:textId="77777777" w:rsidR="00C86FF1" w:rsidRDefault="00C86FF1">
            <w:pPr>
              <w:jc w:val="center"/>
              <w:rPr>
                <w:rFonts w:ascii="Arial" w:hAnsi="Arial" w:cs="Arial"/>
                <w:color w:val="000000"/>
              </w:rPr>
            </w:pPr>
            <w:r>
              <w:rPr>
                <w:rFonts w:ascii="Arial" w:hAnsi="Arial" w:cs="Arial"/>
                <w:color w:val="000000"/>
              </w:rPr>
              <w:t>2291428</w:t>
            </w:r>
          </w:p>
        </w:tc>
      </w:tr>
      <w:tr w:rsidR="00C86FF1" w14:paraId="112E358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5FAAA" w14:textId="77777777" w:rsidR="00C86FF1" w:rsidRDefault="00C86FF1">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12DE400D"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734BE29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410A68" w14:textId="77777777" w:rsidR="00C86FF1" w:rsidRDefault="00C86FF1">
            <w:pPr>
              <w:jc w:val="center"/>
              <w:rPr>
                <w:rFonts w:ascii="Arial" w:hAnsi="Arial" w:cs="Arial"/>
                <w:color w:val="000000"/>
              </w:rPr>
            </w:pPr>
            <w:r>
              <w:rPr>
                <w:rFonts w:ascii="Arial" w:hAnsi="Arial" w:cs="Arial"/>
                <w:color w:val="000000"/>
              </w:rPr>
              <w:t>09:38:27</w:t>
            </w:r>
          </w:p>
        </w:tc>
        <w:tc>
          <w:tcPr>
            <w:tcW w:w="2500" w:type="dxa"/>
            <w:tcBorders>
              <w:top w:val="nil"/>
              <w:left w:val="nil"/>
              <w:bottom w:val="single" w:sz="4" w:space="0" w:color="auto"/>
              <w:right w:val="single" w:sz="4" w:space="0" w:color="auto"/>
            </w:tcBorders>
            <w:shd w:val="clear" w:color="auto" w:fill="auto"/>
            <w:vAlign w:val="center"/>
            <w:hideMark/>
          </w:tcPr>
          <w:p w14:paraId="7739175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40489A" w14:textId="77777777" w:rsidR="00C86FF1" w:rsidRDefault="00C86FF1">
            <w:pPr>
              <w:jc w:val="center"/>
              <w:rPr>
                <w:rFonts w:ascii="Arial" w:hAnsi="Arial" w:cs="Arial"/>
                <w:color w:val="000000"/>
              </w:rPr>
            </w:pPr>
            <w:r>
              <w:rPr>
                <w:rFonts w:ascii="Arial" w:hAnsi="Arial" w:cs="Arial"/>
                <w:color w:val="000000"/>
              </w:rPr>
              <w:t>2291870</w:t>
            </w:r>
          </w:p>
        </w:tc>
      </w:tr>
      <w:tr w:rsidR="00C86FF1" w14:paraId="62E7654A"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95ADC" w14:textId="77777777" w:rsidR="00C86FF1" w:rsidRDefault="00C86FF1">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2BAF6E55" w14:textId="77777777" w:rsidR="00C86FF1" w:rsidRDefault="00C86FF1">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0428868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BCAB40" w14:textId="77777777" w:rsidR="00C86FF1" w:rsidRDefault="00C86FF1">
            <w:pPr>
              <w:jc w:val="center"/>
              <w:rPr>
                <w:rFonts w:ascii="Arial" w:hAnsi="Arial" w:cs="Arial"/>
                <w:color w:val="000000"/>
              </w:rPr>
            </w:pPr>
            <w:r>
              <w:rPr>
                <w:rFonts w:ascii="Arial" w:hAnsi="Arial" w:cs="Arial"/>
                <w:color w:val="000000"/>
              </w:rPr>
              <w:t>09:45:10</w:t>
            </w:r>
          </w:p>
        </w:tc>
        <w:tc>
          <w:tcPr>
            <w:tcW w:w="2500" w:type="dxa"/>
            <w:tcBorders>
              <w:top w:val="nil"/>
              <w:left w:val="nil"/>
              <w:bottom w:val="single" w:sz="4" w:space="0" w:color="auto"/>
              <w:right w:val="single" w:sz="4" w:space="0" w:color="auto"/>
            </w:tcBorders>
            <w:shd w:val="clear" w:color="auto" w:fill="auto"/>
            <w:vAlign w:val="center"/>
            <w:hideMark/>
          </w:tcPr>
          <w:p w14:paraId="5E028C6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D1BA5E" w14:textId="77777777" w:rsidR="00C86FF1" w:rsidRDefault="00C86FF1">
            <w:pPr>
              <w:jc w:val="center"/>
              <w:rPr>
                <w:rFonts w:ascii="Arial" w:hAnsi="Arial" w:cs="Arial"/>
                <w:color w:val="000000"/>
              </w:rPr>
            </w:pPr>
            <w:r>
              <w:rPr>
                <w:rFonts w:ascii="Arial" w:hAnsi="Arial" w:cs="Arial"/>
                <w:color w:val="000000"/>
              </w:rPr>
              <w:t>2302749</w:t>
            </w:r>
          </w:p>
        </w:tc>
      </w:tr>
      <w:tr w:rsidR="00C86FF1" w14:paraId="1F17349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25AA1D" w14:textId="77777777" w:rsidR="00C86FF1" w:rsidRDefault="00C86FF1">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59FBF965" w14:textId="77777777" w:rsidR="00C86FF1" w:rsidRDefault="00C86FF1">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329B6FE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002ED" w14:textId="77777777" w:rsidR="00C86FF1" w:rsidRDefault="00C86FF1">
            <w:pPr>
              <w:jc w:val="center"/>
              <w:rPr>
                <w:rFonts w:ascii="Arial" w:hAnsi="Arial" w:cs="Arial"/>
                <w:color w:val="000000"/>
              </w:rPr>
            </w:pPr>
            <w:r>
              <w:rPr>
                <w:rFonts w:ascii="Arial" w:hAnsi="Arial" w:cs="Arial"/>
                <w:color w:val="000000"/>
              </w:rPr>
              <w:t>09:46:24</w:t>
            </w:r>
          </w:p>
        </w:tc>
        <w:tc>
          <w:tcPr>
            <w:tcW w:w="2500" w:type="dxa"/>
            <w:tcBorders>
              <w:top w:val="nil"/>
              <w:left w:val="nil"/>
              <w:bottom w:val="single" w:sz="4" w:space="0" w:color="auto"/>
              <w:right w:val="single" w:sz="4" w:space="0" w:color="auto"/>
            </w:tcBorders>
            <w:shd w:val="clear" w:color="auto" w:fill="auto"/>
            <w:vAlign w:val="center"/>
            <w:hideMark/>
          </w:tcPr>
          <w:p w14:paraId="371CFF1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71CECB" w14:textId="77777777" w:rsidR="00C86FF1" w:rsidRDefault="00C86FF1">
            <w:pPr>
              <w:jc w:val="center"/>
              <w:rPr>
                <w:rFonts w:ascii="Arial" w:hAnsi="Arial" w:cs="Arial"/>
                <w:color w:val="000000"/>
              </w:rPr>
            </w:pPr>
            <w:r>
              <w:rPr>
                <w:rFonts w:ascii="Arial" w:hAnsi="Arial" w:cs="Arial"/>
                <w:color w:val="000000"/>
              </w:rPr>
              <w:t>2304851</w:t>
            </w:r>
          </w:p>
        </w:tc>
      </w:tr>
      <w:tr w:rsidR="00C86FF1" w14:paraId="1F6DEB1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4A300B" w14:textId="77777777" w:rsidR="00C86FF1" w:rsidRDefault="00C86FF1">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3121FB00" w14:textId="77777777" w:rsidR="00C86FF1" w:rsidRDefault="00C86FF1">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7FA70324"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07B9B" w14:textId="77777777" w:rsidR="00C86FF1" w:rsidRDefault="00C86FF1">
            <w:pPr>
              <w:jc w:val="center"/>
              <w:rPr>
                <w:rFonts w:ascii="Arial" w:hAnsi="Arial" w:cs="Arial"/>
                <w:color w:val="000000"/>
              </w:rPr>
            </w:pPr>
            <w:r>
              <w:rPr>
                <w:rFonts w:ascii="Arial" w:hAnsi="Arial" w:cs="Arial"/>
                <w:color w:val="000000"/>
              </w:rPr>
              <w:t>09:46:24</w:t>
            </w:r>
          </w:p>
        </w:tc>
        <w:tc>
          <w:tcPr>
            <w:tcW w:w="2500" w:type="dxa"/>
            <w:tcBorders>
              <w:top w:val="nil"/>
              <w:left w:val="nil"/>
              <w:bottom w:val="single" w:sz="4" w:space="0" w:color="auto"/>
              <w:right w:val="single" w:sz="4" w:space="0" w:color="auto"/>
            </w:tcBorders>
            <w:shd w:val="clear" w:color="auto" w:fill="auto"/>
            <w:vAlign w:val="center"/>
            <w:hideMark/>
          </w:tcPr>
          <w:p w14:paraId="7002C924"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B5022" w14:textId="77777777" w:rsidR="00C86FF1" w:rsidRDefault="00C86FF1">
            <w:pPr>
              <w:jc w:val="center"/>
              <w:rPr>
                <w:rFonts w:ascii="Arial" w:hAnsi="Arial" w:cs="Arial"/>
                <w:color w:val="000000"/>
              </w:rPr>
            </w:pPr>
            <w:r>
              <w:rPr>
                <w:rFonts w:ascii="Arial" w:hAnsi="Arial" w:cs="Arial"/>
                <w:color w:val="000000"/>
              </w:rPr>
              <w:t>2304853</w:t>
            </w:r>
          </w:p>
        </w:tc>
      </w:tr>
      <w:tr w:rsidR="00C86FF1" w14:paraId="03476E1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E18B4E" w14:textId="77777777" w:rsidR="00C86FF1" w:rsidRDefault="00C86FF1">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25AA0C06" w14:textId="77777777" w:rsidR="00C86FF1" w:rsidRDefault="00C86FF1">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079C101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22B20E" w14:textId="77777777" w:rsidR="00C86FF1" w:rsidRDefault="00C86FF1">
            <w:pPr>
              <w:jc w:val="center"/>
              <w:rPr>
                <w:rFonts w:ascii="Arial" w:hAnsi="Arial" w:cs="Arial"/>
                <w:color w:val="000000"/>
              </w:rPr>
            </w:pPr>
            <w:r>
              <w:rPr>
                <w:rFonts w:ascii="Arial" w:hAnsi="Arial" w:cs="Arial"/>
                <w:color w:val="000000"/>
              </w:rPr>
              <w:t>09:51:11</w:t>
            </w:r>
          </w:p>
        </w:tc>
        <w:tc>
          <w:tcPr>
            <w:tcW w:w="2500" w:type="dxa"/>
            <w:tcBorders>
              <w:top w:val="nil"/>
              <w:left w:val="nil"/>
              <w:bottom w:val="single" w:sz="4" w:space="0" w:color="auto"/>
              <w:right w:val="single" w:sz="4" w:space="0" w:color="auto"/>
            </w:tcBorders>
            <w:shd w:val="clear" w:color="auto" w:fill="auto"/>
            <w:vAlign w:val="center"/>
            <w:hideMark/>
          </w:tcPr>
          <w:p w14:paraId="13157930"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6DF75" w14:textId="77777777" w:rsidR="00C86FF1" w:rsidRDefault="00C86FF1">
            <w:pPr>
              <w:jc w:val="center"/>
              <w:rPr>
                <w:rFonts w:ascii="Arial" w:hAnsi="Arial" w:cs="Arial"/>
                <w:color w:val="000000"/>
              </w:rPr>
            </w:pPr>
            <w:r>
              <w:rPr>
                <w:rFonts w:ascii="Arial" w:hAnsi="Arial" w:cs="Arial"/>
                <w:color w:val="000000"/>
              </w:rPr>
              <w:t>2313529</w:t>
            </w:r>
          </w:p>
        </w:tc>
      </w:tr>
      <w:tr w:rsidR="00C86FF1" w14:paraId="2C1DF3E9"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80382" w14:textId="77777777" w:rsidR="00C86FF1" w:rsidRDefault="00C86FF1">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598B7C2D"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5727B50B"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95A03" w14:textId="77777777" w:rsidR="00C86FF1" w:rsidRDefault="00C86FF1">
            <w:pPr>
              <w:jc w:val="center"/>
              <w:rPr>
                <w:rFonts w:ascii="Arial" w:hAnsi="Arial" w:cs="Arial"/>
                <w:color w:val="000000"/>
              </w:rPr>
            </w:pPr>
            <w:r>
              <w:rPr>
                <w:rFonts w:ascii="Arial" w:hAnsi="Arial" w:cs="Arial"/>
                <w:color w:val="000000"/>
              </w:rPr>
              <w:t>09:58:27</w:t>
            </w:r>
          </w:p>
        </w:tc>
        <w:tc>
          <w:tcPr>
            <w:tcW w:w="2500" w:type="dxa"/>
            <w:tcBorders>
              <w:top w:val="nil"/>
              <w:left w:val="nil"/>
              <w:bottom w:val="single" w:sz="4" w:space="0" w:color="auto"/>
              <w:right w:val="single" w:sz="4" w:space="0" w:color="auto"/>
            </w:tcBorders>
            <w:shd w:val="clear" w:color="auto" w:fill="auto"/>
            <w:vAlign w:val="center"/>
            <w:hideMark/>
          </w:tcPr>
          <w:p w14:paraId="63DEF7F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DB6E28" w14:textId="77777777" w:rsidR="00C86FF1" w:rsidRDefault="00C86FF1">
            <w:pPr>
              <w:jc w:val="center"/>
              <w:rPr>
                <w:rFonts w:ascii="Arial" w:hAnsi="Arial" w:cs="Arial"/>
                <w:color w:val="000000"/>
              </w:rPr>
            </w:pPr>
            <w:r>
              <w:rPr>
                <w:rFonts w:ascii="Arial" w:hAnsi="Arial" w:cs="Arial"/>
                <w:color w:val="000000"/>
              </w:rPr>
              <w:t>2324917</w:t>
            </w:r>
          </w:p>
        </w:tc>
      </w:tr>
      <w:tr w:rsidR="00C86FF1" w14:paraId="7741B68B"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230365" w14:textId="77777777" w:rsidR="00C86FF1" w:rsidRDefault="00C86FF1">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1E45F3B0"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7CA2710A"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D77F1F" w14:textId="77777777" w:rsidR="00C86FF1" w:rsidRDefault="00C86FF1">
            <w:pPr>
              <w:jc w:val="center"/>
              <w:rPr>
                <w:rFonts w:ascii="Arial" w:hAnsi="Arial" w:cs="Arial"/>
                <w:color w:val="000000"/>
              </w:rPr>
            </w:pPr>
            <w:r>
              <w:rPr>
                <w:rFonts w:ascii="Arial" w:hAnsi="Arial" w:cs="Arial"/>
                <w:color w:val="000000"/>
              </w:rPr>
              <w:t>09:58:27</w:t>
            </w:r>
          </w:p>
        </w:tc>
        <w:tc>
          <w:tcPr>
            <w:tcW w:w="2500" w:type="dxa"/>
            <w:tcBorders>
              <w:top w:val="nil"/>
              <w:left w:val="nil"/>
              <w:bottom w:val="single" w:sz="4" w:space="0" w:color="auto"/>
              <w:right w:val="single" w:sz="4" w:space="0" w:color="auto"/>
            </w:tcBorders>
            <w:shd w:val="clear" w:color="auto" w:fill="auto"/>
            <w:vAlign w:val="center"/>
            <w:hideMark/>
          </w:tcPr>
          <w:p w14:paraId="2C34B71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06CFA" w14:textId="77777777" w:rsidR="00C86FF1" w:rsidRDefault="00C86FF1">
            <w:pPr>
              <w:jc w:val="center"/>
              <w:rPr>
                <w:rFonts w:ascii="Arial" w:hAnsi="Arial" w:cs="Arial"/>
                <w:color w:val="000000"/>
              </w:rPr>
            </w:pPr>
            <w:r>
              <w:rPr>
                <w:rFonts w:ascii="Arial" w:hAnsi="Arial" w:cs="Arial"/>
                <w:color w:val="000000"/>
              </w:rPr>
              <w:t>2324915</w:t>
            </w:r>
          </w:p>
        </w:tc>
      </w:tr>
      <w:tr w:rsidR="00C86FF1" w14:paraId="6803397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4D8ED" w14:textId="77777777" w:rsidR="00C86FF1" w:rsidRDefault="00C86FF1">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6802BB43"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4BD6D7E6"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25753D" w14:textId="77777777" w:rsidR="00C86FF1" w:rsidRDefault="00C86FF1">
            <w:pPr>
              <w:jc w:val="center"/>
              <w:rPr>
                <w:rFonts w:ascii="Arial" w:hAnsi="Arial" w:cs="Arial"/>
                <w:color w:val="000000"/>
              </w:rPr>
            </w:pPr>
            <w:r>
              <w:rPr>
                <w:rFonts w:ascii="Arial" w:hAnsi="Arial" w:cs="Arial"/>
                <w:color w:val="000000"/>
              </w:rPr>
              <w:t>10:03:12</w:t>
            </w:r>
          </w:p>
        </w:tc>
        <w:tc>
          <w:tcPr>
            <w:tcW w:w="2500" w:type="dxa"/>
            <w:tcBorders>
              <w:top w:val="nil"/>
              <w:left w:val="nil"/>
              <w:bottom w:val="single" w:sz="4" w:space="0" w:color="auto"/>
              <w:right w:val="single" w:sz="4" w:space="0" w:color="auto"/>
            </w:tcBorders>
            <w:shd w:val="clear" w:color="auto" w:fill="auto"/>
            <w:vAlign w:val="center"/>
            <w:hideMark/>
          </w:tcPr>
          <w:p w14:paraId="140F611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0D0846" w14:textId="77777777" w:rsidR="00C86FF1" w:rsidRDefault="00C86FF1">
            <w:pPr>
              <w:jc w:val="center"/>
              <w:rPr>
                <w:rFonts w:ascii="Arial" w:hAnsi="Arial" w:cs="Arial"/>
                <w:color w:val="000000"/>
              </w:rPr>
            </w:pPr>
            <w:r>
              <w:rPr>
                <w:rFonts w:ascii="Arial" w:hAnsi="Arial" w:cs="Arial"/>
                <w:color w:val="000000"/>
              </w:rPr>
              <w:t>2329097</w:t>
            </w:r>
          </w:p>
        </w:tc>
      </w:tr>
      <w:tr w:rsidR="00C86FF1" w14:paraId="7E83A5F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1B5B2" w14:textId="77777777" w:rsidR="00C86FF1" w:rsidRDefault="00C86FF1">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8645178"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4B964056"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2EF19E" w14:textId="77777777" w:rsidR="00C86FF1" w:rsidRDefault="00C86FF1">
            <w:pPr>
              <w:jc w:val="center"/>
              <w:rPr>
                <w:rFonts w:ascii="Arial" w:hAnsi="Arial" w:cs="Arial"/>
                <w:color w:val="000000"/>
              </w:rPr>
            </w:pPr>
            <w:r>
              <w:rPr>
                <w:rFonts w:ascii="Arial" w:hAnsi="Arial" w:cs="Arial"/>
                <w:color w:val="000000"/>
              </w:rPr>
              <w:t>10:04:33</w:t>
            </w:r>
          </w:p>
        </w:tc>
        <w:tc>
          <w:tcPr>
            <w:tcW w:w="2500" w:type="dxa"/>
            <w:tcBorders>
              <w:top w:val="nil"/>
              <w:left w:val="nil"/>
              <w:bottom w:val="single" w:sz="4" w:space="0" w:color="auto"/>
              <w:right w:val="single" w:sz="4" w:space="0" w:color="auto"/>
            </w:tcBorders>
            <w:shd w:val="clear" w:color="auto" w:fill="auto"/>
            <w:vAlign w:val="center"/>
            <w:hideMark/>
          </w:tcPr>
          <w:p w14:paraId="49F8141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277A17" w14:textId="77777777" w:rsidR="00C86FF1" w:rsidRDefault="00C86FF1">
            <w:pPr>
              <w:jc w:val="center"/>
              <w:rPr>
                <w:rFonts w:ascii="Arial" w:hAnsi="Arial" w:cs="Arial"/>
                <w:color w:val="000000"/>
              </w:rPr>
            </w:pPr>
            <w:r>
              <w:rPr>
                <w:rFonts w:ascii="Arial" w:hAnsi="Arial" w:cs="Arial"/>
                <w:color w:val="000000"/>
              </w:rPr>
              <w:t>2329665</w:t>
            </w:r>
          </w:p>
        </w:tc>
      </w:tr>
      <w:tr w:rsidR="00C86FF1" w14:paraId="02B85B5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83A863" w14:textId="77777777" w:rsidR="00C86FF1" w:rsidRDefault="00C86FF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24DFB0EA"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3492B768"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92E5AC" w14:textId="77777777" w:rsidR="00C86FF1" w:rsidRDefault="00C86FF1">
            <w:pPr>
              <w:jc w:val="center"/>
              <w:rPr>
                <w:rFonts w:ascii="Arial" w:hAnsi="Arial" w:cs="Arial"/>
                <w:color w:val="000000"/>
              </w:rPr>
            </w:pPr>
            <w:r>
              <w:rPr>
                <w:rFonts w:ascii="Arial" w:hAnsi="Arial" w:cs="Arial"/>
                <w:color w:val="000000"/>
              </w:rPr>
              <w:t>10:04:33</w:t>
            </w:r>
          </w:p>
        </w:tc>
        <w:tc>
          <w:tcPr>
            <w:tcW w:w="2500" w:type="dxa"/>
            <w:tcBorders>
              <w:top w:val="nil"/>
              <w:left w:val="nil"/>
              <w:bottom w:val="single" w:sz="4" w:space="0" w:color="auto"/>
              <w:right w:val="single" w:sz="4" w:space="0" w:color="auto"/>
            </w:tcBorders>
            <w:shd w:val="clear" w:color="auto" w:fill="auto"/>
            <w:vAlign w:val="center"/>
            <w:hideMark/>
          </w:tcPr>
          <w:p w14:paraId="4D81EFF8"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DFD9EF" w14:textId="77777777" w:rsidR="00C86FF1" w:rsidRDefault="00C86FF1">
            <w:pPr>
              <w:jc w:val="center"/>
              <w:rPr>
                <w:rFonts w:ascii="Arial" w:hAnsi="Arial" w:cs="Arial"/>
                <w:color w:val="000000"/>
              </w:rPr>
            </w:pPr>
            <w:r>
              <w:rPr>
                <w:rFonts w:ascii="Arial" w:hAnsi="Arial" w:cs="Arial"/>
                <w:color w:val="000000"/>
              </w:rPr>
              <w:t>2329663</w:t>
            </w:r>
          </w:p>
        </w:tc>
      </w:tr>
      <w:tr w:rsidR="00C86FF1" w14:paraId="32D5721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944D26" w14:textId="77777777" w:rsidR="00C86FF1" w:rsidRDefault="00C86FF1">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5560AE61" w14:textId="77777777" w:rsidR="00C86FF1" w:rsidRDefault="00C86FF1">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790EAEA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F40B1" w14:textId="77777777" w:rsidR="00C86FF1" w:rsidRDefault="00C86FF1">
            <w:pPr>
              <w:jc w:val="center"/>
              <w:rPr>
                <w:rFonts w:ascii="Arial" w:hAnsi="Arial" w:cs="Arial"/>
                <w:color w:val="000000"/>
              </w:rPr>
            </w:pPr>
            <w:r>
              <w:rPr>
                <w:rFonts w:ascii="Arial" w:hAnsi="Arial" w:cs="Arial"/>
                <w:color w:val="000000"/>
              </w:rPr>
              <w:t>10:06:17</w:t>
            </w:r>
          </w:p>
        </w:tc>
        <w:tc>
          <w:tcPr>
            <w:tcW w:w="2500" w:type="dxa"/>
            <w:tcBorders>
              <w:top w:val="nil"/>
              <w:left w:val="nil"/>
              <w:bottom w:val="single" w:sz="4" w:space="0" w:color="auto"/>
              <w:right w:val="single" w:sz="4" w:space="0" w:color="auto"/>
            </w:tcBorders>
            <w:shd w:val="clear" w:color="auto" w:fill="auto"/>
            <w:vAlign w:val="center"/>
            <w:hideMark/>
          </w:tcPr>
          <w:p w14:paraId="5271A23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69D320" w14:textId="77777777" w:rsidR="00C86FF1" w:rsidRDefault="00C86FF1">
            <w:pPr>
              <w:jc w:val="center"/>
              <w:rPr>
                <w:rFonts w:ascii="Arial" w:hAnsi="Arial" w:cs="Arial"/>
                <w:color w:val="000000"/>
              </w:rPr>
            </w:pPr>
            <w:r>
              <w:rPr>
                <w:rFonts w:ascii="Arial" w:hAnsi="Arial" w:cs="Arial"/>
                <w:color w:val="000000"/>
              </w:rPr>
              <w:t>2330661</w:t>
            </w:r>
          </w:p>
        </w:tc>
      </w:tr>
      <w:tr w:rsidR="00C86FF1" w14:paraId="2AE6D78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6420E" w14:textId="77777777" w:rsidR="00C86FF1" w:rsidRDefault="00C86FF1">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6A0F64A"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7815619A"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4E4049" w14:textId="77777777" w:rsidR="00C86FF1" w:rsidRDefault="00C86FF1">
            <w:pPr>
              <w:jc w:val="center"/>
              <w:rPr>
                <w:rFonts w:ascii="Arial" w:hAnsi="Arial" w:cs="Arial"/>
                <w:color w:val="000000"/>
              </w:rPr>
            </w:pPr>
            <w:r>
              <w:rPr>
                <w:rFonts w:ascii="Arial" w:hAnsi="Arial" w:cs="Arial"/>
                <w:color w:val="000000"/>
              </w:rPr>
              <w:t>10:12:08</w:t>
            </w:r>
          </w:p>
        </w:tc>
        <w:tc>
          <w:tcPr>
            <w:tcW w:w="2500" w:type="dxa"/>
            <w:tcBorders>
              <w:top w:val="nil"/>
              <w:left w:val="nil"/>
              <w:bottom w:val="single" w:sz="4" w:space="0" w:color="auto"/>
              <w:right w:val="single" w:sz="4" w:space="0" w:color="auto"/>
            </w:tcBorders>
            <w:shd w:val="clear" w:color="auto" w:fill="auto"/>
            <w:vAlign w:val="center"/>
            <w:hideMark/>
          </w:tcPr>
          <w:p w14:paraId="40052DBA"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B8000E" w14:textId="77777777" w:rsidR="00C86FF1" w:rsidRDefault="00C86FF1">
            <w:pPr>
              <w:jc w:val="center"/>
              <w:rPr>
                <w:rFonts w:ascii="Arial" w:hAnsi="Arial" w:cs="Arial"/>
                <w:color w:val="000000"/>
              </w:rPr>
            </w:pPr>
            <w:r>
              <w:rPr>
                <w:rFonts w:ascii="Arial" w:hAnsi="Arial" w:cs="Arial"/>
                <w:color w:val="000000"/>
              </w:rPr>
              <w:t>2334159</w:t>
            </w:r>
          </w:p>
        </w:tc>
      </w:tr>
      <w:tr w:rsidR="00C86FF1" w14:paraId="4590DB5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62F1A"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DA9DDF9" w14:textId="77777777" w:rsidR="00C86FF1" w:rsidRDefault="00C86FF1">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38B57818"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CF402" w14:textId="77777777" w:rsidR="00C86FF1" w:rsidRDefault="00C86FF1">
            <w:pPr>
              <w:jc w:val="center"/>
              <w:rPr>
                <w:rFonts w:ascii="Arial" w:hAnsi="Arial" w:cs="Arial"/>
                <w:color w:val="000000"/>
              </w:rPr>
            </w:pPr>
            <w:r>
              <w:rPr>
                <w:rFonts w:ascii="Arial" w:hAnsi="Arial" w:cs="Arial"/>
                <w:color w:val="000000"/>
              </w:rPr>
              <w:t>10:16:06</w:t>
            </w:r>
          </w:p>
        </w:tc>
        <w:tc>
          <w:tcPr>
            <w:tcW w:w="2500" w:type="dxa"/>
            <w:tcBorders>
              <w:top w:val="nil"/>
              <w:left w:val="nil"/>
              <w:bottom w:val="single" w:sz="4" w:space="0" w:color="auto"/>
              <w:right w:val="single" w:sz="4" w:space="0" w:color="auto"/>
            </w:tcBorders>
            <w:shd w:val="clear" w:color="auto" w:fill="auto"/>
            <w:vAlign w:val="center"/>
            <w:hideMark/>
          </w:tcPr>
          <w:p w14:paraId="65B9A88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83E910" w14:textId="77777777" w:rsidR="00C86FF1" w:rsidRDefault="00C86FF1">
            <w:pPr>
              <w:jc w:val="center"/>
              <w:rPr>
                <w:rFonts w:ascii="Arial" w:hAnsi="Arial" w:cs="Arial"/>
                <w:color w:val="000000"/>
              </w:rPr>
            </w:pPr>
            <w:r>
              <w:rPr>
                <w:rFonts w:ascii="Arial" w:hAnsi="Arial" w:cs="Arial"/>
                <w:color w:val="000000"/>
              </w:rPr>
              <w:t>2336717</w:t>
            </w:r>
          </w:p>
        </w:tc>
      </w:tr>
      <w:tr w:rsidR="00C86FF1" w14:paraId="7C4AB5B6"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3C3C60" w14:textId="77777777" w:rsidR="00C86FF1" w:rsidRDefault="00C86FF1">
            <w:pPr>
              <w:jc w:val="center"/>
              <w:rPr>
                <w:rFonts w:ascii="Arial" w:hAnsi="Arial" w:cs="Arial"/>
                <w:color w:val="000000"/>
              </w:rPr>
            </w:pPr>
            <w:r>
              <w:rPr>
                <w:rFonts w:ascii="Arial" w:hAnsi="Arial" w:cs="Arial"/>
                <w:color w:val="000000"/>
              </w:rPr>
              <w:t>209</w:t>
            </w:r>
          </w:p>
        </w:tc>
        <w:tc>
          <w:tcPr>
            <w:tcW w:w="1340" w:type="dxa"/>
            <w:tcBorders>
              <w:top w:val="nil"/>
              <w:left w:val="nil"/>
              <w:bottom w:val="single" w:sz="4" w:space="0" w:color="auto"/>
              <w:right w:val="single" w:sz="4" w:space="0" w:color="auto"/>
            </w:tcBorders>
            <w:shd w:val="clear" w:color="auto" w:fill="auto"/>
            <w:vAlign w:val="center"/>
            <w:hideMark/>
          </w:tcPr>
          <w:p w14:paraId="5EE5148D" w14:textId="77777777" w:rsidR="00C86FF1" w:rsidRDefault="00C86FF1">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155251B9"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15DA49" w14:textId="77777777" w:rsidR="00C86FF1" w:rsidRDefault="00C86FF1">
            <w:pPr>
              <w:jc w:val="center"/>
              <w:rPr>
                <w:rFonts w:ascii="Arial" w:hAnsi="Arial" w:cs="Arial"/>
                <w:color w:val="000000"/>
              </w:rPr>
            </w:pPr>
            <w:r>
              <w:rPr>
                <w:rFonts w:ascii="Arial" w:hAnsi="Arial" w:cs="Arial"/>
                <w:color w:val="000000"/>
              </w:rPr>
              <w:t>10:20:42</w:t>
            </w:r>
          </w:p>
        </w:tc>
        <w:tc>
          <w:tcPr>
            <w:tcW w:w="2500" w:type="dxa"/>
            <w:tcBorders>
              <w:top w:val="nil"/>
              <w:left w:val="nil"/>
              <w:bottom w:val="single" w:sz="4" w:space="0" w:color="auto"/>
              <w:right w:val="single" w:sz="4" w:space="0" w:color="auto"/>
            </w:tcBorders>
            <w:shd w:val="clear" w:color="auto" w:fill="auto"/>
            <w:vAlign w:val="center"/>
            <w:hideMark/>
          </w:tcPr>
          <w:p w14:paraId="6B63DF3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76F966" w14:textId="77777777" w:rsidR="00C86FF1" w:rsidRDefault="00C86FF1">
            <w:pPr>
              <w:jc w:val="center"/>
              <w:rPr>
                <w:rFonts w:ascii="Arial" w:hAnsi="Arial" w:cs="Arial"/>
                <w:color w:val="000000"/>
              </w:rPr>
            </w:pPr>
            <w:r>
              <w:rPr>
                <w:rFonts w:ascii="Arial" w:hAnsi="Arial" w:cs="Arial"/>
                <w:color w:val="000000"/>
              </w:rPr>
              <w:t>2339830</w:t>
            </w:r>
          </w:p>
        </w:tc>
      </w:tr>
      <w:tr w:rsidR="00C86FF1" w14:paraId="264828A6"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2A0A77" w14:textId="77777777" w:rsidR="00C86FF1" w:rsidRDefault="00C86FF1">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3CE0611B" w14:textId="77777777" w:rsidR="00C86FF1" w:rsidRDefault="00C86FF1">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06FA158A"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19029C" w14:textId="77777777" w:rsidR="00C86FF1" w:rsidRDefault="00C86FF1">
            <w:pPr>
              <w:jc w:val="center"/>
              <w:rPr>
                <w:rFonts w:ascii="Arial" w:hAnsi="Arial" w:cs="Arial"/>
                <w:color w:val="000000"/>
              </w:rPr>
            </w:pPr>
            <w:r>
              <w:rPr>
                <w:rFonts w:ascii="Arial" w:hAnsi="Arial" w:cs="Arial"/>
                <w:color w:val="000000"/>
              </w:rPr>
              <w:t>10:20:42</w:t>
            </w:r>
          </w:p>
        </w:tc>
        <w:tc>
          <w:tcPr>
            <w:tcW w:w="2500" w:type="dxa"/>
            <w:tcBorders>
              <w:top w:val="nil"/>
              <w:left w:val="nil"/>
              <w:bottom w:val="single" w:sz="4" w:space="0" w:color="auto"/>
              <w:right w:val="single" w:sz="4" w:space="0" w:color="auto"/>
            </w:tcBorders>
            <w:shd w:val="clear" w:color="auto" w:fill="auto"/>
            <w:vAlign w:val="center"/>
            <w:hideMark/>
          </w:tcPr>
          <w:p w14:paraId="3185EC58"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C8C55B" w14:textId="77777777" w:rsidR="00C86FF1" w:rsidRDefault="00C86FF1">
            <w:pPr>
              <w:jc w:val="center"/>
              <w:rPr>
                <w:rFonts w:ascii="Arial" w:hAnsi="Arial" w:cs="Arial"/>
                <w:color w:val="000000"/>
              </w:rPr>
            </w:pPr>
            <w:r>
              <w:rPr>
                <w:rFonts w:ascii="Arial" w:hAnsi="Arial" w:cs="Arial"/>
                <w:color w:val="000000"/>
              </w:rPr>
              <w:t>2339828</w:t>
            </w:r>
          </w:p>
        </w:tc>
      </w:tr>
      <w:tr w:rsidR="00C86FF1" w14:paraId="2FFF70D2"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C340F" w14:textId="77777777" w:rsidR="00C86FF1" w:rsidRDefault="00C86FF1">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3B75EF6D"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366F097B"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CB8834" w14:textId="77777777" w:rsidR="00C86FF1" w:rsidRDefault="00C86FF1">
            <w:pPr>
              <w:jc w:val="center"/>
              <w:rPr>
                <w:rFonts w:ascii="Arial" w:hAnsi="Arial" w:cs="Arial"/>
                <w:color w:val="000000"/>
              </w:rPr>
            </w:pPr>
            <w:r>
              <w:rPr>
                <w:rFonts w:ascii="Arial" w:hAnsi="Arial" w:cs="Arial"/>
                <w:color w:val="000000"/>
              </w:rPr>
              <w:t>10:28:15</w:t>
            </w:r>
          </w:p>
        </w:tc>
        <w:tc>
          <w:tcPr>
            <w:tcW w:w="2500" w:type="dxa"/>
            <w:tcBorders>
              <w:top w:val="nil"/>
              <w:left w:val="nil"/>
              <w:bottom w:val="single" w:sz="4" w:space="0" w:color="auto"/>
              <w:right w:val="single" w:sz="4" w:space="0" w:color="auto"/>
            </w:tcBorders>
            <w:shd w:val="clear" w:color="auto" w:fill="auto"/>
            <w:vAlign w:val="center"/>
            <w:hideMark/>
          </w:tcPr>
          <w:p w14:paraId="0735088A"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953ADA" w14:textId="77777777" w:rsidR="00C86FF1" w:rsidRDefault="00C86FF1">
            <w:pPr>
              <w:jc w:val="center"/>
              <w:rPr>
                <w:rFonts w:ascii="Arial" w:hAnsi="Arial" w:cs="Arial"/>
                <w:color w:val="000000"/>
              </w:rPr>
            </w:pPr>
            <w:r>
              <w:rPr>
                <w:rFonts w:ascii="Arial" w:hAnsi="Arial" w:cs="Arial"/>
                <w:color w:val="000000"/>
              </w:rPr>
              <w:t>2344097</w:t>
            </w:r>
          </w:p>
        </w:tc>
      </w:tr>
      <w:tr w:rsidR="00C86FF1" w14:paraId="1C69B0B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9807E5" w14:textId="77777777" w:rsidR="00C86FF1" w:rsidRDefault="00C86FF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473D3B3" w14:textId="77777777" w:rsidR="00C86FF1" w:rsidRDefault="00C86FF1">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4A8D6F7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F90DBB" w14:textId="77777777" w:rsidR="00C86FF1" w:rsidRDefault="00C86FF1">
            <w:pPr>
              <w:jc w:val="center"/>
              <w:rPr>
                <w:rFonts w:ascii="Arial" w:hAnsi="Arial" w:cs="Arial"/>
                <w:color w:val="000000"/>
              </w:rPr>
            </w:pPr>
            <w:r>
              <w:rPr>
                <w:rFonts w:ascii="Arial" w:hAnsi="Arial" w:cs="Arial"/>
                <w:color w:val="000000"/>
              </w:rPr>
              <w:t>10:28:15</w:t>
            </w:r>
          </w:p>
        </w:tc>
        <w:tc>
          <w:tcPr>
            <w:tcW w:w="2500" w:type="dxa"/>
            <w:tcBorders>
              <w:top w:val="nil"/>
              <w:left w:val="nil"/>
              <w:bottom w:val="single" w:sz="4" w:space="0" w:color="auto"/>
              <w:right w:val="single" w:sz="4" w:space="0" w:color="auto"/>
            </w:tcBorders>
            <w:shd w:val="clear" w:color="auto" w:fill="auto"/>
            <w:vAlign w:val="center"/>
            <w:hideMark/>
          </w:tcPr>
          <w:p w14:paraId="239083F2"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22998D" w14:textId="77777777" w:rsidR="00C86FF1" w:rsidRDefault="00C86FF1">
            <w:pPr>
              <w:jc w:val="center"/>
              <w:rPr>
                <w:rFonts w:ascii="Arial" w:hAnsi="Arial" w:cs="Arial"/>
                <w:color w:val="000000"/>
              </w:rPr>
            </w:pPr>
            <w:r>
              <w:rPr>
                <w:rFonts w:ascii="Arial" w:hAnsi="Arial" w:cs="Arial"/>
                <w:color w:val="000000"/>
              </w:rPr>
              <w:t>2344095</w:t>
            </w:r>
          </w:p>
        </w:tc>
      </w:tr>
      <w:tr w:rsidR="00C86FF1" w14:paraId="2BD53159"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ADCF2D" w14:textId="77777777" w:rsidR="00C86FF1" w:rsidRDefault="00C86FF1">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2FF1B1A3"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66388E35"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B478D9" w14:textId="77777777" w:rsidR="00C86FF1" w:rsidRDefault="00C86FF1">
            <w:pPr>
              <w:jc w:val="center"/>
              <w:rPr>
                <w:rFonts w:ascii="Arial" w:hAnsi="Arial" w:cs="Arial"/>
                <w:color w:val="000000"/>
              </w:rPr>
            </w:pPr>
            <w:r>
              <w:rPr>
                <w:rFonts w:ascii="Arial" w:hAnsi="Arial" w:cs="Arial"/>
                <w:color w:val="000000"/>
              </w:rPr>
              <w:t>10:32:06</w:t>
            </w:r>
          </w:p>
        </w:tc>
        <w:tc>
          <w:tcPr>
            <w:tcW w:w="2500" w:type="dxa"/>
            <w:tcBorders>
              <w:top w:val="nil"/>
              <w:left w:val="nil"/>
              <w:bottom w:val="single" w:sz="4" w:space="0" w:color="auto"/>
              <w:right w:val="single" w:sz="4" w:space="0" w:color="auto"/>
            </w:tcBorders>
            <w:shd w:val="clear" w:color="auto" w:fill="auto"/>
            <w:vAlign w:val="center"/>
            <w:hideMark/>
          </w:tcPr>
          <w:p w14:paraId="008CDE66"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CA00F" w14:textId="77777777" w:rsidR="00C86FF1" w:rsidRDefault="00C86FF1">
            <w:pPr>
              <w:jc w:val="center"/>
              <w:rPr>
                <w:rFonts w:ascii="Arial" w:hAnsi="Arial" w:cs="Arial"/>
                <w:color w:val="000000"/>
              </w:rPr>
            </w:pPr>
            <w:r>
              <w:rPr>
                <w:rFonts w:ascii="Arial" w:hAnsi="Arial" w:cs="Arial"/>
                <w:color w:val="000000"/>
              </w:rPr>
              <w:t>2346702</w:t>
            </w:r>
          </w:p>
        </w:tc>
      </w:tr>
      <w:tr w:rsidR="00C86FF1" w14:paraId="3ABE305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D2F6BB" w14:textId="77777777" w:rsidR="00C86FF1" w:rsidRDefault="00C86FF1">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34501DC7"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00933DD4"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79C06" w14:textId="77777777" w:rsidR="00C86FF1" w:rsidRDefault="00C86FF1">
            <w:pPr>
              <w:jc w:val="center"/>
              <w:rPr>
                <w:rFonts w:ascii="Arial" w:hAnsi="Arial" w:cs="Arial"/>
                <w:color w:val="000000"/>
              </w:rPr>
            </w:pPr>
            <w:r>
              <w:rPr>
                <w:rFonts w:ascii="Arial" w:hAnsi="Arial" w:cs="Arial"/>
                <w:color w:val="000000"/>
              </w:rPr>
              <w:t>10:33:59</w:t>
            </w:r>
          </w:p>
        </w:tc>
        <w:tc>
          <w:tcPr>
            <w:tcW w:w="2500" w:type="dxa"/>
            <w:tcBorders>
              <w:top w:val="nil"/>
              <w:left w:val="nil"/>
              <w:bottom w:val="single" w:sz="4" w:space="0" w:color="auto"/>
              <w:right w:val="single" w:sz="4" w:space="0" w:color="auto"/>
            </w:tcBorders>
            <w:shd w:val="clear" w:color="auto" w:fill="auto"/>
            <w:vAlign w:val="center"/>
            <w:hideMark/>
          </w:tcPr>
          <w:p w14:paraId="3DE959E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2A384A" w14:textId="77777777" w:rsidR="00C86FF1" w:rsidRDefault="00C86FF1">
            <w:pPr>
              <w:jc w:val="center"/>
              <w:rPr>
                <w:rFonts w:ascii="Arial" w:hAnsi="Arial" w:cs="Arial"/>
                <w:color w:val="000000"/>
              </w:rPr>
            </w:pPr>
            <w:r>
              <w:rPr>
                <w:rFonts w:ascii="Arial" w:hAnsi="Arial" w:cs="Arial"/>
                <w:color w:val="000000"/>
              </w:rPr>
              <w:t>2347750</w:t>
            </w:r>
          </w:p>
        </w:tc>
      </w:tr>
      <w:tr w:rsidR="00C86FF1" w14:paraId="1696B393"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527CE9" w14:textId="77777777" w:rsidR="00C86FF1" w:rsidRDefault="00C86FF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508ECCA9"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114E5D51"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5EB1D0" w14:textId="77777777" w:rsidR="00C86FF1" w:rsidRDefault="00C86FF1">
            <w:pPr>
              <w:jc w:val="center"/>
              <w:rPr>
                <w:rFonts w:ascii="Arial" w:hAnsi="Arial" w:cs="Arial"/>
                <w:color w:val="000000"/>
              </w:rPr>
            </w:pPr>
            <w:r>
              <w:rPr>
                <w:rFonts w:ascii="Arial" w:hAnsi="Arial" w:cs="Arial"/>
                <w:color w:val="000000"/>
              </w:rPr>
              <w:t>10:33:59</w:t>
            </w:r>
          </w:p>
        </w:tc>
        <w:tc>
          <w:tcPr>
            <w:tcW w:w="2500" w:type="dxa"/>
            <w:tcBorders>
              <w:top w:val="nil"/>
              <w:left w:val="nil"/>
              <w:bottom w:val="single" w:sz="4" w:space="0" w:color="auto"/>
              <w:right w:val="single" w:sz="4" w:space="0" w:color="auto"/>
            </w:tcBorders>
            <w:shd w:val="clear" w:color="auto" w:fill="auto"/>
            <w:vAlign w:val="center"/>
            <w:hideMark/>
          </w:tcPr>
          <w:p w14:paraId="79D833AD"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43801C" w14:textId="77777777" w:rsidR="00C86FF1" w:rsidRDefault="00C86FF1">
            <w:pPr>
              <w:jc w:val="center"/>
              <w:rPr>
                <w:rFonts w:ascii="Arial" w:hAnsi="Arial" w:cs="Arial"/>
                <w:color w:val="000000"/>
              </w:rPr>
            </w:pPr>
            <w:r>
              <w:rPr>
                <w:rFonts w:ascii="Arial" w:hAnsi="Arial" w:cs="Arial"/>
                <w:color w:val="000000"/>
              </w:rPr>
              <w:t>2347748</w:t>
            </w:r>
          </w:p>
        </w:tc>
      </w:tr>
      <w:tr w:rsidR="00C86FF1" w14:paraId="7167FE34"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73DC8E" w14:textId="77777777" w:rsidR="00C86FF1" w:rsidRDefault="00C86FF1">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DE0F85F" w14:textId="77777777" w:rsidR="00C86FF1" w:rsidRDefault="00C86FF1">
            <w:pPr>
              <w:jc w:val="center"/>
              <w:rPr>
                <w:rFonts w:ascii="Arial" w:hAnsi="Arial" w:cs="Arial"/>
                <w:color w:val="000000"/>
              </w:rPr>
            </w:pPr>
            <w:r>
              <w:rPr>
                <w:rFonts w:ascii="Arial" w:hAnsi="Arial" w:cs="Arial"/>
                <w:color w:val="000000"/>
              </w:rPr>
              <w:t>36.24</w:t>
            </w:r>
          </w:p>
        </w:tc>
        <w:tc>
          <w:tcPr>
            <w:tcW w:w="1240" w:type="dxa"/>
            <w:tcBorders>
              <w:top w:val="nil"/>
              <w:left w:val="nil"/>
              <w:bottom w:val="single" w:sz="4" w:space="0" w:color="auto"/>
              <w:right w:val="single" w:sz="4" w:space="0" w:color="auto"/>
            </w:tcBorders>
            <w:shd w:val="clear" w:color="auto" w:fill="auto"/>
            <w:vAlign w:val="center"/>
            <w:hideMark/>
          </w:tcPr>
          <w:p w14:paraId="2AA5249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7A552F" w14:textId="77777777" w:rsidR="00C86FF1" w:rsidRDefault="00C86FF1">
            <w:pPr>
              <w:jc w:val="center"/>
              <w:rPr>
                <w:rFonts w:ascii="Arial" w:hAnsi="Arial" w:cs="Arial"/>
                <w:color w:val="000000"/>
              </w:rPr>
            </w:pPr>
            <w:r>
              <w:rPr>
                <w:rFonts w:ascii="Arial" w:hAnsi="Arial" w:cs="Arial"/>
                <w:color w:val="000000"/>
              </w:rPr>
              <w:t>10:33:59</w:t>
            </w:r>
          </w:p>
        </w:tc>
        <w:tc>
          <w:tcPr>
            <w:tcW w:w="2500" w:type="dxa"/>
            <w:tcBorders>
              <w:top w:val="nil"/>
              <w:left w:val="nil"/>
              <w:bottom w:val="single" w:sz="4" w:space="0" w:color="auto"/>
              <w:right w:val="single" w:sz="4" w:space="0" w:color="auto"/>
            </w:tcBorders>
            <w:shd w:val="clear" w:color="auto" w:fill="auto"/>
            <w:vAlign w:val="center"/>
            <w:hideMark/>
          </w:tcPr>
          <w:p w14:paraId="1C229DC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0AB8FF" w14:textId="77777777" w:rsidR="00C86FF1" w:rsidRDefault="00C86FF1">
            <w:pPr>
              <w:jc w:val="center"/>
              <w:rPr>
                <w:rFonts w:ascii="Arial" w:hAnsi="Arial" w:cs="Arial"/>
                <w:color w:val="000000"/>
              </w:rPr>
            </w:pPr>
            <w:r>
              <w:rPr>
                <w:rFonts w:ascii="Arial" w:hAnsi="Arial" w:cs="Arial"/>
                <w:color w:val="000000"/>
              </w:rPr>
              <w:t>2347746</w:t>
            </w:r>
          </w:p>
        </w:tc>
      </w:tr>
      <w:tr w:rsidR="00C86FF1" w14:paraId="4A70CC2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FFC90" w14:textId="77777777" w:rsidR="00C86FF1" w:rsidRDefault="00C86FF1">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7D8FAE6" w14:textId="77777777" w:rsidR="00C86FF1" w:rsidRDefault="00C86FF1">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3A1E3A8C"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B8E367" w14:textId="77777777" w:rsidR="00C86FF1" w:rsidRDefault="00C86FF1">
            <w:pPr>
              <w:jc w:val="center"/>
              <w:rPr>
                <w:rFonts w:ascii="Arial" w:hAnsi="Arial" w:cs="Arial"/>
                <w:color w:val="000000"/>
              </w:rPr>
            </w:pPr>
            <w:r>
              <w:rPr>
                <w:rFonts w:ascii="Arial" w:hAnsi="Arial" w:cs="Arial"/>
                <w:color w:val="000000"/>
              </w:rPr>
              <w:t>10:40:58</w:t>
            </w:r>
          </w:p>
        </w:tc>
        <w:tc>
          <w:tcPr>
            <w:tcW w:w="2500" w:type="dxa"/>
            <w:tcBorders>
              <w:top w:val="nil"/>
              <w:left w:val="nil"/>
              <w:bottom w:val="single" w:sz="4" w:space="0" w:color="auto"/>
              <w:right w:val="single" w:sz="4" w:space="0" w:color="auto"/>
            </w:tcBorders>
            <w:shd w:val="clear" w:color="auto" w:fill="auto"/>
            <w:vAlign w:val="center"/>
            <w:hideMark/>
          </w:tcPr>
          <w:p w14:paraId="33F8B864"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6A33A" w14:textId="77777777" w:rsidR="00C86FF1" w:rsidRDefault="00C86FF1">
            <w:pPr>
              <w:jc w:val="center"/>
              <w:rPr>
                <w:rFonts w:ascii="Arial" w:hAnsi="Arial" w:cs="Arial"/>
                <w:color w:val="000000"/>
              </w:rPr>
            </w:pPr>
            <w:r>
              <w:rPr>
                <w:rFonts w:ascii="Arial" w:hAnsi="Arial" w:cs="Arial"/>
                <w:color w:val="000000"/>
              </w:rPr>
              <w:t>2351593</w:t>
            </w:r>
          </w:p>
        </w:tc>
      </w:tr>
      <w:tr w:rsidR="00C86FF1" w14:paraId="31EA86F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55A799" w14:textId="77777777" w:rsidR="00C86FF1" w:rsidRDefault="00C86FF1">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450B7CD6" w14:textId="77777777" w:rsidR="00C86FF1" w:rsidRDefault="00C86FF1">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64C0F8EE"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1A9E79" w14:textId="77777777" w:rsidR="00C86FF1" w:rsidRDefault="00C86FF1">
            <w:pPr>
              <w:jc w:val="center"/>
              <w:rPr>
                <w:rFonts w:ascii="Arial" w:hAnsi="Arial" w:cs="Arial"/>
                <w:color w:val="000000"/>
              </w:rPr>
            </w:pPr>
            <w:r>
              <w:rPr>
                <w:rFonts w:ascii="Arial" w:hAnsi="Arial" w:cs="Arial"/>
                <w:color w:val="000000"/>
              </w:rPr>
              <w:t>10:40:58</w:t>
            </w:r>
          </w:p>
        </w:tc>
        <w:tc>
          <w:tcPr>
            <w:tcW w:w="2500" w:type="dxa"/>
            <w:tcBorders>
              <w:top w:val="nil"/>
              <w:left w:val="nil"/>
              <w:bottom w:val="single" w:sz="4" w:space="0" w:color="auto"/>
              <w:right w:val="single" w:sz="4" w:space="0" w:color="auto"/>
            </w:tcBorders>
            <w:shd w:val="clear" w:color="auto" w:fill="auto"/>
            <w:vAlign w:val="center"/>
            <w:hideMark/>
          </w:tcPr>
          <w:p w14:paraId="4A3E63E5"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B1D29" w14:textId="77777777" w:rsidR="00C86FF1" w:rsidRDefault="00C86FF1">
            <w:pPr>
              <w:jc w:val="center"/>
              <w:rPr>
                <w:rFonts w:ascii="Arial" w:hAnsi="Arial" w:cs="Arial"/>
                <w:color w:val="000000"/>
              </w:rPr>
            </w:pPr>
            <w:r>
              <w:rPr>
                <w:rFonts w:ascii="Arial" w:hAnsi="Arial" w:cs="Arial"/>
                <w:color w:val="000000"/>
              </w:rPr>
              <w:t>2351595</w:t>
            </w:r>
          </w:p>
        </w:tc>
      </w:tr>
      <w:tr w:rsidR="00C86FF1" w14:paraId="5D7392AC"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494A44" w14:textId="77777777" w:rsidR="00C86FF1" w:rsidRDefault="00C86FF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FB2C893" w14:textId="77777777" w:rsidR="00C86FF1" w:rsidRDefault="00C86FF1">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18C5A03F"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1597D" w14:textId="77777777" w:rsidR="00C86FF1" w:rsidRDefault="00C86FF1">
            <w:pPr>
              <w:jc w:val="center"/>
              <w:rPr>
                <w:rFonts w:ascii="Arial" w:hAnsi="Arial" w:cs="Arial"/>
                <w:color w:val="000000"/>
              </w:rPr>
            </w:pPr>
            <w:r>
              <w:rPr>
                <w:rFonts w:ascii="Arial" w:hAnsi="Arial" w:cs="Arial"/>
                <w:color w:val="000000"/>
              </w:rPr>
              <w:t>10:40:58</w:t>
            </w:r>
          </w:p>
        </w:tc>
        <w:tc>
          <w:tcPr>
            <w:tcW w:w="2500" w:type="dxa"/>
            <w:tcBorders>
              <w:top w:val="nil"/>
              <w:left w:val="nil"/>
              <w:bottom w:val="single" w:sz="4" w:space="0" w:color="auto"/>
              <w:right w:val="single" w:sz="4" w:space="0" w:color="auto"/>
            </w:tcBorders>
            <w:shd w:val="clear" w:color="auto" w:fill="auto"/>
            <w:vAlign w:val="center"/>
            <w:hideMark/>
          </w:tcPr>
          <w:p w14:paraId="78F310FC"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F8810" w14:textId="77777777" w:rsidR="00C86FF1" w:rsidRDefault="00C86FF1">
            <w:pPr>
              <w:jc w:val="center"/>
              <w:rPr>
                <w:rFonts w:ascii="Arial" w:hAnsi="Arial" w:cs="Arial"/>
                <w:color w:val="000000"/>
              </w:rPr>
            </w:pPr>
            <w:r>
              <w:rPr>
                <w:rFonts w:ascii="Arial" w:hAnsi="Arial" w:cs="Arial"/>
                <w:color w:val="000000"/>
              </w:rPr>
              <w:t>2351589</w:t>
            </w:r>
          </w:p>
        </w:tc>
      </w:tr>
      <w:tr w:rsidR="00C86FF1" w14:paraId="1CCABEAE"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CEA78D" w14:textId="77777777" w:rsidR="00C86FF1" w:rsidRDefault="00C86FF1">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53FEA89C" w14:textId="77777777" w:rsidR="00C86FF1" w:rsidRDefault="00C86FF1">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6B974116"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A8CFB9" w14:textId="77777777" w:rsidR="00C86FF1" w:rsidRDefault="00C86FF1">
            <w:pPr>
              <w:jc w:val="center"/>
              <w:rPr>
                <w:rFonts w:ascii="Arial" w:hAnsi="Arial" w:cs="Arial"/>
                <w:color w:val="000000"/>
              </w:rPr>
            </w:pPr>
            <w:r>
              <w:rPr>
                <w:rFonts w:ascii="Arial" w:hAnsi="Arial" w:cs="Arial"/>
                <w:color w:val="000000"/>
              </w:rPr>
              <w:t>10:48:24</w:t>
            </w:r>
          </w:p>
        </w:tc>
        <w:tc>
          <w:tcPr>
            <w:tcW w:w="2500" w:type="dxa"/>
            <w:tcBorders>
              <w:top w:val="nil"/>
              <w:left w:val="nil"/>
              <w:bottom w:val="single" w:sz="4" w:space="0" w:color="auto"/>
              <w:right w:val="single" w:sz="4" w:space="0" w:color="auto"/>
            </w:tcBorders>
            <w:shd w:val="clear" w:color="auto" w:fill="auto"/>
            <w:vAlign w:val="center"/>
            <w:hideMark/>
          </w:tcPr>
          <w:p w14:paraId="7B35A0E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9CC2D" w14:textId="77777777" w:rsidR="00C86FF1" w:rsidRDefault="00C86FF1">
            <w:pPr>
              <w:jc w:val="center"/>
              <w:rPr>
                <w:rFonts w:ascii="Arial" w:hAnsi="Arial" w:cs="Arial"/>
                <w:color w:val="000000"/>
              </w:rPr>
            </w:pPr>
            <w:r>
              <w:rPr>
                <w:rFonts w:ascii="Arial" w:hAnsi="Arial" w:cs="Arial"/>
                <w:color w:val="000000"/>
              </w:rPr>
              <w:t>2355766</w:t>
            </w:r>
          </w:p>
        </w:tc>
      </w:tr>
      <w:tr w:rsidR="00C86FF1" w14:paraId="18C41652"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1D501" w14:textId="77777777" w:rsidR="00C86FF1" w:rsidRDefault="00C86FF1">
            <w:pPr>
              <w:jc w:val="center"/>
              <w:rPr>
                <w:rFonts w:ascii="Arial" w:hAnsi="Arial" w:cs="Arial"/>
                <w:color w:val="000000"/>
              </w:rPr>
            </w:pPr>
            <w:r>
              <w:rPr>
                <w:rFonts w:ascii="Arial" w:hAnsi="Arial" w:cs="Arial"/>
                <w:color w:val="000000"/>
              </w:rPr>
              <w:lastRenderedPageBreak/>
              <w:t>28</w:t>
            </w:r>
          </w:p>
        </w:tc>
        <w:tc>
          <w:tcPr>
            <w:tcW w:w="1340" w:type="dxa"/>
            <w:tcBorders>
              <w:top w:val="nil"/>
              <w:left w:val="nil"/>
              <w:bottom w:val="single" w:sz="4" w:space="0" w:color="auto"/>
              <w:right w:val="single" w:sz="4" w:space="0" w:color="auto"/>
            </w:tcBorders>
            <w:shd w:val="clear" w:color="auto" w:fill="auto"/>
            <w:vAlign w:val="center"/>
            <w:hideMark/>
          </w:tcPr>
          <w:p w14:paraId="46555F41" w14:textId="77777777" w:rsidR="00C86FF1" w:rsidRDefault="00C86FF1">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4341CED"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6818B" w14:textId="77777777" w:rsidR="00C86FF1" w:rsidRDefault="00C86FF1">
            <w:pPr>
              <w:jc w:val="center"/>
              <w:rPr>
                <w:rFonts w:ascii="Arial" w:hAnsi="Arial" w:cs="Arial"/>
                <w:color w:val="000000"/>
              </w:rPr>
            </w:pPr>
            <w:r>
              <w:rPr>
                <w:rFonts w:ascii="Arial" w:hAnsi="Arial" w:cs="Arial"/>
                <w:color w:val="000000"/>
              </w:rPr>
              <w:t>10:48:24</w:t>
            </w:r>
          </w:p>
        </w:tc>
        <w:tc>
          <w:tcPr>
            <w:tcW w:w="2500" w:type="dxa"/>
            <w:tcBorders>
              <w:top w:val="nil"/>
              <w:left w:val="nil"/>
              <w:bottom w:val="single" w:sz="4" w:space="0" w:color="auto"/>
              <w:right w:val="single" w:sz="4" w:space="0" w:color="auto"/>
            </w:tcBorders>
            <w:shd w:val="clear" w:color="auto" w:fill="auto"/>
            <w:vAlign w:val="center"/>
            <w:hideMark/>
          </w:tcPr>
          <w:p w14:paraId="21E49C59"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4EB6B5" w14:textId="77777777" w:rsidR="00C86FF1" w:rsidRDefault="00C86FF1">
            <w:pPr>
              <w:jc w:val="center"/>
              <w:rPr>
                <w:rFonts w:ascii="Arial" w:hAnsi="Arial" w:cs="Arial"/>
                <w:color w:val="000000"/>
              </w:rPr>
            </w:pPr>
            <w:r>
              <w:rPr>
                <w:rFonts w:ascii="Arial" w:hAnsi="Arial" w:cs="Arial"/>
                <w:color w:val="000000"/>
              </w:rPr>
              <w:t>2355764</w:t>
            </w:r>
          </w:p>
        </w:tc>
      </w:tr>
      <w:tr w:rsidR="00C86FF1" w14:paraId="0D43892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91617" w14:textId="77777777" w:rsidR="00C86FF1" w:rsidRDefault="00C86FF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4CF14313" w14:textId="77777777" w:rsidR="00C86FF1" w:rsidRDefault="00C86FF1">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EA71E1F"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3B6C85" w14:textId="77777777" w:rsidR="00C86FF1" w:rsidRDefault="00C86FF1">
            <w:pPr>
              <w:jc w:val="center"/>
              <w:rPr>
                <w:rFonts w:ascii="Arial" w:hAnsi="Arial" w:cs="Arial"/>
                <w:color w:val="000000"/>
              </w:rPr>
            </w:pPr>
            <w:r>
              <w:rPr>
                <w:rFonts w:ascii="Arial" w:hAnsi="Arial" w:cs="Arial"/>
                <w:color w:val="000000"/>
              </w:rPr>
              <w:t>10:48:24</w:t>
            </w:r>
          </w:p>
        </w:tc>
        <w:tc>
          <w:tcPr>
            <w:tcW w:w="2500" w:type="dxa"/>
            <w:tcBorders>
              <w:top w:val="nil"/>
              <w:left w:val="nil"/>
              <w:bottom w:val="single" w:sz="4" w:space="0" w:color="auto"/>
              <w:right w:val="single" w:sz="4" w:space="0" w:color="auto"/>
            </w:tcBorders>
            <w:shd w:val="clear" w:color="auto" w:fill="auto"/>
            <w:vAlign w:val="center"/>
            <w:hideMark/>
          </w:tcPr>
          <w:p w14:paraId="1EBEFB5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BC1377" w14:textId="77777777" w:rsidR="00C86FF1" w:rsidRDefault="00C86FF1">
            <w:pPr>
              <w:jc w:val="center"/>
              <w:rPr>
                <w:rFonts w:ascii="Arial" w:hAnsi="Arial" w:cs="Arial"/>
                <w:color w:val="000000"/>
              </w:rPr>
            </w:pPr>
            <w:r>
              <w:rPr>
                <w:rFonts w:ascii="Arial" w:hAnsi="Arial" w:cs="Arial"/>
                <w:color w:val="000000"/>
              </w:rPr>
              <w:t>2355762</w:t>
            </w:r>
          </w:p>
        </w:tc>
      </w:tr>
      <w:tr w:rsidR="00C86FF1" w14:paraId="4EE3B37A"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F29874" w14:textId="77777777" w:rsidR="00C86FF1" w:rsidRDefault="00C86FF1">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5FCF85D0" w14:textId="77777777" w:rsidR="00C86FF1" w:rsidRDefault="00C86FF1">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374D572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153DCC" w14:textId="77777777" w:rsidR="00C86FF1" w:rsidRDefault="00C86FF1">
            <w:pPr>
              <w:jc w:val="center"/>
              <w:rPr>
                <w:rFonts w:ascii="Arial" w:hAnsi="Arial" w:cs="Arial"/>
                <w:color w:val="000000"/>
              </w:rPr>
            </w:pPr>
            <w:r>
              <w:rPr>
                <w:rFonts w:ascii="Arial" w:hAnsi="Arial" w:cs="Arial"/>
                <w:color w:val="000000"/>
              </w:rPr>
              <w:t>10:48:24</w:t>
            </w:r>
          </w:p>
        </w:tc>
        <w:tc>
          <w:tcPr>
            <w:tcW w:w="2500" w:type="dxa"/>
            <w:tcBorders>
              <w:top w:val="nil"/>
              <w:left w:val="nil"/>
              <w:bottom w:val="single" w:sz="4" w:space="0" w:color="auto"/>
              <w:right w:val="single" w:sz="4" w:space="0" w:color="auto"/>
            </w:tcBorders>
            <w:shd w:val="clear" w:color="auto" w:fill="auto"/>
            <w:vAlign w:val="center"/>
            <w:hideMark/>
          </w:tcPr>
          <w:p w14:paraId="22F091A7"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085A5" w14:textId="77777777" w:rsidR="00C86FF1" w:rsidRDefault="00C86FF1">
            <w:pPr>
              <w:jc w:val="center"/>
              <w:rPr>
                <w:rFonts w:ascii="Arial" w:hAnsi="Arial" w:cs="Arial"/>
                <w:color w:val="000000"/>
              </w:rPr>
            </w:pPr>
            <w:r>
              <w:rPr>
                <w:rFonts w:ascii="Arial" w:hAnsi="Arial" w:cs="Arial"/>
                <w:color w:val="000000"/>
              </w:rPr>
              <w:t>2355757</w:t>
            </w:r>
          </w:p>
        </w:tc>
      </w:tr>
      <w:tr w:rsidR="00C86FF1" w14:paraId="76936EAF"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69336E" w14:textId="77777777" w:rsidR="00C86FF1" w:rsidRDefault="00C86FF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2EE6C0DA" w14:textId="77777777" w:rsidR="00C86FF1" w:rsidRDefault="00C86FF1">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581466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5F99D" w14:textId="77777777" w:rsidR="00C86FF1" w:rsidRDefault="00C86FF1">
            <w:pPr>
              <w:jc w:val="center"/>
              <w:rPr>
                <w:rFonts w:ascii="Arial" w:hAnsi="Arial" w:cs="Arial"/>
                <w:color w:val="000000"/>
              </w:rPr>
            </w:pPr>
            <w:r>
              <w:rPr>
                <w:rFonts w:ascii="Arial" w:hAnsi="Arial" w:cs="Arial"/>
                <w:color w:val="000000"/>
              </w:rPr>
              <w:t>10:51:47</w:t>
            </w:r>
          </w:p>
        </w:tc>
        <w:tc>
          <w:tcPr>
            <w:tcW w:w="2500" w:type="dxa"/>
            <w:tcBorders>
              <w:top w:val="nil"/>
              <w:left w:val="nil"/>
              <w:bottom w:val="single" w:sz="4" w:space="0" w:color="auto"/>
              <w:right w:val="single" w:sz="4" w:space="0" w:color="auto"/>
            </w:tcBorders>
            <w:shd w:val="clear" w:color="auto" w:fill="auto"/>
            <w:vAlign w:val="center"/>
            <w:hideMark/>
          </w:tcPr>
          <w:p w14:paraId="67F5D7F8"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6B406D" w14:textId="77777777" w:rsidR="00C86FF1" w:rsidRDefault="00C86FF1">
            <w:pPr>
              <w:jc w:val="center"/>
              <w:rPr>
                <w:rFonts w:ascii="Arial" w:hAnsi="Arial" w:cs="Arial"/>
                <w:color w:val="000000"/>
              </w:rPr>
            </w:pPr>
            <w:r>
              <w:rPr>
                <w:rFonts w:ascii="Arial" w:hAnsi="Arial" w:cs="Arial"/>
                <w:color w:val="000000"/>
              </w:rPr>
              <w:t>2357842</w:t>
            </w:r>
          </w:p>
        </w:tc>
      </w:tr>
      <w:tr w:rsidR="00C86FF1" w14:paraId="4CCF205D"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A2EA8" w14:textId="77777777" w:rsidR="00C86FF1" w:rsidRDefault="00C86FF1">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EAC98E7" w14:textId="77777777" w:rsidR="00C86FF1" w:rsidRDefault="00C86FF1">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4E72C6C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3FEF73" w14:textId="77777777" w:rsidR="00C86FF1" w:rsidRDefault="00C86FF1">
            <w:pPr>
              <w:jc w:val="center"/>
              <w:rPr>
                <w:rFonts w:ascii="Arial" w:hAnsi="Arial" w:cs="Arial"/>
                <w:color w:val="000000"/>
              </w:rPr>
            </w:pPr>
            <w:r>
              <w:rPr>
                <w:rFonts w:ascii="Arial" w:hAnsi="Arial" w:cs="Arial"/>
                <w:color w:val="000000"/>
              </w:rPr>
              <w:t>10:54:53</w:t>
            </w:r>
          </w:p>
        </w:tc>
        <w:tc>
          <w:tcPr>
            <w:tcW w:w="2500" w:type="dxa"/>
            <w:tcBorders>
              <w:top w:val="nil"/>
              <w:left w:val="nil"/>
              <w:bottom w:val="single" w:sz="4" w:space="0" w:color="auto"/>
              <w:right w:val="single" w:sz="4" w:space="0" w:color="auto"/>
            </w:tcBorders>
            <w:shd w:val="clear" w:color="auto" w:fill="auto"/>
            <w:vAlign w:val="center"/>
            <w:hideMark/>
          </w:tcPr>
          <w:p w14:paraId="43D1C2A1"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2468A3" w14:textId="77777777" w:rsidR="00C86FF1" w:rsidRDefault="00C86FF1">
            <w:pPr>
              <w:jc w:val="center"/>
              <w:rPr>
                <w:rFonts w:ascii="Arial" w:hAnsi="Arial" w:cs="Arial"/>
                <w:color w:val="000000"/>
              </w:rPr>
            </w:pPr>
            <w:r>
              <w:rPr>
                <w:rFonts w:ascii="Arial" w:hAnsi="Arial" w:cs="Arial"/>
                <w:color w:val="000000"/>
              </w:rPr>
              <w:t>2359740</w:t>
            </w:r>
          </w:p>
        </w:tc>
      </w:tr>
      <w:tr w:rsidR="00C86FF1" w14:paraId="0CB6C4CB"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195FE2" w14:textId="77777777" w:rsidR="00C86FF1" w:rsidRDefault="00C86FF1">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0580419D" w14:textId="77777777" w:rsidR="00C86FF1" w:rsidRDefault="00C86FF1">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2461D5B7"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50915D" w14:textId="77777777" w:rsidR="00C86FF1" w:rsidRDefault="00C86FF1">
            <w:pPr>
              <w:jc w:val="center"/>
              <w:rPr>
                <w:rFonts w:ascii="Arial" w:hAnsi="Arial" w:cs="Arial"/>
                <w:color w:val="000000"/>
              </w:rPr>
            </w:pPr>
            <w:r>
              <w:rPr>
                <w:rFonts w:ascii="Arial" w:hAnsi="Arial" w:cs="Arial"/>
                <w:color w:val="000000"/>
              </w:rPr>
              <w:t>10:54:53</w:t>
            </w:r>
          </w:p>
        </w:tc>
        <w:tc>
          <w:tcPr>
            <w:tcW w:w="2500" w:type="dxa"/>
            <w:tcBorders>
              <w:top w:val="nil"/>
              <w:left w:val="nil"/>
              <w:bottom w:val="single" w:sz="4" w:space="0" w:color="auto"/>
              <w:right w:val="single" w:sz="4" w:space="0" w:color="auto"/>
            </w:tcBorders>
            <w:shd w:val="clear" w:color="auto" w:fill="auto"/>
            <w:vAlign w:val="center"/>
            <w:hideMark/>
          </w:tcPr>
          <w:p w14:paraId="25E58C5B"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46444A" w14:textId="77777777" w:rsidR="00C86FF1" w:rsidRDefault="00C86FF1">
            <w:pPr>
              <w:jc w:val="center"/>
              <w:rPr>
                <w:rFonts w:ascii="Arial" w:hAnsi="Arial" w:cs="Arial"/>
                <w:color w:val="000000"/>
              </w:rPr>
            </w:pPr>
            <w:r>
              <w:rPr>
                <w:rFonts w:ascii="Arial" w:hAnsi="Arial" w:cs="Arial"/>
                <w:color w:val="000000"/>
              </w:rPr>
              <w:t>2359738</w:t>
            </w:r>
          </w:p>
        </w:tc>
      </w:tr>
      <w:tr w:rsidR="00C86FF1" w14:paraId="388AA2D3"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8679A" w14:textId="77777777" w:rsidR="00C86FF1" w:rsidRDefault="00C86FF1">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099B6035" w14:textId="77777777" w:rsidR="00C86FF1" w:rsidRDefault="00C86FF1">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28C67BE4"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B9ADD" w14:textId="77777777" w:rsidR="00C86FF1" w:rsidRDefault="00C86FF1">
            <w:pPr>
              <w:jc w:val="center"/>
              <w:rPr>
                <w:rFonts w:ascii="Arial" w:hAnsi="Arial" w:cs="Arial"/>
                <w:color w:val="000000"/>
              </w:rPr>
            </w:pPr>
            <w:r>
              <w:rPr>
                <w:rFonts w:ascii="Arial" w:hAnsi="Arial" w:cs="Arial"/>
                <w:color w:val="000000"/>
              </w:rPr>
              <w:t>10:59:29</w:t>
            </w:r>
          </w:p>
        </w:tc>
        <w:tc>
          <w:tcPr>
            <w:tcW w:w="2500" w:type="dxa"/>
            <w:tcBorders>
              <w:top w:val="nil"/>
              <w:left w:val="nil"/>
              <w:bottom w:val="single" w:sz="4" w:space="0" w:color="auto"/>
              <w:right w:val="single" w:sz="4" w:space="0" w:color="auto"/>
            </w:tcBorders>
            <w:shd w:val="clear" w:color="auto" w:fill="auto"/>
            <w:vAlign w:val="center"/>
            <w:hideMark/>
          </w:tcPr>
          <w:p w14:paraId="43C1039A"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3F353" w14:textId="77777777" w:rsidR="00C86FF1" w:rsidRDefault="00C86FF1">
            <w:pPr>
              <w:jc w:val="center"/>
              <w:rPr>
                <w:rFonts w:ascii="Arial" w:hAnsi="Arial" w:cs="Arial"/>
                <w:color w:val="000000"/>
              </w:rPr>
            </w:pPr>
            <w:r>
              <w:rPr>
                <w:rFonts w:ascii="Arial" w:hAnsi="Arial" w:cs="Arial"/>
                <w:color w:val="000000"/>
              </w:rPr>
              <w:t>2362832</w:t>
            </w:r>
          </w:p>
        </w:tc>
      </w:tr>
      <w:tr w:rsidR="00C86FF1" w14:paraId="359F37F1" w14:textId="77777777" w:rsidTr="00C86FF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5532B" w14:textId="77777777" w:rsidR="00C86FF1" w:rsidRDefault="00C86FF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30A45C48" w14:textId="77777777" w:rsidR="00C86FF1" w:rsidRDefault="00C86FF1">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2C7510D2" w14:textId="77777777" w:rsidR="00C86FF1" w:rsidRDefault="00C86FF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1319E3" w14:textId="77777777" w:rsidR="00C86FF1" w:rsidRDefault="00C86FF1">
            <w:pPr>
              <w:jc w:val="center"/>
              <w:rPr>
                <w:rFonts w:ascii="Arial" w:hAnsi="Arial" w:cs="Arial"/>
                <w:color w:val="000000"/>
              </w:rPr>
            </w:pPr>
            <w:r>
              <w:rPr>
                <w:rFonts w:ascii="Arial" w:hAnsi="Arial" w:cs="Arial"/>
                <w:color w:val="000000"/>
              </w:rPr>
              <w:t>11:04:11</w:t>
            </w:r>
          </w:p>
        </w:tc>
        <w:tc>
          <w:tcPr>
            <w:tcW w:w="2500" w:type="dxa"/>
            <w:tcBorders>
              <w:top w:val="nil"/>
              <w:left w:val="nil"/>
              <w:bottom w:val="single" w:sz="4" w:space="0" w:color="auto"/>
              <w:right w:val="single" w:sz="4" w:space="0" w:color="auto"/>
            </w:tcBorders>
            <w:shd w:val="clear" w:color="auto" w:fill="auto"/>
            <w:vAlign w:val="center"/>
            <w:hideMark/>
          </w:tcPr>
          <w:p w14:paraId="51D4EBE3" w14:textId="77777777" w:rsidR="00C86FF1" w:rsidRDefault="00C86FF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A35CF" w14:textId="77777777" w:rsidR="00C86FF1" w:rsidRDefault="00C86FF1">
            <w:pPr>
              <w:jc w:val="center"/>
              <w:rPr>
                <w:rFonts w:ascii="Arial" w:hAnsi="Arial" w:cs="Arial"/>
                <w:color w:val="000000"/>
              </w:rPr>
            </w:pPr>
            <w:r>
              <w:rPr>
                <w:rFonts w:ascii="Arial" w:hAnsi="Arial" w:cs="Arial"/>
                <w:color w:val="000000"/>
              </w:rPr>
              <w:t>2367164</w:t>
            </w:r>
          </w:p>
        </w:tc>
      </w:tr>
    </w:tbl>
    <w:p w14:paraId="7B6F7C3F" w14:textId="77777777" w:rsidR="00C86FF1" w:rsidRDefault="00C86FF1"/>
    <w:sectPr w:rsidR="00C86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F1"/>
    <w:rsid w:val="003122DD"/>
    <w:rsid w:val="008A0CCD"/>
    <w:rsid w:val="00952DFF"/>
    <w:rsid w:val="00C86FF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7BEC"/>
  <w15:chartTrackingRefBased/>
  <w15:docId w15:val="{0F5EE93C-361F-46F2-AF55-0BDB4F03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0606">
      <w:bodyDiv w:val="1"/>
      <w:marLeft w:val="0"/>
      <w:marRight w:val="0"/>
      <w:marTop w:val="0"/>
      <w:marBottom w:val="0"/>
      <w:divBdr>
        <w:top w:val="none" w:sz="0" w:space="0" w:color="auto"/>
        <w:left w:val="none" w:sz="0" w:space="0" w:color="auto"/>
        <w:bottom w:val="none" w:sz="0" w:space="0" w:color="auto"/>
        <w:right w:val="none" w:sz="0" w:space="0" w:color="auto"/>
      </w:divBdr>
    </w:div>
    <w:div w:id="6152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2022-10-31T17:08:28+00:00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08A9C6E-D8D6-420B-9FBA-642CF4A4D241}">
  <ds:schemaRefs>
    <ds:schemaRef ds:uri="http://schemas.microsoft.com/sharepoint/v3/contenttype/forms"/>
  </ds:schemaRefs>
</ds:datastoreItem>
</file>

<file path=customXml/itemProps2.xml><?xml version="1.0" encoding="utf-8"?>
<ds:datastoreItem xmlns:ds="http://schemas.openxmlformats.org/officeDocument/2006/customXml" ds:itemID="{FF56D7AD-0956-441D-B17F-6801E1C1431A}"/>
</file>

<file path=customXml/itemProps3.xml><?xml version="1.0" encoding="utf-8"?>
<ds:datastoreItem xmlns:ds="http://schemas.openxmlformats.org/officeDocument/2006/customXml" ds:itemID="{6491A446-B0FD-4E5F-B4BE-B5A40F4C7157}">
  <ds:schemaRefs>
    <ds:schemaRef ds:uri="http://purl.org/dc/dcmitype/"/>
    <ds:schemaRef ds:uri="http://schemas.microsoft.com/office/2006/documentManagement/types"/>
    <ds:schemaRef ds:uri="2C597553-A961-48ED-97D2-75AFB24AF637"/>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1028</Words>
  <Characters>5862</Characters>
  <Application>Microsoft Office Word</Application>
  <DocSecurity>0</DocSecurity>
  <Lines>48</Lines>
  <Paragraphs>13</Paragraphs>
  <ScaleCrop>false</ScaleCrop>
  <Company>UBS AG</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4</cp:revision>
  <dcterms:created xsi:type="dcterms:W3CDTF">2022-10-31T16:50:00Z</dcterms:created>
  <dcterms:modified xsi:type="dcterms:W3CDTF">2022-10-31T16:56:00Z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184914900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